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B63" w:rsidRDefault="00614BA2">
      <w:pPr>
        <w:widowControl/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 xml:space="preserve">Supplementary Material </w:t>
      </w:r>
    </w:p>
    <w:p w:rsidR="00015B63" w:rsidRDefault="00015B63">
      <w:pPr>
        <w:jc w:val="center"/>
        <w:rPr>
          <w:rFonts w:ascii="Times New Roman" w:eastAsiaTheme="minorEastAsia" w:hAnsi="Times New Roman"/>
          <w:b/>
          <w:bCs/>
          <w:lang w:val="en-US"/>
        </w:rPr>
      </w:pPr>
    </w:p>
    <w:p w:rsidR="00015B63" w:rsidRDefault="00614BA2">
      <w:pPr>
        <w:jc w:val="center"/>
        <w:rPr>
          <w:rFonts w:ascii="Times New Roman" w:eastAsiaTheme="minorEastAsia" w:hAnsi="Times New Roman"/>
          <w:b/>
          <w:bCs/>
          <w:lang w:val="en-US"/>
        </w:rPr>
      </w:pPr>
      <w:r>
        <w:rPr>
          <w:rFonts w:ascii="Times New Roman" w:eastAsiaTheme="minorEastAsia" w:hAnsi="Times New Roman" w:hint="eastAsia"/>
          <w:b/>
          <w:bCs/>
          <w:lang w:val="en-US"/>
        </w:rPr>
        <w:t xml:space="preserve">The effect of </w:t>
      </w:r>
      <w:proofErr w:type="spellStart"/>
      <w:r>
        <w:rPr>
          <w:rFonts w:ascii="Times New Roman" w:eastAsiaTheme="minorEastAsia" w:hAnsi="Times New Roman" w:hint="eastAsia"/>
          <w:b/>
          <w:bCs/>
          <w:lang w:val="en-US"/>
        </w:rPr>
        <w:t>rTMS</w:t>
      </w:r>
      <w:proofErr w:type="spellEnd"/>
      <w:r>
        <w:rPr>
          <w:rFonts w:ascii="Times New Roman" w:eastAsiaTheme="minorEastAsia" w:hAnsi="Times New Roman" w:hint="eastAsia"/>
          <w:b/>
          <w:bCs/>
          <w:lang w:val="en-US"/>
        </w:rPr>
        <w:t xml:space="preserve"> with different train duration and inter-train interval on beta frequency band</w:t>
      </w:r>
    </w:p>
    <w:p w:rsidR="00015B63" w:rsidRDefault="00015B63">
      <w:pPr>
        <w:rPr>
          <w:rFonts w:ascii="Times New Roman" w:eastAsiaTheme="minorEastAsia" w:hAnsi="Times New Roman"/>
          <w:lang w:val="en-US"/>
        </w:rPr>
      </w:pPr>
    </w:p>
    <w:p w:rsidR="00015B63" w:rsidRDefault="00614BA2">
      <w:pPr>
        <w:numPr>
          <w:ilvl w:val="0"/>
          <w:numId w:val="3"/>
        </w:numPr>
        <w:rPr>
          <w:rFonts w:ascii="Times New Roman" w:eastAsiaTheme="minorEastAsia" w:hAnsi="Times New Roman"/>
          <w:b/>
          <w:bCs/>
          <w:lang w:val="en-US"/>
        </w:rPr>
      </w:pPr>
      <w:r>
        <w:rPr>
          <w:rFonts w:ascii="Times New Roman" w:eastAsiaTheme="minorEastAsia" w:hAnsi="Times New Roman" w:hint="eastAsia"/>
          <w:b/>
          <w:bCs/>
          <w:lang w:val="en-US"/>
        </w:rPr>
        <w:t>E</w:t>
      </w:r>
      <w:r>
        <w:rPr>
          <w:rFonts w:ascii="Times New Roman" w:eastAsiaTheme="minorEastAsia" w:hAnsi="Times New Roman"/>
          <w:b/>
          <w:bCs/>
          <w:lang w:val="en-US"/>
        </w:rPr>
        <w:t>xtract</w:t>
      </w:r>
      <w:r>
        <w:rPr>
          <w:rFonts w:ascii="Times New Roman" w:eastAsiaTheme="minorEastAsia" w:hAnsi="Times New Roman" w:hint="eastAsia"/>
          <w:b/>
          <w:bCs/>
          <w:lang w:val="en-US"/>
        </w:rPr>
        <w:t>ing the beta f</w:t>
      </w:r>
      <w:r w:rsidR="007F1B79">
        <w:rPr>
          <w:rFonts w:ascii="Times New Roman" w:eastAsiaTheme="minorEastAsia" w:hAnsi="Times New Roman" w:hint="eastAsia"/>
          <w:b/>
          <w:bCs/>
          <w:lang w:val="en-US"/>
        </w:rPr>
        <w:t>r</w:t>
      </w:r>
      <w:r>
        <w:rPr>
          <w:rFonts w:ascii="Times New Roman" w:eastAsiaTheme="minorEastAsia" w:hAnsi="Times New Roman" w:hint="eastAsia"/>
          <w:b/>
          <w:bCs/>
          <w:lang w:val="en-US"/>
        </w:rPr>
        <w:t>equency band</w:t>
      </w:r>
    </w:p>
    <w:p w:rsidR="00015B63" w:rsidRDefault="00614BA2">
      <w:pPr>
        <w:rPr>
          <w:rFonts w:ascii="Times New Roman" w:eastAsiaTheme="minorEastAsia" w:hAnsi="Times New Roman"/>
          <w:lang w:val="en-US"/>
        </w:rPr>
      </w:pPr>
      <w:r>
        <w:rPr>
          <w:rFonts w:ascii="Times New Roman" w:eastAsiaTheme="minorEastAsia" w:hAnsi="Times New Roman"/>
          <w:lang w:val="en-US"/>
        </w:rPr>
        <w:t>150 s EEG signals without artifacts were selected manually from each subject’s EEG recording. The band-pass filters were used to extract the beta (13–30 Hz) frequency band. Finally, a total of 75 segments, each lasting 2 s, were chosen for data analysis. S</w:t>
      </w:r>
      <w:r>
        <w:rPr>
          <w:rFonts w:ascii="Times New Roman" w:eastAsiaTheme="minorEastAsia" w:hAnsi="Times New Roman"/>
          <w:lang w:val="en-US"/>
        </w:rPr>
        <w:t xml:space="preserve">ubsequent power spectral density and functional connectivity analyses were conducted on these 5-s data segments. </w:t>
      </w:r>
      <w:r>
        <w:rPr>
          <w:rFonts w:ascii="Times New Roman" w:eastAsiaTheme="minorEastAsia" w:hAnsi="Times New Roman" w:hint="eastAsia"/>
          <w:lang w:val="en-US"/>
        </w:rPr>
        <w:t xml:space="preserve">The power spectral density and functional connectivity were </w:t>
      </w:r>
      <w:proofErr w:type="spellStart"/>
      <w:r>
        <w:rPr>
          <w:rFonts w:ascii="Times New Roman" w:eastAsiaTheme="minorEastAsia" w:hAnsi="Times New Roman" w:hint="eastAsia"/>
          <w:lang w:val="en-US"/>
        </w:rPr>
        <w:t>caculated</w:t>
      </w:r>
      <w:proofErr w:type="spellEnd"/>
      <w:r>
        <w:rPr>
          <w:rFonts w:ascii="Times New Roman" w:eastAsiaTheme="minorEastAsia" w:hAnsi="Times New Roman" w:hint="eastAsia"/>
          <w:lang w:val="en-US"/>
        </w:rPr>
        <w:t>, using the same methods of the main body in manuscript.</w:t>
      </w:r>
    </w:p>
    <w:p w:rsidR="00015B63" w:rsidRDefault="00015B63">
      <w:pPr>
        <w:rPr>
          <w:rFonts w:ascii="Times New Roman" w:eastAsiaTheme="minorEastAsia" w:hAnsi="Times New Roman"/>
          <w:lang w:val="en-US"/>
        </w:rPr>
      </w:pPr>
    </w:p>
    <w:p w:rsidR="00015B63" w:rsidRDefault="00614BA2">
      <w:pPr>
        <w:numPr>
          <w:ilvl w:val="0"/>
          <w:numId w:val="3"/>
        </w:numPr>
        <w:rPr>
          <w:rFonts w:ascii="Times New Roman" w:eastAsiaTheme="minorEastAsia" w:hAnsi="Times New Roman"/>
          <w:b/>
          <w:bCs/>
          <w:szCs w:val="21"/>
          <w:lang w:val="en-US"/>
        </w:rPr>
      </w:pPr>
      <w:r>
        <w:rPr>
          <w:rFonts w:ascii="Times New Roman" w:hAnsi="Times New Roman" w:hint="eastAsia"/>
          <w:b/>
          <w:szCs w:val="21"/>
        </w:rPr>
        <w:t>Results</w:t>
      </w:r>
    </w:p>
    <w:p w:rsidR="00015B63" w:rsidRDefault="00614BA2">
      <w:pPr>
        <w:rPr>
          <w:rFonts w:ascii="Times New Roman" w:eastAsiaTheme="minorEastAsia" w:hAnsi="Times New Roman"/>
          <w:b/>
          <w:bCs/>
          <w:lang w:val="en-US"/>
        </w:rPr>
      </w:pPr>
      <w:r>
        <w:rPr>
          <w:rFonts w:ascii="Times New Roman" w:eastAsiaTheme="minorEastAsia" w:hAnsi="Times New Roman" w:hint="eastAsia"/>
          <w:b/>
          <w:bCs/>
          <w:lang w:val="en-US"/>
        </w:rPr>
        <w:t xml:space="preserve">2.1 </w:t>
      </w:r>
      <w:r>
        <w:rPr>
          <w:rFonts w:ascii="Times New Roman" w:eastAsiaTheme="minorEastAsia" w:hAnsi="Times New Roman"/>
          <w:b/>
          <w:bCs/>
          <w:lang w:val="en-US"/>
        </w:rPr>
        <w:t>Powe</w:t>
      </w:r>
      <w:r>
        <w:rPr>
          <w:rFonts w:ascii="Times New Roman" w:eastAsiaTheme="minorEastAsia" w:hAnsi="Times New Roman"/>
          <w:b/>
          <w:bCs/>
          <w:lang w:val="en-US"/>
        </w:rPr>
        <w:t>r spectral density</w:t>
      </w:r>
    </w:p>
    <w:p w:rsidR="00015B63" w:rsidRDefault="00614BA2" w:rsidP="007F1B79">
      <w:pPr>
        <w:rPr>
          <w:rFonts w:ascii="Times New Roman" w:eastAsiaTheme="minorEastAsia" w:hAnsi="Times New Roman"/>
          <w:lang w:val="en-US"/>
        </w:rPr>
      </w:pPr>
      <w:r>
        <w:rPr>
          <w:rFonts w:ascii="Times New Roman" w:eastAsiaTheme="minorEastAsia" w:hAnsi="Times New Roman"/>
          <w:lang w:val="en-US"/>
        </w:rPr>
        <w:t>We found the changes in power spectrum density induced by rTMS</w:t>
      </w:r>
      <w:r>
        <w:rPr>
          <w:rFonts w:ascii="Times New Roman" w:eastAsiaTheme="minorEastAsia" w:hAnsi="Times New Roman" w:hint="eastAsia"/>
          <w:lang w:val="en-US"/>
        </w:rPr>
        <w:t>2s/25s and rTMS5s/100s</w:t>
      </w:r>
      <w:r>
        <w:rPr>
          <w:rFonts w:ascii="Times New Roman" w:eastAsiaTheme="minorEastAsia" w:hAnsi="Times New Roman"/>
          <w:lang w:val="en-US"/>
        </w:rPr>
        <w:t xml:space="preserve"> in </w:t>
      </w:r>
      <w:r>
        <w:rPr>
          <w:rFonts w:ascii="Times New Roman" w:eastAsiaTheme="minorEastAsia" w:hAnsi="Times New Roman" w:hint="eastAsia"/>
          <w:lang w:val="en-US"/>
        </w:rPr>
        <w:t>beta</w:t>
      </w:r>
      <w:r>
        <w:rPr>
          <w:rFonts w:ascii="Times New Roman" w:eastAsiaTheme="minorEastAsia" w:hAnsi="Times New Roman"/>
          <w:lang w:val="en-US"/>
        </w:rPr>
        <w:t xml:space="preserve"> frequency bands increased not only in the stimulated hemisphere but also in the remote non-stimulated hemisphere.</w:t>
      </w:r>
      <w:r>
        <w:rPr>
          <w:rFonts w:ascii="Times New Roman" w:eastAsiaTheme="minorEastAsia" w:hAnsi="Times New Roman" w:hint="eastAsia"/>
          <w:lang w:val="en-US"/>
        </w:rPr>
        <w:t xml:space="preserve"> </w:t>
      </w:r>
      <w:r w:rsidR="007F1B79" w:rsidRPr="007F1B79">
        <w:rPr>
          <w:rFonts w:ascii="Times New Roman" w:eastAsiaTheme="minorEastAsia" w:hAnsi="Times New Roman"/>
          <w:lang w:val="en-US"/>
        </w:rPr>
        <w:t>The power spectral density in the central regions of both hemispheres increased significantly after the rTMS2s/25s.</w:t>
      </w:r>
      <w:r w:rsidR="007F1B79">
        <w:rPr>
          <w:rFonts w:ascii="Times New Roman" w:eastAsiaTheme="minorEastAsia" w:hAnsi="Times New Roman"/>
          <w:lang w:val="en-US"/>
        </w:rPr>
        <w:t xml:space="preserve"> </w:t>
      </w:r>
      <w:r w:rsidR="007F1B79" w:rsidRPr="007F1B79">
        <w:rPr>
          <w:rFonts w:ascii="Times New Roman" w:eastAsiaTheme="minorEastAsia" w:hAnsi="Times New Roman"/>
          <w:lang w:val="en-US"/>
        </w:rPr>
        <w:t>Compared to the rTMS2s/25s, the changes of power spectral density induced by rTMS5s/100s were wider</w:t>
      </w:r>
      <w:r w:rsidR="007F1B79">
        <w:rPr>
          <w:rFonts w:ascii="Times New Roman" w:eastAsiaTheme="minorEastAsia" w:hAnsi="Times New Roman"/>
          <w:lang w:val="en-US"/>
        </w:rPr>
        <w:t xml:space="preserve">, including </w:t>
      </w:r>
      <w:r w:rsidR="007F1B79">
        <w:rPr>
          <w:rFonts w:ascii="Times New Roman" w:eastAsiaTheme="minorEastAsia" w:hAnsi="Times New Roman" w:hint="eastAsia"/>
          <w:lang w:val="en-US"/>
        </w:rPr>
        <w:t>in the central and temporal regions of both hemispheres</w:t>
      </w:r>
      <w:r w:rsidR="007F1B79" w:rsidRPr="007F1B79">
        <w:rPr>
          <w:rFonts w:ascii="Times New Roman" w:eastAsiaTheme="minorEastAsia" w:hAnsi="Times New Roman"/>
          <w:lang w:val="en-US"/>
        </w:rPr>
        <w:t>.</w:t>
      </w:r>
      <w:r>
        <w:rPr>
          <w:rFonts w:ascii="Times New Roman" w:eastAsiaTheme="minorEastAsia" w:hAnsi="Times New Roman" w:hint="eastAsia"/>
          <w:lang w:val="en-US"/>
        </w:rPr>
        <w:t xml:space="preserve"> No significant change was found after the sham-</w:t>
      </w:r>
      <w:proofErr w:type="spellStart"/>
      <w:r>
        <w:rPr>
          <w:rFonts w:ascii="Times New Roman" w:eastAsiaTheme="minorEastAsia" w:hAnsi="Times New Roman" w:hint="eastAsia"/>
          <w:lang w:val="en-US"/>
        </w:rPr>
        <w:t>rTMS</w:t>
      </w:r>
      <w:proofErr w:type="spellEnd"/>
      <w:r>
        <w:rPr>
          <w:rFonts w:ascii="Times New Roman" w:eastAsiaTheme="minorEastAsia" w:hAnsi="Times New Roman" w:hint="eastAsia"/>
          <w:lang w:val="en-US"/>
        </w:rPr>
        <w:t xml:space="preserve">, </w:t>
      </w:r>
      <w:r>
        <w:rPr>
          <w:rFonts w:ascii="Times New Roman" w:eastAsiaTheme="minorEastAsia" w:hAnsi="Times New Roman"/>
          <w:lang w:val="en-US"/>
        </w:rPr>
        <w:t>rTMS</w:t>
      </w:r>
      <w:r>
        <w:rPr>
          <w:rFonts w:ascii="Times New Roman" w:eastAsiaTheme="minorEastAsia" w:hAnsi="Times New Roman" w:hint="eastAsia"/>
          <w:lang w:val="en-US"/>
        </w:rPr>
        <w:t>5s/25s and rTMS5s/50s.</w:t>
      </w:r>
    </w:p>
    <w:p w:rsidR="00015B63" w:rsidRDefault="000E3BCA">
      <w:pPr>
        <w:jc w:val="center"/>
      </w:pPr>
      <w:r w:rsidRPr="000E3BCA">
        <w:drawing>
          <wp:inline distT="0" distB="0" distL="0" distR="0">
            <wp:extent cx="4377823" cy="3122875"/>
            <wp:effectExtent l="0" t="0" r="3810" b="1905"/>
            <wp:docPr id="172497500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790" cy="312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63" w:rsidRDefault="00614BA2">
      <w:pPr>
        <w:rPr>
          <w:rFonts w:ascii="Times New Roman" w:eastAsiaTheme="minorEastAsia" w:hAnsi="Times New Roman"/>
          <w:lang w:val="en-US"/>
        </w:rPr>
      </w:pPr>
      <w:r>
        <w:rPr>
          <w:rFonts w:ascii="Times New Roman" w:eastAsiaTheme="minorEastAsia" w:hAnsi="Times New Roman"/>
          <w:lang w:val="en-US"/>
        </w:rPr>
        <w:t>Figure 1S</w:t>
      </w:r>
      <w:r>
        <w:rPr>
          <w:rFonts w:ascii="Times New Roman" w:eastAsiaTheme="minorEastAsia" w:hAnsi="Times New Roman" w:hint="eastAsia"/>
          <w:lang w:val="en-US"/>
        </w:rPr>
        <w:t xml:space="preserve">. Changes in power spectral density in the beta frequency band induced by each </w:t>
      </w:r>
      <w:proofErr w:type="spellStart"/>
      <w:r>
        <w:rPr>
          <w:rFonts w:ascii="Times New Roman" w:eastAsiaTheme="minorEastAsia" w:hAnsi="Times New Roman" w:hint="eastAsia"/>
          <w:lang w:val="en-US"/>
        </w:rPr>
        <w:t>rTMS</w:t>
      </w:r>
      <w:proofErr w:type="spellEnd"/>
      <w:r>
        <w:rPr>
          <w:rFonts w:ascii="Times New Roman" w:eastAsiaTheme="minorEastAsia" w:hAnsi="Times New Roman" w:hint="eastAsia"/>
          <w:lang w:val="en-US"/>
        </w:rPr>
        <w:t xml:space="preserve"> protocol. (A) sham-</w:t>
      </w:r>
      <w:proofErr w:type="spellStart"/>
      <w:r>
        <w:rPr>
          <w:rFonts w:ascii="Times New Roman" w:eastAsiaTheme="minorEastAsia" w:hAnsi="Times New Roman" w:hint="eastAsia"/>
          <w:lang w:val="en-US"/>
        </w:rPr>
        <w:t>rTMS</w:t>
      </w:r>
      <w:proofErr w:type="spellEnd"/>
      <w:r>
        <w:rPr>
          <w:rFonts w:ascii="Times New Roman" w:eastAsiaTheme="minorEastAsia" w:hAnsi="Times New Roman" w:hint="eastAsia"/>
          <w:lang w:val="en-US"/>
        </w:rPr>
        <w:t xml:space="preserve">; (B) rTMS2s/25s; (C) rTMS5s/25s; (D) rTMS5s/50s; (E) rTMS5s/100s. </w:t>
      </w:r>
    </w:p>
    <w:p w:rsidR="00015B63" w:rsidRDefault="00614BA2">
      <w:pPr>
        <w:rPr>
          <w:rFonts w:ascii="Times New Roman" w:eastAsiaTheme="minorEastAsia" w:hAnsi="Times New Roman"/>
          <w:lang w:val="en-US"/>
        </w:rPr>
      </w:pPr>
      <w:r>
        <w:rPr>
          <w:rFonts w:ascii="Times New Roman" w:eastAsiaTheme="minorEastAsia" w:hAnsi="Times New Roman" w:hint="eastAsia"/>
          <w:lang w:val="en-US"/>
        </w:rPr>
        <w:t>Notes: rTMS2s/25s: 2</w:t>
      </w:r>
      <w:r>
        <w:rPr>
          <w:rFonts w:ascii="Times New Roman" w:eastAsiaTheme="minorEastAsia" w:hAnsi="Times New Roman" w:hint="eastAsia"/>
          <w:lang w:val="en-US"/>
        </w:rPr>
        <w:t>s train duration and 25</w:t>
      </w:r>
      <w:r>
        <w:rPr>
          <w:rFonts w:ascii="Times New Roman" w:eastAsiaTheme="minorEastAsia" w:hAnsi="Times New Roman" w:hint="eastAsia"/>
          <w:lang w:val="en-US"/>
        </w:rPr>
        <w:t xml:space="preserve">s inter-train interval; rTMS5s/25s: </w:t>
      </w:r>
      <w:r>
        <w:rPr>
          <w:rFonts w:ascii="Times New Roman" w:eastAsiaTheme="minorEastAsia" w:hAnsi="Times New Roman" w:hint="eastAsia"/>
          <w:lang w:val="en-US"/>
        </w:rPr>
        <w:t>5</w:t>
      </w:r>
      <w:r>
        <w:rPr>
          <w:rFonts w:ascii="Times New Roman" w:eastAsiaTheme="minorEastAsia" w:hAnsi="Times New Roman" w:hint="eastAsia"/>
          <w:lang w:val="en-US"/>
        </w:rPr>
        <w:t>s train duration and 25</w:t>
      </w:r>
      <w:r>
        <w:rPr>
          <w:rFonts w:ascii="Times New Roman" w:eastAsiaTheme="minorEastAsia" w:hAnsi="Times New Roman" w:hint="eastAsia"/>
          <w:lang w:val="en-US"/>
        </w:rPr>
        <w:t>s inter-train interval; rTMS5s/50s: 5</w:t>
      </w:r>
      <w:r>
        <w:rPr>
          <w:rFonts w:ascii="Times New Roman" w:eastAsiaTheme="minorEastAsia" w:hAnsi="Times New Roman" w:hint="eastAsia"/>
          <w:lang w:val="en-US"/>
        </w:rPr>
        <w:t>s train duration and 50</w:t>
      </w:r>
      <w:r>
        <w:rPr>
          <w:rFonts w:ascii="Times New Roman" w:eastAsiaTheme="minorEastAsia" w:hAnsi="Times New Roman" w:hint="eastAsia"/>
          <w:lang w:val="en-US"/>
        </w:rPr>
        <w:t>s inter-train interval; rTMS5s/100s: 5</w:t>
      </w:r>
      <w:r>
        <w:rPr>
          <w:rFonts w:ascii="Times New Roman" w:eastAsiaTheme="minorEastAsia" w:hAnsi="Times New Roman" w:hint="eastAsia"/>
          <w:lang w:val="en-US"/>
        </w:rPr>
        <w:t>s train duration and 100</w:t>
      </w:r>
      <w:r>
        <w:rPr>
          <w:rFonts w:ascii="Times New Roman" w:eastAsiaTheme="minorEastAsia" w:hAnsi="Times New Roman" w:hint="eastAsia"/>
          <w:lang w:val="en-US"/>
        </w:rPr>
        <w:t xml:space="preserve">s inter-train interval. Electrodes showing significant </w:t>
      </w:r>
      <w:r>
        <w:rPr>
          <w:rFonts w:ascii="Times New Roman" w:eastAsiaTheme="minorEastAsia" w:hAnsi="Times New Roman" w:hint="eastAsia"/>
          <w:lang w:val="en-US"/>
        </w:rPr>
        <w:lastRenderedPageBreak/>
        <w:t>differences are marked with blue stars (*p&lt;0.01).</w:t>
      </w:r>
    </w:p>
    <w:p w:rsidR="00015B63" w:rsidRDefault="00015B63">
      <w:pPr>
        <w:rPr>
          <w:rFonts w:ascii="Times New Roman" w:eastAsiaTheme="minorEastAsia" w:hAnsi="Times New Roman"/>
          <w:lang w:val="en-US"/>
        </w:rPr>
      </w:pPr>
    </w:p>
    <w:p w:rsidR="00015B63" w:rsidRDefault="00614BA2">
      <w:r>
        <w:rPr>
          <w:rFonts w:ascii="Times New Roman" w:eastAsiaTheme="minorEastAsia" w:hAnsi="Times New Roman" w:hint="eastAsia"/>
          <w:b/>
          <w:bCs/>
          <w:lang w:val="en-US"/>
        </w:rPr>
        <w:t xml:space="preserve">2.2 </w:t>
      </w:r>
      <w:r>
        <w:rPr>
          <w:rFonts w:ascii="Times New Roman" w:eastAsiaTheme="minorEastAsia" w:hAnsi="Times New Roman"/>
          <w:b/>
          <w:bCs/>
          <w:lang w:val="en-US"/>
        </w:rPr>
        <w:t>Functional connectivity</w:t>
      </w:r>
    </w:p>
    <w:p w:rsidR="008F402C" w:rsidRDefault="008F402C">
      <w:pPr>
        <w:rPr>
          <w:rFonts w:ascii="Times New Roman" w:eastAsiaTheme="minorEastAsia" w:hAnsi="Times New Roman"/>
          <w:lang w:val="en-US"/>
        </w:rPr>
      </w:pPr>
      <w:r w:rsidRPr="008F402C">
        <w:rPr>
          <w:rFonts w:ascii="Times New Roman" w:eastAsiaTheme="minorEastAsia" w:hAnsi="Times New Roman"/>
          <w:lang w:val="en-US"/>
        </w:rPr>
        <w:t xml:space="preserve">First, the intra-region PLI values of each region and the inter-region PLI values between all regions in the alpha frequency band were calculated, then significant changes of inter-region and intra-region PLI in the alpha frequency band induced by each </w:t>
      </w:r>
      <w:proofErr w:type="spellStart"/>
      <w:r w:rsidRPr="008F402C">
        <w:rPr>
          <w:rFonts w:ascii="Times New Roman" w:eastAsiaTheme="minorEastAsia" w:hAnsi="Times New Roman"/>
          <w:lang w:val="en-US"/>
        </w:rPr>
        <w:t>rTMS</w:t>
      </w:r>
      <w:proofErr w:type="spellEnd"/>
      <w:r w:rsidRPr="008F402C">
        <w:rPr>
          <w:rFonts w:ascii="Times New Roman" w:eastAsiaTheme="minorEastAsia" w:hAnsi="Times New Roman"/>
          <w:lang w:val="en-US"/>
        </w:rPr>
        <w:t xml:space="preserve"> protocol were assessed. The results were shown in Figure </w:t>
      </w:r>
      <w:r>
        <w:rPr>
          <w:rFonts w:ascii="Times New Roman" w:eastAsiaTheme="minorEastAsia" w:hAnsi="Times New Roman"/>
          <w:lang w:val="en-US"/>
        </w:rPr>
        <w:t>S2</w:t>
      </w:r>
      <w:r w:rsidRPr="008F402C">
        <w:rPr>
          <w:rFonts w:ascii="Times New Roman" w:eastAsiaTheme="minorEastAsia" w:hAnsi="Times New Roman"/>
          <w:lang w:val="en-US"/>
        </w:rPr>
        <w:t>.</w:t>
      </w:r>
      <w:r>
        <w:rPr>
          <w:rFonts w:ascii="Times New Roman" w:eastAsiaTheme="minorEastAsia" w:hAnsi="Times New Roman"/>
          <w:lang w:val="en-US"/>
        </w:rPr>
        <w:t xml:space="preserve"> </w:t>
      </w:r>
      <w:r w:rsidRPr="008F402C">
        <w:rPr>
          <w:rFonts w:ascii="Times New Roman" w:eastAsiaTheme="minorEastAsia" w:hAnsi="Times New Roman"/>
          <w:lang w:val="en-US"/>
        </w:rPr>
        <w:t>The sham-</w:t>
      </w:r>
      <w:proofErr w:type="spellStart"/>
      <w:r w:rsidRPr="008F402C">
        <w:rPr>
          <w:rFonts w:ascii="Times New Roman" w:eastAsiaTheme="minorEastAsia" w:hAnsi="Times New Roman"/>
          <w:lang w:val="en-US"/>
        </w:rPr>
        <w:t>rTMS</w:t>
      </w:r>
      <w:proofErr w:type="spellEnd"/>
      <w:r w:rsidRPr="008F402C">
        <w:rPr>
          <w:rFonts w:ascii="Times New Roman" w:eastAsiaTheme="minorEastAsia" w:hAnsi="Times New Roman"/>
          <w:lang w:val="en-US"/>
        </w:rPr>
        <w:t xml:space="preserve"> (Figure </w:t>
      </w:r>
      <w:r>
        <w:rPr>
          <w:rFonts w:ascii="Times New Roman" w:eastAsiaTheme="minorEastAsia" w:hAnsi="Times New Roman"/>
          <w:lang w:val="en-US"/>
        </w:rPr>
        <w:t>S2A</w:t>
      </w:r>
      <w:r w:rsidRPr="008F402C">
        <w:rPr>
          <w:rFonts w:ascii="Times New Roman" w:eastAsiaTheme="minorEastAsia" w:hAnsi="Times New Roman"/>
          <w:lang w:val="en-US"/>
        </w:rPr>
        <w:t xml:space="preserve">) did not change the PLI in the alpha frequency band. </w:t>
      </w:r>
      <w:r>
        <w:rPr>
          <w:rFonts w:ascii="Times New Roman" w:eastAsiaTheme="minorEastAsia" w:hAnsi="Times New Roman" w:hint="eastAsia"/>
          <w:lang w:val="en-US"/>
        </w:rPr>
        <w:t>For rTMS</w:t>
      </w:r>
      <w:r>
        <w:rPr>
          <w:rFonts w:ascii="Times New Roman" w:eastAsiaTheme="minorEastAsia" w:hAnsi="Times New Roman"/>
          <w:lang w:val="en-US"/>
        </w:rPr>
        <w:t>5s/25s</w:t>
      </w:r>
      <w:r>
        <w:rPr>
          <w:rFonts w:ascii="Times New Roman" w:eastAsiaTheme="minorEastAsia" w:hAnsi="Times New Roman" w:hint="eastAsia"/>
          <w:lang w:val="en-US"/>
        </w:rPr>
        <w:t>, the PLI of inter-regions in beta frequency band decreased between central and frontal region. Interestingly,</w:t>
      </w:r>
      <w:r w:rsidRPr="008F402C">
        <w:rPr>
          <w:rFonts w:ascii="Times New Roman" w:eastAsiaTheme="minorEastAsia" w:hAnsi="Times New Roman" w:hint="eastAsia"/>
          <w:lang w:val="en-US"/>
        </w:rPr>
        <w:t xml:space="preserve"> </w:t>
      </w:r>
      <w:r>
        <w:rPr>
          <w:rFonts w:ascii="Times New Roman" w:eastAsiaTheme="minorEastAsia" w:hAnsi="Times New Roman" w:hint="eastAsia"/>
          <w:lang w:val="en-US"/>
        </w:rPr>
        <w:t>rTMS</w:t>
      </w:r>
      <w:r>
        <w:rPr>
          <w:rFonts w:ascii="Times New Roman" w:eastAsiaTheme="minorEastAsia" w:hAnsi="Times New Roman"/>
          <w:lang w:val="en-US"/>
        </w:rPr>
        <w:t>2s/25s and rTMS5s/100s</w:t>
      </w:r>
      <w:r>
        <w:rPr>
          <w:rFonts w:ascii="Times New Roman" w:eastAsiaTheme="minorEastAsia" w:hAnsi="Times New Roman" w:hint="eastAsia"/>
          <w:lang w:val="en-US"/>
        </w:rPr>
        <w:t xml:space="preserve"> changed the functional connectivity in the central region of the stimulated hemisphere, </w:t>
      </w:r>
      <w:r>
        <w:rPr>
          <w:rFonts w:ascii="Times New Roman" w:eastAsiaTheme="minorEastAsia" w:hAnsi="Times New Roman"/>
          <w:lang w:val="en-US"/>
        </w:rPr>
        <w:t>and the inter-regions functional connectivity</w:t>
      </w:r>
      <w:r>
        <w:rPr>
          <w:rFonts w:ascii="Times New Roman" w:eastAsiaTheme="minorEastAsia" w:hAnsi="Times New Roman" w:hint="eastAsia"/>
          <w:lang w:val="en-US"/>
        </w:rPr>
        <w:t xml:space="preserve"> between the central region of the stimulated hemisphere and </w:t>
      </w:r>
      <w:r>
        <w:rPr>
          <w:rFonts w:ascii="Times New Roman" w:eastAsiaTheme="minorEastAsia" w:hAnsi="Times New Roman"/>
          <w:lang w:val="en-US"/>
        </w:rPr>
        <w:t>other</w:t>
      </w:r>
      <w:r>
        <w:rPr>
          <w:rFonts w:ascii="Times New Roman" w:eastAsiaTheme="minorEastAsia" w:hAnsi="Times New Roman" w:hint="eastAsia"/>
          <w:lang w:val="en-US"/>
        </w:rPr>
        <w:t xml:space="preserve"> region of the stimulated hemisphere</w:t>
      </w:r>
      <w:r>
        <w:rPr>
          <w:rFonts w:ascii="Times New Roman" w:eastAsiaTheme="minorEastAsia" w:hAnsi="Times New Roman"/>
          <w:lang w:val="en-US"/>
        </w:rPr>
        <w:t>.</w:t>
      </w:r>
    </w:p>
    <w:p w:rsidR="00015B63" w:rsidRDefault="00015B63">
      <w:pPr>
        <w:rPr>
          <w:lang w:val="en-US"/>
        </w:rPr>
      </w:pPr>
    </w:p>
    <w:p w:rsidR="00015B63" w:rsidRDefault="00015B63">
      <w:pPr>
        <w:rPr>
          <w:lang w:val="en-US"/>
        </w:rPr>
      </w:pPr>
    </w:p>
    <w:p w:rsidR="00015B63" w:rsidRDefault="008F402C">
      <w:pPr>
        <w:jc w:val="center"/>
        <w:rPr>
          <w:rFonts w:ascii="Times New Roman" w:eastAsiaTheme="minorEastAsia" w:hAnsi="Times New Roman"/>
          <w:lang w:val="en-US"/>
        </w:rPr>
      </w:pPr>
      <w:r w:rsidRPr="008F402C">
        <w:drawing>
          <wp:inline distT="0" distB="0" distL="0" distR="0">
            <wp:extent cx="4706159" cy="2983136"/>
            <wp:effectExtent l="0" t="0" r="0" b="8255"/>
            <wp:docPr id="11549718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848" cy="298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63" w:rsidRDefault="00614BA2">
      <w:pPr>
        <w:rPr>
          <w:rFonts w:ascii="Times New Roman" w:eastAsiaTheme="minorEastAsia" w:hAnsi="Times New Roman"/>
          <w:lang w:val="en-US"/>
        </w:rPr>
      </w:pPr>
      <w:r>
        <w:rPr>
          <w:rFonts w:ascii="Times New Roman" w:eastAsiaTheme="minorEastAsia" w:hAnsi="Times New Roman" w:hint="eastAsia"/>
          <w:lang w:val="en-US"/>
        </w:rPr>
        <w:t xml:space="preserve">Figure 2S </w:t>
      </w:r>
      <w:r>
        <w:rPr>
          <w:rFonts w:ascii="Times New Roman" w:eastAsiaTheme="minorEastAsia" w:hAnsi="Times New Roman"/>
          <w:lang w:val="en-US"/>
        </w:rPr>
        <w:t xml:space="preserve">Changes in inter-region and intra-region functional connectivity induced by five </w:t>
      </w:r>
      <w:proofErr w:type="spellStart"/>
      <w:r>
        <w:rPr>
          <w:rFonts w:ascii="Times New Roman" w:eastAsiaTheme="minorEastAsia" w:hAnsi="Times New Roman"/>
          <w:lang w:val="en-US"/>
        </w:rPr>
        <w:t>rTMS</w:t>
      </w:r>
      <w:proofErr w:type="spellEnd"/>
      <w:r>
        <w:rPr>
          <w:rFonts w:ascii="Times New Roman" w:eastAsiaTheme="minorEastAsia" w:hAnsi="Times New Roman"/>
          <w:lang w:val="en-US"/>
        </w:rPr>
        <w:t xml:space="preserve"> protocols. Inter-region connection</w:t>
      </w:r>
      <w:r>
        <w:rPr>
          <w:rFonts w:ascii="Times New Roman" w:eastAsiaTheme="minorEastAsia" w:hAnsi="Times New Roman"/>
          <w:lang w:val="en-US"/>
        </w:rPr>
        <w:t xml:space="preserve"> </w:t>
      </w:r>
      <w:r w:rsidR="008F402C">
        <w:rPr>
          <w:rFonts w:ascii="Times New Roman" w:eastAsiaTheme="minorEastAsia" w:hAnsi="Times New Roman"/>
          <w:lang w:val="en-US"/>
        </w:rPr>
        <w:t>was</w:t>
      </w:r>
      <w:r>
        <w:rPr>
          <w:rFonts w:ascii="Times New Roman" w:eastAsiaTheme="minorEastAsia" w:hAnsi="Times New Roman"/>
          <w:lang w:val="en-US"/>
        </w:rPr>
        <w:t xml:space="preserve"> defined as the mean PLI of the electrode pair</w:t>
      </w:r>
      <w:r>
        <w:rPr>
          <w:rFonts w:ascii="Times New Roman" w:eastAsiaTheme="minorEastAsia" w:hAnsi="Times New Roman" w:hint="eastAsia"/>
          <w:lang w:val="en-US"/>
        </w:rPr>
        <w:t>s</w:t>
      </w:r>
      <w:r>
        <w:rPr>
          <w:rFonts w:ascii="Times New Roman" w:eastAsiaTheme="minorEastAsia" w:hAnsi="Times New Roman"/>
          <w:lang w:val="en-US"/>
        </w:rPr>
        <w:t xml:space="preserve"> between one region and the other region.</w:t>
      </w:r>
      <w:r>
        <w:rPr>
          <w:rFonts w:ascii="Times New Roman" w:eastAsiaTheme="minorEastAsia" w:hAnsi="Times New Roman"/>
          <w:lang w:val="en-US"/>
        </w:rPr>
        <w:t xml:space="preserve"> The intra-region connections </w:t>
      </w:r>
      <w:proofErr w:type="gramStart"/>
      <w:r>
        <w:rPr>
          <w:rFonts w:ascii="Times New Roman" w:eastAsiaTheme="minorEastAsia" w:hAnsi="Times New Roman"/>
          <w:lang w:val="en-US"/>
        </w:rPr>
        <w:t>is</w:t>
      </w:r>
      <w:proofErr w:type="gramEnd"/>
      <w:r>
        <w:rPr>
          <w:rFonts w:ascii="Times New Roman" w:eastAsiaTheme="minorEastAsia" w:hAnsi="Times New Roman"/>
          <w:lang w:val="en-US"/>
        </w:rPr>
        <w:t xml:space="preserve"> defined as the mean PLI of the electrode pair</w:t>
      </w:r>
      <w:r>
        <w:rPr>
          <w:rFonts w:ascii="Times New Roman" w:eastAsiaTheme="minorEastAsia" w:hAnsi="Times New Roman" w:hint="eastAsia"/>
          <w:lang w:val="en-US"/>
        </w:rPr>
        <w:t>s</w:t>
      </w:r>
      <w:r>
        <w:rPr>
          <w:rFonts w:ascii="Times New Roman" w:eastAsiaTheme="minorEastAsia" w:hAnsi="Times New Roman"/>
          <w:lang w:val="en-US"/>
        </w:rPr>
        <w:t xml:space="preserve"> within one region. Midline channels were not used. (A) sham-</w:t>
      </w:r>
      <w:proofErr w:type="spellStart"/>
      <w:r>
        <w:rPr>
          <w:rFonts w:ascii="Times New Roman" w:eastAsiaTheme="minorEastAsia" w:hAnsi="Times New Roman"/>
          <w:lang w:val="en-US"/>
        </w:rPr>
        <w:t>rTMS</w:t>
      </w:r>
      <w:proofErr w:type="spellEnd"/>
      <w:r>
        <w:rPr>
          <w:rFonts w:ascii="Times New Roman" w:eastAsiaTheme="minorEastAsia" w:hAnsi="Times New Roman"/>
          <w:lang w:val="en-US"/>
        </w:rPr>
        <w:t>; (B) rTMS2s/25s; (C) rTMS5s/25s; (D) rTMS5s/50s;</w:t>
      </w:r>
      <w:r>
        <w:rPr>
          <w:rFonts w:ascii="Times New Roman" w:eastAsiaTheme="minorEastAsia" w:hAnsi="Times New Roman"/>
          <w:lang w:val="en-US"/>
        </w:rPr>
        <w:t xml:space="preserve"> (E) rTMS5s/100s. Notes: rTMS2s/25s: 2 s train duration and 25</w:t>
      </w:r>
      <w:r>
        <w:rPr>
          <w:rFonts w:ascii="Times New Roman" w:eastAsiaTheme="minorEastAsia" w:hAnsi="Times New Roman"/>
          <w:lang w:val="en-US"/>
        </w:rPr>
        <w:t xml:space="preserve"> s inter-train interval; rTMS5s/25s: 5 s train duration and 25 s inter-train interval; rTMS5s/50s: 5 s train duration and 50 s inter-train interval; rTMS5s/100s: 5 s train duration and 100 s inter-train interval. A significant increase in inter- and intra-</w:t>
      </w:r>
      <w:r>
        <w:rPr>
          <w:rFonts w:ascii="Times New Roman" w:eastAsiaTheme="minorEastAsia" w:hAnsi="Times New Roman"/>
          <w:lang w:val="en-US"/>
        </w:rPr>
        <w:t>regions is indicated by red lines and red blocks, respectively. A significant decrease in inter- and intra-regions is indicated by blue lines and blue blocks, respectively.</w:t>
      </w:r>
    </w:p>
    <w:p w:rsidR="00015B63" w:rsidRDefault="00015B63">
      <w:pPr>
        <w:rPr>
          <w:rFonts w:ascii="Times New Roman" w:eastAsiaTheme="minorEastAsia" w:hAnsi="Times New Roman"/>
          <w:lang w:val="en-US"/>
        </w:rPr>
      </w:pPr>
    </w:p>
    <w:p w:rsidR="00015B63" w:rsidRDefault="00015B63">
      <w:pPr>
        <w:rPr>
          <w:rFonts w:ascii="Times New Roman" w:eastAsiaTheme="minorEastAsia" w:hAnsi="Times New Roman"/>
          <w:lang w:val="en-US"/>
        </w:rPr>
      </w:pPr>
    </w:p>
    <w:sectPr w:rsidR="0001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ED72"/>
    <w:multiLevelType w:val="singleLevel"/>
    <w:tmpl w:val="170DED7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5625215">
    <w:abstractNumId w:val="1"/>
    <w:lvlOverride w:ilvl="0">
      <w:lvl w:ilvl="0" w:tentative="1">
        <w:start w:val="1"/>
        <w:numFmt w:val="decimal"/>
        <w:pStyle w:val="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pStyle w:val="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  <w:color w:val="FF0000"/>
        </w:rPr>
      </w:lvl>
    </w:lvlOverride>
  </w:num>
  <w:num w:numId="2" w16cid:durableId="812602051">
    <w:abstractNumId w:val="2"/>
  </w:num>
  <w:num w:numId="3" w16cid:durableId="42823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yMzRmMGM0MmFlMDdmYWRjMTI5ZWE2MjM1N2FkZTQifQ=="/>
  </w:docVars>
  <w:rsids>
    <w:rsidRoot w:val="00015B63"/>
    <w:rsid w:val="00015B63"/>
    <w:rsid w:val="000E3BCA"/>
    <w:rsid w:val="001129F7"/>
    <w:rsid w:val="00614BA2"/>
    <w:rsid w:val="007F1B79"/>
    <w:rsid w:val="00841D24"/>
    <w:rsid w:val="008728BE"/>
    <w:rsid w:val="008F402C"/>
    <w:rsid w:val="009F6644"/>
    <w:rsid w:val="15F46282"/>
    <w:rsid w:val="18064A69"/>
    <w:rsid w:val="23892EC1"/>
    <w:rsid w:val="27C00D65"/>
    <w:rsid w:val="2F602D09"/>
    <w:rsid w:val="3B1558BD"/>
    <w:rsid w:val="53586243"/>
    <w:rsid w:val="54DA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E0367"/>
  <w15:docId w15:val="{6F45E2C3-801E-4028-9019-9BD030A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GB"/>
    </w:rPr>
  </w:style>
  <w:style w:type="paragraph" w:styleId="1">
    <w:name w:val="heading 1"/>
    <w:basedOn w:val="a"/>
    <w:next w:val="a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uiPriority w:val="2"/>
    <w:qFormat/>
    <w:pPr>
      <w:numPr>
        <w:ilvl w:val="1"/>
      </w:numPr>
      <w:spacing w:after="200"/>
      <w:outlineLvl w:val="1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ind w:left="1434" w:hanging="357"/>
      <w:contextualSpacing/>
    </w:pPr>
    <w:rPr>
      <w:rFonts w:eastAsia="Cambria"/>
      <w:szCs w:val="24"/>
    </w:rPr>
  </w:style>
  <w:style w:type="paragraph" w:styleId="a4">
    <w:name w:val="Normal (Web)"/>
    <w:basedOn w:val="a0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jinjingna</dc:creator>
  <cp:lastModifiedBy>jjn_902@163.com</cp:lastModifiedBy>
  <cp:revision>8</cp:revision>
  <dcterms:created xsi:type="dcterms:W3CDTF">2014-10-29T12:08:00Z</dcterms:created>
  <dcterms:modified xsi:type="dcterms:W3CDTF">2023-05-29T03:41:00Z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6EE166425B5F408386B6FB6F4830CA30_12</vt:lpwstr>
  </property>
</Properties>
</file>