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250C" w14:textId="1C77B64A" w:rsidR="0032778C" w:rsidRPr="00696139" w:rsidRDefault="00C0372E" w:rsidP="00696139">
      <w:bookmarkStart w:id="0" w:name="_Hlk124527821"/>
      <w:r>
        <w:rPr>
          <w:b/>
          <w:bCs/>
        </w:rPr>
        <w:t>Supplementary material 1:</w:t>
      </w:r>
      <w:r w:rsidR="0032778C" w:rsidRPr="00BF7038">
        <w:rPr>
          <w:b/>
          <w:bCs/>
        </w:rPr>
        <w:t xml:space="preserve"> Data extraction for all 12</w:t>
      </w:r>
      <w:r w:rsidR="00052A48">
        <w:rPr>
          <w:b/>
          <w:bCs/>
        </w:rPr>
        <w:t>2</w:t>
      </w:r>
      <w:r w:rsidR="0032778C" w:rsidRPr="00BF7038">
        <w:rPr>
          <w:b/>
          <w:bCs/>
        </w:rPr>
        <w:t xml:space="preserve"> included </w:t>
      </w:r>
      <w:r w:rsidR="00BD1CA5">
        <w:rPr>
          <w:b/>
          <w:bCs/>
        </w:rPr>
        <w:t xml:space="preserve">single </w:t>
      </w:r>
      <w:r w:rsidR="0032778C" w:rsidRPr="00BF7038">
        <w:rPr>
          <w:b/>
          <w:bCs/>
        </w:rPr>
        <w:t>studies</w:t>
      </w:r>
    </w:p>
    <w:tbl>
      <w:tblPr>
        <w:tblStyle w:val="TableGrid"/>
        <w:tblW w:w="0" w:type="auto"/>
        <w:tblLayout w:type="fixed"/>
        <w:tblLook w:val="04A0" w:firstRow="1" w:lastRow="0" w:firstColumn="1" w:lastColumn="0" w:noHBand="0" w:noVBand="1"/>
      </w:tblPr>
      <w:tblGrid>
        <w:gridCol w:w="754"/>
        <w:gridCol w:w="1322"/>
        <w:gridCol w:w="1180"/>
        <w:gridCol w:w="901"/>
        <w:gridCol w:w="941"/>
        <w:gridCol w:w="1985"/>
        <w:gridCol w:w="756"/>
        <w:gridCol w:w="631"/>
        <w:gridCol w:w="880"/>
      </w:tblGrid>
      <w:tr w:rsidR="00E1042A" w:rsidRPr="00E1042A" w14:paraId="53075777" w14:textId="77777777" w:rsidTr="00003E9B">
        <w:tc>
          <w:tcPr>
            <w:tcW w:w="754" w:type="dxa"/>
          </w:tcPr>
          <w:p w14:paraId="3CAE0584" w14:textId="77777777" w:rsidR="0032778C" w:rsidRPr="00F93A2F" w:rsidRDefault="0032778C">
            <w:pPr>
              <w:rPr>
                <w:rFonts w:cstheme="minorHAnsi"/>
                <w:b/>
                <w:bCs/>
                <w:sz w:val="18"/>
                <w:szCs w:val="18"/>
              </w:rPr>
            </w:pPr>
            <w:r w:rsidRPr="00F93A2F">
              <w:rPr>
                <w:rFonts w:eastAsia="Times New Roman" w:cstheme="minorHAnsi"/>
                <w:b/>
                <w:bCs/>
                <w:sz w:val="18"/>
                <w:szCs w:val="18"/>
              </w:rPr>
              <w:t>No</w:t>
            </w:r>
          </w:p>
        </w:tc>
        <w:tc>
          <w:tcPr>
            <w:tcW w:w="1322" w:type="dxa"/>
          </w:tcPr>
          <w:p w14:paraId="7B166FB8" w14:textId="459D017A" w:rsidR="0032778C" w:rsidRPr="00F93A2F" w:rsidRDefault="00164942">
            <w:pPr>
              <w:rPr>
                <w:rFonts w:cstheme="minorHAnsi"/>
                <w:b/>
                <w:bCs/>
                <w:sz w:val="18"/>
                <w:szCs w:val="18"/>
              </w:rPr>
            </w:pPr>
            <w:r w:rsidRPr="00E1042A">
              <w:rPr>
                <w:rFonts w:eastAsia="Times New Roman" w:cstheme="minorHAnsi"/>
                <w:b/>
                <w:bCs/>
                <w:sz w:val="18"/>
                <w:szCs w:val="18"/>
              </w:rPr>
              <w:t>A</w:t>
            </w:r>
            <w:r w:rsidR="0032778C" w:rsidRPr="00F93A2F">
              <w:rPr>
                <w:rFonts w:eastAsia="Times New Roman" w:cstheme="minorHAnsi"/>
                <w:b/>
                <w:bCs/>
                <w:sz w:val="18"/>
                <w:szCs w:val="18"/>
              </w:rPr>
              <w:t>uthor (</w:t>
            </w:r>
            <w:r w:rsidRPr="00E1042A">
              <w:rPr>
                <w:rFonts w:eastAsia="Times New Roman" w:cstheme="minorHAnsi"/>
                <w:b/>
                <w:bCs/>
                <w:sz w:val="18"/>
                <w:szCs w:val="18"/>
              </w:rPr>
              <w:t>Y</w:t>
            </w:r>
            <w:r w:rsidR="0032778C" w:rsidRPr="00F93A2F">
              <w:rPr>
                <w:rFonts w:eastAsia="Times New Roman" w:cstheme="minorHAnsi"/>
                <w:b/>
                <w:bCs/>
                <w:sz w:val="18"/>
                <w:szCs w:val="18"/>
              </w:rPr>
              <w:t>ear)</w:t>
            </w:r>
          </w:p>
        </w:tc>
        <w:tc>
          <w:tcPr>
            <w:tcW w:w="1180" w:type="dxa"/>
          </w:tcPr>
          <w:p w14:paraId="26C8CCB9" w14:textId="334E8C5A" w:rsidR="0032778C" w:rsidRPr="00F93A2F" w:rsidRDefault="00164942">
            <w:pPr>
              <w:rPr>
                <w:rFonts w:cstheme="minorHAnsi"/>
                <w:b/>
                <w:bCs/>
                <w:sz w:val="18"/>
                <w:szCs w:val="18"/>
              </w:rPr>
            </w:pPr>
            <w:r w:rsidRPr="00E1042A">
              <w:rPr>
                <w:rFonts w:eastAsia="Times New Roman" w:cstheme="minorHAnsi"/>
                <w:b/>
                <w:bCs/>
                <w:sz w:val="18"/>
                <w:szCs w:val="18"/>
              </w:rPr>
              <w:t>C</w:t>
            </w:r>
            <w:r w:rsidR="0032778C" w:rsidRPr="00F93A2F">
              <w:rPr>
                <w:rFonts w:eastAsia="Times New Roman" w:cstheme="minorHAnsi"/>
                <w:b/>
                <w:bCs/>
                <w:sz w:val="18"/>
                <w:szCs w:val="18"/>
              </w:rPr>
              <w:t>ountry of origin/author affiliation</w:t>
            </w:r>
          </w:p>
        </w:tc>
        <w:tc>
          <w:tcPr>
            <w:tcW w:w="901" w:type="dxa"/>
          </w:tcPr>
          <w:p w14:paraId="006297D3" w14:textId="77777777" w:rsidR="0032778C" w:rsidRPr="00F93A2F" w:rsidRDefault="0032778C">
            <w:pPr>
              <w:rPr>
                <w:rFonts w:cstheme="minorHAnsi"/>
                <w:b/>
                <w:bCs/>
                <w:sz w:val="18"/>
                <w:szCs w:val="18"/>
              </w:rPr>
            </w:pPr>
            <w:r w:rsidRPr="00F93A2F">
              <w:rPr>
                <w:rFonts w:eastAsia="Times New Roman" w:cstheme="minorHAnsi"/>
                <w:b/>
                <w:bCs/>
                <w:sz w:val="18"/>
                <w:szCs w:val="18"/>
              </w:rPr>
              <w:t>Gender</w:t>
            </w:r>
          </w:p>
        </w:tc>
        <w:tc>
          <w:tcPr>
            <w:tcW w:w="941" w:type="dxa"/>
          </w:tcPr>
          <w:p w14:paraId="6167191F" w14:textId="77777777" w:rsidR="0032778C" w:rsidRPr="00F93A2F" w:rsidRDefault="0032778C">
            <w:pPr>
              <w:rPr>
                <w:rFonts w:cstheme="minorHAnsi"/>
                <w:b/>
                <w:bCs/>
                <w:sz w:val="18"/>
                <w:szCs w:val="18"/>
              </w:rPr>
            </w:pPr>
            <w:r w:rsidRPr="00F93A2F">
              <w:rPr>
                <w:rFonts w:eastAsia="Times New Roman" w:cstheme="minorHAnsi"/>
                <w:b/>
                <w:bCs/>
                <w:sz w:val="18"/>
                <w:szCs w:val="18"/>
              </w:rPr>
              <w:t>Study design</w:t>
            </w:r>
          </w:p>
        </w:tc>
        <w:tc>
          <w:tcPr>
            <w:tcW w:w="1985" w:type="dxa"/>
          </w:tcPr>
          <w:p w14:paraId="4B3B9F31" w14:textId="676B19CE" w:rsidR="0032778C" w:rsidRPr="00F93A2F" w:rsidRDefault="0032778C">
            <w:pPr>
              <w:rPr>
                <w:rFonts w:cstheme="minorHAnsi"/>
                <w:b/>
                <w:bCs/>
                <w:sz w:val="18"/>
                <w:szCs w:val="18"/>
              </w:rPr>
            </w:pPr>
            <w:r w:rsidRPr="00F93A2F">
              <w:rPr>
                <w:rFonts w:eastAsia="Times New Roman" w:cstheme="minorHAnsi"/>
                <w:b/>
                <w:bCs/>
                <w:sz w:val="18"/>
                <w:szCs w:val="18"/>
              </w:rPr>
              <w:t xml:space="preserve">Main </w:t>
            </w:r>
            <w:r w:rsidR="002579EE" w:rsidRPr="00E1042A">
              <w:rPr>
                <w:rFonts w:eastAsia="Times New Roman" w:cstheme="minorHAnsi"/>
                <w:b/>
                <w:bCs/>
                <w:sz w:val="18"/>
                <w:szCs w:val="18"/>
              </w:rPr>
              <w:t>topic</w:t>
            </w:r>
            <w:r w:rsidRPr="00F93A2F">
              <w:rPr>
                <w:rFonts w:eastAsia="Times New Roman" w:cstheme="minorHAnsi"/>
                <w:b/>
                <w:bCs/>
                <w:sz w:val="18"/>
                <w:szCs w:val="18"/>
              </w:rPr>
              <w:t xml:space="preserve"> of study</w:t>
            </w:r>
          </w:p>
        </w:tc>
        <w:tc>
          <w:tcPr>
            <w:tcW w:w="756" w:type="dxa"/>
          </w:tcPr>
          <w:p w14:paraId="4956F65D" w14:textId="77777777" w:rsidR="0032778C" w:rsidRPr="00F93A2F" w:rsidRDefault="0032778C">
            <w:pPr>
              <w:rPr>
                <w:rFonts w:cstheme="minorHAnsi"/>
                <w:b/>
                <w:bCs/>
                <w:sz w:val="18"/>
                <w:szCs w:val="18"/>
              </w:rPr>
            </w:pPr>
            <w:r w:rsidRPr="00F93A2F">
              <w:rPr>
                <w:rFonts w:eastAsia="Times New Roman" w:cstheme="minorHAnsi"/>
                <w:b/>
                <w:bCs/>
                <w:sz w:val="18"/>
                <w:szCs w:val="18"/>
              </w:rPr>
              <w:t>Type</w:t>
            </w:r>
            <w:r w:rsidRPr="00F93A2F">
              <w:rPr>
                <w:rFonts w:eastAsia="Times New Roman" w:cstheme="minorHAnsi"/>
                <w:b/>
                <w:bCs/>
                <w:sz w:val="18"/>
                <w:szCs w:val="18"/>
              </w:rPr>
              <w:br/>
              <w:t xml:space="preserve"> of </w:t>
            </w:r>
            <w:r w:rsidRPr="00F93A2F">
              <w:rPr>
                <w:rFonts w:eastAsia="Times New Roman" w:cstheme="minorHAnsi"/>
                <w:b/>
                <w:bCs/>
                <w:sz w:val="18"/>
                <w:szCs w:val="18"/>
              </w:rPr>
              <w:br/>
              <w:t>Bike</w:t>
            </w:r>
          </w:p>
        </w:tc>
        <w:tc>
          <w:tcPr>
            <w:tcW w:w="631" w:type="dxa"/>
          </w:tcPr>
          <w:p w14:paraId="28362647" w14:textId="12C9EE1F" w:rsidR="0032778C" w:rsidRPr="00F93A2F" w:rsidRDefault="0032778C">
            <w:pPr>
              <w:rPr>
                <w:rFonts w:cstheme="minorHAnsi"/>
                <w:b/>
                <w:bCs/>
                <w:sz w:val="18"/>
                <w:szCs w:val="18"/>
              </w:rPr>
            </w:pPr>
            <w:r w:rsidRPr="00F93A2F">
              <w:rPr>
                <w:rFonts w:eastAsia="Times New Roman" w:cstheme="minorHAnsi"/>
                <w:b/>
                <w:bCs/>
                <w:sz w:val="18"/>
                <w:szCs w:val="18"/>
              </w:rPr>
              <w:t xml:space="preserve">Data </w:t>
            </w:r>
            <w:r w:rsidR="00164942" w:rsidRPr="00E1042A">
              <w:rPr>
                <w:rFonts w:eastAsia="Times New Roman" w:cstheme="minorHAnsi"/>
                <w:b/>
                <w:bCs/>
                <w:sz w:val="18"/>
                <w:szCs w:val="18"/>
              </w:rPr>
              <w:t>t</w:t>
            </w:r>
            <w:r w:rsidRPr="00F93A2F">
              <w:rPr>
                <w:rFonts w:eastAsia="Times New Roman" w:cstheme="minorHAnsi"/>
                <w:b/>
                <w:bCs/>
                <w:sz w:val="18"/>
                <w:szCs w:val="18"/>
              </w:rPr>
              <w:t>ype</w:t>
            </w:r>
          </w:p>
        </w:tc>
        <w:tc>
          <w:tcPr>
            <w:tcW w:w="880" w:type="dxa"/>
          </w:tcPr>
          <w:p w14:paraId="40673920" w14:textId="67C0DF85" w:rsidR="0032778C" w:rsidRPr="00F93A2F" w:rsidRDefault="00D72626">
            <w:pPr>
              <w:rPr>
                <w:rFonts w:cstheme="minorHAnsi"/>
                <w:b/>
                <w:bCs/>
                <w:sz w:val="18"/>
                <w:szCs w:val="18"/>
              </w:rPr>
            </w:pPr>
            <w:r w:rsidRPr="00F93A2F">
              <w:rPr>
                <w:rFonts w:eastAsia="Times New Roman" w:cstheme="minorHAnsi"/>
                <w:b/>
                <w:bCs/>
                <w:sz w:val="18"/>
                <w:szCs w:val="18"/>
              </w:rPr>
              <w:t>Age range</w:t>
            </w:r>
          </w:p>
        </w:tc>
      </w:tr>
      <w:tr w:rsidR="00E1042A" w:rsidRPr="00E1042A" w14:paraId="0D2B5246" w14:textId="77777777" w:rsidTr="00003E9B">
        <w:tc>
          <w:tcPr>
            <w:tcW w:w="754" w:type="dxa"/>
          </w:tcPr>
          <w:p w14:paraId="5BB35E13" w14:textId="77777777" w:rsidR="0032778C" w:rsidRPr="00F93A2F" w:rsidRDefault="0032778C" w:rsidP="00FE28EF">
            <w:pPr>
              <w:rPr>
                <w:sz w:val="18"/>
                <w:szCs w:val="18"/>
              </w:rPr>
            </w:pPr>
            <w:r w:rsidRPr="00F93A2F">
              <w:rPr>
                <w:sz w:val="18"/>
                <w:szCs w:val="18"/>
              </w:rPr>
              <w:t>1</w:t>
            </w:r>
          </w:p>
        </w:tc>
        <w:tc>
          <w:tcPr>
            <w:tcW w:w="1322" w:type="dxa"/>
          </w:tcPr>
          <w:p w14:paraId="0B2CE3AF" w14:textId="4587AE68" w:rsidR="0032778C" w:rsidRPr="00E1042A" w:rsidRDefault="0032778C" w:rsidP="00FE28EF">
            <w:pPr>
              <w:rPr>
                <w:b/>
                <w:bCs/>
              </w:rPr>
            </w:pPr>
            <w:r w:rsidRPr="00E1042A">
              <w:rPr>
                <w:rFonts w:eastAsia="Times New Roman" w:cstheme="minorHAnsi"/>
                <w:sz w:val="18"/>
                <w:szCs w:val="18"/>
              </w:rPr>
              <w:t xml:space="preserve"> </w:t>
            </w:r>
            <w:r w:rsidRPr="00E1042A">
              <w:rPr>
                <w:rFonts w:eastAsia="Times New Roman" w:cstheme="minorHAnsi"/>
                <w:noProof/>
                <w:sz w:val="18"/>
                <w:szCs w:val="18"/>
              </w:rPr>
              <w:t>Abe et al. (2018)</w:t>
            </w:r>
          </w:p>
        </w:tc>
        <w:tc>
          <w:tcPr>
            <w:tcW w:w="1180" w:type="dxa"/>
          </w:tcPr>
          <w:p w14:paraId="54276FD0" w14:textId="77777777" w:rsidR="0032778C" w:rsidRPr="00E1042A" w:rsidRDefault="0032778C" w:rsidP="00FE28EF">
            <w:pPr>
              <w:rPr>
                <w:b/>
                <w:bCs/>
              </w:rPr>
            </w:pPr>
            <w:r w:rsidRPr="00E1042A">
              <w:rPr>
                <w:rFonts w:eastAsia="Times New Roman" w:cstheme="minorHAnsi"/>
                <w:sz w:val="18"/>
                <w:szCs w:val="18"/>
              </w:rPr>
              <w:t>Japan</w:t>
            </w:r>
          </w:p>
        </w:tc>
        <w:tc>
          <w:tcPr>
            <w:tcW w:w="901" w:type="dxa"/>
          </w:tcPr>
          <w:p w14:paraId="07F96418" w14:textId="4B171FAA" w:rsidR="0032778C" w:rsidRPr="00E1042A" w:rsidRDefault="00164942" w:rsidP="00FE28EF">
            <w:pPr>
              <w:rPr>
                <w:b/>
                <w:bCs/>
              </w:rPr>
            </w:pPr>
            <w:r w:rsidRPr="00E1042A">
              <w:rPr>
                <w:rFonts w:eastAsia="Times New Roman" w:cstheme="minorHAnsi"/>
                <w:sz w:val="18"/>
                <w:szCs w:val="18"/>
              </w:rPr>
              <w:t>Both</w:t>
            </w:r>
          </w:p>
        </w:tc>
        <w:tc>
          <w:tcPr>
            <w:tcW w:w="941" w:type="dxa"/>
          </w:tcPr>
          <w:p w14:paraId="0581A4EB" w14:textId="77777777" w:rsidR="0032778C" w:rsidRPr="00E1042A" w:rsidRDefault="0032778C" w:rsidP="00FE28EF">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59A087B0" w14:textId="23021ACA" w:rsidR="0032778C" w:rsidRPr="00E1042A" w:rsidRDefault="005A0CED" w:rsidP="00FE28EF">
            <w:pPr>
              <w:rPr>
                <w:b/>
                <w:bCs/>
              </w:rPr>
            </w:pPr>
            <w:r w:rsidRPr="00E1042A">
              <w:rPr>
                <w:rFonts w:eastAsia="Times New Roman" w:cstheme="minorHAnsi"/>
                <w:sz w:val="18"/>
                <w:szCs w:val="18"/>
              </w:rPr>
              <w:t xml:space="preserve">Cycling </w:t>
            </w:r>
            <w:r w:rsidR="0032778C" w:rsidRPr="00E1042A">
              <w:rPr>
                <w:rFonts w:eastAsia="Times New Roman" w:cstheme="minorHAnsi"/>
                <w:sz w:val="18"/>
                <w:szCs w:val="18"/>
              </w:rPr>
              <w:t xml:space="preserve">as </w:t>
            </w:r>
            <w:r w:rsidRPr="00E1042A">
              <w:rPr>
                <w:rFonts w:eastAsia="Times New Roman" w:cstheme="minorHAnsi"/>
                <w:sz w:val="18"/>
                <w:szCs w:val="18"/>
              </w:rPr>
              <w:t>PA or for transport</w:t>
            </w:r>
          </w:p>
        </w:tc>
        <w:tc>
          <w:tcPr>
            <w:tcW w:w="756" w:type="dxa"/>
          </w:tcPr>
          <w:p w14:paraId="7E824D3D" w14:textId="77777777" w:rsidR="0032778C" w:rsidRPr="00E1042A" w:rsidRDefault="0032778C" w:rsidP="00FE28EF">
            <w:pPr>
              <w:rPr>
                <w:b/>
                <w:bCs/>
              </w:rPr>
            </w:pPr>
            <w:r w:rsidRPr="00E1042A">
              <w:rPr>
                <w:rFonts w:eastAsia="Times New Roman" w:cstheme="minorHAnsi"/>
                <w:sz w:val="18"/>
                <w:szCs w:val="18"/>
              </w:rPr>
              <w:t>CB</w:t>
            </w:r>
          </w:p>
        </w:tc>
        <w:tc>
          <w:tcPr>
            <w:tcW w:w="631" w:type="dxa"/>
          </w:tcPr>
          <w:p w14:paraId="67DA2959" w14:textId="77777777" w:rsidR="0032778C" w:rsidRPr="00E1042A" w:rsidRDefault="0032778C" w:rsidP="00FE28EF">
            <w:pPr>
              <w:rPr>
                <w:b/>
                <w:bCs/>
              </w:rPr>
            </w:pPr>
            <w:r w:rsidRPr="00E1042A">
              <w:rPr>
                <w:rFonts w:eastAsia="Times New Roman" w:cstheme="minorHAnsi"/>
                <w:sz w:val="18"/>
                <w:szCs w:val="18"/>
              </w:rPr>
              <w:t>Qt</w:t>
            </w:r>
          </w:p>
        </w:tc>
        <w:tc>
          <w:tcPr>
            <w:tcW w:w="880" w:type="dxa"/>
          </w:tcPr>
          <w:p w14:paraId="377135D7" w14:textId="22CA7487" w:rsidR="0032778C" w:rsidRPr="00E1042A" w:rsidRDefault="00D72626" w:rsidP="00FE28EF">
            <w:pPr>
              <w:rPr>
                <w:b/>
                <w:bCs/>
              </w:rPr>
            </w:pPr>
            <w:r w:rsidRPr="00E1042A">
              <w:rPr>
                <w:rFonts w:eastAsia="Times New Roman" w:cstheme="minorHAnsi"/>
                <w:sz w:val="18"/>
                <w:szCs w:val="18"/>
              </w:rPr>
              <w:t>All older adults</w:t>
            </w:r>
          </w:p>
        </w:tc>
      </w:tr>
      <w:tr w:rsidR="00E1042A" w:rsidRPr="00E1042A" w14:paraId="4005E50A" w14:textId="77777777" w:rsidTr="00003E9B">
        <w:tc>
          <w:tcPr>
            <w:tcW w:w="754" w:type="dxa"/>
          </w:tcPr>
          <w:p w14:paraId="520000C0" w14:textId="77777777" w:rsidR="0032778C" w:rsidRPr="00F93A2F" w:rsidRDefault="0032778C" w:rsidP="00511EDE">
            <w:pPr>
              <w:rPr>
                <w:sz w:val="18"/>
                <w:szCs w:val="18"/>
              </w:rPr>
            </w:pPr>
            <w:r w:rsidRPr="00F93A2F">
              <w:rPr>
                <w:sz w:val="18"/>
                <w:szCs w:val="18"/>
              </w:rPr>
              <w:t>2</w:t>
            </w:r>
          </w:p>
        </w:tc>
        <w:tc>
          <w:tcPr>
            <w:tcW w:w="1322" w:type="dxa"/>
          </w:tcPr>
          <w:p w14:paraId="65299DDD" w14:textId="417DBD29" w:rsidR="0032778C" w:rsidRPr="00E1042A" w:rsidRDefault="0032778C" w:rsidP="00511EDE">
            <w:pPr>
              <w:rPr>
                <w:b/>
                <w:bCs/>
              </w:rPr>
            </w:pPr>
            <w:r w:rsidRPr="00E1042A">
              <w:rPr>
                <w:rFonts w:eastAsia="Times New Roman" w:cstheme="minorHAnsi"/>
                <w:noProof/>
                <w:sz w:val="18"/>
                <w:szCs w:val="18"/>
              </w:rPr>
              <w:t>Allan et al. (2013)</w:t>
            </w:r>
          </w:p>
        </w:tc>
        <w:tc>
          <w:tcPr>
            <w:tcW w:w="1180" w:type="dxa"/>
          </w:tcPr>
          <w:p w14:paraId="089A1881" w14:textId="77777777" w:rsidR="0032778C" w:rsidRPr="00E1042A" w:rsidRDefault="0032778C" w:rsidP="00511EDE">
            <w:pPr>
              <w:rPr>
                <w:b/>
                <w:bCs/>
              </w:rPr>
            </w:pPr>
            <w:r w:rsidRPr="00E1042A">
              <w:rPr>
                <w:rFonts w:ascii="Calibri" w:hAnsi="Calibri" w:cs="Calibri"/>
                <w:sz w:val="18"/>
                <w:szCs w:val="18"/>
                <w:shd w:val="clear" w:color="auto" w:fill="FFFFFF"/>
              </w:rPr>
              <w:t>United States</w:t>
            </w:r>
          </w:p>
        </w:tc>
        <w:tc>
          <w:tcPr>
            <w:tcW w:w="901" w:type="dxa"/>
          </w:tcPr>
          <w:p w14:paraId="1AAAD1F3" w14:textId="53CA9675" w:rsidR="0032778C" w:rsidRPr="00E1042A" w:rsidRDefault="00164942" w:rsidP="00511EDE">
            <w:pPr>
              <w:rPr>
                <w:b/>
                <w:bCs/>
              </w:rPr>
            </w:pPr>
            <w:r w:rsidRPr="00E1042A">
              <w:rPr>
                <w:rFonts w:eastAsia="Times New Roman" w:cstheme="minorHAnsi"/>
                <w:sz w:val="18"/>
                <w:szCs w:val="18"/>
              </w:rPr>
              <w:t xml:space="preserve">Both </w:t>
            </w:r>
          </w:p>
        </w:tc>
        <w:tc>
          <w:tcPr>
            <w:tcW w:w="941" w:type="dxa"/>
          </w:tcPr>
          <w:p w14:paraId="26451CE3" w14:textId="77777777" w:rsidR="0032778C" w:rsidRPr="00E1042A" w:rsidRDefault="0032778C" w:rsidP="00511E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4472007D" w14:textId="4BE51AE9" w:rsidR="0032778C" w:rsidRPr="00E1042A" w:rsidRDefault="005A0CED" w:rsidP="00511EDE">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648994F3" w14:textId="77777777" w:rsidR="0032778C" w:rsidRPr="00E1042A" w:rsidRDefault="0032778C" w:rsidP="00511EDE">
            <w:pPr>
              <w:rPr>
                <w:b/>
                <w:bCs/>
              </w:rPr>
            </w:pPr>
            <w:r w:rsidRPr="00E1042A">
              <w:rPr>
                <w:rFonts w:eastAsia="Times New Roman" w:cstheme="minorHAnsi"/>
                <w:sz w:val="18"/>
                <w:szCs w:val="18"/>
              </w:rPr>
              <w:t>CB</w:t>
            </w:r>
          </w:p>
        </w:tc>
        <w:tc>
          <w:tcPr>
            <w:tcW w:w="631" w:type="dxa"/>
          </w:tcPr>
          <w:p w14:paraId="0D240A71" w14:textId="77777777" w:rsidR="0032778C" w:rsidRPr="00E1042A" w:rsidRDefault="0032778C" w:rsidP="00511EDE">
            <w:pPr>
              <w:rPr>
                <w:b/>
                <w:bCs/>
              </w:rPr>
            </w:pPr>
            <w:r w:rsidRPr="00E1042A">
              <w:rPr>
                <w:rFonts w:eastAsia="Times New Roman" w:cstheme="minorHAnsi"/>
                <w:sz w:val="18"/>
                <w:szCs w:val="18"/>
              </w:rPr>
              <w:t>Qt</w:t>
            </w:r>
          </w:p>
        </w:tc>
        <w:tc>
          <w:tcPr>
            <w:tcW w:w="880" w:type="dxa"/>
          </w:tcPr>
          <w:p w14:paraId="3AB15490" w14:textId="2F463B81" w:rsidR="0032778C" w:rsidRPr="00E1042A" w:rsidRDefault="00D72626" w:rsidP="00511EDE">
            <w:pPr>
              <w:rPr>
                <w:b/>
                <w:bCs/>
              </w:rPr>
            </w:pPr>
            <w:r w:rsidRPr="00E1042A">
              <w:rPr>
                <w:rFonts w:eastAsia="Times New Roman" w:cstheme="minorHAnsi"/>
                <w:sz w:val="18"/>
                <w:szCs w:val="18"/>
              </w:rPr>
              <w:t>All older adults</w:t>
            </w:r>
          </w:p>
        </w:tc>
      </w:tr>
      <w:tr w:rsidR="00E1042A" w:rsidRPr="00E1042A" w14:paraId="42B8450E" w14:textId="77777777" w:rsidTr="00003E9B">
        <w:tc>
          <w:tcPr>
            <w:tcW w:w="754" w:type="dxa"/>
          </w:tcPr>
          <w:p w14:paraId="3D308A79" w14:textId="77777777" w:rsidR="0032778C" w:rsidRPr="00F93A2F" w:rsidRDefault="0032778C" w:rsidP="00511EDE">
            <w:pPr>
              <w:rPr>
                <w:sz w:val="18"/>
                <w:szCs w:val="18"/>
              </w:rPr>
            </w:pPr>
            <w:r w:rsidRPr="00F93A2F">
              <w:rPr>
                <w:sz w:val="18"/>
                <w:szCs w:val="18"/>
              </w:rPr>
              <w:t>3</w:t>
            </w:r>
          </w:p>
        </w:tc>
        <w:tc>
          <w:tcPr>
            <w:tcW w:w="1322" w:type="dxa"/>
          </w:tcPr>
          <w:p w14:paraId="0A3D15A2" w14:textId="168878E4" w:rsidR="0032778C" w:rsidRPr="00E1042A" w:rsidRDefault="0032778C" w:rsidP="00511EDE">
            <w:pPr>
              <w:rPr>
                <w:b/>
                <w:bCs/>
              </w:rPr>
            </w:pPr>
            <w:r w:rsidRPr="00E1042A">
              <w:rPr>
                <w:rFonts w:eastAsia="Times New Roman" w:cstheme="minorHAnsi"/>
                <w:noProof/>
                <w:sz w:val="18"/>
                <w:szCs w:val="18"/>
              </w:rPr>
              <w:t>Aslan et al. (2020)</w:t>
            </w:r>
          </w:p>
        </w:tc>
        <w:tc>
          <w:tcPr>
            <w:tcW w:w="1180" w:type="dxa"/>
          </w:tcPr>
          <w:p w14:paraId="64739AE0" w14:textId="77777777" w:rsidR="0032778C" w:rsidRPr="00E1042A" w:rsidRDefault="0032778C" w:rsidP="00511EDE">
            <w:pPr>
              <w:rPr>
                <w:b/>
                <w:bCs/>
              </w:rPr>
            </w:pPr>
            <w:r w:rsidRPr="00E1042A">
              <w:rPr>
                <w:rFonts w:ascii="Calibri" w:hAnsi="Calibri" w:cs="Calibri"/>
                <w:sz w:val="18"/>
                <w:szCs w:val="18"/>
                <w:shd w:val="clear" w:color="auto" w:fill="FFFFFF"/>
              </w:rPr>
              <w:t>United States</w:t>
            </w:r>
          </w:p>
        </w:tc>
        <w:tc>
          <w:tcPr>
            <w:tcW w:w="901" w:type="dxa"/>
          </w:tcPr>
          <w:p w14:paraId="420977F7" w14:textId="3B1EB16B" w:rsidR="0032778C" w:rsidRPr="00E1042A" w:rsidRDefault="00164942" w:rsidP="00511EDE">
            <w:pPr>
              <w:rPr>
                <w:b/>
                <w:bCs/>
              </w:rPr>
            </w:pPr>
            <w:r w:rsidRPr="00E1042A">
              <w:rPr>
                <w:rFonts w:eastAsia="Times New Roman" w:cstheme="minorHAnsi"/>
                <w:sz w:val="18"/>
                <w:szCs w:val="18"/>
              </w:rPr>
              <w:t xml:space="preserve">Both </w:t>
            </w:r>
          </w:p>
        </w:tc>
        <w:tc>
          <w:tcPr>
            <w:tcW w:w="941" w:type="dxa"/>
          </w:tcPr>
          <w:p w14:paraId="004C0A7D" w14:textId="77777777" w:rsidR="0032778C" w:rsidRPr="00E1042A" w:rsidRDefault="0032778C" w:rsidP="00511E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003B0307" w14:textId="34659C0E" w:rsidR="0032778C" w:rsidRPr="00E1042A" w:rsidRDefault="0032778C" w:rsidP="00511EDE">
            <w:pPr>
              <w:rPr>
                <w:b/>
                <w:bCs/>
              </w:rPr>
            </w:pPr>
            <w:r w:rsidRPr="00E1042A">
              <w:rPr>
                <w:rFonts w:eastAsia="Times New Roman" w:cstheme="minorHAnsi"/>
                <w:sz w:val="18"/>
                <w:szCs w:val="18"/>
              </w:rPr>
              <w:t>Health benefits</w:t>
            </w:r>
          </w:p>
        </w:tc>
        <w:tc>
          <w:tcPr>
            <w:tcW w:w="756" w:type="dxa"/>
          </w:tcPr>
          <w:p w14:paraId="72EFDE10" w14:textId="77777777" w:rsidR="0032778C" w:rsidRPr="00E1042A" w:rsidRDefault="0032778C" w:rsidP="00511EDE">
            <w:pPr>
              <w:rPr>
                <w:b/>
                <w:bCs/>
              </w:rPr>
            </w:pPr>
            <w:r w:rsidRPr="00E1042A">
              <w:rPr>
                <w:rFonts w:eastAsia="Times New Roman" w:cstheme="minorHAnsi"/>
                <w:sz w:val="18"/>
                <w:szCs w:val="18"/>
              </w:rPr>
              <w:t>CB</w:t>
            </w:r>
          </w:p>
        </w:tc>
        <w:tc>
          <w:tcPr>
            <w:tcW w:w="631" w:type="dxa"/>
          </w:tcPr>
          <w:p w14:paraId="7726EEB4" w14:textId="77777777" w:rsidR="0032778C" w:rsidRPr="00E1042A" w:rsidRDefault="0032778C" w:rsidP="00511EDE">
            <w:pPr>
              <w:rPr>
                <w:b/>
                <w:bCs/>
              </w:rPr>
            </w:pPr>
            <w:r w:rsidRPr="00E1042A">
              <w:rPr>
                <w:rFonts w:eastAsia="Times New Roman" w:cstheme="minorHAnsi"/>
                <w:sz w:val="18"/>
                <w:szCs w:val="18"/>
              </w:rPr>
              <w:t>Qt</w:t>
            </w:r>
          </w:p>
        </w:tc>
        <w:tc>
          <w:tcPr>
            <w:tcW w:w="880" w:type="dxa"/>
          </w:tcPr>
          <w:p w14:paraId="2BA0610F" w14:textId="392096E9" w:rsidR="0032778C" w:rsidRPr="00E1042A" w:rsidRDefault="00D72626" w:rsidP="00511EDE">
            <w:pPr>
              <w:rPr>
                <w:b/>
                <w:bCs/>
              </w:rPr>
            </w:pPr>
            <w:r w:rsidRPr="00E1042A">
              <w:rPr>
                <w:rFonts w:eastAsia="Times New Roman" w:cstheme="minorHAnsi"/>
                <w:sz w:val="18"/>
                <w:szCs w:val="18"/>
              </w:rPr>
              <w:t>All older adults</w:t>
            </w:r>
          </w:p>
        </w:tc>
      </w:tr>
      <w:tr w:rsidR="00E1042A" w:rsidRPr="00E1042A" w14:paraId="1DF4F5C7" w14:textId="77777777" w:rsidTr="00003E9B">
        <w:tc>
          <w:tcPr>
            <w:tcW w:w="754" w:type="dxa"/>
          </w:tcPr>
          <w:p w14:paraId="323E044D" w14:textId="77777777" w:rsidR="0032778C" w:rsidRPr="00F93A2F" w:rsidRDefault="0032778C" w:rsidP="00511EDE">
            <w:pPr>
              <w:rPr>
                <w:sz w:val="18"/>
                <w:szCs w:val="18"/>
              </w:rPr>
            </w:pPr>
            <w:r w:rsidRPr="00F93A2F">
              <w:rPr>
                <w:sz w:val="18"/>
                <w:szCs w:val="18"/>
              </w:rPr>
              <w:t>4</w:t>
            </w:r>
          </w:p>
        </w:tc>
        <w:tc>
          <w:tcPr>
            <w:tcW w:w="1322" w:type="dxa"/>
          </w:tcPr>
          <w:p w14:paraId="1037CC20" w14:textId="2E48D419" w:rsidR="0032778C" w:rsidRPr="00E1042A" w:rsidRDefault="0032778C" w:rsidP="00511EDE">
            <w:pPr>
              <w:rPr>
                <w:b/>
                <w:bCs/>
              </w:rPr>
            </w:pPr>
            <w:r w:rsidRPr="00E1042A">
              <w:rPr>
                <w:rFonts w:eastAsia="Times New Roman" w:cstheme="minorHAnsi"/>
                <w:noProof/>
                <w:sz w:val="18"/>
                <w:szCs w:val="18"/>
              </w:rPr>
              <w:t>Babatsikou et al. (2012)</w:t>
            </w:r>
          </w:p>
        </w:tc>
        <w:tc>
          <w:tcPr>
            <w:tcW w:w="1180" w:type="dxa"/>
          </w:tcPr>
          <w:p w14:paraId="479EAC69" w14:textId="77777777" w:rsidR="0032778C" w:rsidRPr="00E1042A" w:rsidRDefault="0032778C" w:rsidP="00511EDE">
            <w:pPr>
              <w:rPr>
                <w:b/>
                <w:bCs/>
              </w:rPr>
            </w:pPr>
            <w:r w:rsidRPr="00E1042A">
              <w:rPr>
                <w:rFonts w:ascii="Calibri" w:hAnsi="Calibri" w:cs="Calibri"/>
                <w:sz w:val="18"/>
                <w:szCs w:val="18"/>
                <w:shd w:val="clear" w:color="auto" w:fill="FFFFFF"/>
              </w:rPr>
              <w:t>Greece</w:t>
            </w:r>
          </w:p>
        </w:tc>
        <w:tc>
          <w:tcPr>
            <w:tcW w:w="901" w:type="dxa"/>
          </w:tcPr>
          <w:p w14:paraId="2D49083F" w14:textId="61822494" w:rsidR="0032778C" w:rsidRPr="00E1042A" w:rsidRDefault="00164942" w:rsidP="00511EDE">
            <w:pPr>
              <w:rPr>
                <w:b/>
                <w:bCs/>
              </w:rPr>
            </w:pPr>
            <w:r w:rsidRPr="00E1042A">
              <w:rPr>
                <w:rFonts w:eastAsia="Times New Roman" w:cstheme="minorHAnsi"/>
                <w:sz w:val="18"/>
                <w:szCs w:val="18"/>
              </w:rPr>
              <w:t xml:space="preserve">Both </w:t>
            </w:r>
          </w:p>
        </w:tc>
        <w:tc>
          <w:tcPr>
            <w:tcW w:w="941" w:type="dxa"/>
          </w:tcPr>
          <w:p w14:paraId="65CE1307" w14:textId="77777777" w:rsidR="0032778C" w:rsidRPr="00E1042A" w:rsidRDefault="0032778C" w:rsidP="00511E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2DBCF1F3" w14:textId="324A299C" w:rsidR="0032778C" w:rsidRPr="00E1042A" w:rsidRDefault="005A0CED" w:rsidP="00511EDE">
            <w:pPr>
              <w:rPr>
                <w:b/>
                <w:bCs/>
              </w:rPr>
            </w:pPr>
            <w:r w:rsidRPr="00E1042A">
              <w:rPr>
                <w:rFonts w:eastAsia="Times New Roman" w:cstheme="minorHAnsi"/>
                <w:sz w:val="18"/>
                <w:szCs w:val="18"/>
              </w:rPr>
              <w:t>Cycling as PA or for transport</w:t>
            </w:r>
          </w:p>
        </w:tc>
        <w:tc>
          <w:tcPr>
            <w:tcW w:w="756" w:type="dxa"/>
          </w:tcPr>
          <w:p w14:paraId="449ABB2A" w14:textId="77777777" w:rsidR="0032778C" w:rsidRPr="00E1042A" w:rsidRDefault="0032778C" w:rsidP="00511EDE">
            <w:pPr>
              <w:rPr>
                <w:b/>
                <w:bCs/>
              </w:rPr>
            </w:pPr>
            <w:r w:rsidRPr="00E1042A">
              <w:rPr>
                <w:rFonts w:eastAsia="Times New Roman" w:cstheme="minorHAnsi"/>
                <w:sz w:val="18"/>
                <w:szCs w:val="18"/>
              </w:rPr>
              <w:t>CB</w:t>
            </w:r>
          </w:p>
        </w:tc>
        <w:tc>
          <w:tcPr>
            <w:tcW w:w="631" w:type="dxa"/>
          </w:tcPr>
          <w:p w14:paraId="7F0B0376" w14:textId="77777777" w:rsidR="0032778C" w:rsidRPr="00E1042A" w:rsidRDefault="0032778C" w:rsidP="00511EDE">
            <w:pPr>
              <w:rPr>
                <w:b/>
                <w:bCs/>
              </w:rPr>
            </w:pPr>
            <w:r w:rsidRPr="00E1042A">
              <w:rPr>
                <w:rFonts w:eastAsia="Times New Roman" w:cstheme="minorHAnsi"/>
                <w:sz w:val="18"/>
                <w:szCs w:val="18"/>
              </w:rPr>
              <w:t>Qt</w:t>
            </w:r>
          </w:p>
        </w:tc>
        <w:tc>
          <w:tcPr>
            <w:tcW w:w="880" w:type="dxa"/>
          </w:tcPr>
          <w:p w14:paraId="6490B176" w14:textId="286AF889" w:rsidR="0032778C" w:rsidRPr="00E1042A" w:rsidRDefault="00D72626" w:rsidP="00511EDE">
            <w:pPr>
              <w:rPr>
                <w:b/>
                <w:bCs/>
              </w:rPr>
            </w:pPr>
            <w:r w:rsidRPr="00E1042A">
              <w:rPr>
                <w:rFonts w:eastAsia="Times New Roman" w:cstheme="minorHAnsi"/>
                <w:sz w:val="18"/>
                <w:szCs w:val="18"/>
              </w:rPr>
              <w:t>All older adults</w:t>
            </w:r>
          </w:p>
        </w:tc>
      </w:tr>
      <w:tr w:rsidR="00E1042A" w:rsidRPr="00E1042A" w14:paraId="5D3A8FB4" w14:textId="77777777" w:rsidTr="00003E9B">
        <w:tc>
          <w:tcPr>
            <w:tcW w:w="754" w:type="dxa"/>
          </w:tcPr>
          <w:p w14:paraId="59859B13" w14:textId="77777777" w:rsidR="0032778C" w:rsidRPr="00F93A2F" w:rsidRDefault="0032778C" w:rsidP="00511EDE">
            <w:pPr>
              <w:rPr>
                <w:sz w:val="18"/>
                <w:szCs w:val="18"/>
              </w:rPr>
            </w:pPr>
            <w:r w:rsidRPr="00F93A2F">
              <w:rPr>
                <w:sz w:val="18"/>
                <w:szCs w:val="18"/>
              </w:rPr>
              <w:t>5</w:t>
            </w:r>
          </w:p>
        </w:tc>
        <w:tc>
          <w:tcPr>
            <w:tcW w:w="1322" w:type="dxa"/>
          </w:tcPr>
          <w:p w14:paraId="759B0230" w14:textId="21AFAF0C" w:rsidR="0032778C" w:rsidRPr="00E1042A" w:rsidRDefault="0032778C" w:rsidP="00511EDE">
            <w:pPr>
              <w:rPr>
                <w:b/>
                <w:bCs/>
              </w:rPr>
            </w:pPr>
            <w:r w:rsidRPr="00E1042A">
              <w:rPr>
                <w:rFonts w:eastAsia="Times New Roman" w:cstheme="minorHAnsi"/>
                <w:noProof/>
                <w:sz w:val="18"/>
                <w:szCs w:val="18"/>
              </w:rPr>
              <w:t>Batcir and Melzer (2018)</w:t>
            </w:r>
          </w:p>
        </w:tc>
        <w:tc>
          <w:tcPr>
            <w:tcW w:w="1180" w:type="dxa"/>
          </w:tcPr>
          <w:p w14:paraId="56AFE6EB" w14:textId="77777777" w:rsidR="0032778C" w:rsidRPr="00E1042A" w:rsidRDefault="0032778C" w:rsidP="00511EDE">
            <w:pPr>
              <w:rPr>
                <w:b/>
                <w:bCs/>
              </w:rPr>
            </w:pPr>
            <w:r w:rsidRPr="00E1042A">
              <w:rPr>
                <w:rFonts w:ascii="Calibri" w:hAnsi="Calibri" w:cs="Calibri"/>
                <w:sz w:val="18"/>
                <w:szCs w:val="18"/>
                <w:shd w:val="clear" w:color="auto" w:fill="FFFFFF"/>
              </w:rPr>
              <w:t>Israel</w:t>
            </w:r>
          </w:p>
        </w:tc>
        <w:tc>
          <w:tcPr>
            <w:tcW w:w="901" w:type="dxa"/>
          </w:tcPr>
          <w:p w14:paraId="353AAC66" w14:textId="2E7263E4" w:rsidR="0032778C" w:rsidRPr="00E1042A" w:rsidRDefault="00164942" w:rsidP="00511EDE">
            <w:pPr>
              <w:rPr>
                <w:b/>
                <w:bCs/>
              </w:rPr>
            </w:pPr>
            <w:r w:rsidRPr="00E1042A">
              <w:rPr>
                <w:rFonts w:eastAsia="Times New Roman" w:cstheme="minorHAnsi"/>
                <w:sz w:val="18"/>
                <w:szCs w:val="18"/>
              </w:rPr>
              <w:t xml:space="preserve">Both </w:t>
            </w:r>
          </w:p>
        </w:tc>
        <w:tc>
          <w:tcPr>
            <w:tcW w:w="941" w:type="dxa"/>
          </w:tcPr>
          <w:p w14:paraId="26F49588" w14:textId="77777777" w:rsidR="0032778C" w:rsidRPr="00E1042A" w:rsidRDefault="0032778C" w:rsidP="00511E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10193908" w14:textId="249D2B6D" w:rsidR="0032778C" w:rsidRPr="00E1042A" w:rsidRDefault="0032778C" w:rsidP="00511EDE">
            <w:pPr>
              <w:rPr>
                <w:b/>
                <w:bCs/>
              </w:rPr>
            </w:pPr>
            <w:r w:rsidRPr="00E1042A">
              <w:rPr>
                <w:rFonts w:eastAsia="Times New Roman" w:cstheme="minorHAnsi"/>
                <w:sz w:val="18"/>
                <w:szCs w:val="18"/>
              </w:rPr>
              <w:t>Health benefits,</w:t>
            </w:r>
            <w:r w:rsidRPr="00E1042A">
              <w:rPr>
                <w:rFonts w:eastAsia="Times New Roman" w:cstheme="minorHAnsi"/>
                <w:sz w:val="18"/>
                <w:szCs w:val="18"/>
              </w:rPr>
              <w:br/>
            </w:r>
            <w:r w:rsidR="005A0CED" w:rsidRPr="00E1042A">
              <w:rPr>
                <w:rFonts w:eastAsia="Times New Roman" w:cstheme="minorHAnsi"/>
                <w:sz w:val="18"/>
                <w:szCs w:val="18"/>
              </w:rPr>
              <w:t>traffic s</w:t>
            </w:r>
            <w:r w:rsidRPr="00E1042A">
              <w:rPr>
                <w:rFonts w:eastAsia="Times New Roman" w:cstheme="minorHAnsi"/>
                <w:sz w:val="18"/>
                <w:szCs w:val="18"/>
              </w:rPr>
              <w:t>afety</w:t>
            </w:r>
          </w:p>
        </w:tc>
        <w:tc>
          <w:tcPr>
            <w:tcW w:w="756" w:type="dxa"/>
          </w:tcPr>
          <w:p w14:paraId="32ADAB58" w14:textId="77777777" w:rsidR="0032778C" w:rsidRPr="00E1042A" w:rsidRDefault="0032778C" w:rsidP="00511EDE">
            <w:pPr>
              <w:rPr>
                <w:b/>
                <w:bCs/>
              </w:rPr>
            </w:pPr>
            <w:r w:rsidRPr="00E1042A">
              <w:rPr>
                <w:rFonts w:eastAsia="Times New Roman" w:cstheme="minorHAnsi"/>
                <w:sz w:val="18"/>
                <w:szCs w:val="18"/>
              </w:rPr>
              <w:t>CB</w:t>
            </w:r>
          </w:p>
        </w:tc>
        <w:tc>
          <w:tcPr>
            <w:tcW w:w="631" w:type="dxa"/>
          </w:tcPr>
          <w:p w14:paraId="4B9314BA" w14:textId="77777777" w:rsidR="0032778C" w:rsidRPr="00E1042A" w:rsidRDefault="0032778C" w:rsidP="00511EDE">
            <w:pPr>
              <w:rPr>
                <w:b/>
                <w:bCs/>
              </w:rPr>
            </w:pPr>
            <w:r w:rsidRPr="00E1042A">
              <w:rPr>
                <w:rFonts w:eastAsia="Times New Roman" w:cstheme="minorHAnsi"/>
                <w:sz w:val="18"/>
                <w:szCs w:val="18"/>
              </w:rPr>
              <w:t>Qt</w:t>
            </w:r>
          </w:p>
        </w:tc>
        <w:tc>
          <w:tcPr>
            <w:tcW w:w="880" w:type="dxa"/>
          </w:tcPr>
          <w:p w14:paraId="648F0187" w14:textId="3C97CCDD" w:rsidR="0032778C" w:rsidRPr="00E1042A" w:rsidRDefault="00D72626" w:rsidP="00511EDE">
            <w:pPr>
              <w:rPr>
                <w:b/>
                <w:bCs/>
              </w:rPr>
            </w:pPr>
            <w:r w:rsidRPr="00E1042A">
              <w:rPr>
                <w:rFonts w:eastAsia="Times New Roman" w:cstheme="minorHAnsi"/>
                <w:sz w:val="18"/>
                <w:szCs w:val="18"/>
              </w:rPr>
              <w:t>All older adults</w:t>
            </w:r>
          </w:p>
        </w:tc>
      </w:tr>
      <w:tr w:rsidR="00E1042A" w:rsidRPr="00E1042A" w14:paraId="0E494AD4" w14:textId="77777777" w:rsidTr="00003E9B">
        <w:tc>
          <w:tcPr>
            <w:tcW w:w="754" w:type="dxa"/>
          </w:tcPr>
          <w:p w14:paraId="2AA7C94E" w14:textId="77777777" w:rsidR="0032778C" w:rsidRPr="00F93A2F" w:rsidRDefault="0032778C" w:rsidP="00511EDE">
            <w:pPr>
              <w:rPr>
                <w:sz w:val="18"/>
                <w:szCs w:val="18"/>
              </w:rPr>
            </w:pPr>
            <w:r w:rsidRPr="00F93A2F">
              <w:rPr>
                <w:sz w:val="18"/>
                <w:szCs w:val="18"/>
              </w:rPr>
              <w:t>6</w:t>
            </w:r>
          </w:p>
        </w:tc>
        <w:tc>
          <w:tcPr>
            <w:tcW w:w="1322" w:type="dxa"/>
          </w:tcPr>
          <w:p w14:paraId="01E271CF" w14:textId="0A997451" w:rsidR="0032778C" w:rsidRPr="00E1042A" w:rsidRDefault="0032778C" w:rsidP="00511EDE">
            <w:pPr>
              <w:rPr>
                <w:b/>
                <w:bCs/>
              </w:rPr>
            </w:pPr>
            <w:r w:rsidRPr="00E1042A">
              <w:rPr>
                <w:rFonts w:eastAsia="Times New Roman" w:cstheme="minorHAnsi"/>
                <w:noProof/>
                <w:sz w:val="18"/>
                <w:szCs w:val="18"/>
              </w:rPr>
              <w:t>Bertera (2003)</w:t>
            </w:r>
          </w:p>
        </w:tc>
        <w:tc>
          <w:tcPr>
            <w:tcW w:w="1180" w:type="dxa"/>
          </w:tcPr>
          <w:p w14:paraId="6734B5B7" w14:textId="77777777" w:rsidR="0032778C" w:rsidRPr="00E1042A" w:rsidRDefault="0032778C" w:rsidP="00511EDE">
            <w:pPr>
              <w:rPr>
                <w:b/>
                <w:bCs/>
              </w:rPr>
            </w:pPr>
            <w:r w:rsidRPr="00E1042A">
              <w:rPr>
                <w:rFonts w:ascii="Calibri" w:hAnsi="Calibri" w:cs="Calibri"/>
                <w:sz w:val="18"/>
                <w:szCs w:val="18"/>
                <w:shd w:val="clear" w:color="auto" w:fill="FFFFFF"/>
              </w:rPr>
              <w:t>United States</w:t>
            </w:r>
          </w:p>
        </w:tc>
        <w:tc>
          <w:tcPr>
            <w:tcW w:w="901" w:type="dxa"/>
          </w:tcPr>
          <w:p w14:paraId="6C2C0B11" w14:textId="39475402" w:rsidR="0032778C" w:rsidRPr="00E1042A" w:rsidRDefault="00164942" w:rsidP="00511EDE">
            <w:pPr>
              <w:rPr>
                <w:b/>
                <w:bCs/>
              </w:rPr>
            </w:pPr>
            <w:r w:rsidRPr="00E1042A">
              <w:rPr>
                <w:rFonts w:eastAsia="Times New Roman" w:cstheme="minorHAnsi"/>
                <w:sz w:val="18"/>
                <w:szCs w:val="18"/>
              </w:rPr>
              <w:t xml:space="preserve">Both </w:t>
            </w:r>
          </w:p>
        </w:tc>
        <w:tc>
          <w:tcPr>
            <w:tcW w:w="941" w:type="dxa"/>
          </w:tcPr>
          <w:p w14:paraId="70B176FF" w14:textId="77777777" w:rsidR="0032778C" w:rsidRPr="00E1042A" w:rsidRDefault="0032778C" w:rsidP="00511EDE">
            <w:pPr>
              <w:rPr>
                <w:b/>
                <w:bCs/>
              </w:rPr>
            </w:pPr>
            <w:proofErr w:type="spellStart"/>
            <w:r w:rsidRPr="00E1042A">
              <w:rPr>
                <w:rFonts w:eastAsia="Times New Roman" w:cstheme="minorHAnsi"/>
                <w:sz w:val="18"/>
                <w:szCs w:val="18"/>
              </w:rPr>
              <w:t>Obs</w:t>
            </w:r>
            <w:proofErr w:type="spellEnd"/>
          </w:p>
        </w:tc>
        <w:tc>
          <w:tcPr>
            <w:tcW w:w="1985" w:type="dxa"/>
          </w:tcPr>
          <w:p w14:paraId="632EFD29" w14:textId="269B1314" w:rsidR="0032778C" w:rsidRPr="00E1042A" w:rsidRDefault="0032778C" w:rsidP="00511EDE">
            <w:pPr>
              <w:rPr>
                <w:b/>
                <w:bCs/>
              </w:rPr>
            </w:pPr>
            <w:r w:rsidRPr="00E1042A">
              <w:rPr>
                <w:rFonts w:eastAsia="Times New Roman" w:cstheme="minorHAnsi"/>
                <w:sz w:val="18"/>
                <w:szCs w:val="18"/>
              </w:rPr>
              <w:t>Health benefits</w:t>
            </w:r>
          </w:p>
        </w:tc>
        <w:tc>
          <w:tcPr>
            <w:tcW w:w="756" w:type="dxa"/>
          </w:tcPr>
          <w:p w14:paraId="1CB2F6B9" w14:textId="77777777" w:rsidR="0032778C" w:rsidRPr="00E1042A" w:rsidRDefault="0032778C" w:rsidP="00511EDE">
            <w:pPr>
              <w:rPr>
                <w:b/>
                <w:bCs/>
              </w:rPr>
            </w:pPr>
            <w:r w:rsidRPr="00E1042A">
              <w:rPr>
                <w:rFonts w:eastAsia="Times New Roman" w:cstheme="minorHAnsi"/>
                <w:sz w:val="18"/>
                <w:szCs w:val="18"/>
              </w:rPr>
              <w:t>CB</w:t>
            </w:r>
          </w:p>
        </w:tc>
        <w:tc>
          <w:tcPr>
            <w:tcW w:w="631" w:type="dxa"/>
          </w:tcPr>
          <w:p w14:paraId="18AFCF1B" w14:textId="77777777" w:rsidR="0032778C" w:rsidRPr="00E1042A" w:rsidRDefault="0032778C" w:rsidP="00511EDE">
            <w:pPr>
              <w:rPr>
                <w:b/>
                <w:bCs/>
              </w:rPr>
            </w:pPr>
            <w:r w:rsidRPr="00E1042A">
              <w:rPr>
                <w:rFonts w:eastAsia="Times New Roman" w:cstheme="minorHAnsi"/>
                <w:sz w:val="18"/>
                <w:szCs w:val="18"/>
              </w:rPr>
              <w:t>Qt</w:t>
            </w:r>
          </w:p>
        </w:tc>
        <w:tc>
          <w:tcPr>
            <w:tcW w:w="880" w:type="dxa"/>
          </w:tcPr>
          <w:p w14:paraId="2BA9059E" w14:textId="2637A31C" w:rsidR="0032778C" w:rsidRPr="00E1042A" w:rsidRDefault="00D72626" w:rsidP="00511EDE">
            <w:pPr>
              <w:rPr>
                <w:b/>
                <w:bCs/>
              </w:rPr>
            </w:pPr>
            <w:r w:rsidRPr="00E1042A">
              <w:rPr>
                <w:rFonts w:eastAsia="Times New Roman" w:cstheme="minorHAnsi"/>
                <w:sz w:val="18"/>
                <w:szCs w:val="18"/>
              </w:rPr>
              <w:t>All older adults</w:t>
            </w:r>
          </w:p>
        </w:tc>
      </w:tr>
      <w:tr w:rsidR="00E1042A" w:rsidRPr="00E1042A" w14:paraId="6DCB26C1" w14:textId="77777777" w:rsidTr="00003E9B">
        <w:tc>
          <w:tcPr>
            <w:tcW w:w="754" w:type="dxa"/>
          </w:tcPr>
          <w:p w14:paraId="2CC864FC" w14:textId="77777777" w:rsidR="0032778C" w:rsidRPr="00F93A2F" w:rsidRDefault="0032778C" w:rsidP="00511EDE">
            <w:pPr>
              <w:rPr>
                <w:sz w:val="18"/>
                <w:szCs w:val="18"/>
              </w:rPr>
            </w:pPr>
            <w:r w:rsidRPr="00F93A2F">
              <w:rPr>
                <w:sz w:val="18"/>
                <w:szCs w:val="18"/>
              </w:rPr>
              <w:t>7</w:t>
            </w:r>
          </w:p>
        </w:tc>
        <w:tc>
          <w:tcPr>
            <w:tcW w:w="1322" w:type="dxa"/>
          </w:tcPr>
          <w:p w14:paraId="1ED6D358" w14:textId="6662B6AA" w:rsidR="0032778C" w:rsidRPr="00E1042A" w:rsidRDefault="0032778C" w:rsidP="00511EDE">
            <w:pPr>
              <w:rPr>
                <w:b/>
                <w:bCs/>
              </w:rPr>
            </w:pPr>
            <w:r w:rsidRPr="00E1042A">
              <w:rPr>
                <w:rFonts w:eastAsia="Times New Roman" w:cstheme="minorHAnsi"/>
                <w:noProof/>
                <w:sz w:val="18"/>
                <w:szCs w:val="18"/>
              </w:rPr>
              <w:t>Bijnen et al. (1996)</w:t>
            </w:r>
          </w:p>
        </w:tc>
        <w:tc>
          <w:tcPr>
            <w:tcW w:w="1180" w:type="dxa"/>
          </w:tcPr>
          <w:p w14:paraId="3276887F" w14:textId="77777777" w:rsidR="0032778C" w:rsidRPr="00E1042A" w:rsidRDefault="0032778C" w:rsidP="00511EDE">
            <w:pPr>
              <w:rPr>
                <w:b/>
                <w:bCs/>
              </w:rPr>
            </w:pPr>
            <w:r w:rsidRPr="00E1042A">
              <w:rPr>
                <w:rFonts w:ascii="Calibri" w:hAnsi="Calibri" w:cs="Calibri"/>
                <w:sz w:val="18"/>
                <w:szCs w:val="18"/>
                <w:shd w:val="clear" w:color="auto" w:fill="FFFFFF"/>
              </w:rPr>
              <w:t>Netherlands</w:t>
            </w:r>
          </w:p>
        </w:tc>
        <w:tc>
          <w:tcPr>
            <w:tcW w:w="901" w:type="dxa"/>
          </w:tcPr>
          <w:p w14:paraId="085F4C74" w14:textId="2DE06D63" w:rsidR="0032778C" w:rsidRPr="00E1042A" w:rsidRDefault="00164942" w:rsidP="00511EDE">
            <w:pPr>
              <w:rPr>
                <w:b/>
                <w:bCs/>
              </w:rPr>
            </w:pPr>
            <w:r w:rsidRPr="00E1042A">
              <w:rPr>
                <w:rFonts w:eastAsia="Times New Roman" w:cstheme="minorHAnsi"/>
                <w:sz w:val="18"/>
                <w:szCs w:val="18"/>
              </w:rPr>
              <w:t>Men only</w:t>
            </w:r>
          </w:p>
        </w:tc>
        <w:tc>
          <w:tcPr>
            <w:tcW w:w="941" w:type="dxa"/>
          </w:tcPr>
          <w:p w14:paraId="4B04A939" w14:textId="77777777" w:rsidR="0032778C" w:rsidRPr="00E1042A" w:rsidRDefault="0032778C" w:rsidP="00511E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0CDCDA8F" w14:textId="413CD5A8" w:rsidR="0032778C" w:rsidRPr="00E1042A" w:rsidRDefault="005A0CED" w:rsidP="00511EDE">
            <w:pPr>
              <w:rPr>
                <w:b/>
                <w:bCs/>
              </w:rPr>
            </w:pPr>
            <w:r w:rsidRPr="00E1042A">
              <w:rPr>
                <w:rFonts w:eastAsia="Times New Roman" w:cstheme="minorHAnsi"/>
                <w:sz w:val="18"/>
                <w:szCs w:val="18"/>
              </w:rPr>
              <w:t>Cycling as PA or for transport</w:t>
            </w:r>
            <w:r w:rsidR="00164942" w:rsidRPr="00E1042A">
              <w:rPr>
                <w:rFonts w:eastAsia="Times New Roman" w:cstheme="minorHAnsi"/>
                <w:sz w:val="18"/>
                <w:szCs w:val="18"/>
              </w:rPr>
              <w:t>,</w:t>
            </w:r>
            <w:r w:rsidR="0032778C" w:rsidRPr="00E1042A">
              <w:rPr>
                <w:rFonts w:eastAsia="Times New Roman" w:cstheme="minorHAnsi"/>
                <w:sz w:val="18"/>
                <w:szCs w:val="18"/>
              </w:rPr>
              <w:t xml:space="preserve"> </w:t>
            </w:r>
            <w:r w:rsidR="0032778C" w:rsidRPr="00E1042A">
              <w:rPr>
                <w:rFonts w:eastAsia="Times New Roman" w:cstheme="minorHAnsi"/>
                <w:sz w:val="18"/>
                <w:szCs w:val="18"/>
              </w:rPr>
              <w:br/>
            </w:r>
            <w:r w:rsidRPr="00E1042A">
              <w:rPr>
                <w:rFonts w:eastAsia="Times New Roman" w:cstheme="minorHAnsi"/>
                <w:sz w:val="18"/>
                <w:szCs w:val="18"/>
              </w:rPr>
              <w:t>h</w:t>
            </w:r>
            <w:r w:rsidR="0032778C" w:rsidRPr="00E1042A">
              <w:rPr>
                <w:rFonts w:eastAsia="Times New Roman" w:cstheme="minorHAnsi"/>
                <w:sz w:val="18"/>
                <w:szCs w:val="18"/>
              </w:rPr>
              <w:t>ealth benefits</w:t>
            </w:r>
          </w:p>
        </w:tc>
        <w:tc>
          <w:tcPr>
            <w:tcW w:w="756" w:type="dxa"/>
          </w:tcPr>
          <w:p w14:paraId="0FB9542D" w14:textId="77777777" w:rsidR="0032778C" w:rsidRPr="00E1042A" w:rsidRDefault="0032778C" w:rsidP="00511EDE">
            <w:pPr>
              <w:rPr>
                <w:b/>
                <w:bCs/>
              </w:rPr>
            </w:pPr>
            <w:r w:rsidRPr="00E1042A">
              <w:rPr>
                <w:rFonts w:eastAsia="Times New Roman" w:cstheme="minorHAnsi"/>
                <w:sz w:val="18"/>
                <w:szCs w:val="18"/>
              </w:rPr>
              <w:t>CB</w:t>
            </w:r>
          </w:p>
        </w:tc>
        <w:tc>
          <w:tcPr>
            <w:tcW w:w="631" w:type="dxa"/>
          </w:tcPr>
          <w:p w14:paraId="53DF0CFA" w14:textId="77777777" w:rsidR="0032778C" w:rsidRPr="00E1042A" w:rsidRDefault="0032778C" w:rsidP="00511EDE">
            <w:pPr>
              <w:rPr>
                <w:b/>
                <w:bCs/>
              </w:rPr>
            </w:pPr>
            <w:r w:rsidRPr="00E1042A">
              <w:rPr>
                <w:rFonts w:eastAsia="Times New Roman" w:cstheme="minorHAnsi"/>
                <w:sz w:val="18"/>
                <w:szCs w:val="18"/>
              </w:rPr>
              <w:t>Qt</w:t>
            </w:r>
          </w:p>
        </w:tc>
        <w:tc>
          <w:tcPr>
            <w:tcW w:w="880" w:type="dxa"/>
          </w:tcPr>
          <w:p w14:paraId="2F01A95D" w14:textId="55DD6DF0" w:rsidR="0032778C" w:rsidRPr="00E1042A" w:rsidRDefault="00D72626" w:rsidP="00511EDE">
            <w:pPr>
              <w:rPr>
                <w:b/>
                <w:bCs/>
              </w:rPr>
            </w:pPr>
            <w:r w:rsidRPr="00E1042A">
              <w:rPr>
                <w:rFonts w:eastAsia="Times New Roman" w:cstheme="minorHAnsi"/>
                <w:sz w:val="18"/>
                <w:szCs w:val="18"/>
              </w:rPr>
              <w:t>All older adults</w:t>
            </w:r>
          </w:p>
        </w:tc>
      </w:tr>
      <w:tr w:rsidR="00E1042A" w:rsidRPr="00E1042A" w14:paraId="558B8E8F" w14:textId="77777777" w:rsidTr="00003E9B">
        <w:tc>
          <w:tcPr>
            <w:tcW w:w="754" w:type="dxa"/>
          </w:tcPr>
          <w:p w14:paraId="259AAF61" w14:textId="77777777" w:rsidR="0032778C" w:rsidRPr="00F93A2F" w:rsidRDefault="0032778C" w:rsidP="00511EDE">
            <w:pPr>
              <w:rPr>
                <w:sz w:val="18"/>
                <w:szCs w:val="18"/>
              </w:rPr>
            </w:pPr>
            <w:r w:rsidRPr="00F93A2F">
              <w:rPr>
                <w:sz w:val="18"/>
                <w:szCs w:val="18"/>
              </w:rPr>
              <w:t>8</w:t>
            </w:r>
          </w:p>
        </w:tc>
        <w:tc>
          <w:tcPr>
            <w:tcW w:w="1322" w:type="dxa"/>
          </w:tcPr>
          <w:p w14:paraId="3A46DA0E" w14:textId="37397B3A" w:rsidR="0032778C" w:rsidRPr="00E1042A" w:rsidRDefault="0032778C" w:rsidP="00511EDE">
            <w:pPr>
              <w:rPr>
                <w:b/>
                <w:bCs/>
              </w:rPr>
            </w:pPr>
            <w:r w:rsidRPr="00E1042A">
              <w:rPr>
                <w:rFonts w:eastAsia="Times New Roman" w:cstheme="minorHAnsi"/>
                <w:noProof/>
                <w:sz w:val="18"/>
                <w:szCs w:val="18"/>
              </w:rPr>
              <w:t>Boele-Vos et al. (2017)</w:t>
            </w:r>
          </w:p>
        </w:tc>
        <w:tc>
          <w:tcPr>
            <w:tcW w:w="1180" w:type="dxa"/>
          </w:tcPr>
          <w:p w14:paraId="4B281F4E" w14:textId="77777777" w:rsidR="0032778C" w:rsidRPr="00E1042A" w:rsidRDefault="0032778C" w:rsidP="00511EDE">
            <w:pPr>
              <w:rPr>
                <w:b/>
                <w:bCs/>
              </w:rPr>
            </w:pPr>
            <w:r w:rsidRPr="00E1042A">
              <w:rPr>
                <w:rFonts w:ascii="Calibri" w:hAnsi="Calibri" w:cs="Calibri"/>
                <w:sz w:val="18"/>
                <w:szCs w:val="18"/>
                <w:shd w:val="clear" w:color="auto" w:fill="FFFFFF"/>
              </w:rPr>
              <w:t>Netherlands</w:t>
            </w:r>
          </w:p>
        </w:tc>
        <w:tc>
          <w:tcPr>
            <w:tcW w:w="901" w:type="dxa"/>
          </w:tcPr>
          <w:p w14:paraId="5D45D378" w14:textId="178FB346" w:rsidR="0032778C" w:rsidRPr="00E1042A" w:rsidRDefault="00164942" w:rsidP="00511EDE">
            <w:pPr>
              <w:rPr>
                <w:b/>
                <w:bCs/>
              </w:rPr>
            </w:pPr>
            <w:r w:rsidRPr="00E1042A">
              <w:rPr>
                <w:rFonts w:eastAsia="Times New Roman" w:cstheme="minorHAnsi"/>
                <w:sz w:val="18"/>
                <w:szCs w:val="18"/>
              </w:rPr>
              <w:t xml:space="preserve">Both </w:t>
            </w:r>
          </w:p>
        </w:tc>
        <w:tc>
          <w:tcPr>
            <w:tcW w:w="941" w:type="dxa"/>
          </w:tcPr>
          <w:p w14:paraId="5ACE7E28" w14:textId="77777777" w:rsidR="0032778C" w:rsidRPr="00E1042A" w:rsidRDefault="0032778C" w:rsidP="00511E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3ECA9D06" w14:textId="2ACF7D36" w:rsidR="0032778C" w:rsidRPr="00E1042A" w:rsidRDefault="005A0CED" w:rsidP="00511EDE">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7DF6B682" w14:textId="77777777" w:rsidR="0032778C" w:rsidRPr="00E1042A" w:rsidRDefault="0032778C" w:rsidP="00511EDE">
            <w:pPr>
              <w:rPr>
                <w:b/>
                <w:bCs/>
              </w:rPr>
            </w:pPr>
            <w:r w:rsidRPr="00E1042A">
              <w:rPr>
                <w:rFonts w:eastAsia="Times New Roman" w:cstheme="minorHAnsi"/>
                <w:sz w:val="18"/>
                <w:szCs w:val="18"/>
              </w:rPr>
              <w:t>CB</w:t>
            </w:r>
            <w:r w:rsidRPr="00E1042A">
              <w:rPr>
                <w:rFonts w:eastAsia="Times New Roman" w:cstheme="minorHAnsi"/>
                <w:sz w:val="18"/>
                <w:szCs w:val="18"/>
              </w:rPr>
              <w:br/>
              <w:t>and</w:t>
            </w:r>
            <w:r w:rsidRPr="00E1042A">
              <w:rPr>
                <w:rFonts w:eastAsia="Times New Roman" w:cstheme="minorHAnsi"/>
                <w:sz w:val="18"/>
                <w:szCs w:val="18"/>
              </w:rPr>
              <w:br/>
              <w:t>P</w:t>
            </w:r>
          </w:p>
        </w:tc>
        <w:tc>
          <w:tcPr>
            <w:tcW w:w="631" w:type="dxa"/>
          </w:tcPr>
          <w:p w14:paraId="7CC4966E" w14:textId="77777777" w:rsidR="0032778C" w:rsidRPr="00E1042A" w:rsidRDefault="0032778C" w:rsidP="00511EDE">
            <w:pPr>
              <w:rPr>
                <w:b/>
                <w:bCs/>
              </w:rPr>
            </w:pPr>
            <w:r w:rsidRPr="00E1042A">
              <w:rPr>
                <w:rFonts w:eastAsia="Times New Roman" w:cstheme="minorHAnsi"/>
                <w:sz w:val="18"/>
                <w:szCs w:val="18"/>
              </w:rPr>
              <w:t>Qt</w:t>
            </w:r>
          </w:p>
        </w:tc>
        <w:tc>
          <w:tcPr>
            <w:tcW w:w="880" w:type="dxa"/>
          </w:tcPr>
          <w:p w14:paraId="1CCBE7E2" w14:textId="75033F1B" w:rsidR="0032778C" w:rsidRPr="00E1042A" w:rsidRDefault="00D72626" w:rsidP="00511EDE">
            <w:pPr>
              <w:rPr>
                <w:b/>
                <w:bCs/>
              </w:rPr>
            </w:pPr>
            <w:r w:rsidRPr="00E1042A">
              <w:rPr>
                <w:rFonts w:eastAsia="Times New Roman" w:cstheme="minorHAnsi"/>
                <w:sz w:val="18"/>
                <w:szCs w:val="18"/>
              </w:rPr>
              <w:t>All older adults</w:t>
            </w:r>
          </w:p>
        </w:tc>
      </w:tr>
      <w:tr w:rsidR="00E1042A" w:rsidRPr="00E1042A" w14:paraId="5E1D5129" w14:textId="77777777" w:rsidTr="00003E9B">
        <w:tc>
          <w:tcPr>
            <w:tcW w:w="754" w:type="dxa"/>
          </w:tcPr>
          <w:p w14:paraId="65E8EC66" w14:textId="77777777" w:rsidR="0032778C" w:rsidRPr="00F93A2F" w:rsidRDefault="0032778C" w:rsidP="00511EDE">
            <w:pPr>
              <w:rPr>
                <w:sz w:val="18"/>
                <w:szCs w:val="18"/>
              </w:rPr>
            </w:pPr>
            <w:r w:rsidRPr="00F93A2F">
              <w:rPr>
                <w:sz w:val="18"/>
                <w:szCs w:val="18"/>
              </w:rPr>
              <w:t>9</w:t>
            </w:r>
          </w:p>
        </w:tc>
        <w:tc>
          <w:tcPr>
            <w:tcW w:w="1322" w:type="dxa"/>
          </w:tcPr>
          <w:p w14:paraId="33C1E6D6" w14:textId="2CFA6CBD" w:rsidR="0032778C" w:rsidRPr="00E1042A" w:rsidRDefault="0032778C" w:rsidP="00511EDE">
            <w:pPr>
              <w:rPr>
                <w:b/>
                <w:bCs/>
              </w:rPr>
            </w:pPr>
            <w:r w:rsidRPr="00E1042A">
              <w:rPr>
                <w:rFonts w:eastAsia="Times New Roman" w:cstheme="minorHAnsi"/>
                <w:noProof/>
                <w:sz w:val="18"/>
                <w:szCs w:val="18"/>
              </w:rPr>
              <w:t>Boufous et al. (2021)</w:t>
            </w:r>
          </w:p>
        </w:tc>
        <w:tc>
          <w:tcPr>
            <w:tcW w:w="1180" w:type="dxa"/>
          </w:tcPr>
          <w:p w14:paraId="30C17B28" w14:textId="77777777" w:rsidR="0032778C" w:rsidRPr="00E1042A" w:rsidRDefault="0032778C" w:rsidP="00511EDE">
            <w:pPr>
              <w:rPr>
                <w:b/>
                <w:bCs/>
              </w:rPr>
            </w:pPr>
            <w:r w:rsidRPr="00E1042A">
              <w:rPr>
                <w:rFonts w:ascii="Calibri" w:hAnsi="Calibri" w:cs="Calibri"/>
                <w:sz w:val="18"/>
                <w:szCs w:val="18"/>
                <w:shd w:val="clear" w:color="auto" w:fill="FFFFFF"/>
              </w:rPr>
              <w:t>Australia</w:t>
            </w:r>
          </w:p>
        </w:tc>
        <w:tc>
          <w:tcPr>
            <w:tcW w:w="901" w:type="dxa"/>
          </w:tcPr>
          <w:p w14:paraId="099E7817" w14:textId="07FA1DEB" w:rsidR="0032778C" w:rsidRPr="00E1042A" w:rsidRDefault="00164942" w:rsidP="00511EDE">
            <w:pPr>
              <w:rPr>
                <w:b/>
                <w:bCs/>
              </w:rPr>
            </w:pPr>
            <w:r w:rsidRPr="00E1042A">
              <w:rPr>
                <w:rFonts w:eastAsia="Times New Roman" w:cstheme="minorHAnsi"/>
                <w:sz w:val="18"/>
                <w:szCs w:val="18"/>
              </w:rPr>
              <w:t xml:space="preserve">Both </w:t>
            </w:r>
          </w:p>
        </w:tc>
        <w:tc>
          <w:tcPr>
            <w:tcW w:w="941" w:type="dxa"/>
          </w:tcPr>
          <w:p w14:paraId="1F71B391" w14:textId="77777777" w:rsidR="0032778C" w:rsidRPr="00E1042A" w:rsidRDefault="0032778C" w:rsidP="00511E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680297C4" w14:textId="1898DB62" w:rsidR="0032778C" w:rsidRPr="00E1042A" w:rsidRDefault="0032778C" w:rsidP="00511EDE">
            <w:pPr>
              <w:rPr>
                <w:b/>
                <w:bCs/>
              </w:rPr>
            </w:pPr>
            <w:r w:rsidRPr="00E1042A">
              <w:rPr>
                <w:rFonts w:eastAsia="Times New Roman" w:cstheme="minorHAnsi"/>
                <w:sz w:val="18"/>
                <w:szCs w:val="18"/>
              </w:rPr>
              <w:t>Facilitators and barrier</w:t>
            </w:r>
            <w:r w:rsidR="005A0CED" w:rsidRPr="00E1042A">
              <w:rPr>
                <w:rFonts w:eastAsia="Times New Roman" w:cstheme="minorHAnsi"/>
                <w:sz w:val="18"/>
                <w:szCs w:val="18"/>
              </w:rPr>
              <w:t>s</w:t>
            </w:r>
          </w:p>
        </w:tc>
        <w:tc>
          <w:tcPr>
            <w:tcW w:w="756" w:type="dxa"/>
          </w:tcPr>
          <w:p w14:paraId="46852F17" w14:textId="77777777" w:rsidR="0032778C" w:rsidRPr="00E1042A" w:rsidRDefault="0032778C" w:rsidP="00511EDE">
            <w:pPr>
              <w:rPr>
                <w:b/>
                <w:bCs/>
              </w:rPr>
            </w:pPr>
            <w:r w:rsidRPr="00E1042A">
              <w:rPr>
                <w:rFonts w:eastAsia="Times New Roman" w:cstheme="minorHAnsi"/>
                <w:sz w:val="18"/>
                <w:szCs w:val="18"/>
              </w:rPr>
              <w:t>CB</w:t>
            </w:r>
          </w:p>
        </w:tc>
        <w:tc>
          <w:tcPr>
            <w:tcW w:w="631" w:type="dxa"/>
          </w:tcPr>
          <w:p w14:paraId="7E6C6CFA" w14:textId="77777777" w:rsidR="0032778C" w:rsidRPr="00E1042A" w:rsidRDefault="0032778C" w:rsidP="00511EDE">
            <w:pPr>
              <w:rPr>
                <w:b/>
                <w:bCs/>
              </w:rPr>
            </w:pPr>
            <w:r w:rsidRPr="00E1042A">
              <w:rPr>
                <w:rFonts w:eastAsia="Times New Roman" w:cstheme="minorHAnsi"/>
                <w:sz w:val="18"/>
                <w:szCs w:val="18"/>
              </w:rPr>
              <w:t>Qt</w:t>
            </w:r>
          </w:p>
        </w:tc>
        <w:tc>
          <w:tcPr>
            <w:tcW w:w="880" w:type="dxa"/>
          </w:tcPr>
          <w:p w14:paraId="209DBB0B" w14:textId="3B24F9B8" w:rsidR="0032778C" w:rsidRPr="00E1042A" w:rsidRDefault="00D72626" w:rsidP="00511EDE">
            <w:pPr>
              <w:rPr>
                <w:b/>
                <w:bCs/>
              </w:rPr>
            </w:pPr>
            <w:r w:rsidRPr="00E1042A">
              <w:rPr>
                <w:rFonts w:eastAsia="Times New Roman" w:cstheme="minorHAnsi"/>
                <w:sz w:val="18"/>
                <w:szCs w:val="18"/>
              </w:rPr>
              <w:t>All older adults</w:t>
            </w:r>
          </w:p>
        </w:tc>
      </w:tr>
      <w:tr w:rsidR="00E1042A" w:rsidRPr="00E1042A" w14:paraId="4339E0FA" w14:textId="77777777" w:rsidTr="00003E9B">
        <w:tc>
          <w:tcPr>
            <w:tcW w:w="754" w:type="dxa"/>
          </w:tcPr>
          <w:p w14:paraId="25BF8CA1" w14:textId="77777777" w:rsidR="0032778C" w:rsidRPr="00F93A2F" w:rsidRDefault="0032778C" w:rsidP="00511EDE">
            <w:pPr>
              <w:rPr>
                <w:sz w:val="18"/>
                <w:szCs w:val="18"/>
              </w:rPr>
            </w:pPr>
            <w:r w:rsidRPr="00F93A2F">
              <w:rPr>
                <w:sz w:val="18"/>
                <w:szCs w:val="18"/>
              </w:rPr>
              <w:t>10</w:t>
            </w:r>
          </w:p>
        </w:tc>
        <w:tc>
          <w:tcPr>
            <w:tcW w:w="1322" w:type="dxa"/>
          </w:tcPr>
          <w:p w14:paraId="4082C432" w14:textId="4ADE390C" w:rsidR="0032778C" w:rsidRPr="00E1042A" w:rsidRDefault="0032778C" w:rsidP="00511EDE">
            <w:pPr>
              <w:rPr>
                <w:b/>
                <w:bCs/>
              </w:rPr>
            </w:pPr>
            <w:r w:rsidRPr="00E1042A">
              <w:rPr>
                <w:rFonts w:eastAsia="Times New Roman" w:cstheme="minorHAnsi"/>
                <w:noProof/>
                <w:sz w:val="18"/>
                <w:szCs w:val="18"/>
              </w:rPr>
              <w:t>Buehler and Pucher (2017)</w:t>
            </w:r>
          </w:p>
        </w:tc>
        <w:tc>
          <w:tcPr>
            <w:tcW w:w="1180" w:type="dxa"/>
          </w:tcPr>
          <w:p w14:paraId="73AD857B" w14:textId="77777777" w:rsidR="0032778C" w:rsidRPr="00E1042A" w:rsidRDefault="0032778C" w:rsidP="00511EDE">
            <w:pPr>
              <w:rPr>
                <w:b/>
                <w:bCs/>
              </w:rPr>
            </w:pPr>
            <w:r w:rsidRPr="00E1042A">
              <w:rPr>
                <w:rFonts w:ascii="Calibri" w:hAnsi="Calibri" w:cs="Calibri"/>
                <w:sz w:val="18"/>
                <w:szCs w:val="18"/>
                <w:shd w:val="clear" w:color="auto" w:fill="FFFFFF"/>
              </w:rPr>
              <w:t>United States</w:t>
            </w:r>
          </w:p>
        </w:tc>
        <w:tc>
          <w:tcPr>
            <w:tcW w:w="901" w:type="dxa"/>
          </w:tcPr>
          <w:p w14:paraId="62E6BF49" w14:textId="25E75FD5" w:rsidR="0032778C" w:rsidRPr="00E1042A" w:rsidRDefault="00164942" w:rsidP="00511EDE">
            <w:pPr>
              <w:rPr>
                <w:b/>
                <w:bCs/>
              </w:rPr>
            </w:pPr>
            <w:r w:rsidRPr="00E1042A">
              <w:rPr>
                <w:rFonts w:eastAsia="Times New Roman" w:cstheme="minorHAnsi"/>
                <w:sz w:val="18"/>
                <w:szCs w:val="18"/>
              </w:rPr>
              <w:t xml:space="preserve">Both </w:t>
            </w:r>
          </w:p>
        </w:tc>
        <w:tc>
          <w:tcPr>
            <w:tcW w:w="941" w:type="dxa"/>
          </w:tcPr>
          <w:p w14:paraId="49453A3F" w14:textId="77777777" w:rsidR="0032778C" w:rsidRPr="00E1042A" w:rsidRDefault="0032778C" w:rsidP="00511E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7FD85DD9" w14:textId="148CEDC0" w:rsidR="0032778C" w:rsidRPr="00E1042A" w:rsidRDefault="005A0CED" w:rsidP="00511EDE">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2A953B4E" w14:textId="77777777" w:rsidR="0032778C" w:rsidRPr="00E1042A" w:rsidRDefault="0032778C" w:rsidP="00511EDE">
            <w:pPr>
              <w:rPr>
                <w:b/>
                <w:bCs/>
              </w:rPr>
            </w:pPr>
            <w:r w:rsidRPr="00E1042A">
              <w:rPr>
                <w:rFonts w:eastAsia="Times New Roman" w:cstheme="minorHAnsi"/>
                <w:sz w:val="18"/>
                <w:szCs w:val="18"/>
              </w:rPr>
              <w:t>CB</w:t>
            </w:r>
          </w:p>
        </w:tc>
        <w:tc>
          <w:tcPr>
            <w:tcW w:w="631" w:type="dxa"/>
          </w:tcPr>
          <w:p w14:paraId="3A10E159" w14:textId="77777777" w:rsidR="0032778C" w:rsidRPr="00E1042A" w:rsidRDefault="0032778C" w:rsidP="00511EDE">
            <w:pPr>
              <w:rPr>
                <w:b/>
                <w:bCs/>
              </w:rPr>
            </w:pPr>
            <w:r w:rsidRPr="00E1042A">
              <w:rPr>
                <w:rFonts w:eastAsia="Times New Roman" w:cstheme="minorHAnsi"/>
                <w:sz w:val="18"/>
                <w:szCs w:val="18"/>
              </w:rPr>
              <w:t>Qt</w:t>
            </w:r>
          </w:p>
        </w:tc>
        <w:tc>
          <w:tcPr>
            <w:tcW w:w="880" w:type="dxa"/>
          </w:tcPr>
          <w:p w14:paraId="34A1EE25" w14:textId="7D89936C" w:rsidR="0032778C" w:rsidRPr="00E1042A" w:rsidRDefault="00D72626" w:rsidP="00511EDE">
            <w:pPr>
              <w:rPr>
                <w:b/>
                <w:bCs/>
              </w:rPr>
            </w:pPr>
            <w:r w:rsidRPr="00E1042A">
              <w:rPr>
                <w:rFonts w:eastAsia="Times New Roman" w:cstheme="minorHAnsi"/>
                <w:sz w:val="18"/>
                <w:szCs w:val="18"/>
              </w:rPr>
              <w:t>All older adults</w:t>
            </w:r>
          </w:p>
        </w:tc>
      </w:tr>
      <w:tr w:rsidR="00E1042A" w:rsidRPr="00E1042A" w14:paraId="70E842BD" w14:textId="77777777" w:rsidTr="00003E9B">
        <w:tc>
          <w:tcPr>
            <w:tcW w:w="754" w:type="dxa"/>
          </w:tcPr>
          <w:p w14:paraId="1E78A100" w14:textId="77777777" w:rsidR="0032778C" w:rsidRPr="00F93A2F" w:rsidRDefault="0032778C" w:rsidP="00CE0F88">
            <w:pPr>
              <w:rPr>
                <w:sz w:val="18"/>
                <w:szCs w:val="18"/>
              </w:rPr>
            </w:pPr>
            <w:r w:rsidRPr="00F93A2F">
              <w:rPr>
                <w:sz w:val="18"/>
                <w:szCs w:val="18"/>
              </w:rPr>
              <w:t>11</w:t>
            </w:r>
          </w:p>
        </w:tc>
        <w:tc>
          <w:tcPr>
            <w:tcW w:w="1322" w:type="dxa"/>
          </w:tcPr>
          <w:p w14:paraId="14C55019" w14:textId="3E659134" w:rsidR="0032778C" w:rsidRPr="00E1042A" w:rsidRDefault="0032778C" w:rsidP="00CE0F88">
            <w:pPr>
              <w:rPr>
                <w:b/>
                <w:bCs/>
              </w:rPr>
            </w:pPr>
            <w:r w:rsidRPr="00E1042A">
              <w:rPr>
                <w:rFonts w:eastAsia="Times New Roman" w:cstheme="minorHAnsi"/>
                <w:noProof/>
                <w:sz w:val="18"/>
                <w:szCs w:val="18"/>
              </w:rPr>
              <w:t>Bungum and Bungum (2003)</w:t>
            </w:r>
          </w:p>
        </w:tc>
        <w:tc>
          <w:tcPr>
            <w:tcW w:w="1180" w:type="dxa"/>
          </w:tcPr>
          <w:p w14:paraId="709E936A" w14:textId="77777777" w:rsidR="0032778C" w:rsidRPr="00E1042A" w:rsidRDefault="0032778C" w:rsidP="00CE0F88">
            <w:pPr>
              <w:rPr>
                <w:b/>
                <w:bCs/>
              </w:rPr>
            </w:pPr>
            <w:r w:rsidRPr="00E1042A">
              <w:rPr>
                <w:rFonts w:ascii="Calibri" w:hAnsi="Calibri" w:cs="Calibri"/>
                <w:sz w:val="18"/>
                <w:szCs w:val="18"/>
                <w:shd w:val="clear" w:color="auto" w:fill="FFFFFF"/>
              </w:rPr>
              <w:t>United States</w:t>
            </w:r>
          </w:p>
        </w:tc>
        <w:tc>
          <w:tcPr>
            <w:tcW w:w="901" w:type="dxa"/>
          </w:tcPr>
          <w:p w14:paraId="0E8A3C87" w14:textId="13F06331" w:rsidR="0032778C" w:rsidRPr="00E1042A" w:rsidRDefault="00164942" w:rsidP="00CE0F88">
            <w:pPr>
              <w:rPr>
                <w:b/>
                <w:bCs/>
              </w:rPr>
            </w:pPr>
            <w:r w:rsidRPr="00E1042A">
              <w:rPr>
                <w:rFonts w:eastAsia="Times New Roman" w:cstheme="minorHAnsi"/>
                <w:sz w:val="18"/>
                <w:szCs w:val="18"/>
              </w:rPr>
              <w:t xml:space="preserve">Both </w:t>
            </w:r>
          </w:p>
        </w:tc>
        <w:tc>
          <w:tcPr>
            <w:tcW w:w="941" w:type="dxa"/>
          </w:tcPr>
          <w:p w14:paraId="6840B3A0" w14:textId="77777777" w:rsidR="0032778C" w:rsidRPr="00E1042A" w:rsidRDefault="0032778C" w:rsidP="00CE0F88">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1537DDE4" w14:textId="21E98AAD" w:rsidR="0032778C" w:rsidRPr="00E1042A" w:rsidRDefault="00003E9B" w:rsidP="00CE0F88">
            <w:pPr>
              <w:rPr>
                <w:b/>
                <w:bCs/>
              </w:rPr>
            </w:pPr>
            <w:r w:rsidRPr="00E1042A">
              <w:rPr>
                <w:rFonts w:eastAsia="Times New Roman" w:cstheme="minorHAnsi"/>
                <w:sz w:val="18"/>
                <w:szCs w:val="18"/>
              </w:rPr>
              <w:t>Traffic safety</w:t>
            </w:r>
          </w:p>
        </w:tc>
        <w:tc>
          <w:tcPr>
            <w:tcW w:w="756" w:type="dxa"/>
          </w:tcPr>
          <w:p w14:paraId="1B48225C" w14:textId="77777777" w:rsidR="0032778C" w:rsidRPr="00E1042A" w:rsidRDefault="0032778C" w:rsidP="00CE0F88">
            <w:pPr>
              <w:rPr>
                <w:b/>
                <w:bCs/>
              </w:rPr>
            </w:pPr>
            <w:r w:rsidRPr="00E1042A">
              <w:rPr>
                <w:rFonts w:eastAsia="Times New Roman" w:cstheme="minorHAnsi"/>
                <w:sz w:val="18"/>
                <w:szCs w:val="18"/>
              </w:rPr>
              <w:t>CB</w:t>
            </w:r>
          </w:p>
        </w:tc>
        <w:tc>
          <w:tcPr>
            <w:tcW w:w="631" w:type="dxa"/>
          </w:tcPr>
          <w:p w14:paraId="395AF58B" w14:textId="77777777" w:rsidR="0032778C" w:rsidRPr="00E1042A" w:rsidRDefault="0032778C" w:rsidP="00CE0F88">
            <w:pPr>
              <w:rPr>
                <w:b/>
                <w:bCs/>
              </w:rPr>
            </w:pPr>
            <w:r w:rsidRPr="00E1042A">
              <w:rPr>
                <w:rFonts w:eastAsia="Times New Roman" w:cstheme="minorHAnsi"/>
                <w:sz w:val="18"/>
                <w:szCs w:val="18"/>
              </w:rPr>
              <w:t>Qt</w:t>
            </w:r>
          </w:p>
        </w:tc>
        <w:tc>
          <w:tcPr>
            <w:tcW w:w="880" w:type="dxa"/>
          </w:tcPr>
          <w:p w14:paraId="718AB254" w14:textId="1779CCD1" w:rsidR="0032778C" w:rsidRPr="00E1042A" w:rsidRDefault="00D72626" w:rsidP="00CE0F88">
            <w:pPr>
              <w:rPr>
                <w:b/>
                <w:bCs/>
              </w:rPr>
            </w:pPr>
            <w:r w:rsidRPr="00E1042A">
              <w:rPr>
                <w:rFonts w:eastAsia="Times New Roman" w:cstheme="minorHAnsi"/>
                <w:sz w:val="18"/>
                <w:szCs w:val="18"/>
              </w:rPr>
              <w:t>All older adults</w:t>
            </w:r>
          </w:p>
        </w:tc>
      </w:tr>
      <w:tr w:rsidR="00E1042A" w:rsidRPr="00E1042A" w14:paraId="0F3CE088" w14:textId="77777777" w:rsidTr="00003E9B">
        <w:tc>
          <w:tcPr>
            <w:tcW w:w="754" w:type="dxa"/>
          </w:tcPr>
          <w:p w14:paraId="1955412D" w14:textId="77777777" w:rsidR="0032778C" w:rsidRPr="00F93A2F" w:rsidRDefault="0032778C" w:rsidP="00CE0F88">
            <w:pPr>
              <w:rPr>
                <w:sz w:val="18"/>
                <w:szCs w:val="18"/>
              </w:rPr>
            </w:pPr>
            <w:r w:rsidRPr="00F93A2F">
              <w:rPr>
                <w:sz w:val="18"/>
                <w:szCs w:val="18"/>
              </w:rPr>
              <w:t>12</w:t>
            </w:r>
          </w:p>
        </w:tc>
        <w:tc>
          <w:tcPr>
            <w:tcW w:w="1322" w:type="dxa"/>
          </w:tcPr>
          <w:p w14:paraId="76B22034" w14:textId="319290A9" w:rsidR="0032778C" w:rsidRPr="00E1042A" w:rsidRDefault="0032778C" w:rsidP="00CE0F88">
            <w:pPr>
              <w:rPr>
                <w:b/>
                <w:bCs/>
              </w:rPr>
            </w:pPr>
            <w:r w:rsidRPr="00E1042A">
              <w:rPr>
                <w:rFonts w:eastAsia="Times New Roman" w:cstheme="minorHAnsi"/>
                <w:sz w:val="18"/>
                <w:szCs w:val="18"/>
              </w:rPr>
              <w:t>Caruso et al.</w:t>
            </w:r>
            <w:r w:rsidRPr="00E1042A">
              <w:rPr>
                <w:rFonts w:eastAsia="Times New Roman" w:cstheme="minorHAnsi"/>
                <w:sz w:val="18"/>
                <w:szCs w:val="18"/>
              </w:rPr>
              <w:br/>
              <w:t>(2015)</w:t>
            </w:r>
          </w:p>
        </w:tc>
        <w:tc>
          <w:tcPr>
            <w:tcW w:w="1180" w:type="dxa"/>
          </w:tcPr>
          <w:p w14:paraId="2A8A6852" w14:textId="77777777" w:rsidR="0032778C" w:rsidRPr="00E1042A" w:rsidRDefault="0032778C" w:rsidP="00CE0F88">
            <w:pPr>
              <w:rPr>
                <w:b/>
                <w:bCs/>
              </w:rPr>
            </w:pPr>
            <w:r w:rsidRPr="00E1042A">
              <w:rPr>
                <w:rFonts w:ascii="Calibri" w:hAnsi="Calibri" w:cs="Calibri"/>
                <w:sz w:val="18"/>
                <w:szCs w:val="18"/>
                <w:shd w:val="clear" w:color="auto" w:fill="FFFFFF"/>
              </w:rPr>
              <w:t>Italy</w:t>
            </w:r>
          </w:p>
        </w:tc>
        <w:tc>
          <w:tcPr>
            <w:tcW w:w="901" w:type="dxa"/>
          </w:tcPr>
          <w:p w14:paraId="1AD0EE54" w14:textId="36B329B8" w:rsidR="0032778C" w:rsidRPr="00E1042A" w:rsidRDefault="0032778C" w:rsidP="00CE0F88">
            <w:pPr>
              <w:rPr>
                <w:b/>
                <w:bCs/>
              </w:rPr>
            </w:pPr>
            <w:r w:rsidRPr="00E1042A">
              <w:rPr>
                <w:rFonts w:eastAsia="Times New Roman" w:cstheme="minorHAnsi"/>
                <w:sz w:val="18"/>
                <w:szCs w:val="18"/>
              </w:rPr>
              <w:t>Wom</w:t>
            </w:r>
            <w:r w:rsidR="00164942" w:rsidRPr="00E1042A">
              <w:rPr>
                <w:rFonts w:eastAsia="Times New Roman" w:cstheme="minorHAnsi"/>
                <w:sz w:val="18"/>
                <w:szCs w:val="18"/>
              </w:rPr>
              <w:t>e</w:t>
            </w:r>
            <w:r w:rsidRPr="00E1042A">
              <w:rPr>
                <w:rFonts w:eastAsia="Times New Roman" w:cstheme="minorHAnsi"/>
                <w:sz w:val="18"/>
                <w:szCs w:val="18"/>
              </w:rPr>
              <w:t>n only</w:t>
            </w:r>
          </w:p>
        </w:tc>
        <w:tc>
          <w:tcPr>
            <w:tcW w:w="941" w:type="dxa"/>
          </w:tcPr>
          <w:p w14:paraId="5C53CC81" w14:textId="77777777" w:rsidR="0032778C" w:rsidRPr="00E1042A" w:rsidRDefault="0032778C" w:rsidP="00CE0F88">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15D94F5A" w14:textId="12544FBD" w:rsidR="0032778C" w:rsidRPr="00E1042A" w:rsidRDefault="005A0CED" w:rsidP="00CE0F88">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4CC5E50B" w14:textId="77777777" w:rsidR="0032778C" w:rsidRPr="00E1042A" w:rsidRDefault="0032778C" w:rsidP="00CE0F88">
            <w:pPr>
              <w:rPr>
                <w:b/>
                <w:bCs/>
              </w:rPr>
            </w:pPr>
            <w:r w:rsidRPr="00E1042A">
              <w:rPr>
                <w:rFonts w:eastAsia="Times New Roman" w:cstheme="minorHAnsi"/>
                <w:sz w:val="18"/>
                <w:szCs w:val="18"/>
              </w:rPr>
              <w:t>CB</w:t>
            </w:r>
          </w:p>
        </w:tc>
        <w:tc>
          <w:tcPr>
            <w:tcW w:w="631" w:type="dxa"/>
          </w:tcPr>
          <w:p w14:paraId="5EF0BD6C" w14:textId="77777777" w:rsidR="0032778C" w:rsidRPr="00E1042A" w:rsidRDefault="0032778C" w:rsidP="00CE0F88">
            <w:pPr>
              <w:rPr>
                <w:b/>
                <w:bCs/>
              </w:rPr>
            </w:pPr>
            <w:r w:rsidRPr="00E1042A">
              <w:rPr>
                <w:rFonts w:eastAsia="Times New Roman" w:cstheme="minorHAnsi"/>
                <w:sz w:val="18"/>
                <w:szCs w:val="18"/>
              </w:rPr>
              <w:t>Qt</w:t>
            </w:r>
          </w:p>
        </w:tc>
        <w:tc>
          <w:tcPr>
            <w:tcW w:w="880" w:type="dxa"/>
          </w:tcPr>
          <w:p w14:paraId="549FBDB0" w14:textId="4783BB9C" w:rsidR="0032778C" w:rsidRPr="00E1042A" w:rsidRDefault="00D72626" w:rsidP="00CE0F88">
            <w:pPr>
              <w:rPr>
                <w:b/>
                <w:bCs/>
              </w:rPr>
            </w:pPr>
            <w:r w:rsidRPr="00E1042A">
              <w:rPr>
                <w:rFonts w:eastAsia="Times New Roman" w:cstheme="minorHAnsi"/>
                <w:sz w:val="18"/>
                <w:szCs w:val="18"/>
              </w:rPr>
              <w:t>Only younger older adults (60-79 years)</w:t>
            </w:r>
          </w:p>
        </w:tc>
      </w:tr>
      <w:tr w:rsidR="00E1042A" w:rsidRPr="00E1042A" w14:paraId="0B03A3BF" w14:textId="77777777" w:rsidTr="00003E9B">
        <w:tc>
          <w:tcPr>
            <w:tcW w:w="754" w:type="dxa"/>
          </w:tcPr>
          <w:p w14:paraId="0056E799" w14:textId="23C1211F" w:rsidR="0032778C" w:rsidRPr="00F93A2F" w:rsidRDefault="006A361A" w:rsidP="00CE0F88">
            <w:pPr>
              <w:rPr>
                <w:sz w:val="18"/>
                <w:szCs w:val="18"/>
              </w:rPr>
            </w:pPr>
            <w:r w:rsidRPr="00E1042A">
              <w:rPr>
                <w:sz w:val="18"/>
                <w:szCs w:val="18"/>
              </w:rPr>
              <w:t>13</w:t>
            </w:r>
          </w:p>
        </w:tc>
        <w:tc>
          <w:tcPr>
            <w:tcW w:w="1322" w:type="dxa"/>
          </w:tcPr>
          <w:p w14:paraId="20FF91E8" w14:textId="47ECC92A" w:rsidR="0032778C" w:rsidRPr="00E1042A" w:rsidRDefault="0032778C" w:rsidP="00CE0F88">
            <w:pPr>
              <w:rPr>
                <w:b/>
                <w:bCs/>
              </w:rPr>
            </w:pPr>
            <w:r w:rsidRPr="00E1042A">
              <w:rPr>
                <w:rFonts w:eastAsia="Times New Roman" w:cstheme="minorHAnsi"/>
                <w:sz w:val="18"/>
                <w:szCs w:val="18"/>
              </w:rPr>
              <w:t xml:space="preserve"> </w:t>
            </w:r>
            <w:r w:rsidRPr="00E1042A">
              <w:rPr>
                <w:rFonts w:eastAsia="Times New Roman" w:cstheme="minorHAnsi"/>
                <w:noProof/>
                <w:sz w:val="18"/>
                <w:szCs w:val="18"/>
              </w:rPr>
              <w:t>Chad et al. (2005)</w:t>
            </w:r>
          </w:p>
        </w:tc>
        <w:tc>
          <w:tcPr>
            <w:tcW w:w="1180" w:type="dxa"/>
          </w:tcPr>
          <w:p w14:paraId="078D230A" w14:textId="77777777" w:rsidR="0032778C" w:rsidRPr="00E1042A" w:rsidRDefault="0032778C" w:rsidP="00CE0F88">
            <w:pPr>
              <w:rPr>
                <w:b/>
                <w:bCs/>
              </w:rPr>
            </w:pPr>
            <w:r w:rsidRPr="00E1042A">
              <w:rPr>
                <w:rFonts w:ascii="Calibri" w:hAnsi="Calibri" w:cs="Calibri"/>
                <w:sz w:val="18"/>
                <w:szCs w:val="18"/>
                <w:shd w:val="clear" w:color="auto" w:fill="FFFFFF"/>
              </w:rPr>
              <w:t>Canada</w:t>
            </w:r>
          </w:p>
        </w:tc>
        <w:tc>
          <w:tcPr>
            <w:tcW w:w="901" w:type="dxa"/>
          </w:tcPr>
          <w:p w14:paraId="4C85E982" w14:textId="66817C97" w:rsidR="0032778C" w:rsidRPr="00E1042A" w:rsidRDefault="00164942" w:rsidP="00CE0F88">
            <w:pPr>
              <w:rPr>
                <w:b/>
                <w:bCs/>
              </w:rPr>
            </w:pPr>
            <w:r w:rsidRPr="00E1042A">
              <w:rPr>
                <w:rFonts w:eastAsia="Times New Roman" w:cstheme="minorHAnsi"/>
                <w:sz w:val="18"/>
                <w:szCs w:val="18"/>
              </w:rPr>
              <w:t xml:space="preserve">Both </w:t>
            </w:r>
          </w:p>
        </w:tc>
        <w:tc>
          <w:tcPr>
            <w:tcW w:w="941" w:type="dxa"/>
          </w:tcPr>
          <w:p w14:paraId="485C06E1" w14:textId="77777777" w:rsidR="0032778C" w:rsidRPr="00E1042A" w:rsidRDefault="0032778C" w:rsidP="00CE0F88">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0D80B9BC" w14:textId="432066BF" w:rsidR="0032778C" w:rsidRPr="00E1042A" w:rsidRDefault="005A0CED" w:rsidP="00CE0F88">
            <w:pPr>
              <w:rPr>
                <w:b/>
                <w:bCs/>
              </w:rPr>
            </w:pPr>
            <w:r w:rsidRPr="00E1042A">
              <w:rPr>
                <w:rFonts w:eastAsia="Times New Roman" w:cstheme="minorHAnsi"/>
                <w:sz w:val="18"/>
                <w:szCs w:val="18"/>
              </w:rPr>
              <w:t>Cycling as PA or for transport</w:t>
            </w:r>
          </w:p>
        </w:tc>
        <w:tc>
          <w:tcPr>
            <w:tcW w:w="756" w:type="dxa"/>
          </w:tcPr>
          <w:p w14:paraId="1E622C87" w14:textId="77777777" w:rsidR="0032778C" w:rsidRPr="00E1042A" w:rsidRDefault="0032778C" w:rsidP="00CE0F88">
            <w:pPr>
              <w:rPr>
                <w:b/>
                <w:bCs/>
              </w:rPr>
            </w:pPr>
            <w:r w:rsidRPr="00E1042A">
              <w:rPr>
                <w:rFonts w:eastAsia="Times New Roman" w:cstheme="minorHAnsi"/>
                <w:sz w:val="18"/>
                <w:szCs w:val="18"/>
              </w:rPr>
              <w:t>CB</w:t>
            </w:r>
          </w:p>
        </w:tc>
        <w:tc>
          <w:tcPr>
            <w:tcW w:w="631" w:type="dxa"/>
          </w:tcPr>
          <w:p w14:paraId="3752F89B" w14:textId="77777777" w:rsidR="0032778C" w:rsidRPr="00E1042A" w:rsidRDefault="0032778C" w:rsidP="00CE0F88">
            <w:pPr>
              <w:rPr>
                <w:b/>
                <w:bCs/>
              </w:rPr>
            </w:pPr>
            <w:r w:rsidRPr="00E1042A">
              <w:rPr>
                <w:rFonts w:eastAsia="Times New Roman" w:cstheme="minorHAnsi"/>
                <w:sz w:val="18"/>
                <w:szCs w:val="18"/>
              </w:rPr>
              <w:t>Qt</w:t>
            </w:r>
          </w:p>
        </w:tc>
        <w:tc>
          <w:tcPr>
            <w:tcW w:w="880" w:type="dxa"/>
          </w:tcPr>
          <w:p w14:paraId="051829AE" w14:textId="4D1287F9" w:rsidR="0032778C" w:rsidRPr="00E1042A" w:rsidRDefault="00D72626" w:rsidP="00CE0F88">
            <w:pPr>
              <w:rPr>
                <w:b/>
                <w:bCs/>
              </w:rPr>
            </w:pPr>
            <w:r w:rsidRPr="00E1042A">
              <w:rPr>
                <w:rFonts w:eastAsia="Times New Roman" w:cstheme="minorHAnsi"/>
                <w:sz w:val="18"/>
                <w:szCs w:val="18"/>
              </w:rPr>
              <w:t>All older adults</w:t>
            </w:r>
          </w:p>
        </w:tc>
      </w:tr>
      <w:tr w:rsidR="00E1042A" w:rsidRPr="00E1042A" w14:paraId="6259EB5F" w14:textId="77777777" w:rsidTr="00003E9B">
        <w:tc>
          <w:tcPr>
            <w:tcW w:w="754" w:type="dxa"/>
          </w:tcPr>
          <w:p w14:paraId="25AD9E52" w14:textId="5AF74C73" w:rsidR="0032778C" w:rsidRPr="00F93A2F" w:rsidRDefault="006A361A" w:rsidP="00CE0F88">
            <w:pPr>
              <w:rPr>
                <w:sz w:val="18"/>
                <w:szCs w:val="18"/>
              </w:rPr>
            </w:pPr>
            <w:r w:rsidRPr="00E1042A">
              <w:rPr>
                <w:sz w:val="18"/>
                <w:szCs w:val="18"/>
              </w:rPr>
              <w:t>14</w:t>
            </w:r>
          </w:p>
        </w:tc>
        <w:tc>
          <w:tcPr>
            <w:tcW w:w="1322" w:type="dxa"/>
          </w:tcPr>
          <w:p w14:paraId="109F71A7" w14:textId="4F82478B" w:rsidR="0032778C" w:rsidRPr="00E1042A" w:rsidRDefault="0032778C" w:rsidP="00CE0F88">
            <w:pPr>
              <w:rPr>
                <w:b/>
                <w:bCs/>
              </w:rPr>
            </w:pPr>
            <w:r w:rsidRPr="00E1042A">
              <w:rPr>
                <w:rFonts w:eastAsia="Times New Roman" w:cstheme="minorHAnsi"/>
                <w:noProof/>
                <w:sz w:val="18"/>
                <w:szCs w:val="18"/>
              </w:rPr>
              <w:t>Champahom et al. (2020)</w:t>
            </w:r>
          </w:p>
        </w:tc>
        <w:tc>
          <w:tcPr>
            <w:tcW w:w="1180" w:type="dxa"/>
          </w:tcPr>
          <w:p w14:paraId="4FD7E08B" w14:textId="77777777" w:rsidR="0032778C" w:rsidRPr="00E1042A" w:rsidRDefault="0032778C" w:rsidP="00CE0F88">
            <w:pPr>
              <w:rPr>
                <w:b/>
                <w:bCs/>
              </w:rPr>
            </w:pPr>
            <w:r w:rsidRPr="00E1042A">
              <w:rPr>
                <w:rFonts w:ascii="Calibri" w:hAnsi="Calibri" w:cs="Calibri"/>
                <w:sz w:val="18"/>
                <w:szCs w:val="18"/>
                <w:shd w:val="clear" w:color="auto" w:fill="FFFFFF"/>
              </w:rPr>
              <w:t>Thailand</w:t>
            </w:r>
          </w:p>
        </w:tc>
        <w:tc>
          <w:tcPr>
            <w:tcW w:w="901" w:type="dxa"/>
          </w:tcPr>
          <w:p w14:paraId="27CE1C46" w14:textId="54B05D13" w:rsidR="0032778C" w:rsidRPr="00E1042A" w:rsidRDefault="00164942" w:rsidP="00CE0F88">
            <w:pPr>
              <w:rPr>
                <w:b/>
                <w:bCs/>
              </w:rPr>
            </w:pPr>
            <w:r w:rsidRPr="00E1042A">
              <w:rPr>
                <w:rFonts w:eastAsia="Times New Roman" w:cstheme="minorHAnsi"/>
                <w:sz w:val="18"/>
                <w:szCs w:val="18"/>
              </w:rPr>
              <w:t xml:space="preserve">Both </w:t>
            </w:r>
          </w:p>
        </w:tc>
        <w:tc>
          <w:tcPr>
            <w:tcW w:w="941" w:type="dxa"/>
          </w:tcPr>
          <w:p w14:paraId="291F72DC" w14:textId="77777777" w:rsidR="0032778C" w:rsidRPr="00E1042A" w:rsidRDefault="0032778C" w:rsidP="00CE0F88">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36863C10" w14:textId="5C3CAE51" w:rsidR="0032778C" w:rsidRPr="00E1042A" w:rsidRDefault="00003E9B" w:rsidP="00CE0F88">
            <w:pPr>
              <w:rPr>
                <w:b/>
                <w:bCs/>
              </w:rPr>
            </w:pPr>
            <w:r w:rsidRPr="00E1042A">
              <w:rPr>
                <w:rFonts w:eastAsia="Times New Roman" w:cstheme="minorHAnsi"/>
                <w:sz w:val="18"/>
                <w:szCs w:val="18"/>
              </w:rPr>
              <w:t>Cycling as PA or for transport</w:t>
            </w:r>
          </w:p>
        </w:tc>
        <w:tc>
          <w:tcPr>
            <w:tcW w:w="756" w:type="dxa"/>
          </w:tcPr>
          <w:p w14:paraId="56BAF8FE" w14:textId="77777777" w:rsidR="0032778C" w:rsidRPr="00E1042A" w:rsidRDefault="0032778C" w:rsidP="00CE0F88">
            <w:pPr>
              <w:rPr>
                <w:b/>
                <w:bCs/>
              </w:rPr>
            </w:pPr>
            <w:r w:rsidRPr="00E1042A">
              <w:rPr>
                <w:rFonts w:eastAsia="Times New Roman" w:cstheme="minorHAnsi"/>
                <w:sz w:val="18"/>
                <w:szCs w:val="18"/>
              </w:rPr>
              <w:t>CB</w:t>
            </w:r>
          </w:p>
        </w:tc>
        <w:tc>
          <w:tcPr>
            <w:tcW w:w="631" w:type="dxa"/>
          </w:tcPr>
          <w:p w14:paraId="5DEF178A" w14:textId="77777777" w:rsidR="0032778C" w:rsidRPr="00E1042A" w:rsidRDefault="0032778C" w:rsidP="00CE0F88">
            <w:pPr>
              <w:rPr>
                <w:b/>
                <w:bCs/>
              </w:rPr>
            </w:pPr>
            <w:r w:rsidRPr="00E1042A">
              <w:rPr>
                <w:rFonts w:eastAsia="Times New Roman" w:cstheme="minorHAnsi"/>
                <w:sz w:val="18"/>
                <w:szCs w:val="18"/>
              </w:rPr>
              <w:t>Qt</w:t>
            </w:r>
          </w:p>
        </w:tc>
        <w:tc>
          <w:tcPr>
            <w:tcW w:w="880" w:type="dxa"/>
          </w:tcPr>
          <w:p w14:paraId="3866FF38" w14:textId="1EF851C3" w:rsidR="0032778C" w:rsidRPr="00E1042A" w:rsidRDefault="00D72626" w:rsidP="00CE0F88">
            <w:pPr>
              <w:rPr>
                <w:b/>
                <w:bCs/>
              </w:rPr>
            </w:pPr>
            <w:r w:rsidRPr="00E1042A">
              <w:rPr>
                <w:rFonts w:eastAsia="Times New Roman" w:cstheme="minorHAnsi"/>
                <w:sz w:val="18"/>
                <w:szCs w:val="18"/>
              </w:rPr>
              <w:t>All older adults</w:t>
            </w:r>
          </w:p>
        </w:tc>
      </w:tr>
      <w:tr w:rsidR="00E1042A" w:rsidRPr="00E1042A" w14:paraId="246F8CF3" w14:textId="77777777" w:rsidTr="00003E9B">
        <w:tc>
          <w:tcPr>
            <w:tcW w:w="754" w:type="dxa"/>
          </w:tcPr>
          <w:p w14:paraId="2EA78829" w14:textId="376574BD" w:rsidR="0032778C" w:rsidRPr="00F93A2F" w:rsidRDefault="006A361A" w:rsidP="00CE0F88">
            <w:pPr>
              <w:rPr>
                <w:sz w:val="18"/>
                <w:szCs w:val="18"/>
              </w:rPr>
            </w:pPr>
            <w:r w:rsidRPr="00E1042A">
              <w:rPr>
                <w:sz w:val="18"/>
                <w:szCs w:val="18"/>
              </w:rPr>
              <w:t>15</w:t>
            </w:r>
          </w:p>
        </w:tc>
        <w:tc>
          <w:tcPr>
            <w:tcW w:w="1322" w:type="dxa"/>
          </w:tcPr>
          <w:p w14:paraId="6C1F4EE7" w14:textId="5011CCC5" w:rsidR="0032778C" w:rsidRPr="00E1042A" w:rsidRDefault="0032778C" w:rsidP="00CE0F88">
            <w:pPr>
              <w:rPr>
                <w:b/>
                <w:bCs/>
              </w:rPr>
            </w:pPr>
            <w:r w:rsidRPr="00E1042A">
              <w:rPr>
                <w:rFonts w:eastAsia="Times New Roman" w:cstheme="minorHAnsi"/>
                <w:noProof/>
                <w:sz w:val="18"/>
                <w:szCs w:val="18"/>
              </w:rPr>
              <w:t>Chang et al. (2020)</w:t>
            </w:r>
          </w:p>
        </w:tc>
        <w:tc>
          <w:tcPr>
            <w:tcW w:w="1180" w:type="dxa"/>
          </w:tcPr>
          <w:p w14:paraId="0822F519" w14:textId="77777777" w:rsidR="0032778C" w:rsidRPr="00E1042A" w:rsidRDefault="0032778C" w:rsidP="00CE0F88">
            <w:pPr>
              <w:rPr>
                <w:b/>
                <w:bCs/>
              </w:rPr>
            </w:pPr>
            <w:r w:rsidRPr="00E1042A">
              <w:rPr>
                <w:rFonts w:ascii="Calibri" w:hAnsi="Calibri" w:cs="Calibri"/>
                <w:sz w:val="18"/>
                <w:szCs w:val="18"/>
                <w:shd w:val="clear" w:color="auto" w:fill="FFFFFF"/>
              </w:rPr>
              <w:t>Taiwan</w:t>
            </w:r>
          </w:p>
        </w:tc>
        <w:tc>
          <w:tcPr>
            <w:tcW w:w="901" w:type="dxa"/>
          </w:tcPr>
          <w:p w14:paraId="40217941" w14:textId="5C36E500" w:rsidR="0032778C" w:rsidRPr="00E1042A" w:rsidRDefault="00164942" w:rsidP="00CE0F88">
            <w:pPr>
              <w:rPr>
                <w:b/>
                <w:bCs/>
              </w:rPr>
            </w:pPr>
            <w:r w:rsidRPr="00E1042A">
              <w:rPr>
                <w:rFonts w:eastAsia="Times New Roman" w:cstheme="minorHAnsi"/>
                <w:sz w:val="18"/>
                <w:szCs w:val="18"/>
              </w:rPr>
              <w:t xml:space="preserve">Both </w:t>
            </w:r>
          </w:p>
        </w:tc>
        <w:tc>
          <w:tcPr>
            <w:tcW w:w="941" w:type="dxa"/>
          </w:tcPr>
          <w:p w14:paraId="5F357CCA" w14:textId="77777777" w:rsidR="0032778C" w:rsidRPr="00E1042A" w:rsidRDefault="0032778C" w:rsidP="00CE0F88">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22014AD8" w14:textId="0872DE75" w:rsidR="0032778C" w:rsidRPr="00E1042A" w:rsidRDefault="0032778C" w:rsidP="00CE0F88">
            <w:pPr>
              <w:rPr>
                <w:b/>
                <w:bCs/>
              </w:rPr>
            </w:pPr>
            <w:r w:rsidRPr="00E1042A">
              <w:rPr>
                <w:rFonts w:eastAsia="Times New Roman" w:cstheme="minorHAnsi"/>
                <w:sz w:val="18"/>
                <w:szCs w:val="18"/>
              </w:rPr>
              <w:t>Traffic</w:t>
            </w:r>
            <w:r w:rsidR="005A0CED" w:rsidRPr="00E1042A">
              <w:rPr>
                <w:rFonts w:eastAsia="Times New Roman" w:cstheme="minorHAnsi"/>
                <w:sz w:val="18"/>
                <w:szCs w:val="18"/>
              </w:rPr>
              <w:t xml:space="preserve"> s</w:t>
            </w:r>
            <w:r w:rsidRPr="00E1042A">
              <w:rPr>
                <w:rFonts w:eastAsia="Times New Roman" w:cstheme="minorHAnsi"/>
                <w:sz w:val="18"/>
                <w:szCs w:val="18"/>
              </w:rPr>
              <w:t>afety</w:t>
            </w:r>
          </w:p>
        </w:tc>
        <w:tc>
          <w:tcPr>
            <w:tcW w:w="756" w:type="dxa"/>
          </w:tcPr>
          <w:p w14:paraId="26A104CE" w14:textId="77777777" w:rsidR="0032778C" w:rsidRPr="00E1042A" w:rsidRDefault="0032778C" w:rsidP="00CE0F88">
            <w:pPr>
              <w:rPr>
                <w:b/>
                <w:bCs/>
              </w:rPr>
            </w:pPr>
            <w:r w:rsidRPr="00E1042A">
              <w:rPr>
                <w:rFonts w:eastAsia="Times New Roman" w:cstheme="minorHAnsi"/>
                <w:sz w:val="18"/>
                <w:szCs w:val="18"/>
              </w:rPr>
              <w:t>CB</w:t>
            </w:r>
          </w:p>
        </w:tc>
        <w:tc>
          <w:tcPr>
            <w:tcW w:w="631" w:type="dxa"/>
          </w:tcPr>
          <w:p w14:paraId="0A421F7E" w14:textId="77777777" w:rsidR="0032778C" w:rsidRPr="00E1042A" w:rsidRDefault="0032778C" w:rsidP="00CE0F88">
            <w:pPr>
              <w:rPr>
                <w:b/>
                <w:bCs/>
              </w:rPr>
            </w:pPr>
            <w:r w:rsidRPr="00E1042A">
              <w:rPr>
                <w:rFonts w:eastAsia="Times New Roman" w:cstheme="minorHAnsi"/>
                <w:sz w:val="18"/>
                <w:szCs w:val="18"/>
              </w:rPr>
              <w:t>Qt</w:t>
            </w:r>
          </w:p>
        </w:tc>
        <w:tc>
          <w:tcPr>
            <w:tcW w:w="880" w:type="dxa"/>
          </w:tcPr>
          <w:p w14:paraId="25BED148" w14:textId="39CCEC65" w:rsidR="0032778C" w:rsidRPr="00E1042A" w:rsidRDefault="00D72626" w:rsidP="00CE0F88">
            <w:pPr>
              <w:rPr>
                <w:b/>
                <w:bCs/>
              </w:rPr>
            </w:pPr>
            <w:r w:rsidRPr="00E1042A">
              <w:rPr>
                <w:rFonts w:eastAsia="Times New Roman" w:cstheme="minorHAnsi"/>
                <w:sz w:val="18"/>
                <w:szCs w:val="18"/>
              </w:rPr>
              <w:t>All older adults</w:t>
            </w:r>
          </w:p>
        </w:tc>
      </w:tr>
      <w:tr w:rsidR="00E1042A" w:rsidRPr="00E1042A" w14:paraId="0747B6E5" w14:textId="77777777" w:rsidTr="00003E9B">
        <w:tc>
          <w:tcPr>
            <w:tcW w:w="754" w:type="dxa"/>
          </w:tcPr>
          <w:p w14:paraId="667F1F4A" w14:textId="0595B9E2" w:rsidR="0032778C" w:rsidRPr="00F93A2F" w:rsidRDefault="006A361A" w:rsidP="00CE0F88">
            <w:pPr>
              <w:rPr>
                <w:sz w:val="18"/>
                <w:szCs w:val="18"/>
              </w:rPr>
            </w:pPr>
            <w:r w:rsidRPr="00E1042A">
              <w:rPr>
                <w:sz w:val="18"/>
                <w:szCs w:val="18"/>
              </w:rPr>
              <w:t>16</w:t>
            </w:r>
          </w:p>
        </w:tc>
        <w:tc>
          <w:tcPr>
            <w:tcW w:w="1322" w:type="dxa"/>
          </w:tcPr>
          <w:p w14:paraId="35E051FE" w14:textId="0795DD78" w:rsidR="0032778C" w:rsidRPr="00E1042A" w:rsidRDefault="0032778C" w:rsidP="00CE0F88">
            <w:pPr>
              <w:rPr>
                <w:b/>
                <w:bCs/>
              </w:rPr>
            </w:pPr>
            <w:r w:rsidRPr="00E1042A">
              <w:rPr>
                <w:rFonts w:eastAsia="Times New Roman" w:cstheme="minorHAnsi"/>
                <w:noProof/>
                <w:sz w:val="18"/>
                <w:szCs w:val="18"/>
              </w:rPr>
              <w:t>Chen et al. (2015)</w:t>
            </w:r>
          </w:p>
        </w:tc>
        <w:tc>
          <w:tcPr>
            <w:tcW w:w="1180" w:type="dxa"/>
          </w:tcPr>
          <w:p w14:paraId="79B65DA1" w14:textId="77777777" w:rsidR="0032778C" w:rsidRPr="00E1042A" w:rsidRDefault="0032778C" w:rsidP="00CE0F88">
            <w:pPr>
              <w:rPr>
                <w:b/>
                <w:bCs/>
              </w:rPr>
            </w:pPr>
            <w:r w:rsidRPr="00E1042A">
              <w:rPr>
                <w:rFonts w:ascii="Calibri" w:hAnsi="Calibri" w:cs="Calibri"/>
                <w:sz w:val="18"/>
                <w:szCs w:val="18"/>
                <w:shd w:val="clear" w:color="auto" w:fill="FFFFFF"/>
              </w:rPr>
              <w:t>Taiwan</w:t>
            </w:r>
          </w:p>
        </w:tc>
        <w:tc>
          <w:tcPr>
            <w:tcW w:w="901" w:type="dxa"/>
          </w:tcPr>
          <w:p w14:paraId="6432D9F4" w14:textId="24D336C1" w:rsidR="0032778C" w:rsidRPr="00E1042A" w:rsidRDefault="00164942" w:rsidP="00CE0F88">
            <w:pPr>
              <w:rPr>
                <w:b/>
                <w:bCs/>
              </w:rPr>
            </w:pPr>
            <w:r w:rsidRPr="00E1042A">
              <w:rPr>
                <w:rFonts w:eastAsia="Times New Roman" w:cstheme="minorHAnsi"/>
                <w:sz w:val="18"/>
                <w:szCs w:val="18"/>
              </w:rPr>
              <w:t xml:space="preserve">Both </w:t>
            </w:r>
          </w:p>
        </w:tc>
        <w:tc>
          <w:tcPr>
            <w:tcW w:w="941" w:type="dxa"/>
          </w:tcPr>
          <w:p w14:paraId="0DE05836" w14:textId="77777777" w:rsidR="0032778C" w:rsidRPr="00E1042A" w:rsidRDefault="0032778C" w:rsidP="00CE0F88">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72A4B8AD" w14:textId="5C08C8C0" w:rsidR="0032778C" w:rsidRPr="00E1042A" w:rsidRDefault="005A0CED" w:rsidP="00CE0F88">
            <w:pPr>
              <w:rPr>
                <w:b/>
                <w:bCs/>
              </w:rPr>
            </w:pPr>
            <w:r w:rsidRPr="00E1042A">
              <w:rPr>
                <w:rFonts w:eastAsia="Times New Roman" w:cstheme="minorHAnsi"/>
                <w:sz w:val="18"/>
                <w:szCs w:val="18"/>
              </w:rPr>
              <w:t>Cycling as PA or for transport</w:t>
            </w:r>
          </w:p>
        </w:tc>
        <w:tc>
          <w:tcPr>
            <w:tcW w:w="756" w:type="dxa"/>
          </w:tcPr>
          <w:p w14:paraId="344DB35E" w14:textId="77777777" w:rsidR="0032778C" w:rsidRPr="00E1042A" w:rsidRDefault="0032778C" w:rsidP="00CE0F88">
            <w:pPr>
              <w:rPr>
                <w:b/>
                <w:bCs/>
              </w:rPr>
            </w:pPr>
            <w:r w:rsidRPr="00E1042A">
              <w:rPr>
                <w:rFonts w:eastAsia="Times New Roman" w:cstheme="minorHAnsi"/>
                <w:sz w:val="18"/>
                <w:szCs w:val="18"/>
              </w:rPr>
              <w:t>CB</w:t>
            </w:r>
          </w:p>
        </w:tc>
        <w:tc>
          <w:tcPr>
            <w:tcW w:w="631" w:type="dxa"/>
          </w:tcPr>
          <w:p w14:paraId="23E6F3FE" w14:textId="77777777" w:rsidR="0032778C" w:rsidRPr="00E1042A" w:rsidRDefault="0032778C" w:rsidP="00CE0F88">
            <w:pPr>
              <w:rPr>
                <w:b/>
                <w:bCs/>
              </w:rPr>
            </w:pPr>
            <w:r w:rsidRPr="00E1042A">
              <w:rPr>
                <w:rFonts w:eastAsia="Times New Roman" w:cstheme="minorHAnsi"/>
                <w:sz w:val="18"/>
                <w:szCs w:val="18"/>
              </w:rPr>
              <w:t>Qt</w:t>
            </w:r>
          </w:p>
        </w:tc>
        <w:tc>
          <w:tcPr>
            <w:tcW w:w="880" w:type="dxa"/>
          </w:tcPr>
          <w:p w14:paraId="6E2B1EC1" w14:textId="580A49B0" w:rsidR="0032778C" w:rsidRPr="00E1042A" w:rsidRDefault="00D72626" w:rsidP="00CE0F88">
            <w:pPr>
              <w:rPr>
                <w:b/>
                <w:bCs/>
              </w:rPr>
            </w:pPr>
            <w:r w:rsidRPr="00E1042A">
              <w:rPr>
                <w:rFonts w:eastAsia="Times New Roman" w:cstheme="minorHAnsi"/>
                <w:sz w:val="18"/>
                <w:szCs w:val="18"/>
              </w:rPr>
              <w:t>All older adults</w:t>
            </w:r>
          </w:p>
        </w:tc>
      </w:tr>
      <w:tr w:rsidR="00E1042A" w:rsidRPr="00E1042A" w14:paraId="76128319" w14:textId="77777777" w:rsidTr="00003E9B">
        <w:tc>
          <w:tcPr>
            <w:tcW w:w="754" w:type="dxa"/>
          </w:tcPr>
          <w:p w14:paraId="65402E81" w14:textId="1DB9B9E9" w:rsidR="0032778C" w:rsidRPr="00F93A2F" w:rsidRDefault="006A361A" w:rsidP="00C87B02">
            <w:pPr>
              <w:rPr>
                <w:sz w:val="18"/>
                <w:szCs w:val="18"/>
              </w:rPr>
            </w:pPr>
            <w:r w:rsidRPr="00E1042A">
              <w:rPr>
                <w:sz w:val="18"/>
                <w:szCs w:val="18"/>
              </w:rPr>
              <w:t>17</w:t>
            </w:r>
          </w:p>
        </w:tc>
        <w:tc>
          <w:tcPr>
            <w:tcW w:w="1322" w:type="dxa"/>
          </w:tcPr>
          <w:p w14:paraId="6A44F75B" w14:textId="24636585" w:rsidR="0032778C" w:rsidRPr="00E1042A" w:rsidRDefault="0032778C" w:rsidP="00C87B02">
            <w:pPr>
              <w:rPr>
                <w:rFonts w:eastAsia="Times New Roman" w:cstheme="minorHAnsi"/>
                <w:noProof/>
                <w:sz w:val="18"/>
                <w:szCs w:val="18"/>
              </w:rPr>
            </w:pPr>
            <w:r w:rsidRPr="00E1042A">
              <w:rPr>
                <w:rFonts w:eastAsia="Times New Roman" w:cstheme="minorHAnsi"/>
                <w:noProof/>
                <w:sz w:val="18"/>
                <w:szCs w:val="18"/>
              </w:rPr>
              <w:t>Chen et al. (2013)</w:t>
            </w:r>
          </w:p>
        </w:tc>
        <w:tc>
          <w:tcPr>
            <w:tcW w:w="1180" w:type="dxa"/>
          </w:tcPr>
          <w:p w14:paraId="72D25EDC" w14:textId="77777777" w:rsidR="0032778C" w:rsidRPr="00E1042A" w:rsidRDefault="0032778C" w:rsidP="00C87B02">
            <w:pPr>
              <w:rPr>
                <w:rFonts w:ascii="Calibri" w:hAnsi="Calibri" w:cs="Calibri"/>
                <w:sz w:val="18"/>
                <w:szCs w:val="18"/>
                <w:shd w:val="clear" w:color="auto" w:fill="FFFFFF"/>
              </w:rPr>
            </w:pPr>
            <w:r w:rsidRPr="00E1042A">
              <w:rPr>
                <w:rFonts w:ascii="Calibri" w:hAnsi="Calibri" w:cs="Calibri"/>
                <w:sz w:val="18"/>
                <w:szCs w:val="18"/>
                <w:shd w:val="clear" w:color="auto" w:fill="FFFFFF"/>
              </w:rPr>
              <w:t>United States</w:t>
            </w:r>
          </w:p>
        </w:tc>
        <w:tc>
          <w:tcPr>
            <w:tcW w:w="901" w:type="dxa"/>
          </w:tcPr>
          <w:p w14:paraId="0B8E00FB" w14:textId="4EFEDCEF" w:rsidR="0032778C" w:rsidRPr="00E1042A" w:rsidRDefault="00164942" w:rsidP="00C87B02">
            <w:pPr>
              <w:rPr>
                <w:rFonts w:eastAsia="Times New Roman" w:cstheme="minorHAnsi"/>
                <w:sz w:val="18"/>
                <w:szCs w:val="18"/>
              </w:rPr>
            </w:pPr>
            <w:r w:rsidRPr="00E1042A">
              <w:rPr>
                <w:rFonts w:eastAsia="Times New Roman" w:cstheme="minorHAnsi"/>
                <w:sz w:val="18"/>
                <w:szCs w:val="18"/>
              </w:rPr>
              <w:t xml:space="preserve">Both </w:t>
            </w:r>
          </w:p>
        </w:tc>
        <w:tc>
          <w:tcPr>
            <w:tcW w:w="941" w:type="dxa"/>
          </w:tcPr>
          <w:p w14:paraId="61C855C1" w14:textId="77777777" w:rsidR="0032778C" w:rsidRPr="00E1042A" w:rsidRDefault="0032778C" w:rsidP="00C87B02">
            <w:pPr>
              <w:rPr>
                <w:rFonts w:eastAsia="Times New Roman" w:cstheme="minorHAnsi"/>
                <w:sz w:val="18"/>
                <w:szCs w:val="18"/>
              </w:rPr>
            </w:pPr>
            <w:proofErr w:type="spellStart"/>
            <w:r w:rsidRPr="00E1042A">
              <w:rPr>
                <w:rFonts w:eastAsia="Times New Roman" w:cstheme="minorHAnsi"/>
                <w:sz w:val="18"/>
                <w:szCs w:val="18"/>
              </w:rPr>
              <w:t>Obs</w:t>
            </w:r>
            <w:proofErr w:type="spellEnd"/>
          </w:p>
        </w:tc>
        <w:tc>
          <w:tcPr>
            <w:tcW w:w="1985" w:type="dxa"/>
            <w:shd w:val="clear" w:color="auto" w:fill="auto"/>
          </w:tcPr>
          <w:p w14:paraId="5D8EAC45" w14:textId="791DD25E" w:rsidR="0032778C" w:rsidRPr="00E1042A" w:rsidRDefault="005A0CED" w:rsidP="00C87B02">
            <w:pPr>
              <w:rPr>
                <w:rFonts w:eastAsia="Times New Roman" w:cstheme="minorHAnsi"/>
                <w:sz w:val="18"/>
                <w:szCs w:val="18"/>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4573C721" w14:textId="77777777" w:rsidR="0032778C" w:rsidRPr="00E1042A" w:rsidRDefault="0032778C" w:rsidP="00C87B02">
            <w:pPr>
              <w:rPr>
                <w:rFonts w:eastAsia="Times New Roman" w:cstheme="minorHAnsi"/>
                <w:sz w:val="18"/>
                <w:szCs w:val="18"/>
              </w:rPr>
            </w:pPr>
            <w:r w:rsidRPr="00E1042A">
              <w:rPr>
                <w:rFonts w:eastAsia="Times New Roman" w:cstheme="minorHAnsi"/>
                <w:sz w:val="18"/>
                <w:szCs w:val="18"/>
              </w:rPr>
              <w:t>CB</w:t>
            </w:r>
          </w:p>
        </w:tc>
        <w:tc>
          <w:tcPr>
            <w:tcW w:w="631" w:type="dxa"/>
          </w:tcPr>
          <w:p w14:paraId="05AB24B1" w14:textId="77777777" w:rsidR="0032778C" w:rsidRPr="00E1042A" w:rsidRDefault="0032778C" w:rsidP="00C87B02">
            <w:pPr>
              <w:rPr>
                <w:rFonts w:eastAsia="Times New Roman" w:cstheme="minorHAnsi"/>
                <w:sz w:val="18"/>
                <w:szCs w:val="18"/>
              </w:rPr>
            </w:pPr>
            <w:r w:rsidRPr="00E1042A">
              <w:rPr>
                <w:rFonts w:eastAsia="Times New Roman" w:cstheme="minorHAnsi"/>
                <w:sz w:val="18"/>
                <w:szCs w:val="18"/>
              </w:rPr>
              <w:t>Qt</w:t>
            </w:r>
          </w:p>
        </w:tc>
        <w:tc>
          <w:tcPr>
            <w:tcW w:w="880" w:type="dxa"/>
          </w:tcPr>
          <w:p w14:paraId="11AB5CC4" w14:textId="081C5F3B" w:rsidR="0032778C" w:rsidRPr="00E1042A" w:rsidRDefault="00D72626" w:rsidP="00C87B02">
            <w:pPr>
              <w:rPr>
                <w:rFonts w:eastAsia="Times New Roman" w:cstheme="minorHAnsi"/>
                <w:sz w:val="18"/>
                <w:szCs w:val="18"/>
              </w:rPr>
            </w:pPr>
            <w:r w:rsidRPr="00E1042A">
              <w:rPr>
                <w:rFonts w:eastAsia="Times New Roman" w:cstheme="minorHAnsi"/>
                <w:sz w:val="18"/>
                <w:szCs w:val="18"/>
              </w:rPr>
              <w:t>All older adults</w:t>
            </w:r>
          </w:p>
        </w:tc>
      </w:tr>
      <w:tr w:rsidR="00E1042A" w:rsidRPr="00E1042A" w14:paraId="5B611645" w14:textId="77777777" w:rsidTr="00003E9B">
        <w:tc>
          <w:tcPr>
            <w:tcW w:w="754" w:type="dxa"/>
          </w:tcPr>
          <w:p w14:paraId="3F3C4341" w14:textId="437E104F" w:rsidR="0032778C" w:rsidRPr="00F93A2F" w:rsidRDefault="006A361A" w:rsidP="00C87B02">
            <w:pPr>
              <w:rPr>
                <w:sz w:val="18"/>
                <w:szCs w:val="18"/>
              </w:rPr>
            </w:pPr>
            <w:r w:rsidRPr="00E1042A">
              <w:rPr>
                <w:sz w:val="18"/>
                <w:szCs w:val="18"/>
              </w:rPr>
              <w:t>18</w:t>
            </w:r>
          </w:p>
        </w:tc>
        <w:tc>
          <w:tcPr>
            <w:tcW w:w="1322" w:type="dxa"/>
          </w:tcPr>
          <w:p w14:paraId="05ECE11E" w14:textId="6179B5B1" w:rsidR="0032778C" w:rsidRPr="00E1042A" w:rsidRDefault="0032778C" w:rsidP="00C87B02">
            <w:pPr>
              <w:rPr>
                <w:b/>
                <w:bCs/>
              </w:rPr>
            </w:pPr>
            <w:r w:rsidRPr="00E1042A">
              <w:rPr>
                <w:rFonts w:eastAsia="Times New Roman" w:cstheme="minorHAnsi"/>
                <w:noProof/>
                <w:sz w:val="18"/>
                <w:szCs w:val="18"/>
              </w:rPr>
              <w:t>Choi et al. (2021)</w:t>
            </w:r>
          </w:p>
        </w:tc>
        <w:tc>
          <w:tcPr>
            <w:tcW w:w="1180" w:type="dxa"/>
          </w:tcPr>
          <w:p w14:paraId="6B8500D5" w14:textId="77777777" w:rsidR="0032778C" w:rsidRPr="00E1042A" w:rsidRDefault="0032778C" w:rsidP="00C87B02">
            <w:pPr>
              <w:rPr>
                <w:b/>
                <w:bCs/>
              </w:rPr>
            </w:pPr>
            <w:r w:rsidRPr="00E1042A">
              <w:rPr>
                <w:rFonts w:ascii="Calibri" w:hAnsi="Calibri" w:cs="Calibri"/>
                <w:sz w:val="18"/>
                <w:szCs w:val="18"/>
                <w:shd w:val="clear" w:color="auto" w:fill="FFFFFF"/>
              </w:rPr>
              <w:t>South Korea</w:t>
            </w:r>
          </w:p>
        </w:tc>
        <w:tc>
          <w:tcPr>
            <w:tcW w:w="901" w:type="dxa"/>
          </w:tcPr>
          <w:p w14:paraId="687DC969" w14:textId="079109B1" w:rsidR="0032778C" w:rsidRPr="00E1042A" w:rsidRDefault="00164942" w:rsidP="00C87B02">
            <w:pPr>
              <w:rPr>
                <w:b/>
                <w:bCs/>
              </w:rPr>
            </w:pPr>
            <w:r w:rsidRPr="00E1042A">
              <w:rPr>
                <w:rFonts w:eastAsia="Times New Roman" w:cstheme="minorHAnsi"/>
                <w:sz w:val="18"/>
                <w:szCs w:val="18"/>
              </w:rPr>
              <w:t xml:space="preserve">Both </w:t>
            </w:r>
          </w:p>
        </w:tc>
        <w:tc>
          <w:tcPr>
            <w:tcW w:w="941" w:type="dxa"/>
          </w:tcPr>
          <w:p w14:paraId="3CA4BFD9" w14:textId="77777777" w:rsidR="0032778C" w:rsidRPr="00E1042A" w:rsidRDefault="0032778C" w:rsidP="00C87B02">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1760C798" w14:textId="5644712D" w:rsidR="0032778C" w:rsidRPr="00E1042A" w:rsidRDefault="005A0CED" w:rsidP="00C87B02">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76D5CAF0" w14:textId="77777777" w:rsidR="0032778C" w:rsidRPr="00E1042A" w:rsidRDefault="0032778C" w:rsidP="00C87B02">
            <w:pPr>
              <w:rPr>
                <w:b/>
                <w:bCs/>
              </w:rPr>
            </w:pPr>
            <w:r w:rsidRPr="00E1042A">
              <w:rPr>
                <w:rFonts w:eastAsia="Times New Roman" w:cstheme="minorHAnsi"/>
                <w:sz w:val="18"/>
                <w:szCs w:val="18"/>
              </w:rPr>
              <w:t>CB</w:t>
            </w:r>
          </w:p>
        </w:tc>
        <w:tc>
          <w:tcPr>
            <w:tcW w:w="631" w:type="dxa"/>
          </w:tcPr>
          <w:p w14:paraId="02D7464A" w14:textId="77777777" w:rsidR="0032778C" w:rsidRPr="00E1042A" w:rsidRDefault="0032778C" w:rsidP="00C87B02">
            <w:pPr>
              <w:rPr>
                <w:b/>
                <w:bCs/>
              </w:rPr>
            </w:pPr>
            <w:r w:rsidRPr="00E1042A">
              <w:rPr>
                <w:rFonts w:eastAsia="Times New Roman" w:cstheme="minorHAnsi"/>
                <w:sz w:val="18"/>
                <w:szCs w:val="18"/>
              </w:rPr>
              <w:t>Qt</w:t>
            </w:r>
          </w:p>
        </w:tc>
        <w:tc>
          <w:tcPr>
            <w:tcW w:w="880" w:type="dxa"/>
          </w:tcPr>
          <w:p w14:paraId="17B023FB" w14:textId="1AB6BA52" w:rsidR="0032778C" w:rsidRPr="00E1042A" w:rsidRDefault="00D72626" w:rsidP="00C87B02">
            <w:pPr>
              <w:rPr>
                <w:b/>
                <w:bCs/>
              </w:rPr>
            </w:pPr>
            <w:r w:rsidRPr="00E1042A">
              <w:rPr>
                <w:rFonts w:eastAsia="Times New Roman" w:cstheme="minorHAnsi"/>
                <w:sz w:val="18"/>
                <w:szCs w:val="18"/>
              </w:rPr>
              <w:t>All older adults</w:t>
            </w:r>
          </w:p>
        </w:tc>
      </w:tr>
      <w:tr w:rsidR="00E1042A" w:rsidRPr="00E1042A" w14:paraId="72261F48" w14:textId="77777777" w:rsidTr="00003E9B">
        <w:tc>
          <w:tcPr>
            <w:tcW w:w="754" w:type="dxa"/>
          </w:tcPr>
          <w:p w14:paraId="36A04DDA" w14:textId="6F168FA3" w:rsidR="0032778C" w:rsidRPr="00F93A2F" w:rsidRDefault="006A361A" w:rsidP="00C87B02">
            <w:pPr>
              <w:rPr>
                <w:sz w:val="18"/>
                <w:szCs w:val="18"/>
              </w:rPr>
            </w:pPr>
            <w:r w:rsidRPr="00E1042A">
              <w:rPr>
                <w:sz w:val="18"/>
                <w:szCs w:val="18"/>
              </w:rPr>
              <w:t>19</w:t>
            </w:r>
          </w:p>
        </w:tc>
        <w:tc>
          <w:tcPr>
            <w:tcW w:w="1322" w:type="dxa"/>
          </w:tcPr>
          <w:p w14:paraId="3ED7768B" w14:textId="6F589338" w:rsidR="0032778C" w:rsidRPr="00E1042A" w:rsidRDefault="0032778C" w:rsidP="00C87B02">
            <w:pPr>
              <w:rPr>
                <w:b/>
                <w:bCs/>
              </w:rPr>
            </w:pPr>
            <w:r w:rsidRPr="00E1042A">
              <w:rPr>
                <w:rFonts w:eastAsia="Times New Roman" w:cstheme="minorHAnsi"/>
                <w:noProof/>
                <w:sz w:val="18"/>
                <w:szCs w:val="18"/>
              </w:rPr>
              <w:t>Chong et al. (2010)</w:t>
            </w:r>
          </w:p>
        </w:tc>
        <w:tc>
          <w:tcPr>
            <w:tcW w:w="1180" w:type="dxa"/>
          </w:tcPr>
          <w:p w14:paraId="6AEB7DDF" w14:textId="77777777" w:rsidR="0032778C" w:rsidRPr="00E1042A" w:rsidRDefault="0032778C" w:rsidP="00C87B02">
            <w:pPr>
              <w:rPr>
                <w:b/>
                <w:bCs/>
              </w:rPr>
            </w:pPr>
            <w:r w:rsidRPr="00E1042A">
              <w:rPr>
                <w:rFonts w:ascii="Calibri" w:hAnsi="Calibri" w:cs="Calibri"/>
                <w:sz w:val="18"/>
                <w:szCs w:val="18"/>
                <w:shd w:val="clear" w:color="auto" w:fill="FFFFFF"/>
              </w:rPr>
              <w:t>Australia</w:t>
            </w:r>
          </w:p>
        </w:tc>
        <w:tc>
          <w:tcPr>
            <w:tcW w:w="901" w:type="dxa"/>
          </w:tcPr>
          <w:p w14:paraId="6748C9DF" w14:textId="07905C85" w:rsidR="0032778C" w:rsidRPr="00E1042A" w:rsidRDefault="00164942" w:rsidP="00C87B02">
            <w:pPr>
              <w:rPr>
                <w:b/>
                <w:bCs/>
              </w:rPr>
            </w:pPr>
            <w:r w:rsidRPr="00E1042A">
              <w:rPr>
                <w:rFonts w:eastAsia="Times New Roman" w:cstheme="minorHAnsi"/>
                <w:sz w:val="18"/>
                <w:szCs w:val="18"/>
              </w:rPr>
              <w:t xml:space="preserve">Both </w:t>
            </w:r>
          </w:p>
        </w:tc>
        <w:tc>
          <w:tcPr>
            <w:tcW w:w="941" w:type="dxa"/>
          </w:tcPr>
          <w:p w14:paraId="6E756592" w14:textId="77777777" w:rsidR="0032778C" w:rsidRPr="00E1042A" w:rsidRDefault="0032778C" w:rsidP="00C87B02">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28C69205" w14:textId="4F9154BA" w:rsidR="0032778C" w:rsidRPr="00E1042A" w:rsidRDefault="005A0CED" w:rsidP="00C87B02">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64DC8695" w14:textId="77777777" w:rsidR="0032778C" w:rsidRPr="00E1042A" w:rsidRDefault="0032778C" w:rsidP="00C87B02">
            <w:pPr>
              <w:rPr>
                <w:b/>
                <w:bCs/>
              </w:rPr>
            </w:pPr>
            <w:r w:rsidRPr="00E1042A">
              <w:rPr>
                <w:rFonts w:eastAsia="Times New Roman" w:cstheme="minorHAnsi"/>
                <w:sz w:val="18"/>
                <w:szCs w:val="18"/>
              </w:rPr>
              <w:t>CB</w:t>
            </w:r>
          </w:p>
        </w:tc>
        <w:tc>
          <w:tcPr>
            <w:tcW w:w="631" w:type="dxa"/>
          </w:tcPr>
          <w:p w14:paraId="7B23E7E1" w14:textId="77777777" w:rsidR="0032778C" w:rsidRPr="00E1042A" w:rsidRDefault="0032778C" w:rsidP="00C87B02">
            <w:pPr>
              <w:rPr>
                <w:b/>
                <w:bCs/>
              </w:rPr>
            </w:pPr>
            <w:r w:rsidRPr="00E1042A">
              <w:rPr>
                <w:rFonts w:eastAsia="Times New Roman" w:cstheme="minorHAnsi"/>
                <w:sz w:val="18"/>
                <w:szCs w:val="18"/>
              </w:rPr>
              <w:t>Qt</w:t>
            </w:r>
          </w:p>
        </w:tc>
        <w:tc>
          <w:tcPr>
            <w:tcW w:w="880" w:type="dxa"/>
          </w:tcPr>
          <w:p w14:paraId="2B839634" w14:textId="156C4ECC" w:rsidR="0032778C" w:rsidRPr="00E1042A" w:rsidRDefault="00D72626" w:rsidP="00C87B02">
            <w:pPr>
              <w:rPr>
                <w:b/>
                <w:bCs/>
              </w:rPr>
            </w:pPr>
            <w:r w:rsidRPr="00E1042A">
              <w:rPr>
                <w:rFonts w:eastAsia="Times New Roman" w:cstheme="minorHAnsi"/>
                <w:sz w:val="18"/>
                <w:szCs w:val="18"/>
              </w:rPr>
              <w:t>All older adults</w:t>
            </w:r>
          </w:p>
        </w:tc>
      </w:tr>
      <w:tr w:rsidR="00E1042A" w:rsidRPr="00E1042A" w14:paraId="220D0C41" w14:textId="77777777" w:rsidTr="00003E9B">
        <w:tc>
          <w:tcPr>
            <w:tcW w:w="754" w:type="dxa"/>
          </w:tcPr>
          <w:p w14:paraId="3B8AF78E" w14:textId="771798CF" w:rsidR="0032778C" w:rsidRPr="00F93A2F" w:rsidRDefault="006A361A" w:rsidP="00C87B02">
            <w:pPr>
              <w:rPr>
                <w:sz w:val="18"/>
                <w:szCs w:val="18"/>
              </w:rPr>
            </w:pPr>
            <w:r w:rsidRPr="00E1042A">
              <w:rPr>
                <w:sz w:val="18"/>
                <w:szCs w:val="18"/>
              </w:rPr>
              <w:t>20</w:t>
            </w:r>
          </w:p>
        </w:tc>
        <w:tc>
          <w:tcPr>
            <w:tcW w:w="1322" w:type="dxa"/>
          </w:tcPr>
          <w:p w14:paraId="5D47D9BA" w14:textId="5F1C502F" w:rsidR="0032778C" w:rsidRPr="00E1042A" w:rsidRDefault="0032778C" w:rsidP="00C87B02">
            <w:pPr>
              <w:rPr>
                <w:b/>
                <w:bCs/>
              </w:rPr>
            </w:pPr>
            <w:r w:rsidRPr="00E1042A">
              <w:rPr>
                <w:rFonts w:eastAsia="Times New Roman" w:cstheme="minorHAnsi"/>
                <w:noProof/>
                <w:sz w:val="18"/>
                <w:szCs w:val="18"/>
              </w:rPr>
              <w:t>Cousins (2000)</w:t>
            </w:r>
          </w:p>
        </w:tc>
        <w:tc>
          <w:tcPr>
            <w:tcW w:w="1180" w:type="dxa"/>
          </w:tcPr>
          <w:p w14:paraId="287897ED" w14:textId="77777777" w:rsidR="0032778C" w:rsidRPr="00E1042A" w:rsidRDefault="0032778C" w:rsidP="00C87B02">
            <w:pPr>
              <w:rPr>
                <w:b/>
                <w:bCs/>
              </w:rPr>
            </w:pPr>
            <w:r w:rsidRPr="00E1042A">
              <w:rPr>
                <w:rFonts w:ascii="Calibri" w:hAnsi="Calibri" w:cs="Calibri"/>
                <w:sz w:val="18"/>
                <w:szCs w:val="18"/>
                <w:shd w:val="clear" w:color="auto" w:fill="FFFFFF"/>
              </w:rPr>
              <w:t>Canada</w:t>
            </w:r>
          </w:p>
        </w:tc>
        <w:tc>
          <w:tcPr>
            <w:tcW w:w="901" w:type="dxa"/>
          </w:tcPr>
          <w:p w14:paraId="35693365" w14:textId="7521C292" w:rsidR="0032778C" w:rsidRPr="00E1042A" w:rsidRDefault="00164942" w:rsidP="00C87B02">
            <w:pPr>
              <w:rPr>
                <w:b/>
                <w:bCs/>
              </w:rPr>
            </w:pPr>
            <w:r w:rsidRPr="00E1042A">
              <w:rPr>
                <w:rFonts w:eastAsia="Times New Roman" w:cstheme="minorHAnsi"/>
                <w:sz w:val="18"/>
                <w:szCs w:val="18"/>
              </w:rPr>
              <w:t>W</w:t>
            </w:r>
            <w:r w:rsidR="0032778C" w:rsidRPr="00E1042A">
              <w:rPr>
                <w:rFonts w:eastAsia="Times New Roman" w:cstheme="minorHAnsi"/>
                <w:sz w:val="18"/>
                <w:szCs w:val="18"/>
              </w:rPr>
              <w:t>omen only</w:t>
            </w:r>
          </w:p>
        </w:tc>
        <w:tc>
          <w:tcPr>
            <w:tcW w:w="941" w:type="dxa"/>
          </w:tcPr>
          <w:p w14:paraId="1FE56A6F" w14:textId="77777777" w:rsidR="0032778C" w:rsidRPr="00E1042A" w:rsidRDefault="0032778C" w:rsidP="00C87B02">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3F30D567" w14:textId="5F4E3FF3" w:rsidR="0032778C" w:rsidRPr="00E1042A" w:rsidRDefault="0032778C" w:rsidP="00C87B02">
            <w:pPr>
              <w:rPr>
                <w:b/>
                <w:bCs/>
              </w:rPr>
            </w:pPr>
            <w:r w:rsidRPr="00E1042A">
              <w:rPr>
                <w:rFonts w:eastAsia="Times New Roman" w:cstheme="minorHAnsi"/>
                <w:sz w:val="18"/>
                <w:szCs w:val="18"/>
              </w:rPr>
              <w:t>Facilitators and barrier</w:t>
            </w:r>
            <w:r w:rsidR="005A0CED" w:rsidRPr="00E1042A">
              <w:rPr>
                <w:rFonts w:eastAsia="Times New Roman" w:cstheme="minorHAnsi"/>
                <w:sz w:val="18"/>
                <w:szCs w:val="18"/>
              </w:rPr>
              <w:t>s</w:t>
            </w:r>
          </w:p>
        </w:tc>
        <w:tc>
          <w:tcPr>
            <w:tcW w:w="756" w:type="dxa"/>
          </w:tcPr>
          <w:p w14:paraId="4F77A948" w14:textId="77777777" w:rsidR="0032778C" w:rsidRPr="00E1042A" w:rsidRDefault="0032778C" w:rsidP="00C87B02">
            <w:pPr>
              <w:rPr>
                <w:b/>
                <w:bCs/>
              </w:rPr>
            </w:pPr>
            <w:r w:rsidRPr="00E1042A">
              <w:rPr>
                <w:rFonts w:eastAsia="Times New Roman" w:cstheme="minorHAnsi"/>
                <w:sz w:val="18"/>
                <w:szCs w:val="18"/>
              </w:rPr>
              <w:t>CB</w:t>
            </w:r>
          </w:p>
        </w:tc>
        <w:tc>
          <w:tcPr>
            <w:tcW w:w="631" w:type="dxa"/>
          </w:tcPr>
          <w:p w14:paraId="3CA61955" w14:textId="77777777" w:rsidR="0032778C" w:rsidRPr="00E1042A" w:rsidRDefault="0032778C" w:rsidP="00C87B02">
            <w:pPr>
              <w:rPr>
                <w:b/>
                <w:bCs/>
              </w:rPr>
            </w:pPr>
            <w:proofErr w:type="spellStart"/>
            <w:r w:rsidRPr="00E1042A">
              <w:rPr>
                <w:rFonts w:eastAsia="Times New Roman" w:cstheme="minorHAnsi"/>
                <w:sz w:val="18"/>
                <w:szCs w:val="18"/>
              </w:rPr>
              <w:t>Ql</w:t>
            </w:r>
            <w:proofErr w:type="spellEnd"/>
          </w:p>
        </w:tc>
        <w:tc>
          <w:tcPr>
            <w:tcW w:w="880" w:type="dxa"/>
          </w:tcPr>
          <w:p w14:paraId="4B26941D" w14:textId="57F825C4" w:rsidR="0032778C" w:rsidRPr="00E1042A" w:rsidRDefault="00D72626" w:rsidP="00C87B02">
            <w:pPr>
              <w:rPr>
                <w:b/>
                <w:bCs/>
              </w:rPr>
            </w:pPr>
            <w:r w:rsidRPr="00E1042A">
              <w:rPr>
                <w:rFonts w:eastAsia="Times New Roman" w:cstheme="minorHAnsi"/>
                <w:sz w:val="18"/>
                <w:szCs w:val="18"/>
              </w:rPr>
              <w:t>All older adults</w:t>
            </w:r>
          </w:p>
        </w:tc>
      </w:tr>
      <w:tr w:rsidR="00E1042A" w:rsidRPr="00E1042A" w14:paraId="780FAACD" w14:textId="77777777" w:rsidTr="00003E9B">
        <w:tc>
          <w:tcPr>
            <w:tcW w:w="754" w:type="dxa"/>
          </w:tcPr>
          <w:p w14:paraId="699BECC8" w14:textId="65CDBDE5" w:rsidR="0032778C" w:rsidRPr="00F93A2F" w:rsidRDefault="006A361A" w:rsidP="00C87B02">
            <w:pPr>
              <w:rPr>
                <w:sz w:val="18"/>
                <w:szCs w:val="18"/>
              </w:rPr>
            </w:pPr>
            <w:r w:rsidRPr="00E1042A">
              <w:rPr>
                <w:sz w:val="18"/>
                <w:szCs w:val="18"/>
              </w:rPr>
              <w:t>21</w:t>
            </w:r>
          </w:p>
        </w:tc>
        <w:tc>
          <w:tcPr>
            <w:tcW w:w="1322" w:type="dxa"/>
          </w:tcPr>
          <w:p w14:paraId="1DD7A653" w14:textId="31551DE3" w:rsidR="0032778C" w:rsidRPr="00E1042A" w:rsidRDefault="0032778C" w:rsidP="00C87B02">
            <w:pPr>
              <w:rPr>
                <w:b/>
                <w:bCs/>
              </w:rPr>
            </w:pPr>
            <w:r w:rsidRPr="00E1042A">
              <w:rPr>
                <w:rFonts w:eastAsia="Times New Roman" w:cstheme="minorHAnsi"/>
                <w:noProof/>
                <w:sz w:val="18"/>
                <w:szCs w:val="18"/>
              </w:rPr>
              <w:t>Das et al. (2019)</w:t>
            </w:r>
          </w:p>
        </w:tc>
        <w:tc>
          <w:tcPr>
            <w:tcW w:w="1180" w:type="dxa"/>
          </w:tcPr>
          <w:p w14:paraId="751486AE" w14:textId="77777777" w:rsidR="0032778C" w:rsidRPr="00E1042A" w:rsidRDefault="0032778C" w:rsidP="00C87B02">
            <w:pPr>
              <w:rPr>
                <w:b/>
                <w:bCs/>
              </w:rPr>
            </w:pPr>
            <w:r w:rsidRPr="00E1042A">
              <w:rPr>
                <w:rFonts w:ascii="Calibri" w:hAnsi="Calibri" w:cs="Calibri"/>
                <w:sz w:val="18"/>
                <w:szCs w:val="18"/>
                <w:shd w:val="clear" w:color="auto" w:fill="FFFFFF"/>
              </w:rPr>
              <w:t>United States</w:t>
            </w:r>
          </w:p>
        </w:tc>
        <w:tc>
          <w:tcPr>
            <w:tcW w:w="901" w:type="dxa"/>
          </w:tcPr>
          <w:p w14:paraId="2F7FBAD2" w14:textId="4661A594" w:rsidR="0032778C" w:rsidRPr="00E1042A" w:rsidRDefault="00164942" w:rsidP="00C87B02">
            <w:pPr>
              <w:rPr>
                <w:b/>
                <w:bCs/>
              </w:rPr>
            </w:pPr>
            <w:r w:rsidRPr="00E1042A">
              <w:rPr>
                <w:rFonts w:eastAsia="Times New Roman" w:cstheme="minorHAnsi"/>
                <w:sz w:val="18"/>
                <w:szCs w:val="18"/>
              </w:rPr>
              <w:t xml:space="preserve">Both </w:t>
            </w:r>
          </w:p>
        </w:tc>
        <w:tc>
          <w:tcPr>
            <w:tcW w:w="941" w:type="dxa"/>
          </w:tcPr>
          <w:p w14:paraId="522EDCA2" w14:textId="77777777" w:rsidR="0032778C" w:rsidRPr="00E1042A" w:rsidRDefault="0032778C" w:rsidP="00C87B02">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6AD32497" w14:textId="20FAF766" w:rsidR="0032778C" w:rsidRPr="00E1042A" w:rsidRDefault="005A0CED" w:rsidP="00C87B02">
            <w:pPr>
              <w:rPr>
                <w:b/>
                <w:bCs/>
              </w:rPr>
            </w:pPr>
            <w:r w:rsidRPr="00E1042A">
              <w:rPr>
                <w:rFonts w:eastAsia="Times New Roman" w:cstheme="minorHAnsi"/>
                <w:sz w:val="18"/>
                <w:szCs w:val="18"/>
              </w:rPr>
              <w:t>Traffic safety</w:t>
            </w:r>
          </w:p>
        </w:tc>
        <w:tc>
          <w:tcPr>
            <w:tcW w:w="756" w:type="dxa"/>
          </w:tcPr>
          <w:p w14:paraId="412FAAB8" w14:textId="77777777" w:rsidR="0032778C" w:rsidRPr="00E1042A" w:rsidRDefault="0032778C" w:rsidP="00C87B02">
            <w:pPr>
              <w:rPr>
                <w:b/>
                <w:bCs/>
              </w:rPr>
            </w:pPr>
            <w:r w:rsidRPr="00E1042A">
              <w:rPr>
                <w:rFonts w:eastAsia="Times New Roman" w:cstheme="minorHAnsi"/>
                <w:sz w:val="18"/>
                <w:szCs w:val="18"/>
              </w:rPr>
              <w:t>CB</w:t>
            </w:r>
          </w:p>
        </w:tc>
        <w:tc>
          <w:tcPr>
            <w:tcW w:w="631" w:type="dxa"/>
          </w:tcPr>
          <w:p w14:paraId="5CB5240B" w14:textId="77777777" w:rsidR="0032778C" w:rsidRPr="00E1042A" w:rsidRDefault="0032778C" w:rsidP="00C87B02">
            <w:pPr>
              <w:rPr>
                <w:b/>
                <w:bCs/>
              </w:rPr>
            </w:pPr>
            <w:r w:rsidRPr="00E1042A">
              <w:rPr>
                <w:rFonts w:eastAsia="Times New Roman" w:cstheme="minorHAnsi"/>
                <w:sz w:val="18"/>
                <w:szCs w:val="18"/>
              </w:rPr>
              <w:t>Qt</w:t>
            </w:r>
          </w:p>
        </w:tc>
        <w:tc>
          <w:tcPr>
            <w:tcW w:w="880" w:type="dxa"/>
          </w:tcPr>
          <w:p w14:paraId="2C34939D" w14:textId="56F1CB89" w:rsidR="0032778C" w:rsidRPr="00E1042A" w:rsidRDefault="00D72626" w:rsidP="00C87B02">
            <w:pPr>
              <w:rPr>
                <w:b/>
                <w:bCs/>
              </w:rPr>
            </w:pPr>
            <w:r w:rsidRPr="00E1042A">
              <w:rPr>
                <w:rFonts w:eastAsia="Times New Roman" w:cstheme="minorHAnsi"/>
                <w:sz w:val="18"/>
                <w:szCs w:val="18"/>
              </w:rPr>
              <w:t>All older adults</w:t>
            </w:r>
          </w:p>
        </w:tc>
      </w:tr>
      <w:tr w:rsidR="00E1042A" w:rsidRPr="00E1042A" w14:paraId="29BCCAED" w14:textId="77777777" w:rsidTr="00003E9B">
        <w:tc>
          <w:tcPr>
            <w:tcW w:w="754" w:type="dxa"/>
          </w:tcPr>
          <w:p w14:paraId="0C18603B" w14:textId="151A2B8D" w:rsidR="0032778C" w:rsidRPr="00F93A2F" w:rsidRDefault="006A361A" w:rsidP="00C87B02">
            <w:pPr>
              <w:rPr>
                <w:sz w:val="18"/>
                <w:szCs w:val="18"/>
              </w:rPr>
            </w:pPr>
            <w:r w:rsidRPr="00E1042A">
              <w:rPr>
                <w:sz w:val="18"/>
                <w:szCs w:val="18"/>
              </w:rPr>
              <w:t>22</w:t>
            </w:r>
          </w:p>
        </w:tc>
        <w:tc>
          <w:tcPr>
            <w:tcW w:w="1322" w:type="dxa"/>
          </w:tcPr>
          <w:p w14:paraId="1E305E53" w14:textId="129E89FD" w:rsidR="0032778C" w:rsidRPr="00E1042A" w:rsidRDefault="0032778C" w:rsidP="00C87B02">
            <w:pPr>
              <w:rPr>
                <w:b/>
                <w:bCs/>
              </w:rPr>
            </w:pPr>
            <w:r w:rsidRPr="00E1042A">
              <w:rPr>
                <w:rFonts w:eastAsia="Times New Roman" w:cstheme="minorHAnsi"/>
                <w:noProof/>
                <w:sz w:val="18"/>
                <w:szCs w:val="18"/>
                <w:lang w:val="de-DE"/>
              </w:rPr>
              <w:t xml:space="preserve">DiMaggio et al. </w:t>
            </w:r>
            <w:r w:rsidRPr="00E1042A">
              <w:rPr>
                <w:rFonts w:eastAsia="Times New Roman" w:cstheme="minorHAnsi"/>
                <w:noProof/>
                <w:sz w:val="18"/>
                <w:szCs w:val="18"/>
              </w:rPr>
              <w:t>(2020)</w:t>
            </w:r>
          </w:p>
        </w:tc>
        <w:tc>
          <w:tcPr>
            <w:tcW w:w="1180" w:type="dxa"/>
          </w:tcPr>
          <w:p w14:paraId="409F540B" w14:textId="77777777" w:rsidR="0032778C" w:rsidRPr="00E1042A" w:rsidRDefault="0032778C" w:rsidP="00C87B02">
            <w:pPr>
              <w:rPr>
                <w:b/>
                <w:bCs/>
              </w:rPr>
            </w:pPr>
            <w:r w:rsidRPr="00E1042A">
              <w:rPr>
                <w:rFonts w:ascii="Calibri" w:hAnsi="Calibri" w:cs="Calibri"/>
                <w:sz w:val="18"/>
                <w:szCs w:val="18"/>
                <w:shd w:val="clear" w:color="auto" w:fill="FFFFFF"/>
              </w:rPr>
              <w:t>United States</w:t>
            </w:r>
          </w:p>
        </w:tc>
        <w:tc>
          <w:tcPr>
            <w:tcW w:w="901" w:type="dxa"/>
          </w:tcPr>
          <w:p w14:paraId="3B68052F" w14:textId="20EFA6A0" w:rsidR="0032778C" w:rsidRPr="00E1042A" w:rsidRDefault="00164942" w:rsidP="00C87B02">
            <w:pPr>
              <w:rPr>
                <w:b/>
                <w:bCs/>
              </w:rPr>
            </w:pPr>
            <w:r w:rsidRPr="00E1042A">
              <w:rPr>
                <w:rFonts w:eastAsia="Times New Roman" w:cstheme="minorHAnsi"/>
                <w:sz w:val="18"/>
                <w:szCs w:val="18"/>
              </w:rPr>
              <w:t xml:space="preserve">Both </w:t>
            </w:r>
          </w:p>
        </w:tc>
        <w:tc>
          <w:tcPr>
            <w:tcW w:w="941" w:type="dxa"/>
          </w:tcPr>
          <w:p w14:paraId="209BB817" w14:textId="77777777" w:rsidR="0032778C" w:rsidRPr="00E1042A" w:rsidRDefault="0032778C" w:rsidP="00C87B02">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10F1FFEF" w14:textId="28057F77" w:rsidR="0032778C" w:rsidRPr="00E1042A" w:rsidRDefault="005A0CED" w:rsidP="00C87B02">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2EF4226E" w14:textId="77777777" w:rsidR="0032778C" w:rsidRPr="00E1042A" w:rsidRDefault="0032778C" w:rsidP="00C87B02">
            <w:pPr>
              <w:rPr>
                <w:b/>
                <w:bCs/>
              </w:rPr>
            </w:pPr>
            <w:r w:rsidRPr="00E1042A">
              <w:rPr>
                <w:rFonts w:eastAsia="Times New Roman" w:cstheme="minorHAnsi"/>
                <w:sz w:val="18"/>
                <w:szCs w:val="18"/>
              </w:rPr>
              <w:t>E</w:t>
            </w:r>
          </w:p>
        </w:tc>
        <w:tc>
          <w:tcPr>
            <w:tcW w:w="631" w:type="dxa"/>
          </w:tcPr>
          <w:p w14:paraId="66D9AF0C" w14:textId="77777777" w:rsidR="0032778C" w:rsidRPr="00E1042A" w:rsidRDefault="0032778C" w:rsidP="00C87B02">
            <w:pPr>
              <w:rPr>
                <w:b/>
                <w:bCs/>
              </w:rPr>
            </w:pPr>
            <w:r w:rsidRPr="00E1042A">
              <w:rPr>
                <w:rFonts w:eastAsia="Times New Roman" w:cstheme="minorHAnsi"/>
                <w:sz w:val="18"/>
                <w:szCs w:val="18"/>
              </w:rPr>
              <w:t>Qt</w:t>
            </w:r>
          </w:p>
        </w:tc>
        <w:tc>
          <w:tcPr>
            <w:tcW w:w="880" w:type="dxa"/>
          </w:tcPr>
          <w:p w14:paraId="481D5E70" w14:textId="75F7B764" w:rsidR="0032778C" w:rsidRPr="00E1042A" w:rsidRDefault="00D72626" w:rsidP="00C87B02">
            <w:pPr>
              <w:rPr>
                <w:b/>
                <w:bCs/>
              </w:rPr>
            </w:pPr>
            <w:r w:rsidRPr="00E1042A">
              <w:rPr>
                <w:rFonts w:eastAsia="Times New Roman" w:cstheme="minorHAnsi"/>
                <w:sz w:val="18"/>
                <w:szCs w:val="18"/>
              </w:rPr>
              <w:t>All older adults</w:t>
            </w:r>
          </w:p>
        </w:tc>
      </w:tr>
      <w:tr w:rsidR="00E1042A" w:rsidRPr="00E1042A" w14:paraId="323E7E25" w14:textId="77777777" w:rsidTr="00003E9B">
        <w:tc>
          <w:tcPr>
            <w:tcW w:w="754" w:type="dxa"/>
          </w:tcPr>
          <w:p w14:paraId="4AC1B093" w14:textId="3B437C40" w:rsidR="0032778C" w:rsidRPr="00F93A2F" w:rsidRDefault="006A361A" w:rsidP="00C87B02">
            <w:pPr>
              <w:rPr>
                <w:sz w:val="18"/>
                <w:szCs w:val="18"/>
              </w:rPr>
            </w:pPr>
            <w:r w:rsidRPr="00E1042A">
              <w:rPr>
                <w:sz w:val="18"/>
                <w:szCs w:val="18"/>
              </w:rPr>
              <w:lastRenderedPageBreak/>
              <w:t>23</w:t>
            </w:r>
          </w:p>
        </w:tc>
        <w:tc>
          <w:tcPr>
            <w:tcW w:w="1322" w:type="dxa"/>
          </w:tcPr>
          <w:p w14:paraId="039FE660" w14:textId="11795AC6" w:rsidR="0032778C" w:rsidRPr="00E1042A" w:rsidRDefault="0032778C" w:rsidP="00C87B02">
            <w:pPr>
              <w:rPr>
                <w:b/>
                <w:bCs/>
              </w:rPr>
            </w:pPr>
            <w:r w:rsidRPr="00E1042A">
              <w:rPr>
                <w:rFonts w:eastAsia="Times New Roman" w:cstheme="minorHAnsi"/>
                <w:noProof/>
                <w:sz w:val="18"/>
                <w:szCs w:val="18"/>
                <w:lang w:val="de-DE"/>
              </w:rPr>
              <w:t xml:space="preserve">Dubbeldam, Baten, Buurke, et al. </w:t>
            </w:r>
            <w:r w:rsidRPr="00E1042A">
              <w:rPr>
                <w:rFonts w:eastAsia="Times New Roman" w:cstheme="minorHAnsi"/>
                <w:noProof/>
                <w:sz w:val="18"/>
                <w:szCs w:val="18"/>
              </w:rPr>
              <w:t>(2017)</w:t>
            </w:r>
          </w:p>
        </w:tc>
        <w:tc>
          <w:tcPr>
            <w:tcW w:w="1180" w:type="dxa"/>
          </w:tcPr>
          <w:p w14:paraId="2855A4BA" w14:textId="77777777" w:rsidR="0032778C" w:rsidRPr="00E1042A" w:rsidRDefault="0032778C" w:rsidP="00C87B02">
            <w:pPr>
              <w:rPr>
                <w:b/>
                <w:bCs/>
              </w:rPr>
            </w:pPr>
            <w:r w:rsidRPr="00E1042A">
              <w:rPr>
                <w:rFonts w:ascii="Calibri" w:hAnsi="Calibri" w:cs="Calibri"/>
                <w:sz w:val="18"/>
                <w:szCs w:val="18"/>
                <w:shd w:val="clear" w:color="auto" w:fill="FFFFFF"/>
              </w:rPr>
              <w:t>Netherlands</w:t>
            </w:r>
          </w:p>
        </w:tc>
        <w:tc>
          <w:tcPr>
            <w:tcW w:w="901" w:type="dxa"/>
          </w:tcPr>
          <w:p w14:paraId="789D41B8" w14:textId="10544CA9" w:rsidR="0032778C" w:rsidRPr="00E1042A" w:rsidRDefault="00164942" w:rsidP="00C87B02">
            <w:pPr>
              <w:rPr>
                <w:b/>
                <w:bCs/>
              </w:rPr>
            </w:pPr>
            <w:r w:rsidRPr="00E1042A">
              <w:rPr>
                <w:rFonts w:eastAsia="Times New Roman" w:cstheme="minorHAnsi"/>
                <w:sz w:val="18"/>
                <w:szCs w:val="18"/>
              </w:rPr>
              <w:t xml:space="preserve">Both </w:t>
            </w:r>
          </w:p>
        </w:tc>
        <w:tc>
          <w:tcPr>
            <w:tcW w:w="941" w:type="dxa"/>
          </w:tcPr>
          <w:p w14:paraId="43EF1AFE" w14:textId="77777777" w:rsidR="0032778C" w:rsidRPr="00E1042A" w:rsidRDefault="0032778C" w:rsidP="00C87B02">
            <w:pPr>
              <w:rPr>
                <w:b/>
                <w:bCs/>
              </w:rPr>
            </w:pPr>
            <w:r w:rsidRPr="00E1042A">
              <w:rPr>
                <w:rFonts w:eastAsia="Times New Roman" w:cstheme="minorHAnsi"/>
                <w:sz w:val="18"/>
                <w:szCs w:val="18"/>
              </w:rPr>
              <w:t>Int</w:t>
            </w:r>
          </w:p>
        </w:tc>
        <w:tc>
          <w:tcPr>
            <w:tcW w:w="1985" w:type="dxa"/>
            <w:shd w:val="clear" w:color="auto" w:fill="auto"/>
          </w:tcPr>
          <w:p w14:paraId="46EB5286" w14:textId="454D61D0" w:rsidR="0032778C" w:rsidRPr="00E1042A" w:rsidRDefault="005A0CED" w:rsidP="00C87B02">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r w:rsidR="0032778C" w:rsidRPr="00E1042A">
              <w:rPr>
                <w:rFonts w:eastAsia="Times New Roman" w:cstheme="minorHAnsi"/>
                <w:sz w:val="18"/>
                <w:szCs w:val="18"/>
              </w:rPr>
              <w:br/>
            </w:r>
            <w:r w:rsidRPr="00E1042A">
              <w:rPr>
                <w:rFonts w:eastAsia="Times New Roman" w:cstheme="minorHAnsi"/>
                <w:sz w:val="18"/>
                <w:szCs w:val="18"/>
              </w:rPr>
              <w:t>a</w:t>
            </w:r>
            <w:r w:rsidR="0032778C" w:rsidRPr="00E1042A">
              <w:rPr>
                <w:rFonts w:eastAsia="Times New Roman" w:cstheme="minorHAnsi"/>
                <w:sz w:val="18"/>
                <w:szCs w:val="18"/>
              </w:rPr>
              <w:t>pplication of technology</w:t>
            </w:r>
          </w:p>
        </w:tc>
        <w:tc>
          <w:tcPr>
            <w:tcW w:w="756" w:type="dxa"/>
          </w:tcPr>
          <w:p w14:paraId="4CC9A6C3" w14:textId="77777777" w:rsidR="0032778C" w:rsidRPr="00E1042A" w:rsidRDefault="0032778C" w:rsidP="00C87B02">
            <w:pPr>
              <w:rPr>
                <w:b/>
                <w:bCs/>
              </w:rPr>
            </w:pPr>
            <w:r w:rsidRPr="00E1042A">
              <w:rPr>
                <w:rFonts w:eastAsia="Times New Roman" w:cstheme="minorHAnsi"/>
                <w:sz w:val="18"/>
                <w:szCs w:val="18"/>
              </w:rPr>
              <w:t>CB</w:t>
            </w:r>
          </w:p>
        </w:tc>
        <w:tc>
          <w:tcPr>
            <w:tcW w:w="631" w:type="dxa"/>
          </w:tcPr>
          <w:p w14:paraId="6F0F56A3" w14:textId="77777777" w:rsidR="0032778C" w:rsidRPr="00E1042A" w:rsidRDefault="0032778C" w:rsidP="00C87B02">
            <w:pPr>
              <w:rPr>
                <w:b/>
                <w:bCs/>
              </w:rPr>
            </w:pPr>
            <w:r w:rsidRPr="00E1042A">
              <w:rPr>
                <w:rFonts w:eastAsia="Times New Roman" w:cstheme="minorHAnsi"/>
                <w:sz w:val="18"/>
                <w:szCs w:val="18"/>
              </w:rPr>
              <w:t>Qt</w:t>
            </w:r>
          </w:p>
        </w:tc>
        <w:tc>
          <w:tcPr>
            <w:tcW w:w="880" w:type="dxa"/>
          </w:tcPr>
          <w:p w14:paraId="3A7B9637" w14:textId="44AE3D62" w:rsidR="0032778C" w:rsidRPr="00E1042A" w:rsidRDefault="00D72626" w:rsidP="00C87B02">
            <w:pPr>
              <w:rPr>
                <w:b/>
                <w:bCs/>
              </w:rPr>
            </w:pPr>
            <w:r w:rsidRPr="00E1042A">
              <w:rPr>
                <w:rFonts w:eastAsia="Times New Roman" w:cstheme="minorHAnsi"/>
                <w:sz w:val="18"/>
                <w:szCs w:val="18"/>
              </w:rPr>
              <w:t>All older adults</w:t>
            </w:r>
          </w:p>
        </w:tc>
      </w:tr>
      <w:tr w:rsidR="00E1042A" w:rsidRPr="00E1042A" w14:paraId="5EDA504D" w14:textId="77777777" w:rsidTr="00003E9B">
        <w:tc>
          <w:tcPr>
            <w:tcW w:w="754" w:type="dxa"/>
          </w:tcPr>
          <w:p w14:paraId="227A13D4" w14:textId="6B75A3C1" w:rsidR="0032778C" w:rsidRPr="00F93A2F" w:rsidRDefault="006A361A" w:rsidP="00C87B02">
            <w:pPr>
              <w:rPr>
                <w:sz w:val="18"/>
                <w:szCs w:val="18"/>
              </w:rPr>
            </w:pPr>
            <w:r w:rsidRPr="00E1042A">
              <w:rPr>
                <w:sz w:val="18"/>
                <w:szCs w:val="18"/>
              </w:rPr>
              <w:t>24</w:t>
            </w:r>
          </w:p>
        </w:tc>
        <w:tc>
          <w:tcPr>
            <w:tcW w:w="1322" w:type="dxa"/>
          </w:tcPr>
          <w:p w14:paraId="4057834F" w14:textId="03311409" w:rsidR="0032778C" w:rsidRPr="00E1042A" w:rsidRDefault="0032778C" w:rsidP="00C87B02">
            <w:pPr>
              <w:rPr>
                <w:b/>
                <w:bCs/>
              </w:rPr>
            </w:pPr>
            <w:r w:rsidRPr="00E1042A">
              <w:rPr>
                <w:rFonts w:eastAsia="Times New Roman" w:cstheme="minorHAnsi"/>
                <w:noProof/>
                <w:sz w:val="18"/>
                <w:szCs w:val="18"/>
              </w:rPr>
              <w:t>Dubbeldam, Baten, Straathof, et al. (2017)</w:t>
            </w:r>
          </w:p>
        </w:tc>
        <w:tc>
          <w:tcPr>
            <w:tcW w:w="1180" w:type="dxa"/>
          </w:tcPr>
          <w:p w14:paraId="785538A0" w14:textId="77777777" w:rsidR="0032778C" w:rsidRPr="00E1042A" w:rsidRDefault="0032778C" w:rsidP="00C87B02">
            <w:pPr>
              <w:rPr>
                <w:b/>
                <w:bCs/>
              </w:rPr>
            </w:pPr>
            <w:r w:rsidRPr="00E1042A">
              <w:rPr>
                <w:rFonts w:ascii="Calibri" w:hAnsi="Calibri" w:cs="Calibri"/>
                <w:sz w:val="18"/>
                <w:szCs w:val="18"/>
                <w:shd w:val="clear" w:color="auto" w:fill="FFFFFF"/>
              </w:rPr>
              <w:t>Netherlands</w:t>
            </w:r>
          </w:p>
        </w:tc>
        <w:tc>
          <w:tcPr>
            <w:tcW w:w="901" w:type="dxa"/>
          </w:tcPr>
          <w:p w14:paraId="786A448A" w14:textId="5E004443" w:rsidR="0032778C" w:rsidRPr="00E1042A" w:rsidRDefault="00164942" w:rsidP="00C87B02">
            <w:pPr>
              <w:rPr>
                <w:b/>
                <w:bCs/>
              </w:rPr>
            </w:pPr>
            <w:r w:rsidRPr="00E1042A">
              <w:rPr>
                <w:rFonts w:eastAsia="Times New Roman" w:cstheme="minorHAnsi"/>
                <w:sz w:val="18"/>
                <w:szCs w:val="18"/>
              </w:rPr>
              <w:t xml:space="preserve">Both </w:t>
            </w:r>
          </w:p>
        </w:tc>
        <w:tc>
          <w:tcPr>
            <w:tcW w:w="941" w:type="dxa"/>
          </w:tcPr>
          <w:p w14:paraId="1FD44A10" w14:textId="77777777" w:rsidR="0032778C" w:rsidRPr="00E1042A" w:rsidRDefault="0032778C" w:rsidP="00C87B02">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2E29F8E4" w14:textId="1B180413" w:rsidR="0032778C" w:rsidRPr="00E1042A" w:rsidRDefault="005A0CED" w:rsidP="00C87B02">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1B3E1BB2" w14:textId="77777777" w:rsidR="0032778C" w:rsidRPr="00E1042A" w:rsidRDefault="0032778C" w:rsidP="00C87B02">
            <w:pPr>
              <w:rPr>
                <w:b/>
                <w:bCs/>
              </w:rPr>
            </w:pPr>
            <w:r w:rsidRPr="00E1042A">
              <w:rPr>
                <w:rFonts w:eastAsia="Times New Roman" w:cstheme="minorHAnsi"/>
                <w:sz w:val="18"/>
                <w:szCs w:val="18"/>
              </w:rPr>
              <w:t>CB</w:t>
            </w:r>
          </w:p>
        </w:tc>
        <w:tc>
          <w:tcPr>
            <w:tcW w:w="631" w:type="dxa"/>
          </w:tcPr>
          <w:p w14:paraId="38B93F7A" w14:textId="77777777" w:rsidR="0032778C" w:rsidRPr="00E1042A" w:rsidRDefault="0032778C" w:rsidP="00C87B02">
            <w:pPr>
              <w:rPr>
                <w:b/>
                <w:bCs/>
              </w:rPr>
            </w:pPr>
            <w:r w:rsidRPr="00E1042A">
              <w:rPr>
                <w:rFonts w:eastAsia="Times New Roman" w:cstheme="minorHAnsi"/>
                <w:sz w:val="18"/>
                <w:szCs w:val="18"/>
              </w:rPr>
              <w:t>Qt</w:t>
            </w:r>
          </w:p>
        </w:tc>
        <w:tc>
          <w:tcPr>
            <w:tcW w:w="880" w:type="dxa"/>
          </w:tcPr>
          <w:p w14:paraId="35C4ED8F" w14:textId="0361022E" w:rsidR="0032778C" w:rsidRPr="00E1042A" w:rsidRDefault="00D72626" w:rsidP="00C87B02">
            <w:pPr>
              <w:rPr>
                <w:b/>
                <w:bCs/>
              </w:rPr>
            </w:pPr>
            <w:r w:rsidRPr="00E1042A">
              <w:rPr>
                <w:rFonts w:eastAsia="Times New Roman" w:cstheme="minorHAnsi"/>
                <w:sz w:val="18"/>
                <w:szCs w:val="18"/>
              </w:rPr>
              <w:t>All older adults</w:t>
            </w:r>
          </w:p>
        </w:tc>
      </w:tr>
      <w:tr w:rsidR="00E1042A" w:rsidRPr="00E1042A" w14:paraId="0208AB6B" w14:textId="77777777" w:rsidTr="00003E9B">
        <w:tc>
          <w:tcPr>
            <w:tcW w:w="754" w:type="dxa"/>
          </w:tcPr>
          <w:p w14:paraId="78479381" w14:textId="3B9D57CF" w:rsidR="0032778C" w:rsidRPr="00F93A2F" w:rsidRDefault="006A361A" w:rsidP="00C87B02">
            <w:pPr>
              <w:rPr>
                <w:sz w:val="18"/>
                <w:szCs w:val="18"/>
              </w:rPr>
            </w:pPr>
            <w:r w:rsidRPr="00E1042A">
              <w:rPr>
                <w:sz w:val="18"/>
                <w:szCs w:val="18"/>
              </w:rPr>
              <w:t>25</w:t>
            </w:r>
          </w:p>
        </w:tc>
        <w:tc>
          <w:tcPr>
            <w:tcW w:w="1322" w:type="dxa"/>
          </w:tcPr>
          <w:p w14:paraId="6CF2AD87" w14:textId="4246C5A5" w:rsidR="0032778C" w:rsidRPr="00E1042A" w:rsidRDefault="0032778C" w:rsidP="00C87B02">
            <w:pPr>
              <w:rPr>
                <w:b/>
                <w:bCs/>
              </w:rPr>
            </w:pPr>
            <w:r w:rsidRPr="00E1042A">
              <w:rPr>
                <w:rFonts w:eastAsia="Times New Roman" w:cstheme="minorHAnsi"/>
                <w:noProof/>
                <w:sz w:val="18"/>
                <w:szCs w:val="18"/>
              </w:rPr>
              <w:t>Duda (2008)</w:t>
            </w:r>
          </w:p>
        </w:tc>
        <w:tc>
          <w:tcPr>
            <w:tcW w:w="1180" w:type="dxa"/>
          </w:tcPr>
          <w:p w14:paraId="34F80303" w14:textId="77777777" w:rsidR="0032778C" w:rsidRPr="00E1042A" w:rsidRDefault="0032778C" w:rsidP="00C87B02">
            <w:pPr>
              <w:rPr>
                <w:b/>
                <w:bCs/>
              </w:rPr>
            </w:pPr>
            <w:r w:rsidRPr="00E1042A">
              <w:rPr>
                <w:rFonts w:ascii="Calibri" w:hAnsi="Calibri" w:cs="Calibri"/>
                <w:sz w:val="18"/>
                <w:szCs w:val="18"/>
                <w:shd w:val="clear" w:color="auto" w:fill="FFFFFF"/>
              </w:rPr>
              <w:t>Poland</w:t>
            </w:r>
          </w:p>
        </w:tc>
        <w:tc>
          <w:tcPr>
            <w:tcW w:w="901" w:type="dxa"/>
          </w:tcPr>
          <w:p w14:paraId="29986461" w14:textId="162FBCAB" w:rsidR="0032778C" w:rsidRPr="00E1042A" w:rsidRDefault="00164942" w:rsidP="00C87B02">
            <w:pPr>
              <w:rPr>
                <w:b/>
                <w:bCs/>
              </w:rPr>
            </w:pPr>
            <w:r w:rsidRPr="00E1042A">
              <w:rPr>
                <w:rFonts w:eastAsia="Times New Roman" w:cstheme="minorHAnsi"/>
                <w:sz w:val="18"/>
                <w:szCs w:val="18"/>
              </w:rPr>
              <w:t xml:space="preserve">Both </w:t>
            </w:r>
          </w:p>
        </w:tc>
        <w:tc>
          <w:tcPr>
            <w:tcW w:w="941" w:type="dxa"/>
          </w:tcPr>
          <w:p w14:paraId="564FB25B" w14:textId="77777777" w:rsidR="0032778C" w:rsidRPr="00E1042A" w:rsidRDefault="0032778C" w:rsidP="00C87B02">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4A7A3416" w14:textId="1E3E636A" w:rsidR="0032778C" w:rsidRPr="00E1042A" w:rsidRDefault="005A0CED" w:rsidP="00C87B02">
            <w:pPr>
              <w:rPr>
                <w:b/>
                <w:bCs/>
              </w:rPr>
            </w:pPr>
            <w:r w:rsidRPr="00E1042A">
              <w:rPr>
                <w:rFonts w:eastAsia="Times New Roman" w:cstheme="minorHAnsi"/>
                <w:sz w:val="18"/>
                <w:szCs w:val="18"/>
              </w:rPr>
              <w:t>Cycling as PA or for transport</w:t>
            </w:r>
          </w:p>
        </w:tc>
        <w:tc>
          <w:tcPr>
            <w:tcW w:w="756" w:type="dxa"/>
          </w:tcPr>
          <w:p w14:paraId="4D2D0077" w14:textId="77777777" w:rsidR="0032778C" w:rsidRPr="00E1042A" w:rsidRDefault="0032778C" w:rsidP="00C87B02">
            <w:pPr>
              <w:rPr>
                <w:b/>
                <w:bCs/>
              </w:rPr>
            </w:pPr>
            <w:r w:rsidRPr="00E1042A">
              <w:rPr>
                <w:rFonts w:eastAsia="Times New Roman" w:cstheme="minorHAnsi"/>
                <w:sz w:val="18"/>
                <w:szCs w:val="18"/>
              </w:rPr>
              <w:t>CB</w:t>
            </w:r>
          </w:p>
        </w:tc>
        <w:tc>
          <w:tcPr>
            <w:tcW w:w="631" w:type="dxa"/>
          </w:tcPr>
          <w:p w14:paraId="5277B237" w14:textId="77777777" w:rsidR="0032778C" w:rsidRPr="00E1042A" w:rsidRDefault="0032778C" w:rsidP="00C87B02">
            <w:pPr>
              <w:rPr>
                <w:b/>
                <w:bCs/>
              </w:rPr>
            </w:pPr>
            <w:r w:rsidRPr="00E1042A">
              <w:rPr>
                <w:rFonts w:eastAsia="Times New Roman" w:cstheme="minorHAnsi"/>
                <w:sz w:val="18"/>
                <w:szCs w:val="18"/>
              </w:rPr>
              <w:t>Qt</w:t>
            </w:r>
          </w:p>
        </w:tc>
        <w:tc>
          <w:tcPr>
            <w:tcW w:w="880" w:type="dxa"/>
          </w:tcPr>
          <w:p w14:paraId="54FCD1C7" w14:textId="5A788A5C" w:rsidR="0032778C" w:rsidRPr="00E1042A" w:rsidRDefault="00D72626" w:rsidP="00C87B02">
            <w:pPr>
              <w:rPr>
                <w:b/>
                <w:bCs/>
              </w:rPr>
            </w:pPr>
            <w:r w:rsidRPr="00E1042A">
              <w:rPr>
                <w:rFonts w:eastAsia="Times New Roman" w:cstheme="minorHAnsi"/>
                <w:sz w:val="18"/>
                <w:szCs w:val="18"/>
              </w:rPr>
              <w:t>Only younger older adults (60-79 years)</w:t>
            </w:r>
          </w:p>
        </w:tc>
      </w:tr>
      <w:tr w:rsidR="00E1042A" w:rsidRPr="00E1042A" w14:paraId="7D136C0A" w14:textId="77777777" w:rsidTr="00003E9B">
        <w:tc>
          <w:tcPr>
            <w:tcW w:w="754" w:type="dxa"/>
          </w:tcPr>
          <w:p w14:paraId="21A4DF78" w14:textId="5D60D5BE" w:rsidR="0032778C" w:rsidRPr="00F93A2F" w:rsidRDefault="006A361A" w:rsidP="00C87B02">
            <w:pPr>
              <w:rPr>
                <w:sz w:val="18"/>
                <w:szCs w:val="18"/>
              </w:rPr>
            </w:pPr>
            <w:r w:rsidRPr="00E1042A">
              <w:rPr>
                <w:sz w:val="18"/>
                <w:szCs w:val="18"/>
              </w:rPr>
              <w:t>26</w:t>
            </w:r>
          </w:p>
        </w:tc>
        <w:tc>
          <w:tcPr>
            <w:tcW w:w="1322" w:type="dxa"/>
          </w:tcPr>
          <w:p w14:paraId="4D1DCFE5" w14:textId="20F72C31" w:rsidR="0032778C" w:rsidRPr="00E1042A" w:rsidRDefault="0032778C" w:rsidP="00C87B02">
            <w:pPr>
              <w:rPr>
                <w:b/>
                <w:bCs/>
              </w:rPr>
            </w:pPr>
            <w:r w:rsidRPr="00E1042A">
              <w:rPr>
                <w:rFonts w:eastAsia="Times New Roman" w:cstheme="minorHAnsi"/>
                <w:noProof/>
                <w:sz w:val="18"/>
                <w:szCs w:val="18"/>
              </w:rPr>
              <w:t>Dupont et al. (1996)</w:t>
            </w:r>
          </w:p>
        </w:tc>
        <w:tc>
          <w:tcPr>
            <w:tcW w:w="1180" w:type="dxa"/>
          </w:tcPr>
          <w:p w14:paraId="0BBD51BF" w14:textId="77777777" w:rsidR="0032778C" w:rsidRPr="00E1042A" w:rsidRDefault="0032778C" w:rsidP="00C87B02">
            <w:pPr>
              <w:rPr>
                <w:b/>
                <w:bCs/>
              </w:rPr>
            </w:pPr>
            <w:r w:rsidRPr="00E1042A">
              <w:rPr>
                <w:rFonts w:ascii="Calibri" w:hAnsi="Calibri" w:cs="Calibri"/>
                <w:sz w:val="18"/>
                <w:szCs w:val="18"/>
                <w:shd w:val="clear" w:color="auto" w:fill="FFFFFF"/>
              </w:rPr>
              <w:t>Denmark</w:t>
            </w:r>
          </w:p>
        </w:tc>
        <w:tc>
          <w:tcPr>
            <w:tcW w:w="901" w:type="dxa"/>
          </w:tcPr>
          <w:p w14:paraId="78F5BFC9" w14:textId="17381048" w:rsidR="0032778C" w:rsidRPr="00E1042A" w:rsidRDefault="00164942" w:rsidP="00C87B02">
            <w:pPr>
              <w:rPr>
                <w:b/>
                <w:bCs/>
              </w:rPr>
            </w:pPr>
            <w:r w:rsidRPr="00E1042A">
              <w:rPr>
                <w:rFonts w:eastAsia="Times New Roman" w:cstheme="minorHAnsi"/>
                <w:sz w:val="18"/>
                <w:szCs w:val="18"/>
              </w:rPr>
              <w:t xml:space="preserve">Both </w:t>
            </w:r>
          </w:p>
        </w:tc>
        <w:tc>
          <w:tcPr>
            <w:tcW w:w="941" w:type="dxa"/>
          </w:tcPr>
          <w:p w14:paraId="06CB7317" w14:textId="77777777" w:rsidR="0032778C" w:rsidRPr="00E1042A" w:rsidRDefault="0032778C" w:rsidP="00C87B02">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460AF094" w14:textId="58F1E56D" w:rsidR="0032778C" w:rsidRPr="00E1042A" w:rsidRDefault="005A0CED" w:rsidP="00C87B02">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2CBC3296" w14:textId="77777777" w:rsidR="0032778C" w:rsidRPr="00E1042A" w:rsidRDefault="0032778C" w:rsidP="00C87B02">
            <w:pPr>
              <w:rPr>
                <w:b/>
                <w:bCs/>
              </w:rPr>
            </w:pPr>
            <w:r w:rsidRPr="00E1042A">
              <w:rPr>
                <w:rFonts w:eastAsia="Times New Roman" w:cstheme="minorHAnsi"/>
                <w:sz w:val="18"/>
                <w:szCs w:val="18"/>
              </w:rPr>
              <w:t>CB</w:t>
            </w:r>
          </w:p>
        </w:tc>
        <w:tc>
          <w:tcPr>
            <w:tcW w:w="631" w:type="dxa"/>
          </w:tcPr>
          <w:p w14:paraId="4AED6FA5" w14:textId="77777777" w:rsidR="0032778C" w:rsidRPr="00E1042A" w:rsidRDefault="0032778C" w:rsidP="00C87B02">
            <w:pPr>
              <w:rPr>
                <w:b/>
                <w:bCs/>
              </w:rPr>
            </w:pPr>
            <w:r w:rsidRPr="00E1042A">
              <w:rPr>
                <w:rFonts w:eastAsia="Times New Roman" w:cstheme="minorHAnsi"/>
                <w:sz w:val="18"/>
                <w:szCs w:val="18"/>
              </w:rPr>
              <w:t>Qt</w:t>
            </w:r>
          </w:p>
        </w:tc>
        <w:tc>
          <w:tcPr>
            <w:tcW w:w="880" w:type="dxa"/>
          </w:tcPr>
          <w:p w14:paraId="11E0EDE7" w14:textId="52FB5A84" w:rsidR="0032778C" w:rsidRPr="00E1042A" w:rsidRDefault="00D72626" w:rsidP="00C87B02">
            <w:pPr>
              <w:rPr>
                <w:b/>
                <w:bCs/>
              </w:rPr>
            </w:pPr>
            <w:r w:rsidRPr="00E1042A">
              <w:rPr>
                <w:rFonts w:eastAsia="Times New Roman" w:cstheme="minorHAnsi"/>
                <w:sz w:val="18"/>
                <w:szCs w:val="18"/>
              </w:rPr>
              <w:t>All older adults</w:t>
            </w:r>
          </w:p>
        </w:tc>
      </w:tr>
      <w:tr w:rsidR="00E1042A" w:rsidRPr="00E1042A" w14:paraId="237E787E" w14:textId="77777777" w:rsidTr="00003E9B">
        <w:tc>
          <w:tcPr>
            <w:tcW w:w="754" w:type="dxa"/>
          </w:tcPr>
          <w:p w14:paraId="6D24B384" w14:textId="0FCC6494" w:rsidR="0032778C" w:rsidRPr="00F93A2F" w:rsidRDefault="006A361A" w:rsidP="00C87B02">
            <w:pPr>
              <w:rPr>
                <w:sz w:val="18"/>
                <w:szCs w:val="18"/>
              </w:rPr>
            </w:pPr>
            <w:r w:rsidRPr="00E1042A">
              <w:rPr>
                <w:sz w:val="18"/>
                <w:szCs w:val="18"/>
              </w:rPr>
              <w:t>27</w:t>
            </w:r>
          </w:p>
        </w:tc>
        <w:tc>
          <w:tcPr>
            <w:tcW w:w="1322" w:type="dxa"/>
          </w:tcPr>
          <w:p w14:paraId="3407C0C5" w14:textId="459B8BDC" w:rsidR="0032778C" w:rsidRPr="00E1042A" w:rsidRDefault="0032778C" w:rsidP="00C87B02">
            <w:pPr>
              <w:rPr>
                <w:b/>
                <w:bCs/>
              </w:rPr>
            </w:pPr>
            <w:r w:rsidRPr="00E1042A">
              <w:rPr>
                <w:rFonts w:eastAsia="Times New Roman" w:cstheme="minorHAnsi"/>
                <w:noProof/>
                <w:sz w:val="18"/>
                <w:szCs w:val="18"/>
              </w:rPr>
              <w:t>Edwards and Mason (2014)</w:t>
            </w:r>
          </w:p>
        </w:tc>
        <w:tc>
          <w:tcPr>
            <w:tcW w:w="1180" w:type="dxa"/>
          </w:tcPr>
          <w:p w14:paraId="287B1C1C" w14:textId="77777777" w:rsidR="0032778C" w:rsidRPr="00E1042A" w:rsidRDefault="0032778C" w:rsidP="00C87B02">
            <w:pPr>
              <w:rPr>
                <w:b/>
                <w:bCs/>
              </w:rPr>
            </w:pPr>
            <w:r w:rsidRPr="00E1042A">
              <w:rPr>
                <w:rFonts w:ascii="Calibri" w:hAnsi="Calibri" w:cs="Calibri"/>
                <w:sz w:val="18"/>
                <w:szCs w:val="18"/>
                <w:shd w:val="clear" w:color="auto" w:fill="FFFFFF"/>
              </w:rPr>
              <w:t>United States</w:t>
            </w:r>
          </w:p>
        </w:tc>
        <w:tc>
          <w:tcPr>
            <w:tcW w:w="901" w:type="dxa"/>
          </w:tcPr>
          <w:p w14:paraId="15F23025" w14:textId="7E636DC5" w:rsidR="0032778C" w:rsidRPr="00E1042A" w:rsidRDefault="00164942" w:rsidP="00C87B02">
            <w:pPr>
              <w:rPr>
                <w:b/>
                <w:bCs/>
              </w:rPr>
            </w:pPr>
            <w:r w:rsidRPr="00E1042A">
              <w:rPr>
                <w:rFonts w:eastAsia="Times New Roman" w:cstheme="minorHAnsi"/>
                <w:sz w:val="18"/>
                <w:szCs w:val="18"/>
              </w:rPr>
              <w:t xml:space="preserve">Both </w:t>
            </w:r>
          </w:p>
        </w:tc>
        <w:tc>
          <w:tcPr>
            <w:tcW w:w="941" w:type="dxa"/>
          </w:tcPr>
          <w:p w14:paraId="072DCA58" w14:textId="77777777" w:rsidR="0032778C" w:rsidRPr="00E1042A" w:rsidRDefault="0032778C" w:rsidP="00C87B02">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02B84FB7" w14:textId="1030DDC6" w:rsidR="0032778C" w:rsidRPr="00E1042A" w:rsidRDefault="005A0CED" w:rsidP="00C87B02">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r w:rsidR="0032778C" w:rsidRPr="00E1042A">
              <w:rPr>
                <w:rFonts w:eastAsia="Times New Roman" w:cstheme="minorHAnsi"/>
                <w:sz w:val="18"/>
                <w:szCs w:val="18"/>
              </w:rPr>
              <w:br/>
              <w:t>Health benefits</w:t>
            </w:r>
          </w:p>
        </w:tc>
        <w:tc>
          <w:tcPr>
            <w:tcW w:w="756" w:type="dxa"/>
          </w:tcPr>
          <w:p w14:paraId="73D6C65E" w14:textId="77777777" w:rsidR="0032778C" w:rsidRPr="00E1042A" w:rsidRDefault="0032778C" w:rsidP="00C87B02">
            <w:pPr>
              <w:rPr>
                <w:b/>
                <w:bCs/>
              </w:rPr>
            </w:pPr>
            <w:r w:rsidRPr="00E1042A">
              <w:rPr>
                <w:rFonts w:eastAsia="Times New Roman" w:cstheme="minorHAnsi"/>
                <w:sz w:val="18"/>
                <w:szCs w:val="18"/>
              </w:rPr>
              <w:t>CB</w:t>
            </w:r>
          </w:p>
        </w:tc>
        <w:tc>
          <w:tcPr>
            <w:tcW w:w="631" w:type="dxa"/>
          </w:tcPr>
          <w:p w14:paraId="1184E868" w14:textId="77777777" w:rsidR="0032778C" w:rsidRPr="00E1042A" w:rsidRDefault="0032778C" w:rsidP="00C87B02">
            <w:pPr>
              <w:rPr>
                <w:b/>
                <w:bCs/>
              </w:rPr>
            </w:pPr>
            <w:r w:rsidRPr="00E1042A">
              <w:rPr>
                <w:rFonts w:eastAsia="Times New Roman" w:cstheme="minorHAnsi"/>
                <w:sz w:val="18"/>
                <w:szCs w:val="18"/>
              </w:rPr>
              <w:t>Qt</w:t>
            </w:r>
          </w:p>
        </w:tc>
        <w:tc>
          <w:tcPr>
            <w:tcW w:w="880" w:type="dxa"/>
          </w:tcPr>
          <w:p w14:paraId="32D4A9AF" w14:textId="3DB8A3FC" w:rsidR="0032778C" w:rsidRPr="00E1042A" w:rsidRDefault="00D72626" w:rsidP="00C87B02">
            <w:pPr>
              <w:rPr>
                <w:b/>
                <w:bCs/>
              </w:rPr>
            </w:pPr>
            <w:r w:rsidRPr="00E1042A">
              <w:rPr>
                <w:rFonts w:eastAsia="Times New Roman" w:cstheme="minorHAnsi"/>
                <w:sz w:val="18"/>
                <w:szCs w:val="18"/>
              </w:rPr>
              <w:t>All older adults</w:t>
            </w:r>
          </w:p>
        </w:tc>
      </w:tr>
      <w:tr w:rsidR="00E1042A" w:rsidRPr="00E1042A" w14:paraId="63F2A551" w14:textId="77777777" w:rsidTr="00003E9B">
        <w:tc>
          <w:tcPr>
            <w:tcW w:w="754" w:type="dxa"/>
          </w:tcPr>
          <w:p w14:paraId="45E12C0D" w14:textId="6F77D715" w:rsidR="0032778C" w:rsidRPr="00F93A2F" w:rsidRDefault="006A361A" w:rsidP="00C87B02">
            <w:pPr>
              <w:rPr>
                <w:sz w:val="18"/>
                <w:szCs w:val="18"/>
              </w:rPr>
            </w:pPr>
            <w:r w:rsidRPr="00E1042A">
              <w:rPr>
                <w:sz w:val="18"/>
                <w:szCs w:val="18"/>
              </w:rPr>
              <w:t>28</w:t>
            </w:r>
          </w:p>
        </w:tc>
        <w:tc>
          <w:tcPr>
            <w:tcW w:w="1322" w:type="dxa"/>
          </w:tcPr>
          <w:p w14:paraId="6A63C3FD" w14:textId="1BC141EB" w:rsidR="0032778C" w:rsidRPr="00E1042A" w:rsidRDefault="0032778C" w:rsidP="00C87B02">
            <w:pPr>
              <w:rPr>
                <w:b/>
                <w:bCs/>
              </w:rPr>
            </w:pPr>
            <w:r w:rsidRPr="00E1042A">
              <w:rPr>
                <w:rFonts w:eastAsia="Times New Roman" w:cstheme="minorHAnsi"/>
                <w:noProof/>
                <w:sz w:val="18"/>
                <w:szCs w:val="18"/>
              </w:rPr>
              <w:t>Ekman et al. (1997)</w:t>
            </w:r>
          </w:p>
        </w:tc>
        <w:tc>
          <w:tcPr>
            <w:tcW w:w="1180" w:type="dxa"/>
          </w:tcPr>
          <w:p w14:paraId="1062B5E0" w14:textId="77777777" w:rsidR="0032778C" w:rsidRPr="00E1042A" w:rsidRDefault="0032778C" w:rsidP="00C87B02">
            <w:pPr>
              <w:rPr>
                <w:b/>
                <w:bCs/>
              </w:rPr>
            </w:pPr>
            <w:r w:rsidRPr="00E1042A">
              <w:rPr>
                <w:rFonts w:ascii="Calibri" w:hAnsi="Calibri" w:cs="Calibri"/>
                <w:sz w:val="18"/>
                <w:szCs w:val="18"/>
                <w:shd w:val="clear" w:color="auto" w:fill="FFFFFF"/>
              </w:rPr>
              <w:t>Sweden</w:t>
            </w:r>
          </w:p>
        </w:tc>
        <w:tc>
          <w:tcPr>
            <w:tcW w:w="901" w:type="dxa"/>
          </w:tcPr>
          <w:p w14:paraId="35E81A9B" w14:textId="3F2965CB" w:rsidR="0032778C" w:rsidRPr="00E1042A" w:rsidRDefault="00164942" w:rsidP="00C87B02">
            <w:pPr>
              <w:rPr>
                <w:b/>
                <w:bCs/>
              </w:rPr>
            </w:pPr>
            <w:r w:rsidRPr="00E1042A">
              <w:rPr>
                <w:rFonts w:eastAsia="Times New Roman" w:cstheme="minorHAnsi"/>
                <w:sz w:val="18"/>
                <w:szCs w:val="18"/>
              </w:rPr>
              <w:t xml:space="preserve">Both </w:t>
            </w:r>
          </w:p>
        </w:tc>
        <w:tc>
          <w:tcPr>
            <w:tcW w:w="941" w:type="dxa"/>
          </w:tcPr>
          <w:p w14:paraId="24518A0C" w14:textId="77777777" w:rsidR="0032778C" w:rsidRPr="00E1042A" w:rsidRDefault="0032778C" w:rsidP="00C87B02">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6729AAC0" w14:textId="397B49D2" w:rsidR="0032778C" w:rsidRPr="00E1042A" w:rsidRDefault="00003E9B" w:rsidP="00C87B02">
            <w:pPr>
              <w:rPr>
                <w:b/>
                <w:bCs/>
              </w:rPr>
            </w:pPr>
            <w:r w:rsidRPr="00E1042A">
              <w:rPr>
                <w:rFonts w:eastAsia="Times New Roman" w:cstheme="minorHAnsi"/>
                <w:sz w:val="18"/>
                <w:szCs w:val="18"/>
              </w:rPr>
              <w:t>Traffic safety</w:t>
            </w:r>
          </w:p>
        </w:tc>
        <w:tc>
          <w:tcPr>
            <w:tcW w:w="756" w:type="dxa"/>
          </w:tcPr>
          <w:p w14:paraId="44887106" w14:textId="77777777" w:rsidR="0032778C" w:rsidRPr="00E1042A" w:rsidRDefault="0032778C" w:rsidP="00C87B02">
            <w:pPr>
              <w:rPr>
                <w:b/>
                <w:bCs/>
              </w:rPr>
            </w:pPr>
            <w:r w:rsidRPr="00E1042A">
              <w:rPr>
                <w:rFonts w:eastAsia="Times New Roman" w:cstheme="minorHAnsi"/>
                <w:sz w:val="18"/>
                <w:szCs w:val="18"/>
              </w:rPr>
              <w:t>CB</w:t>
            </w:r>
          </w:p>
        </w:tc>
        <w:tc>
          <w:tcPr>
            <w:tcW w:w="631" w:type="dxa"/>
          </w:tcPr>
          <w:p w14:paraId="4164D4E3" w14:textId="77777777" w:rsidR="0032778C" w:rsidRPr="00E1042A" w:rsidRDefault="0032778C" w:rsidP="00C87B02">
            <w:pPr>
              <w:rPr>
                <w:b/>
                <w:bCs/>
              </w:rPr>
            </w:pPr>
            <w:r w:rsidRPr="00E1042A">
              <w:rPr>
                <w:rFonts w:eastAsia="Times New Roman" w:cstheme="minorHAnsi"/>
                <w:sz w:val="18"/>
                <w:szCs w:val="18"/>
              </w:rPr>
              <w:t>Qt</w:t>
            </w:r>
          </w:p>
        </w:tc>
        <w:tc>
          <w:tcPr>
            <w:tcW w:w="880" w:type="dxa"/>
          </w:tcPr>
          <w:p w14:paraId="5447DCE8" w14:textId="49CBC093" w:rsidR="0032778C" w:rsidRPr="00E1042A" w:rsidRDefault="00D72626" w:rsidP="00C87B02">
            <w:pPr>
              <w:rPr>
                <w:b/>
                <w:bCs/>
              </w:rPr>
            </w:pPr>
            <w:r w:rsidRPr="00E1042A">
              <w:rPr>
                <w:rFonts w:eastAsia="Times New Roman" w:cstheme="minorHAnsi"/>
                <w:sz w:val="18"/>
                <w:szCs w:val="18"/>
              </w:rPr>
              <w:t>All older adults</w:t>
            </w:r>
          </w:p>
        </w:tc>
      </w:tr>
      <w:tr w:rsidR="00E1042A" w:rsidRPr="00E1042A" w14:paraId="4DA4253E" w14:textId="77777777" w:rsidTr="00003E9B">
        <w:tc>
          <w:tcPr>
            <w:tcW w:w="754" w:type="dxa"/>
          </w:tcPr>
          <w:p w14:paraId="6EBD09FC" w14:textId="28A7A597" w:rsidR="0032778C" w:rsidRPr="00F93A2F" w:rsidRDefault="006A361A" w:rsidP="00C87B02">
            <w:pPr>
              <w:rPr>
                <w:sz w:val="18"/>
                <w:szCs w:val="18"/>
              </w:rPr>
            </w:pPr>
            <w:r w:rsidRPr="00E1042A">
              <w:rPr>
                <w:sz w:val="18"/>
                <w:szCs w:val="18"/>
              </w:rPr>
              <w:t>29</w:t>
            </w:r>
          </w:p>
        </w:tc>
        <w:tc>
          <w:tcPr>
            <w:tcW w:w="1322" w:type="dxa"/>
          </w:tcPr>
          <w:p w14:paraId="65350886" w14:textId="537D5DEF" w:rsidR="0032778C" w:rsidRPr="00E1042A" w:rsidRDefault="0032778C" w:rsidP="00C87B02">
            <w:pPr>
              <w:rPr>
                <w:b/>
                <w:bCs/>
              </w:rPr>
            </w:pPr>
            <w:r w:rsidRPr="00E1042A">
              <w:rPr>
                <w:rFonts w:eastAsia="Times New Roman" w:cstheme="minorHAnsi"/>
                <w:noProof/>
                <w:sz w:val="18"/>
                <w:szCs w:val="18"/>
              </w:rPr>
              <w:t>Ekman et al. (2001)</w:t>
            </w:r>
          </w:p>
        </w:tc>
        <w:tc>
          <w:tcPr>
            <w:tcW w:w="1180" w:type="dxa"/>
          </w:tcPr>
          <w:p w14:paraId="3E94DFCF" w14:textId="77777777" w:rsidR="0032778C" w:rsidRPr="00E1042A" w:rsidRDefault="0032778C" w:rsidP="00C87B02">
            <w:pPr>
              <w:rPr>
                <w:b/>
                <w:bCs/>
              </w:rPr>
            </w:pPr>
            <w:r w:rsidRPr="00E1042A">
              <w:rPr>
                <w:rFonts w:ascii="Calibri" w:hAnsi="Calibri" w:cs="Calibri"/>
                <w:sz w:val="18"/>
                <w:szCs w:val="18"/>
                <w:shd w:val="clear" w:color="auto" w:fill="FFFFFF"/>
              </w:rPr>
              <w:t>Sweden</w:t>
            </w:r>
          </w:p>
        </w:tc>
        <w:tc>
          <w:tcPr>
            <w:tcW w:w="901" w:type="dxa"/>
          </w:tcPr>
          <w:p w14:paraId="705AEDF3" w14:textId="6A16340C" w:rsidR="0032778C" w:rsidRPr="00E1042A" w:rsidRDefault="00164942" w:rsidP="00C87B02">
            <w:pPr>
              <w:rPr>
                <w:b/>
                <w:bCs/>
              </w:rPr>
            </w:pPr>
            <w:r w:rsidRPr="00E1042A">
              <w:rPr>
                <w:rFonts w:eastAsia="Times New Roman" w:cstheme="minorHAnsi"/>
                <w:sz w:val="18"/>
                <w:szCs w:val="18"/>
              </w:rPr>
              <w:t xml:space="preserve">Both </w:t>
            </w:r>
          </w:p>
        </w:tc>
        <w:tc>
          <w:tcPr>
            <w:tcW w:w="941" w:type="dxa"/>
          </w:tcPr>
          <w:p w14:paraId="6B6776BD" w14:textId="77777777" w:rsidR="0032778C" w:rsidRPr="00E1042A" w:rsidRDefault="0032778C" w:rsidP="00C87B02">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7B432D6A" w14:textId="428851B2" w:rsidR="0032778C" w:rsidRPr="00E1042A" w:rsidRDefault="005A0CED" w:rsidP="00C87B02">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5B3225FB" w14:textId="77777777" w:rsidR="0032778C" w:rsidRPr="00E1042A" w:rsidRDefault="0032778C" w:rsidP="00C87B02">
            <w:pPr>
              <w:rPr>
                <w:b/>
                <w:bCs/>
              </w:rPr>
            </w:pPr>
            <w:r w:rsidRPr="00E1042A">
              <w:rPr>
                <w:rFonts w:eastAsia="Times New Roman" w:cstheme="minorHAnsi"/>
                <w:sz w:val="18"/>
                <w:szCs w:val="18"/>
              </w:rPr>
              <w:t>CB</w:t>
            </w:r>
          </w:p>
        </w:tc>
        <w:tc>
          <w:tcPr>
            <w:tcW w:w="631" w:type="dxa"/>
          </w:tcPr>
          <w:p w14:paraId="2DE7EC5F" w14:textId="77777777" w:rsidR="0032778C" w:rsidRPr="00E1042A" w:rsidRDefault="0032778C" w:rsidP="00C87B02">
            <w:pPr>
              <w:rPr>
                <w:b/>
                <w:bCs/>
              </w:rPr>
            </w:pPr>
            <w:r w:rsidRPr="00E1042A">
              <w:rPr>
                <w:rFonts w:eastAsia="Times New Roman" w:cstheme="minorHAnsi"/>
                <w:sz w:val="18"/>
                <w:szCs w:val="18"/>
              </w:rPr>
              <w:t>Qt</w:t>
            </w:r>
          </w:p>
        </w:tc>
        <w:tc>
          <w:tcPr>
            <w:tcW w:w="880" w:type="dxa"/>
          </w:tcPr>
          <w:p w14:paraId="3563B85A" w14:textId="02B2EA37" w:rsidR="0032778C" w:rsidRPr="00E1042A" w:rsidRDefault="00D72626" w:rsidP="00C87B02">
            <w:pPr>
              <w:rPr>
                <w:b/>
                <w:bCs/>
              </w:rPr>
            </w:pPr>
            <w:r w:rsidRPr="00E1042A">
              <w:rPr>
                <w:rFonts w:eastAsia="Times New Roman" w:cstheme="minorHAnsi"/>
                <w:sz w:val="18"/>
                <w:szCs w:val="18"/>
              </w:rPr>
              <w:t>All older adults</w:t>
            </w:r>
          </w:p>
        </w:tc>
      </w:tr>
      <w:tr w:rsidR="00E1042A" w:rsidRPr="00E1042A" w14:paraId="209F4F45" w14:textId="77777777" w:rsidTr="00003E9B">
        <w:tc>
          <w:tcPr>
            <w:tcW w:w="754" w:type="dxa"/>
          </w:tcPr>
          <w:p w14:paraId="2D359F7B" w14:textId="24CFFD93" w:rsidR="0032778C" w:rsidRPr="00F93A2F" w:rsidRDefault="006A361A" w:rsidP="00C87B02">
            <w:pPr>
              <w:rPr>
                <w:sz w:val="18"/>
                <w:szCs w:val="18"/>
              </w:rPr>
            </w:pPr>
            <w:r w:rsidRPr="00E1042A">
              <w:rPr>
                <w:sz w:val="18"/>
                <w:szCs w:val="18"/>
              </w:rPr>
              <w:t>30</w:t>
            </w:r>
          </w:p>
        </w:tc>
        <w:tc>
          <w:tcPr>
            <w:tcW w:w="1322" w:type="dxa"/>
          </w:tcPr>
          <w:p w14:paraId="7D33F0FF" w14:textId="0BA781D5" w:rsidR="0032778C" w:rsidRPr="00E1042A" w:rsidRDefault="0032778C" w:rsidP="00C87B02">
            <w:pPr>
              <w:rPr>
                <w:b/>
                <w:bCs/>
              </w:rPr>
            </w:pPr>
            <w:r w:rsidRPr="00E1042A">
              <w:rPr>
                <w:rFonts w:eastAsia="Times New Roman" w:cstheme="minorHAnsi"/>
                <w:noProof/>
                <w:sz w:val="18"/>
                <w:szCs w:val="18"/>
              </w:rPr>
              <w:t>Eluru et al. (2008)</w:t>
            </w:r>
          </w:p>
        </w:tc>
        <w:tc>
          <w:tcPr>
            <w:tcW w:w="1180" w:type="dxa"/>
          </w:tcPr>
          <w:p w14:paraId="4CB15322" w14:textId="77777777" w:rsidR="0032778C" w:rsidRPr="00E1042A" w:rsidRDefault="0032778C" w:rsidP="00C87B02">
            <w:pPr>
              <w:rPr>
                <w:b/>
                <w:bCs/>
              </w:rPr>
            </w:pPr>
            <w:r w:rsidRPr="00E1042A">
              <w:rPr>
                <w:rFonts w:ascii="Calibri" w:hAnsi="Calibri" w:cs="Calibri"/>
                <w:sz w:val="18"/>
                <w:szCs w:val="18"/>
                <w:shd w:val="clear" w:color="auto" w:fill="FFFFFF"/>
              </w:rPr>
              <w:t>United States</w:t>
            </w:r>
          </w:p>
        </w:tc>
        <w:tc>
          <w:tcPr>
            <w:tcW w:w="901" w:type="dxa"/>
          </w:tcPr>
          <w:p w14:paraId="49CF19CA" w14:textId="1B6CCF35" w:rsidR="0032778C" w:rsidRPr="00E1042A" w:rsidRDefault="00164942" w:rsidP="00C87B02">
            <w:pPr>
              <w:rPr>
                <w:b/>
                <w:bCs/>
              </w:rPr>
            </w:pPr>
            <w:r w:rsidRPr="00E1042A">
              <w:rPr>
                <w:rFonts w:eastAsia="Times New Roman" w:cstheme="minorHAnsi"/>
                <w:sz w:val="18"/>
                <w:szCs w:val="18"/>
              </w:rPr>
              <w:t xml:space="preserve">Both </w:t>
            </w:r>
          </w:p>
        </w:tc>
        <w:tc>
          <w:tcPr>
            <w:tcW w:w="941" w:type="dxa"/>
          </w:tcPr>
          <w:p w14:paraId="291D3D71" w14:textId="77777777" w:rsidR="0032778C" w:rsidRPr="00E1042A" w:rsidRDefault="0032778C" w:rsidP="00C87B02">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61CAD078" w14:textId="584502FA" w:rsidR="0032778C" w:rsidRPr="00E1042A" w:rsidRDefault="005A0CED" w:rsidP="00C87B02">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3CAC832E" w14:textId="77777777" w:rsidR="0032778C" w:rsidRPr="00E1042A" w:rsidRDefault="0032778C" w:rsidP="00C87B02">
            <w:pPr>
              <w:rPr>
                <w:b/>
                <w:bCs/>
              </w:rPr>
            </w:pPr>
            <w:r w:rsidRPr="00E1042A">
              <w:rPr>
                <w:rFonts w:eastAsia="Times New Roman" w:cstheme="minorHAnsi"/>
                <w:sz w:val="18"/>
                <w:szCs w:val="18"/>
              </w:rPr>
              <w:t>CB</w:t>
            </w:r>
          </w:p>
        </w:tc>
        <w:tc>
          <w:tcPr>
            <w:tcW w:w="631" w:type="dxa"/>
          </w:tcPr>
          <w:p w14:paraId="413151A7" w14:textId="77777777" w:rsidR="0032778C" w:rsidRPr="00E1042A" w:rsidRDefault="0032778C" w:rsidP="00C87B02">
            <w:pPr>
              <w:rPr>
                <w:b/>
                <w:bCs/>
              </w:rPr>
            </w:pPr>
            <w:r w:rsidRPr="00E1042A">
              <w:rPr>
                <w:rFonts w:eastAsia="Times New Roman" w:cstheme="minorHAnsi"/>
                <w:sz w:val="18"/>
                <w:szCs w:val="18"/>
              </w:rPr>
              <w:t>Qt</w:t>
            </w:r>
          </w:p>
        </w:tc>
        <w:tc>
          <w:tcPr>
            <w:tcW w:w="880" w:type="dxa"/>
          </w:tcPr>
          <w:p w14:paraId="1C165A9F" w14:textId="6A90288E" w:rsidR="0032778C" w:rsidRPr="00E1042A" w:rsidRDefault="00D72626" w:rsidP="00C87B02">
            <w:pPr>
              <w:rPr>
                <w:b/>
                <w:bCs/>
              </w:rPr>
            </w:pPr>
            <w:r w:rsidRPr="00E1042A">
              <w:rPr>
                <w:rFonts w:eastAsia="Times New Roman" w:cstheme="minorHAnsi"/>
                <w:sz w:val="18"/>
                <w:szCs w:val="18"/>
              </w:rPr>
              <w:t>All older adults</w:t>
            </w:r>
          </w:p>
        </w:tc>
      </w:tr>
      <w:tr w:rsidR="00E1042A" w:rsidRPr="00E1042A" w14:paraId="5A03B771" w14:textId="77777777" w:rsidTr="00003E9B">
        <w:tc>
          <w:tcPr>
            <w:tcW w:w="754" w:type="dxa"/>
          </w:tcPr>
          <w:p w14:paraId="1AB0C4D0" w14:textId="3770B377" w:rsidR="0032778C" w:rsidRPr="00F93A2F" w:rsidRDefault="006A361A" w:rsidP="00C87B02">
            <w:pPr>
              <w:rPr>
                <w:sz w:val="18"/>
                <w:szCs w:val="18"/>
              </w:rPr>
            </w:pPr>
            <w:r w:rsidRPr="00E1042A">
              <w:rPr>
                <w:sz w:val="18"/>
                <w:szCs w:val="18"/>
              </w:rPr>
              <w:t>31</w:t>
            </w:r>
          </w:p>
        </w:tc>
        <w:tc>
          <w:tcPr>
            <w:tcW w:w="1322" w:type="dxa"/>
          </w:tcPr>
          <w:p w14:paraId="0A7B22A0" w14:textId="55950CAA" w:rsidR="0032778C" w:rsidRPr="00E1042A" w:rsidRDefault="0032778C" w:rsidP="00C87B02">
            <w:pPr>
              <w:rPr>
                <w:b/>
                <w:bCs/>
              </w:rPr>
            </w:pPr>
            <w:r w:rsidRPr="00E1042A">
              <w:rPr>
                <w:rFonts w:eastAsia="Times New Roman" w:cstheme="minorHAnsi"/>
                <w:noProof/>
                <w:sz w:val="18"/>
                <w:szCs w:val="18"/>
              </w:rPr>
              <w:t>Engbers et al. (2018)</w:t>
            </w:r>
          </w:p>
        </w:tc>
        <w:tc>
          <w:tcPr>
            <w:tcW w:w="1180" w:type="dxa"/>
          </w:tcPr>
          <w:p w14:paraId="30EC1D68" w14:textId="77777777" w:rsidR="0032778C" w:rsidRPr="00E1042A" w:rsidRDefault="0032778C" w:rsidP="00C87B02">
            <w:pPr>
              <w:rPr>
                <w:b/>
                <w:bCs/>
              </w:rPr>
            </w:pPr>
            <w:r w:rsidRPr="00E1042A">
              <w:rPr>
                <w:rFonts w:ascii="Calibri" w:hAnsi="Calibri" w:cs="Calibri"/>
                <w:sz w:val="18"/>
                <w:szCs w:val="18"/>
                <w:shd w:val="clear" w:color="auto" w:fill="FFFFFF"/>
              </w:rPr>
              <w:t>Netherlands</w:t>
            </w:r>
          </w:p>
        </w:tc>
        <w:tc>
          <w:tcPr>
            <w:tcW w:w="901" w:type="dxa"/>
          </w:tcPr>
          <w:p w14:paraId="6D30EAFB" w14:textId="4FE5F6BE" w:rsidR="0032778C" w:rsidRPr="00E1042A" w:rsidRDefault="00164942" w:rsidP="00C87B02">
            <w:pPr>
              <w:rPr>
                <w:b/>
                <w:bCs/>
              </w:rPr>
            </w:pPr>
            <w:r w:rsidRPr="00E1042A">
              <w:rPr>
                <w:rFonts w:eastAsia="Times New Roman" w:cstheme="minorHAnsi"/>
                <w:sz w:val="18"/>
                <w:szCs w:val="18"/>
              </w:rPr>
              <w:t xml:space="preserve">Both </w:t>
            </w:r>
          </w:p>
        </w:tc>
        <w:tc>
          <w:tcPr>
            <w:tcW w:w="941" w:type="dxa"/>
          </w:tcPr>
          <w:p w14:paraId="08B394F9" w14:textId="77777777" w:rsidR="0032778C" w:rsidRPr="00E1042A" w:rsidRDefault="0032778C" w:rsidP="00C87B02">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6C66DC9C" w14:textId="79A1BAF0" w:rsidR="0032778C" w:rsidRPr="00E1042A" w:rsidRDefault="005A0CED" w:rsidP="00C87B02">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412A49CD" w14:textId="77777777" w:rsidR="0032778C" w:rsidRPr="00E1042A" w:rsidRDefault="0032778C" w:rsidP="00C87B02">
            <w:pPr>
              <w:rPr>
                <w:b/>
                <w:bCs/>
              </w:rPr>
            </w:pPr>
            <w:r w:rsidRPr="00E1042A">
              <w:rPr>
                <w:rFonts w:eastAsia="Times New Roman" w:cstheme="minorHAnsi"/>
                <w:sz w:val="18"/>
                <w:szCs w:val="18"/>
              </w:rPr>
              <w:t>CB</w:t>
            </w:r>
          </w:p>
        </w:tc>
        <w:tc>
          <w:tcPr>
            <w:tcW w:w="631" w:type="dxa"/>
          </w:tcPr>
          <w:p w14:paraId="0E5E2481" w14:textId="77777777" w:rsidR="0032778C" w:rsidRPr="00E1042A" w:rsidRDefault="0032778C" w:rsidP="00C87B02">
            <w:pPr>
              <w:rPr>
                <w:b/>
                <w:bCs/>
              </w:rPr>
            </w:pPr>
            <w:r w:rsidRPr="00E1042A">
              <w:rPr>
                <w:rFonts w:eastAsia="Times New Roman" w:cstheme="minorHAnsi"/>
                <w:sz w:val="18"/>
                <w:szCs w:val="18"/>
              </w:rPr>
              <w:t>Qt</w:t>
            </w:r>
          </w:p>
        </w:tc>
        <w:tc>
          <w:tcPr>
            <w:tcW w:w="880" w:type="dxa"/>
          </w:tcPr>
          <w:p w14:paraId="4CAB12F9" w14:textId="4C8D79CE" w:rsidR="0032778C" w:rsidRPr="00E1042A" w:rsidRDefault="00D72626" w:rsidP="00C87B02">
            <w:pPr>
              <w:rPr>
                <w:b/>
                <w:bCs/>
              </w:rPr>
            </w:pPr>
            <w:r w:rsidRPr="00E1042A">
              <w:rPr>
                <w:rFonts w:eastAsia="Times New Roman" w:cstheme="minorHAnsi"/>
                <w:sz w:val="18"/>
                <w:szCs w:val="18"/>
              </w:rPr>
              <w:t>All older adults</w:t>
            </w:r>
          </w:p>
        </w:tc>
      </w:tr>
      <w:tr w:rsidR="00E1042A" w:rsidRPr="00E1042A" w14:paraId="1EF7DE73" w14:textId="77777777" w:rsidTr="00003E9B">
        <w:tc>
          <w:tcPr>
            <w:tcW w:w="754" w:type="dxa"/>
          </w:tcPr>
          <w:p w14:paraId="5BA153D9" w14:textId="6A86ADF9" w:rsidR="0032778C" w:rsidRPr="00F93A2F" w:rsidRDefault="006A361A" w:rsidP="00EA7C70">
            <w:pPr>
              <w:rPr>
                <w:sz w:val="18"/>
                <w:szCs w:val="18"/>
              </w:rPr>
            </w:pPr>
            <w:r w:rsidRPr="00E1042A">
              <w:rPr>
                <w:sz w:val="18"/>
                <w:szCs w:val="18"/>
              </w:rPr>
              <w:t>32</w:t>
            </w:r>
          </w:p>
        </w:tc>
        <w:tc>
          <w:tcPr>
            <w:tcW w:w="1322" w:type="dxa"/>
          </w:tcPr>
          <w:p w14:paraId="571A97F4" w14:textId="4C78DA24" w:rsidR="0032778C" w:rsidRPr="00E1042A" w:rsidRDefault="0032778C" w:rsidP="00EA7C70">
            <w:pPr>
              <w:rPr>
                <w:b/>
                <w:bCs/>
              </w:rPr>
            </w:pPr>
            <w:r w:rsidRPr="00E1042A">
              <w:rPr>
                <w:rFonts w:eastAsia="Times New Roman" w:cstheme="minorHAnsi"/>
                <w:noProof/>
                <w:sz w:val="18"/>
                <w:szCs w:val="18"/>
              </w:rPr>
              <w:t>Fishman et al. (2015)</w:t>
            </w:r>
          </w:p>
        </w:tc>
        <w:tc>
          <w:tcPr>
            <w:tcW w:w="1180" w:type="dxa"/>
          </w:tcPr>
          <w:p w14:paraId="3244499A" w14:textId="77777777" w:rsidR="0032778C" w:rsidRPr="00E1042A" w:rsidRDefault="0032778C" w:rsidP="00EA7C70">
            <w:pPr>
              <w:rPr>
                <w:b/>
                <w:bCs/>
              </w:rPr>
            </w:pPr>
            <w:r w:rsidRPr="00E1042A">
              <w:rPr>
                <w:rFonts w:ascii="Calibri" w:hAnsi="Calibri" w:cs="Calibri"/>
                <w:sz w:val="18"/>
                <w:szCs w:val="18"/>
                <w:shd w:val="clear" w:color="auto" w:fill="FFFFFF"/>
              </w:rPr>
              <w:t>Netherlands</w:t>
            </w:r>
          </w:p>
        </w:tc>
        <w:tc>
          <w:tcPr>
            <w:tcW w:w="901" w:type="dxa"/>
          </w:tcPr>
          <w:p w14:paraId="00C86A3F" w14:textId="29FB83C4" w:rsidR="0032778C" w:rsidRPr="00E1042A" w:rsidRDefault="00164942" w:rsidP="00EA7C70">
            <w:pPr>
              <w:rPr>
                <w:b/>
                <w:bCs/>
              </w:rPr>
            </w:pPr>
            <w:r w:rsidRPr="00E1042A">
              <w:rPr>
                <w:rFonts w:eastAsia="Times New Roman" w:cstheme="minorHAnsi"/>
                <w:sz w:val="18"/>
                <w:szCs w:val="18"/>
              </w:rPr>
              <w:t xml:space="preserve">Both </w:t>
            </w:r>
          </w:p>
        </w:tc>
        <w:tc>
          <w:tcPr>
            <w:tcW w:w="941" w:type="dxa"/>
          </w:tcPr>
          <w:p w14:paraId="23A0A970" w14:textId="77777777" w:rsidR="0032778C" w:rsidRPr="00E1042A" w:rsidRDefault="0032778C" w:rsidP="00EA7C70">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6590EA27" w14:textId="15F84A45" w:rsidR="0032778C" w:rsidRPr="00E1042A" w:rsidRDefault="00003E9B" w:rsidP="00EA7C70">
            <w:pPr>
              <w:rPr>
                <w:b/>
                <w:bCs/>
              </w:rPr>
            </w:pPr>
            <w:r w:rsidRPr="00E1042A">
              <w:rPr>
                <w:rFonts w:eastAsia="Times New Roman" w:cstheme="minorHAnsi"/>
                <w:sz w:val="18"/>
                <w:szCs w:val="18"/>
              </w:rPr>
              <w:t>Cycling as PA or for t</w:t>
            </w:r>
            <w:r w:rsidR="0032778C" w:rsidRPr="00E1042A">
              <w:rPr>
                <w:rFonts w:eastAsia="Times New Roman" w:cstheme="minorHAnsi"/>
                <w:sz w:val="18"/>
                <w:szCs w:val="18"/>
              </w:rPr>
              <w:t>ransport</w:t>
            </w:r>
          </w:p>
        </w:tc>
        <w:tc>
          <w:tcPr>
            <w:tcW w:w="756" w:type="dxa"/>
          </w:tcPr>
          <w:p w14:paraId="0373D5EB" w14:textId="77777777" w:rsidR="0032778C" w:rsidRPr="00E1042A" w:rsidRDefault="0032778C" w:rsidP="00EA7C70">
            <w:pPr>
              <w:rPr>
                <w:b/>
                <w:bCs/>
              </w:rPr>
            </w:pPr>
            <w:r w:rsidRPr="00E1042A">
              <w:rPr>
                <w:rFonts w:eastAsia="Times New Roman" w:cstheme="minorHAnsi"/>
                <w:sz w:val="18"/>
                <w:szCs w:val="18"/>
              </w:rPr>
              <w:t>CB</w:t>
            </w:r>
          </w:p>
        </w:tc>
        <w:tc>
          <w:tcPr>
            <w:tcW w:w="631" w:type="dxa"/>
          </w:tcPr>
          <w:p w14:paraId="0DE237D8" w14:textId="77777777" w:rsidR="0032778C" w:rsidRPr="00E1042A" w:rsidRDefault="0032778C" w:rsidP="00EA7C70">
            <w:pPr>
              <w:rPr>
                <w:b/>
                <w:bCs/>
              </w:rPr>
            </w:pPr>
            <w:r w:rsidRPr="00E1042A">
              <w:rPr>
                <w:rFonts w:eastAsia="Times New Roman" w:cstheme="minorHAnsi"/>
                <w:sz w:val="18"/>
                <w:szCs w:val="18"/>
              </w:rPr>
              <w:t>Qt</w:t>
            </w:r>
          </w:p>
        </w:tc>
        <w:tc>
          <w:tcPr>
            <w:tcW w:w="880" w:type="dxa"/>
          </w:tcPr>
          <w:p w14:paraId="3A851809" w14:textId="714608CA" w:rsidR="0032778C" w:rsidRPr="00E1042A" w:rsidRDefault="00D72626" w:rsidP="00EA7C70">
            <w:pPr>
              <w:rPr>
                <w:b/>
                <w:bCs/>
              </w:rPr>
            </w:pPr>
            <w:r w:rsidRPr="00E1042A">
              <w:rPr>
                <w:rFonts w:eastAsia="Times New Roman" w:cstheme="minorHAnsi"/>
                <w:sz w:val="18"/>
                <w:szCs w:val="18"/>
              </w:rPr>
              <w:t>All older adults</w:t>
            </w:r>
          </w:p>
        </w:tc>
      </w:tr>
      <w:tr w:rsidR="00E1042A" w:rsidRPr="00E1042A" w14:paraId="20388B49" w14:textId="77777777" w:rsidTr="00003E9B">
        <w:tc>
          <w:tcPr>
            <w:tcW w:w="754" w:type="dxa"/>
          </w:tcPr>
          <w:p w14:paraId="261D98B4" w14:textId="26CC116A" w:rsidR="0032778C" w:rsidRPr="00F93A2F" w:rsidRDefault="006A361A" w:rsidP="00EA7C70">
            <w:pPr>
              <w:rPr>
                <w:sz w:val="18"/>
                <w:szCs w:val="18"/>
              </w:rPr>
            </w:pPr>
            <w:r w:rsidRPr="00E1042A">
              <w:rPr>
                <w:sz w:val="18"/>
                <w:szCs w:val="18"/>
              </w:rPr>
              <w:t>33</w:t>
            </w:r>
          </w:p>
        </w:tc>
        <w:tc>
          <w:tcPr>
            <w:tcW w:w="1322" w:type="dxa"/>
          </w:tcPr>
          <w:p w14:paraId="5877EA56" w14:textId="1A7CE494" w:rsidR="0032778C" w:rsidRPr="00E1042A" w:rsidRDefault="0032778C" w:rsidP="00EA7C70">
            <w:pPr>
              <w:rPr>
                <w:b/>
                <w:bCs/>
              </w:rPr>
            </w:pPr>
            <w:r w:rsidRPr="00E1042A">
              <w:rPr>
                <w:rFonts w:eastAsia="Times New Roman" w:cstheme="minorHAnsi"/>
                <w:noProof/>
                <w:sz w:val="18"/>
                <w:szCs w:val="18"/>
              </w:rPr>
              <w:t>Frith and Loprinzi (2018)</w:t>
            </w:r>
          </w:p>
        </w:tc>
        <w:tc>
          <w:tcPr>
            <w:tcW w:w="1180" w:type="dxa"/>
          </w:tcPr>
          <w:p w14:paraId="0B65C0E2" w14:textId="77777777" w:rsidR="0032778C" w:rsidRPr="00E1042A" w:rsidRDefault="0032778C" w:rsidP="00EA7C70">
            <w:pPr>
              <w:rPr>
                <w:b/>
                <w:bCs/>
              </w:rPr>
            </w:pPr>
            <w:r w:rsidRPr="00E1042A">
              <w:rPr>
                <w:rFonts w:ascii="Calibri" w:hAnsi="Calibri" w:cs="Calibri"/>
                <w:sz w:val="18"/>
                <w:szCs w:val="18"/>
                <w:shd w:val="clear" w:color="auto" w:fill="FFFFFF"/>
              </w:rPr>
              <w:t>United States</w:t>
            </w:r>
          </w:p>
        </w:tc>
        <w:tc>
          <w:tcPr>
            <w:tcW w:w="901" w:type="dxa"/>
          </w:tcPr>
          <w:p w14:paraId="59A55732" w14:textId="1E93A41F" w:rsidR="0032778C" w:rsidRPr="00E1042A" w:rsidRDefault="00164942" w:rsidP="00EA7C70">
            <w:pPr>
              <w:rPr>
                <w:b/>
                <w:bCs/>
              </w:rPr>
            </w:pPr>
            <w:r w:rsidRPr="00E1042A">
              <w:rPr>
                <w:rFonts w:eastAsia="Times New Roman" w:cstheme="minorHAnsi"/>
                <w:sz w:val="18"/>
                <w:szCs w:val="18"/>
              </w:rPr>
              <w:t xml:space="preserve">Both </w:t>
            </w:r>
          </w:p>
        </w:tc>
        <w:tc>
          <w:tcPr>
            <w:tcW w:w="941" w:type="dxa"/>
          </w:tcPr>
          <w:p w14:paraId="370F02BD" w14:textId="77777777" w:rsidR="0032778C" w:rsidRPr="00E1042A" w:rsidRDefault="0032778C" w:rsidP="00EA7C70">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55E8E3E0" w14:textId="7DC4D5DD" w:rsidR="0032778C" w:rsidRPr="00E1042A" w:rsidRDefault="0032778C" w:rsidP="00EA7C70">
            <w:pPr>
              <w:rPr>
                <w:b/>
                <w:bCs/>
              </w:rPr>
            </w:pPr>
            <w:r w:rsidRPr="00E1042A">
              <w:rPr>
                <w:rFonts w:eastAsia="Times New Roman" w:cstheme="minorHAnsi"/>
                <w:sz w:val="18"/>
                <w:szCs w:val="18"/>
              </w:rPr>
              <w:t>Health benefits</w:t>
            </w:r>
          </w:p>
        </w:tc>
        <w:tc>
          <w:tcPr>
            <w:tcW w:w="756" w:type="dxa"/>
          </w:tcPr>
          <w:p w14:paraId="627AF2B2" w14:textId="77777777" w:rsidR="0032778C" w:rsidRPr="00E1042A" w:rsidRDefault="0032778C" w:rsidP="00EA7C70">
            <w:pPr>
              <w:rPr>
                <w:b/>
                <w:bCs/>
              </w:rPr>
            </w:pPr>
            <w:r w:rsidRPr="00E1042A">
              <w:rPr>
                <w:rFonts w:eastAsia="Times New Roman" w:cstheme="minorHAnsi"/>
                <w:sz w:val="18"/>
                <w:szCs w:val="18"/>
              </w:rPr>
              <w:t>CB</w:t>
            </w:r>
          </w:p>
        </w:tc>
        <w:tc>
          <w:tcPr>
            <w:tcW w:w="631" w:type="dxa"/>
          </w:tcPr>
          <w:p w14:paraId="21BD8D34" w14:textId="77777777" w:rsidR="0032778C" w:rsidRPr="00E1042A" w:rsidRDefault="0032778C" w:rsidP="00EA7C70">
            <w:pPr>
              <w:rPr>
                <w:b/>
                <w:bCs/>
              </w:rPr>
            </w:pPr>
            <w:r w:rsidRPr="00E1042A">
              <w:rPr>
                <w:rFonts w:eastAsia="Times New Roman" w:cstheme="minorHAnsi"/>
                <w:sz w:val="18"/>
                <w:szCs w:val="18"/>
              </w:rPr>
              <w:t>Qt</w:t>
            </w:r>
          </w:p>
        </w:tc>
        <w:tc>
          <w:tcPr>
            <w:tcW w:w="880" w:type="dxa"/>
          </w:tcPr>
          <w:p w14:paraId="7FDEC500" w14:textId="034D6EA2" w:rsidR="0032778C" w:rsidRPr="00E1042A" w:rsidRDefault="00D72626" w:rsidP="00EA7C70">
            <w:pPr>
              <w:rPr>
                <w:b/>
                <w:bCs/>
              </w:rPr>
            </w:pPr>
            <w:r w:rsidRPr="00E1042A">
              <w:rPr>
                <w:rFonts w:eastAsia="Times New Roman" w:cstheme="minorHAnsi"/>
                <w:sz w:val="18"/>
                <w:szCs w:val="18"/>
              </w:rPr>
              <w:t>All older adults</w:t>
            </w:r>
          </w:p>
        </w:tc>
      </w:tr>
      <w:tr w:rsidR="00E1042A" w:rsidRPr="00E1042A" w14:paraId="0FB2BDAF" w14:textId="77777777" w:rsidTr="00003E9B">
        <w:tc>
          <w:tcPr>
            <w:tcW w:w="754" w:type="dxa"/>
          </w:tcPr>
          <w:p w14:paraId="344433C8" w14:textId="4C99ED54" w:rsidR="0032778C" w:rsidRPr="00F93A2F" w:rsidRDefault="006A361A" w:rsidP="00EA7C70">
            <w:pPr>
              <w:rPr>
                <w:sz w:val="18"/>
                <w:szCs w:val="18"/>
              </w:rPr>
            </w:pPr>
            <w:r w:rsidRPr="00E1042A">
              <w:rPr>
                <w:sz w:val="18"/>
                <w:szCs w:val="18"/>
              </w:rPr>
              <w:t>34</w:t>
            </w:r>
          </w:p>
        </w:tc>
        <w:tc>
          <w:tcPr>
            <w:tcW w:w="1322" w:type="dxa"/>
          </w:tcPr>
          <w:p w14:paraId="37834557" w14:textId="32DD86EB" w:rsidR="0032778C" w:rsidRPr="00E1042A" w:rsidRDefault="0032778C" w:rsidP="00EA7C70">
            <w:pPr>
              <w:rPr>
                <w:b/>
                <w:bCs/>
              </w:rPr>
            </w:pPr>
            <w:r w:rsidRPr="00E1042A">
              <w:rPr>
                <w:rFonts w:eastAsia="Times New Roman" w:cstheme="minorHAnsi"/>
                <w:noProof/>
                <w:sz w:val="18"/>
                <w:szCs w:val="18"/>
              </w:rPr>
              <w:t>Garcia et al. (2013)</w:t>
            </w:r>
          </w:p>
        </w:tc>
        <w:tc>
          <w:tcPr>
            <w:tcW w:w="1180" w:type="dxa"/>
          </w:tcPr>
          <w:p w14:paraId="4207F199" w14:textId="77777777" w:rsidR="0032778C" w:rsidRPr="00E1042A" w:rsidRDefault="0032778C" w:rsidP="00EA7C70">
            <w:pPr>
              <w:rPr>
                <w:b/>
                <w:bCs/>
              </w:rPr>
            </w:pPr>
            <w:r w:rsidRPr="00E1042A">
              <w:rPr>
                <w:rFonts w:ascii="Calibri" w:hAnsi="Calibri" w:cs="Calibri"/>
                <w:sz w:val="18"/>
                <w:szCs w:val="18"/>
                <w:shd w:val="clear" w:color="auto" w:fill="FFFFFF"/>
              </w:rPr>
              <w:t>Brazil</w:t>
            </w:r>
          </w:p>
        </w:tc>
        <w:tc>
          <w:tcPr>
            <w:tcW w:w="901" w:type="dxa"/>
          </w:tcPr>
          <w:p w14:paraId="45CC5000" w14:textId="6517F734" w:rsidR="0032778C" w:rsidRPr="00E1042A" w:rsidRDefault="00164942" w:rsidP="00EA7C70">
            <w:pPr>
              <w:rPr>
                <w:b/>
                <w:bCs/>
              </w:rPr>
            </w:pPr>
            <w:r w:rsidRPr="00E1042A">
              <w:rPr>
                <w:rFonts w:eastAsia="Times New Roman" w:cstheme="minorHAnsi"/>
                <w:sz w:val="18"/>
                <w:szCs w:val="18"/>
              </w:rPr>
              <w:t xml:space="preserve">Both </w:t>
            </w:r>
          </w:p>
        </w:tc>
        <w:tc>
          <w:tcPr>
            <w:tcW w:w="941" w:type="dxa"/>
          </w:tcPr>
          <w:p w14:paraId="4A25EC89" w14:textId="77777777" w:rsidR="0032778C" w:rsidRPr="00E1042A" w:rsidRDefault="0032778C" w:rsidP="00EA7C70">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2BF02A20" w14:textId="48329D5D" w:rsidR="0032778C" w:rsidRPr="00E1042A" w:rsidRDefault="005A0CED" w:rsidP="00EA7C70">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378CC5BF" w14:textId="77777777" w:rsidR="0032778C" w:rsidRPr="00E1042A" w:rsidRDefault="0032778C" w:rsidP="00EA7C70">
            <w:pPr>
              <w:rPr>
                <w:b/>
                <w:bCs/>
              </w:rPr>
            </w:pPr>
            <w:r w:rsidRPr="00E1042A">
              <w:rPr>
                <w:rFonts w:eastAsia="Times New Roman" w:cstheme="minorHAnsi"/>
                <w:sz w:val="18"/>
                <w:szCs w:val="18"/>
              </w:rPr>
              <w:t>CB</w:t>
            </w:r>
          </w:p>
        </w:tc>
        <w:tc>
          <w:tcPr>
            <w:tcW w:w="631" w:type="dxa"/>
          </w:tcPr>
          <w:p w14:paraId="2E8B0C1A" w14:textId="77777777" w:rsidR="0032778C" w:rsidRPr="00E1042A" w:rsidRDefault="0032778C" w:rsidP="00EA7C70">
            <w:pPr>
              <w:rPr>
                <w:b/>
                <w:bCs/>
              </w:rPr>
            </w:pPr>
            <w:r w:rsidRPr="00E1042A">
              <w:rPr>
                <w:rFonts w:eastAsia="Times New Roman" w:cstheme="minorHAnsi"/>
                <w:sz w:val="18"/>
                <w:szCs w:val="18"/>
              </w:rPr>
              <w:t>Qt</w:t>
            </w:r>
          </w:p>
        </w:tc>
        <w:tc>
          <w:tcPr>
            <w:tcW w:w="880" w:type="dxa"/>
          </w:tcPr>
          <w:p w14:paraId="275C0183" w14:textId="1DB27D6E" w:rsidR="0032778C" w:rsidRPr="00E1042A" w:rsidRDefault="00D72626" w:rsidP="00EA7C70">
            <w:pPr>
              <w:rPr>
                <w:b/>
                <w:bCs/>
              </w:rPr>
            </w:pPr>
            <w:r w:rsidRPr="00E1042A">
              <w:rPr>
                <w:rFonts w:eastAsia="Times New Roman" w:cstheme="minorHAnsi"/>
                <w:sz w:val="18"/>
                <w:szCs w:val="18"/>
              </w:rPr>
              <w:t>All older adults</w:t>
            </w:r>
          </w:p>
        </w:tc>
      </w:tr>
      <w:tr w:rsidR="00E1042A" w:rsidRPr="00E1042A" w14:paraId="776CA485" w14:textId="77777777" w:rsidTr="00003E9B">
        <w:tc>
          <w:tcPr>
            <w:tcW w:w="754" w:type="dxa"/>
          </w:tcPr>
          <w:p w14:paraId="572393CD" w14:textId="6382A4F3" w:rsidR="0032778C" w:rsidRPr="00F93A2F" w:rsidRDefault="006A361A" w:rsidP="00EA7C70">
            <w:pPr>
              <w:rPr>
                <w:sz w:val="18"/>
                <w:szCs w:val="18"/>
              </w:rPr>
            </w:pPr>
            <w:r w:rsidRPr="00E1042A">
              <w:rPr>
                <w:sz w:val="18"/>
                <w:szCs w:val="18"/>
              </w:rPr>
              <w:t>35</w:t>
            </w:r>
          </w:p>
        </w:tc>
        <w:tc>
          <w:tcPr>
            <w:tcW w:w="1322" w:type="dxa"/>
          </w:tcPr>
          <w:p w14:paraId="0AEA0647" w14:textId="79BE1E79" w:rsidR="0032778C" w:rsidRPr="00E1042A" w:rsidRDefault="0032778C" w:rsidP="00EA7C70">
            <w:pPr>
              <w:rPr>
                <w:b/>
                <w:bCs/>
              </w:rPr>
            </w:pPr>
            <w:r w:rsidRPr="00E1042A">
              <w:rPr>
                <w:rFonts w:eastAsia="Times New Roman" w:cstheme="minorHAnsi"/>
                <w:noProof/>
                <w:sz w:val="18"/>
                <w:szCs w:val="18"/>
              </w:rPr>
              <w:t>Grimes et al. (2020)</w:t>
            </w:r>
          </w:p>
        </w:tc>
        <w:tc>
          <w:tcPr>
            <w:tcW w:w="1180" w:type="dxa"/>
          </w:tcPr>
          <w:p w14:paraId="4EFF8D5C" w14:textId="77777777" w:rsidR="0032778C" w:rsidRPr="00E1042A" w:rsidRDefault="0032778C" w:rsidP="00EA7C70">
            <w:pPr>
              <w:rPr>
                <w:b/>
                <w:bCs/>
              </w:rPr>
            </w:pPr>
            <w:r w:rsidRPr="00E1042A">
              <w:rPr>
                <w:rFonts w:ascii="Calibri" w:hAnsi="Calibri" w:cs="Calibri"/>
                <w:sz w:val="18"/>
                <w:szCs w:val="18"/>
                <w:shd w:val="clear" w:color="auto" w:fill="FFFFFF"/>
              </w:rPr>
              <w:t>United States</w:t>
            </w:r>
          </w:p>
        </w:tc>
        <w:tc>
          <w:tcPr>
            <w:tcW w:w="901" w:type="dxa"/>
          </w:tcPr>
          <w:p w14:paraId="3CDEEBC6" w14:textId="60EF23C5" w:rsidR="0032778C" w:rsidRPr="00E1042A" w:rsidRDefault="00164942" w:rsidP="00EA7C70">
            <w:pPr>
              <w:rPr>
                <w:b/>
                <w:bCs/>
              </w:rPr>
            </w:pPr>
            <w:r w:rsidRPr="00E1042A">
              <w:rPr>
                <w:rFonts w:eastAsia="Times New Roman" w:cstheme="minorHAnsi"/>
                <w:sz w:val="18"/>
                <w:szCs w:val="18"/>
              </w:rPr>
              <w:t xml:space="preserve">Both </w:t>
            </w:r>
          </w:p>
        </w:tc>
        <w:tc>
          <w:tcPr>
            <w:tcW w:w="941" w:type="dxa"/>
          </w:tcPr>
          <w:p w14:paraId="4F07CD3E" w14:textId="77777777" w:rsidR="0032778C" w:rsidRPr="00E1042A" w:rsidRDefault="0032778C" w:rsidP="00EA7C70">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795993D8" w14:textId="25FEDCC4" w:rsidR="0032778C" w:rsidRPr="00E1042A" w:rsidRDefault="0032778C" w:rsidP="00EA7C70">
            <w:pPr>
              <w:rPr>
                <w:b/>
                <w:bCs/>
              </w:rPr>
            </w:pPr>
            <w:r w:rsidRPr="00E1042A">
              <w:rPr>
                <w:rFonts w:eastAsia="Times New Roman" w:cstheme="minorHAnsi"/>
                <w:sz w:val="18"/>
                <w:szCs w:val="18"/>
              </w:rPr>
              <w:t>Facilitators and barrier</w:t>
            </w:r>
            <w:r w:rsidR="005A0CED" w:rsidRPr="00E1042A">
              <w:rPr>
                <w:rFonts w:eastAsia="Times New Roman" w:cstheme="minorHAnsi"/>
                <w:sz w:val="18"/>
                <w:szCs w:val="18"/>
              </w:rPr>
              <w:t>s</w:t>
            </w:r>
          </w:p>
        </w:tc>
        <w:tc>
          <w:tcPr>
            <w:tcW w:w="756" w:type="dxa"/>
          </w:tcPr>
          <w:p w14:paraId="7C89BAE1" w14:textId="77777777" w:rsidR="0032778C" w:rsidRPr="00E1042A" w:rsidRDefault="0032778C" w:rsidP="00EA7C70">
            <w:pPr>
              <w:rPr>
                <w:b/>
                <w:bCs/>
              </w:rPr>
            </w:pPr>
            <w:r w:rsidRPr="00E1042A">
              <w:rPr>
                <w:rFonts w:eastAsia="Times New Roman" w:cstheme="minorHAnsi"/>
                <w:sz w:val="18"/>
                <w:szCs w:val="18"/>
              </w:rPr>
              <w:t>CB</w:t>
            </w:r>
          </w:p>
        </w:tc>
        <w:tc>
          <w:tcPr>
            <w:tcW w:w="631" w:type="dxa"/>
          </w:tcPr>
          <w:p w14:paraId="4AD33BDB" w14:textId="77777777" w:rsidR="0032778C" w:rsidRPr="00E1042A" w:rsidRDefault="0032778C" w:rsidP="00EA7C70">
            <w:pPr>
              <w:rPr>
                <w:b/>
                <w:bCs/>
              </w:rPr>
            </w:pPr>
            <w:r w:rsidRPr="00E1042A">
              <w:rPr>
                <w:rFonts w:eastAsia="Times New Roman" w:cstheme="minorHAnsi"/>
                <w:sz w:val="18"/>
                <w:szCs w:val="18"/>
              </w:rPr>
              <w:t>Qt</w:t>
            </w:r>
          </w:p>
        </w:tc>
        <w:tc>
          <w:tcPr>
            <w:tcW w:w="880" w:type="dxa"/>
          </w:tcPr>
          <w:p w14:paraId="24AC0C9D" w14:textId="3D68008D" w:rsidR="0032778C" w:rsidRPr="00E1042A" w:rsidRDefault="00D72626" w:rsidP="00EA7C70">
            <w:pPr>
              <w:rPr>
                <w:b/>
                <w:bCs/>
              </w:rPr>
            </w:pPr>
            <w:r w:rsidRPr="00E1042A">
              <w:rPr>
                <w:rFonts w:eastAsia="Times New Roman" w:cstheme="minorHAnsi"/>
                <w:sz w:val="18"/>
                <w:szCs w:val="18"/>
              </w:rPr>
              <w:t>All older adults</w:t>
            </w:r>
          </w:p>
        </w:tc>
      </w:tr>
      <w:tr w:rsidR="00E1042A" w:rsidRPr="00E1042A" w14:paraId="35F403CB" w14:textId="77777777" w:rsidTr="00003E9B">
        <w:tc>
          <w:tcPr>
            <w:tcW w:w="754" w:type="dxa"/>
          </w:tcPr>
          <w:p w14:paraId="1DF07915" w14:textId="59EA07A6" w:rsidR="0032778C" w:rsidRPr="00F93A2F" w:rsidRDefault="006A361A" w:rsidP="00EA7C70">
            <w:pPr>
              <w:rPr>
                <w:sz w:val="18"/>
                <w:szCs w:val="18"/>
              </w:rPr>
            </w:pPr>
            <w:r w:rsidRPr="00E1042A">
              <w:rPr>
                <w:sz w:val="18"/>
                <w:szCs w:val="18"/>
              </w:rPr>
              <w:t>36</w:t>
            </w:r>
          </w:p>
        </w:tc>
        <w:tc>
          <w:tcPr>
            <w:tcW w:w="1322" w:type="dxa"/>
          </w:tcPr>
          <w:p w14:paraId="2D61CA5C" w14:textId="3FF3BDEC" w:rsidR="0032778C" w:rsidRPr="00E1042A" w:rsidRDefault="0032778C" w:rsidP="00EA7C70">
            <w:pPr>
              <w:rPr>
                <w:b/>
                <w:bCs/>
              </w:rPr>
            </w:pPr>
            <w:r w:rsidRPr="00E1042A">
              <w:rPr>
                <w:rFonts w:eastAsia="Times New Roman" w:cstheme="minorHAnsi"/>
                <w:noProof/>
                <w:sz w:val="18"/>
                <w:szCs w:val="18"/>
              </w:rPr>
              <w:t>Handa and Mitobe (2020)</w:t>
            </w:r>
          </w:p>
        </w:tc>
        <w:tc>
          <w:tcPr>
            <w:tcW w:w="1180" w:type="dxa"/>
          </w:tcPr>
          <w:p w14:paraId="1B9CF9F3" w14:textId="77777777" w:rsidR="0032778C" w:rsidRPr="00E1042A" w:rsidRDefault="0032778C" w:rsidP="00EA7C70">
            <w:pPr>
              <w:rPr>
                <w:b/>
                <w:bCs/>
              </w:rPr>
            </w:pPr>
            <w:r w:rsidRPr="00E1042A">
              <w:rPr>
                <w:rFonts w:ascii="Calibri" w:hAnsi="Calibri" w:cs="Calibri"/>
                <w:sz w:val="18"/>
                <w:szCs w:val="18"/>
                <w:shd w:val="clear" w:color="auto" w:fill="FFFFFF"/>
              </w:rPr>
              <w:t>Japan</w:t>
            </w:r>
          </w:p>
        </w:tc>
        <w:tc>
          <w:tcPr>
            <w:tcW w:w="901" w:type="dxa"/>
          </w:tcPr>
          <w:p w14:paraId="702DA08A" w14:textId="0BBE083B" w:rsidR="0032778C" w:rsidRPr="00E1042A" w:rsidRDefault="00164942" w:rsidP="00EA7C70">
            <w:pPr>
              <w:rPr>
                <w:b/>
                <w:bCs/>
              </w:rPr>
            </w:pPr>
            <w:r w:rsidRPr="00E1042A">
              <w:rPr>
                <w:rFonts w:eastAsia="Times New Roman" w:cstheme="minorHAnsi"/>
                <w:sz w:val="18"/>
                <w:szCs w:val="18"/>
              </w:rPr>
              <w:t xml:space="preserve">Both </w:t>
            </w:r>
          </w:p>
        </w:tc>
        <w:tc>
          <w:tcPr>
            <w:tcW w:w="941" w:type="dxa"/>
          </w:tcPr>
          <w:p w14:paraId="2174AFFE" w14:textId="77777777" w:rsidR="0032778C" w:rsidRPr="00E1042A" w:rsidRDefault="0032778C" w:rsidP="00EA7C70">
            <w:pPr>
              <w:rPr>
                <w:b/>
                <w:bCs/>
              </w:rPr>
            </w:pPr>
            <w:r w:rsidRPr="00E1042A">
              <w:rPr>
                <w:rFonts w:eastAsia="Times New Roman" w:cstheme="minorHAnsi"/>
                <w:sz w:val="18"/>
                <w:szCs w:val="18"/>
              </w:rPr>
              <w:t>Int</w:t>
            </w:r>
          </w:p>
        </w:tc>
        <w:tc>
          <w:tcPr>
            <w:tcW w:w="1985" w:type="dxa"/>
            <w:shd w:val="clear" w:color="auto" w:fill="auto"/>
          </w:tcPr>
          <w:p w14:paraId="14905F72" w14:textId="2C0AFA12" w:rsidR="0032778C" w:rsidRPr="00E1042A" w:rsidRDefault="005A0CED" w:rsidP="00EA7C70">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01AA466D" w14:textId="77777777" w:rsidR="0032778C" w:rsidRPr="00E1042A" w:rsidRDefault="0032778C" w:rsidP="00EA7C70">
            <w:pPr>
              <w:rPr>
                <w:b/>
                <w:bCs/>
              </w:rPr>
            </w:pPr>
            <w:r w:rsidRPr="00E1042A">
              <w:rPr>
                <w:rFonts w:eastAsia="Times New Roman" w:cstheme="minorHAnsi"/>
                <w:sz w:val="18"/>
                <w:szCs w:val="18"/>
              </w:rPr>
              <w:t>CB</w:t>
            </w:r>
          </w:p>
        </w:tc>
        <w:tc>
          <w:tcPr>
            <w:tcW w:w="631" w:type="dxa"/>
          </w:tcPr>
          <w:p w14:paraId="7C5C64F0" w14:textId="77777777" w:rsidR="0032778C" w:rsidRPr="00E1042A" w:rsidRDefault="0032778C" w:rsidP="00EA7C70">
            <w:pPr>
              <w:rPr>
                <w:b/>
                <w:bCs/>
              </w:rPr>
            </w:pPr>
            <w:r w:rsidRPr="00E1042A">
              <w:rPr>
                <w:rFonts w:eastAsia="Times New Roman" w:cstheme="minorHAnsi"/>
                <w:sz w:val="18"/>
                <w:szCs w:val="18"/>
              </w:rPr>
              <w:t>Qt</w:t>
            </w:r>
          </w:p>
        </w:tc>
        <w:tc>
          <w:tcPr>
            <w:tcW w:w="880" w:type="dxa"/>
          </w:tcPr>
          <w:p w14:paraId="7F9944DE" w14:textId="3C2844FB" w:rsidR="0032778C" w:rsidRPr="00E1042A" w:rsidRDefault="00D72626" w:rsidP="00EA7C70">
            <w:pPr>
              <w:rPr>
                <w:b/>
                <w:bCs/>
              </w:rPr>
            </w:pPr>
            <w:r w:rsidRPr="00E1042A">
              <w:rPr>
                <w:rFonts w:eastAsia="Times New Roman" w:cstheme="minorHAnsi"/>
                <w:sz w:val="18"/>
                <w:szCs w:val="18"/>
              </w:rPr>
              <w:t>Only younger older adults (60-79 years)</w:t>
            </w:r>
            <w:r w:rsidR="0032778C" w:rsidRPr="00E1042A">
              <w:rPr>
                <w:rFonts w:eastAsia="Times New Roman" w:cstheme="minorHAnsi"/>
                <w:sz w:val="18"/>
                <w:szCs w:val="18"/>
              </w:rPr>
              <w:t xml:space="preserve"> </w:t>
            </w:r>
          </w:p>
        </w:tc>
      </w:tr>
      <w:tr w:rsidR="00E1042A" w:rsidRPr="00E1042A" w14:paraId="297FD9A0" w14:textId="77777777" w:rsidTr="00003E9B">
        <w:tc>
          <w:tcPr>
            <w:tcW w:w="754" w:type="dxa"/>
          </w:tcPr>
          <w:p w14:paraId="6D42420F" w14:textId="6FEB23C1" w:rsidR="0032778C" w:rsidRPr="00F93A2F" w:rsidRDefault="006A361A" w:rsidP="00EA7C70">
            <w:pPr>
              <w:rPr>
                <w:sz w:val="18"/>
                <w:szCs w:val="18"/>
              </w:rPr>
            </w:pPr>
            <w:r w:rsidRPr="00E1042A">
              <w:rPr>
                <w:sz w:val="18"/>
                <w:szCs w:val="18"/>
              </w:rPr>
              <w:t>37</w:t>
            </w:r>
          </w:p>
        </w:tc>
        <w:tc>
          <w:tcPr>
            <w:tcW w:w="1322" w:type="dxa"/>
          </w:tcPr>
          <w:p w14:paraId="21ED25F3" w14:textId="3478774D" w:rsidR="0032778C" w:rsidRPr="00E1042A" w:rsidRDefault="0032778C" w:rsidP="00EA7C70">
            <w:pPr>
              <w:rPr>
                <w:b/>
                <w:bCs/>
              </w:rPr>
            </w:pPr>
            <w:r w:rsidRPr="00E1042A">
              <w:rPr>
                <w:rFonts w:eastAsia="Times New Roman" w:cstheme="minorHAnsi"/>
                <w:noProof/>
                <w:sz w:val="18"/>
                <w:szCs w:val="18"/>
              </w:rPr>
              <w:t>Harvey et al. (2018)</w:t>
            </w:r>
          </w:p>
        </w:tc>
        <w:tc>
          <w:tcPr>
            <w:tcW w:w="1180" w:type="dxa"/>
          </w:tcPr>
          <w:p w14:paraId="21D58F5B" w14:textId="77777777" w:rsidR="0032778C" w:rsidRPr="00E1042A" w:rsidRDefault="0032778C" w:rsidP="00EA7C70">
            <w:pPr>
              <w:rPr>
                <w:b/>
                <w:bCs/>
              </w:rPr>
            </w:pPr>
            <w:r w:rsidRPr="00E1042A">
              <w:rPr>
                <w:rFonts w:ascii="Calibri" w:hAnsi="Calibri" w:cs="Calibri"/>
                <w:sz w:val="18"/>
                <w:szCs w:val="18"/>
                <w:shd w:val="clear" w:color="auto" w:fill="FFFFFF"/>
              </w:rPr>
              <w:t>Australia</w:t>
            </w:r>
          </w:p>
        </w:tc>
        <w:tc>
          <w:tcPr>
            <w:tcW w:w="901" w:type="dxa"/>
          </w:tcPr>
          <w:p w14:paraId="18E952C1" w14:textId="1EF1B975" w:rsidR="0032778C" w:rsidRPr="00E1042A" w:rsidRDefault="00164942" w:rsidP="00EA7C70">
            <w:pPr>
              <w:rPr>
                <w:b/>
                <w:bCs/>
              </w:rPr>
            </w:pPr>
            <w:r w:rsidRPr="00E1042A">
              <w:rPr>
                <w:rFonts w:eastAsia="Times New Roman" w:cstheme="minorHAnsi"/>
                <w:sz w:val="18"/>
                <w:szCs w:val="18"/>
              </w:rPr>
              <w:t xml:space="preserve">Both </w:t>
            </w:r>
          </w:p>
        </w:tc>
        <w:tc>
          <w:tcPr>
            <w:tcW w:w="941" w:type="dxa"/>
          </w:tcPr>
          <w:p w14:paraId="4A186E89" w14:textId="77777777" w:rsidR="0032778C" w:rsidRPr="00E1042A" w:rsidRDefault="0032778C" w:rsidP="00EA7C70">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26554EFE" w14:textId="2AC78366" w:rsidR="0032778C" w:rsidRPr="00E1042A" w:rsidRDefault="0032778C" w:rsidP="00EA7C70">
            <w:pPr>
              <w:rPr>
                <w:b/>
                <w:bCs/>
              </w:rPr>
            </w:pPr>
            <w:r w:rsidRPr="00E1042A">
              <w:rPr>
                <w:rFonts w:eastAsia="Times New Roman" w:cstheme="minorHAnsi"/>
                <w:sz w:val="18"/>
                <w:szCs w:val="18"/>
              </w:rPr>
              <w:t>Health benefits,</w:t>
            </w:r>
            <w:r w:rsidRPr="00E1042A">
              <w:rPr>
                <w:rFonts w:eastAsia="Times New Roman" w:cstheme="minorHAnsi"/>
                <w:sz w:val="18"/>
                <w:szCs w:val="18"/>
              </w:rPr>
              <w:br/>
            </w:r>
            <w:r w:rsidR="005A0CED" w:rsidRPr="00E1042A">
              <w:rPr>
                <w:rFonts w:eastAsia="Times New Roman" w:cstheme="minorHAnsi"/>
                <w:sz w:val="18"/>
                <w:szCs w:val="18"/>
              </w:rPr>
              <w:t>traffic s</w:t>
            </w:r>
            <w:r w:rsidRPr="00E1042A">
              <w:rPr>
                <w:rFonts w:eastAsia="Times New Roman" w:cstheme="minorHAnsi"/>
                <w:sz w:val="18"/>
                <w:szCs w:val="18"/>
              </w:rPr>
              <w:t>afety</w:t>
            </w:r>
          </w:p>
        </w:tc>
        <w:tc>
          <w:tcPr>
            <w:tcW w:w="756" w:type="dxa"/>
          </w:tcPr>
          <w:p w14:paraId="31C43C38" w14:textId="77777777" w:rsidR="0032778C" w:rsidRPr="00E1042A" w:rsidRDefault="0032778C" w:rsidP="00EA7C70">
            <w:pPr>
              <w:rPr>
                <w:b/>
                <w:bCs/>
              </w:rPr>
            </w:pPr>
            <w:r w:rsidRPr="00E1042A">
              <w:rPr>
                <w:rFonts w:eastAsia="Times New Roman" w:cstheme="minorHAnsi"/>
                <w:sz w:val="18"/>
                <w:szCs w:val="18"/>
              </w:rPr>
              <w:t>CB</w:t>
            </w:r>
          </w:p>
        </w:tc>
        <w:tc>
          <w:tcPr>
            <w:tcW w:w="631" w:type="dxa"/>
          </w:tcPr>
          <w:p w14:paraId="5046F0EE" w14:textId="77777777" w:rsidR="0032778C" w:rsidRPr="00E1042A" w:rsidRDefault="0032778C" w:rsidP="00EA7C70">
            <w:pPr>
              <w:rPr>
                <w:b/>
                <w:bCs/>
              </w:rPr>
            </w:pPr>
            <w:r w:rsidRPr="00E1042A">
              <w:rPr>
                <w:rFonts w:eastAsia="Times New Roman" w:cstheme="minorHAnsi"/>
                <w:sz w:val="18"/>
                <w:szCs w:val="18"/>
              </w:rPr>
              <w:t>Qt</w:t>
            </w:r>
          </w:p>
        </w:tc>
        <w:tc>
          <w:tcPr>
            <w:tcW w:w="880" w:type="dxa"/>
          </w:tcPr>
          <w:p w14:paraId="4C95CA54" w14:textId="4308A344" w:rsidR="0032778C" w:rsidRPr="00E1042A" w:rsidRDefault="00D72626" w:rsidP="00EA7C70">
            <w:pPr>
              <w:rPr>
                <w:b/>
                <w:bCs/>
              </w:rPr>
            </w:pPr>
            <w:r w:rsidRPr="00E1042A">
              <w:rPr>
                <w:rFonts w:eastAsia="Times New Roman" w:cstheme="minorHAnsi"/>
                <w:sz w:val="18"/>
                <w:szCs w:val="18"/>
              </w:rPr>
              <w:t>All older adults</w:t>
            </w:r>
          </w:p>
        </w:tc>
      </w:tr>
      <w:tr w:rsidR="00E1042A" w:rsidRPr="00E1042A" w14:paraId="0ADA8421" w14:textId="77777777" w:rsidTr="00003E9B">
        <w:tc>
          <w:tcPr>
            <w:tcW w:w="754" w:type="dxa"/>
          </w:tcPr>
          <w:p w14:paraId="28CC9230" w14:textId="3D6C3EEC" w:rsidR="0032778C" w:rsidRPr="00F93A2F" w:rsidRDefault="006A361A" w:rsidP="00EA7C70">
            <w:pPr>
              <w:rPr>
                <w:sz w:val="18"/>
                <w:szCs w:val="18"/>
              </w:rPr>
            </w:pPr>
            <w:r w:rsidRPr="00E1042A">
              <w:rPr>
                <w:sz w:val="18"/>
                <w:szCs w:val="18"/>
              </w:rPr>
              <w:t>38</w:t>
            </w:r>
          </w:p>
        </w:tc>
        <w:tc>
          <w:tcPr>
            <w:tcW w:w="1322" w:type="dxa"/>
          </w:tcPr>
          <w:p w14:paraId="4B1104B8" w14:textId="35620715" w:rsidR="0032778C" w:rsidRPr="00E1042A" w:rsidRDefault="0032778C" w:rsidP="00EA7C70">
            <w:pPr>
              <w:rPr>
                <w:b/>
                <w:bCs/>
              </w:rPr>
            </w:pPr>
            <w:r w:rsidRPr="00E1042A">
              <w:rPr>
                <w:rFonts w:eastAsia="Times New Roman" w:cstheme="minorHAnsi"/>
                <w:noProof/>
                <w:sz w:val="18"/>
                <w:szCs w:val="18"/>
              </w:rPr>
              <w:t>Hertach et al. (2018)</w:t>
            </w:r>
          </w:p>
        </w:tc>
        <w:tc>
          <w:tcPr>
            <w:tcW w:w="1180" w:type="dxa"/>
          </w:tcPr>
          <w:p w14:paraId="66EED30B" w14:textId="77777777" w:rsidR="0032778C" w:rsidRPr="00E1042A" w:rsidRDefault="0032778C" w:rsidP="00EA7C70">
            <w:pPr>
              <w:rPr>
                <w:b/>
                <w:bCs/>
              </w:rPr>
            </w:pPr>
            <w:r w:rsidRPr="00E1042A">
              <w:rPr>
                <w:rFonts w:ascii="Calibri" w:hAnsi="Calibri" w:cs="Calibri"/>
                <w:sz w:val="18"/>
                <w:szCs w:val="18"/>
                <w:shd w:val="clear" w:color="auto" w:fill="FFFFFF"/>
              </w:rPr>
              <w:t>Switzerland</w:t>
            </w:r>
          </w:p>
        </w:tc>
        <w:tc>
          <w:tcPr>
            <w:tcW w:w="901" w:type="dxa"/>
          </w:tcPr>
          <w:p w14:paraId="732342C8" w14:textId="3F682424" w:rsidR="0032778C" w:rsidRPr="00E1042A" w:rsidRDefault="00164942" w:rsidP="00EA7C70">
            <w:pPr>
              <w:rPr>
                <w:b/>
                <w:bCs/>
              </w:rPr>
            </w:pPr>
            <w:r w:rsidRPr="00E1042A">
              <w:rPr>
                <w:rFonts w:eastAsia="Times New Roman" w:cstheme="minorHAnsi"/>
                <w:sz w:val="18"/>
                <w:szCs w:val="18"/>
              </w:rPr>
              <w:t xml:space="preserve">Both </w:t>
            </w:r>
          </w:p>
        </w:tc>
        <w:tc>
          <w:tcPr>
            <w:tcW w:w="941" w:type="dxa"/>
          </w:tcPr>
          <w:p w14:paraId="2AC5E12D" w14:textId="77777777" w:rsidR="0032778C" w:rsidRPr="00E1042A" w:rsidRDefault="0032778C" w:rsidP="00EA7C70">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045C5232" w14:textId="7CB6A7B1" w:rsidR="0032778C" w:rsidRPr="00E1042A" w:rsidRDefault="005A0CED" w:rsidP="00EA7C70">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64C9E948" w14:textId="77777777" w:rsidR="0032778C" w:rsidRPr="00E1042A" w:rsidRDefault="0032778C" w:rsidP="00EA7C70">
            <w:pPr>
              <w:rPr>
                <w:b/>
                <w:bCs/>
              </w:rPr>
            </w:pPr>
          </w:p>
        </w:tc>
        <w:tc>
          <w:tcPr>
            <w:tcW w:w="631" w:type="dxa"/>
          </w:tcPr>
          <w:p w14:paraId="310753F0" w14:textId="77777777" w:rsidR="0032778C" w:rsidRPr="00E1042A" w:rsidRDefault="0032778C" w:rsidP="00EA7C70">
            <w:pPr>
              <w:rPr>
                <w:b/>
                <w:bCs/>
              </w:rPr>
            </w:pPr>
            <w:r w:rsidRPr="00E1042A">
              <w:rPr>
                <w:rFonts w:eastAsia="Times New Roman" w:cstheme="minorHAnsi"/>
                <w:sz w:val="18"/>
                <w:szCs w:val="18"/>
              </w:rPr>
              <w:t>Qt</w:t>
            </w:r>
          </w:p>
        </w:tc>
        <w:tc>
          <w:tcPr>
            <w:tcW w:w="880" w:type="dxa"/>
          </w:tcPr>
          <w:p w14:paraId="012BDD6E" w14:textId="064C27D7" w:rsidR="0032778C" w:rsidRPr="00E1042A" w:rsidRDefault="00D72626" w:rsidP="00EA7C70">
            <w:pPr>
              <w:rPr>
                <w:b/>
                <w:bCs/>
              </w:rPr>
            </w:pPr>
            <w:r w:rsidRPr="00E1042A">
              <w:rPr>
                <w:rFonts w:eastAsia="Times New Roman" w:cstheme="minorHAnsi"/>
                <w:sz w:val="18"/>
                <w:szCs w:val="18"/>
              </w:rPr>
              <w:t>All older adults</w:t>
            </w:r>
          </w:p>
        </w:tc>
      </w:tr>
      <w:tr w:rsidR="00E1042A" w:rsidRPr="00E1042A" w14:paraId="72A6A215" w14:textId="77777777" w:rsidTr="00003E9B">
        <w:tc>
          <w:tcPr>
            <w:tcW w:w="754" w:type="dxa"/>
          </w:tcPr>
          <w:p w14:paraId="7C0B9E2F" w14:textId="32A1245F" w:rsidR="0032778C" w:rsidRPr="00F93A2F" w:rsidRDefault="006A361A" w:rsidP="00EA7C70">
            <w:pPr>
              <w:rPr>
                <w:sz w:val="18"/>
                <w:szCs w:val="18"/>
              </w:rPr>
            </w:pPr>
            <w:r w:rsidRPr="00E1042A">
              <w:rPr>
                <w:sz w:val="18"/>
                <w:szCs w:val="18"/>
              </w:rPr>
              <w:t>39</w:t>
            </w:r>
          </w:p>
        </w:tc>
        <w:tc>
          <w:tcPr>
            <w:tcW w:w="1322" w:type="dxa"/>
          </w:tcPr>
          <w:p w14:paraId="64C05F41" w14:textId="62561EEE" w:rsidR="0032778C" w:rsidRPr="00E1042A" w:rsidRDefault="0032778C" w:rsidP="00EA7C70">
            <w:pPr>
              <w:rPr>
                <w:b/>
                <w:bCs/>
              </w:rPr>
            </w:pPr>
            <w:r w:rsidRPr="00E1042A">
              <w:rPr>
                <w:rFonts w:eastAsia="Times New Roman" w:cstheme="minorHAnsi"/>
                <w:noProof/>
                <w:sz w:val="18"/>
                <w:szCs w:val="18"/>
              </w:rPr>
              <w:t>Hinrichs et al. (2010)</w:t>
            </w:r>
          </w:p>
        </w:tc>
        <w:tc>
          <w:tcPr>
            <w:tcW w:w="1180" w:type="dxa"/>
          </w:tcPr>
          <w:p w14:paraId="431331AE" w14:textId="77777777" w:rsidR="0032778C" w:rsidRPr="00E1042A" w:rsidRDefault="0032778C" w:rsidP="00EA7C70">
            <w:pPr>
              <w:rPr>
                <w:b/>
                <w:bCs/>
              </w:rPr>
            </w:pPr>
            <w:r w:rsidRPr="00E1042A">
              <w:rPr>
                <w:rFonts w:ascii="Calibri" w:hAnsi="Calibri" w:cs="Calibri"/>
                <w:sz w:val="18"/>
                <w:szCs w:val="18"/>
                <w:shd w:val="clear" w:color="auto" w:fill="FFFFFF"/>
              </w:rPr>
              <w:t>Germany</w:t>
            </w:r>
          </w:p>
        </w:tc>
        <w:tc>
          <w:tcPr>
            <w:tcW w:w="901" w:type="dxa"/>
          </w:tcPr>
          <w:p w14:paraId="5265BDB8" w14:textId="2E9EC48F" w:rsidR="0032778C" w:rsidRPr="00E1042A" w:rsidRDefault="00164942" w:rsidP="00EA7C70">
            <w:pPr>
              <w:rPr>
                <w:b/>
                <w:bCs/>
              </w:rPr>
            </w:pPr>
            <w:r w:rsidRPr="00E1042A">
              <w:rPr>
                <w:rFonts w:eastAsia="Times New Roman" w:cstheme="minorHAnsi"/>
                <w:sz w:val="18"/>
                <w:szCs w:val="18"/>
              </w:rPr>
              <w:t xml:space="preserve">Both </w:t>
            </w:r>
          </w:p>
        </w:tc>
        <w:tc>
          <w:tcPr>
            <w:tcW w:w="941" w:type="dxa"/>
          </w:tcPr>
          <w:p w14:paraId="242C300F" w14:textId="77777777" w:rsidR="0032778C" w:rsidRPr="00E1042A" w:rsidRDefault="0032778C" w:rsidP="00EA7C70">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4E3C7EB9" w14:textId="6AFD0C01" w:rsidR="0032778C" w:rsidRPr="00E1042A" w:rsidRDefault="005A0CED" w:rsidP="00EA7C70">
            <w:pPr>
              <w:rPr>
                <w:b/>
                <w:bCs/>
              </w:rPr>
            </w:pPr>
            <w:r w:rsidRPr="00E1042A">
              <w:rPr>
                <w:rFonts w:eastAsia="Times New Roman" w:cstheme="minorHAnsi"/>
                <w:sz w:val="18"/>
                <w:szCs w:val="18"/>
              </w:rPr>
              <w:t>Cycling as PA or for transport</w:t>
            </w:r>
          </w:p>
        </w:tc>
        <w:tc>
          <w:tcPr>
            <w:tcW w:w="756" w:type="dxa"/>
          </w:tcPr>
          <w:p w14:paraId="01D65FCB" w14:textId="77777777" w:rsidR="0032778C" w:rsidRPr="00E1042A" w:rsidRDefault="0032778C" w:rsidP="00EA7C70">
            <w:pPr>
              <w:rPr>
                <w:b/>
                <w:bCs/>
              </w:rPr>
            </w:pPr>
            <w:r w:rsidRPr="00E1042A">
              <w:rPr>
                <w:rFonts w:eastAsia="Times New Roman" w:cstheme="minorHAnsi"/>
                <w:sz w:val="18"/>
                <w:szCs w:val="18"/>
              </w:rPr>
              <w:t>CB</w:t>
            </w:r>
          </w:p>
        </w:tc>
        <w:tc>
          <w:tcPr>
            <w:tcW w:w="631" w:type="dxa"/>
          </w:tcPr>
          <w:p w14:paraId="1825A765" w14:textId="77777777" w:rsidR="0032778C" w:rsidRPr="00E1042A" w:rsidRDefault="0032778C" w:rsidP="00EA7C70">
            <w:pPr>
              <w:rPr>
                <w:b/>
                <w:bCs/>
              </w:rPr>
            </w:pPr>
            <w:r w:rsidRPr="00E1042A">
              <w:rPr>
                <w:rFonts w:eastAsia="Times New Roman" w:cstheme="minorHAnsi"/>
                <w:sz w:val="18"/>
                <w:szCs w:val="18"/>
              </w:rPr>
              <w:t>Qt</w:t>
            </w:r>
          </w:p>
        </w:tc>
        <w:tc>
          <w:tcPr>
            <w:tcW w:w="880" w:type="dxa"/>
          </w:tcPr>
          <w:p w14:paraId="77938D74" w14:textId="08C264BF" w:rsidR="0032778C" w:rsidRPr="00E1042A" w:rsidRDefault="00D72626" w:rsidP="00EA7C70">
            <w:pPr>
              <w:rPr>
                <w:b/>
                <w:bCs/>
              </w:rPr>
            </w:pPr>
            <w:r w:rsidRPr="00E1042A">
              <w:rPr>
                <w:rFonts w:eastAsia="Times New Roman" w:cstheme="minorHAnsi"/>
                <w:sz w:val="18"/>
                <w:szCs w:val="18"/>
              </w:rPr>
              <w:t>All older adults</w:t>
            </w:r>
          </w:p>
        </w:tc>
      </w:tr>
      <w:tr w:rsidR="00E1042A" w:rsidRPr="00E1042A" w14:paraId="7C0333AD" w14:textId="77777777" w:rsidTr="00003E9B">
        <w:tc>
          <w:tcPr>
            <w:tcW w:w="754" w:type="dxa"/>
          </w:tcPr>
          <w:p w14:paraId="7DA50513" w14:textId="249FB9E5" w:rsidR="0032778C" w:rsidRPr="00F93A2F" w:rsidRDefault="006A361A" w:rsidP="00EA7C70">
            <w:pPr>
              <w:rPr>
                <w:sz w:val="18"/>
                <w:szCs w:val="18"/>
              </w:rPr>
            </w:pPr>
            <w:r w:rsidRPr="00E1042A">
              <w:rPr>
                <w:sz w:val="18"/>
                <w:szCs w:val="18"/>
              </w:rPr>
              <w:t>40</w:t>
            </w:r>
          </w:p>
        </w:tc>
        <w:tc>
          <w:tcPr>
            <w:tcW w:w="1322" w:type="dxa"/>
          </w:tcPr>
          <w:p w14:paraId="3EC09713" w14:textId="365630A3" w:rsidR="0032778C" w:rsidRPr="00E1042A" w:rsidRDefault="0032778C" w:rsidP="00EA7C70">
            <w:pPr>
              <w:rPr>
                <w:b/>
                <w:bCs/>
              </w:rPr>
            </w:pPr>
            <w:r w:rsidRPr="00E1042A">
              <w:rPr>
                <w:rFonts w:eastAsia="Times New Roman" w:cstheme="minorHAnsi"/>
                <w:noProof/>
                <w:sz w:val="18"/>
                <w:szCs w:val="18"/>
              </w:rPr>
              <w:t>Hosseinpour et al. (2021)</w:t>
            </w:r>
          </w:p>
        </w:tc>
        <w:tc>
          <w:tcPr>
            <w:tcW w:w="1180" w:type="dxa"/>
          </w:tcPr>
          <w:p w14:paraId="7D708067" w14:textId="77777777" w:rsidR="0032778C" w:rsidRPr="00E1042A" w:rsidRDefault="0032778C" w:rsidP="00EA7C70">
            <w:pPr>
              <w:rPr>
                <w:b/>
                <w:bCs/>
              </w:rPr>
            </w:pPr>
            <w:r w:rsidRPr="00E1042A">
              <w:rPr>
                <w:rFonts w:ascii="Calibri" w:hAnsi="Calibri" w:cs="Calibri"/>
                <w:sz w:val="18"/>
                <w:szCs w:val="18"/>
                <w:shd w:val="clear" w:color="auto" w:fill="FFFFFF"/>
              </w:rPr>
              <w:t>United States</w:t>
            </w:r>
          </w:p>
        </w:tc>
        <w:tc>
          <w:tcPr>
            <w:tcW w:w="901" w:type="dxa"/>
          </w:tcPr>
          <w:p w14:paraId="5FFADAB7" w14:textId="1A4588E7" w:rsidR="0032778C" w:rsidRPr="00E1042A" w:rsidRDefault="00164942" w:rsidP="00EA7C70">
            <w:pPr>
              <w:rPr>
                <w:b/>
                <w:bCs/>
              </w:rPr>
            </w:pPr>
            <w:r w:rsidRPr="00E1042A">
              <w:rPr>
                <w:rFonts w:eastAsia="Times New Roman" w:cstheme="minorHAnsi"/>
                <w:sz w:val="18"/>
                <w:szCs w:val="18"/>
              </w:rPr>
              <w:t xml:space="preserve">Both </w:t>
            </w:r>
          </w:p>
        </w:tc>
        <w:tc>
          <w:tcPr>
            <w:tcW w:w="941" w:type="dxa"/>
          </w:tcPr>
          <w:p w14:paraId="35A57C84" w14:textId="77777777" w:rsidR="0032778C" w:rsidRPr="00E1042A" w:rsidRDefault="0032778C" w:rsidP="00EA7C70">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28A6AC38" w14:textId="1EAB5D1C" w:rsidR="0032778C" w:rsidRPr="00E1042A" w:rsidRDefault="005A0CED" w:rsidP="00EA7C70">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1D29B923" w14:textId="77777777" w:rsidR="0032778C" w:rsidRPr="00E1042A" w:rsidRDefault="0032778C" w:rsidP="00EA7C70">
            <w:pPr>
              <w:rPr>
                <w:b/>
                <w:bCs/>
              </w:rPr>
            </w:pPr>
            <w:r w:rsidRPr="00E1042A">
              <w:rPr>
                <w:rFonts w:eastAsia="Times New Roman" w:cstheme="minorHAnsi"/>
                <w:sz w:val="18"/>
                <w:szCs w:val="18"/>
              </w:rPr>
              <w:t>CB</w:t>
            </w:r>
          </w:p>
        </w:tc>
        <w:tc>
          <w:tcPr>
            <w:tcW w:w="631" w:type="dxa"/>
          </w:tcPr>
          <w:p w14:paraId="64B0308E" w14:textId="77777777" w:rsidR="0032778C" w:rsidRPr="00E1042A" w:rsidRDefault="0032778C" w:rsidP="00EA7C70">
            <w:pPr>
              <w:rPr>
                <w:b/>
                <w:bCs/>
              </w:rPr>
            </w:pPr>
            <w:r w:rsidRPr="00E1042A">
              <w:rPr>
                <w:rFonts w:eastAsia="Times New Roman" w:cstheme="minorHAnsi"/>
                <w:sz w:val="18"/>
                <w:szCs w:val="18"/>
              </w:rPr>
              <w:t>Qt</w:t>
            </w:r>
          </w:p>
        </w:tc>
        <w:tc>
          <w:tcPr>
            <w:tcW w:w="880" w:type="dxa"/>
          </w:tcPr>
          <w:p w14:paraId="5643A44E" w14:textId="2F1FC9A0" w:rsidR="0032778C" w:rsidRPr="00E1042A" w:rsidRDefault="00D72626" w:rsidP="00EA7C70">
            <w:pPr>
              <w:rPr>
                <w:b/>
                <w:bCs/>
              </w:rPr>
            </w:pPr>
            <w:r w:rsidRPr="00E1042A">
              <w:rPr>
                <w:rFonts w:eastAsia="Times New Roman" w:cstheme="minorHAnsi"/>
                <w:sz w:val="18"/>
                <w:szCs w:val="18"/>
              </w:rPr>
              <w:t>All older adults</w:t>
            </w:r>
          </w:p>
        </w:tc>
      </w:tr>
      <w:tr w:rsidR="00E1042A" w:rsidRPr="00E1042A" w14:paraId="503510DA" w14:textId="77777777" w:rsidTr="00003E9B">
        <w:tc>
          <w:tcPr>
            <w:tcW w:w="754" w:type="dxa"/>
          </w:tcPr>
          <w:p w14:paraId="21E270E8" w14:textId="7186B96B" w:rsidR="0032778C" w:rsidRPr="00F93A2F" w:rsidRDefault="006A361A" w:rsidP="00EA7C70">
            <w:pPr>
              <w:rPr>
                <w:sz w:val="18"/>
                <w:szCs w:val="18"/>
              </w:rPr>
            </w:pPr>
            <w:r w:rsidRPr="00E1042A">
              <w:rPr>
                <w:sz w:val="18"/>
                <w:szCs w:val="18"/>
              </w:rPr>
              <w:t>41</w:t>
            </w:r>
          </w:p>
        </w:tc>
        <w:tc>
          <w:tcPr>
            <w:tcW w:w="1322" w:type="dxa"/>
          </w:tcPr>
          <w:p w14:paraId="07122DE8" w14:textId="4098681C" w:rsidR="0032778C" w:rsidRPr="00E1042A" w:rsidRDefault="0032778C" w:rsidP="00EA7C70">
            <w:pPr>
              <w:rPr>
                <w:b/>
                <w:bCs/>
              </w:rPr>
            </w:pPr>
            <w:r w:rsidRPr="00E1042A">
              <w:rPr>
                <w:rFonts w:eastAsia="Times New Roman" w:cstheme="minorHAnsi"/>
                <w:noProof/>
                <w:sz w:val="18"/>
                <w:szCs w:val="18"/>
              </w:rPr>
              <w:t>Hu and Baker (2010)</w:t>
            </w:r>
          </w:p>
        </w:tc>
        <w:tc>
          <w:tcPr>
            <w:tcW w:w="1180" w:type="dxa"/>
          </w:tcPr>
          <w:p w14:paraId="5F77C48B" w14:textId="77777777" w:rsidR="0032778C" w:rsidRPr="00E1042A" w:rsidRDefault="0032778C" w:rsidP="00EA7C70">
            <w:pPr>
              <w:rPr>
                <w:b/>
                <w:bCs/>
              </w:rPr>
            </w:pPr>
            <w:r w:rsidRPr="00E1042A">
              <w:rPr>
                <w:rFonts w:ascii="Calibri" w:hAnsi="Calibri" w:cs="Calibri"/>
                <w:sz w:val="18"/>
                <w:szCs w:val="18"/>
                <w:shd w:val="clear" w:color="auto" w:fill="FFFFFF"/>
              </w:rPr>
              <w:t>China</w:t>
            </w:r>
          </w:p>
        </w:tc>
        <w:tc>
          <w:tcPr>
            <w:tcW w:w="901" w:type="dxa"/>
          </w:tcPr>
          <w:p w14:paraId="10BBE93B" w14:textId="71579215" w:rsidR="0032778C" w:rsidRPr="00E1042A" w:rsidRDefault="00164942" w:rsidP="00EA7C70">
            <w:pPr>
              <w:rPr>
                <w:b/>
                <w:bCs/>
              </w:rPr>
            </w:pPr>
            <w:r w:rsidRPr="00E1042A">
              <w:rPr>
                <w:rFonts w:eastAsia="Times New Roman" w:cstheme="minorHAnsi"/>
                <w:sz w:val="18"/>
                <w:szCs w:val="18"/>
              </w:rPr>
              <w:t xml:space="preserve">Both </w:t>
            </w:r>
          </w:p>
        </w:tc>
        <w:tc>
          <w:tcPr>
            <w:tcW w:w="941" w:type="dxa"/>
          </w:tcPr>
          <w:p w14:paraId="13EF4305" w14:textId="77777777" w:rsidR="0032778C" w:rsidRPr="00E1042A" w:rsidRDefault="0032778C" w:rsidP="00EA7C70">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5CEACE56" w14:textId="588423D9" w:rsidR="0032778C" w:rsidRPr="00E1042A" w:rsidRDefault="005A0CED" w:rsidP="00EA7C70">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36FAA9EF" w14:textId="77777777" w:rsidR="0032778C" w:rsidRPr="00E1042A" w:rsidRDefault="0032778C" w:rsidP="00EA7C70">
            <w:pPr>
              <w:rPr>
                <w:b/>
                <w:bCs/>
              </w:rPr>
            </w:pPr>
            <w:r w:rsidRPr="00E1042A">
              <w:rPr>
                <w:rFonts w:eastAsia="Times New Roman" w:cstheme="minorHAnsi"/>
                <w:sz w:val="18"/>
                <w:szCs w:val="18"/>
              </w:rPr>
              <w:t>CB</w:t>
            </w:r>
          </w:p>
        </w:tc>
        <w:tc>
          <w:tcPr>
            <w:tcW w:w="631" w:type="dxa"/>
          </w:tcPr>
          <w:p w14:paraId="495616DB" w14:textId="77777777" w:rsidR="0032778C" w:rsidRPr="00E1042A" w:rsidRDefault="0032778C" w:rsidP="00EA7C70">
            <w:pPr>
              <w:rPr>
                <w:b/>
                <w:bCs/>
              </w:rPr>
            </w:pPr>
            <w:r w:rsidRPr="00E1042A">
              <w:rPr>
                <w:rFonts w:eastAsia="Times New Roman" w:cstheme="minorHAnsi"/>
                <w:sz w:val="18"/>
                <w:szCs w:val="18"/>
              </w:rPr>
              <w:t>Qt</w:t>
            </w:r>
          </w:p>
        </w:tc>
        <w:tc>
          <w:tcPr>
            <w:tcW w:w="880" w:type="dxa"/>
          </w:tcPr>
          <w:p w14:paraId="06B7B205" w14:textId="60601DE9" w:rsidR="0032778C" w:rsidRPr="00E1042A" w:rsidRDefault="00D72626" w:rsidP="00EA7C70">
            <w:pPr>
              <w:rPr>
                <w:b/>
                <w:bCs/>
              </w:rPr>
            </w:pPr>
            <w:r w:rsidRPr="00E1042A">
              <w:rPr>
                <w:rFonts w:eastAsia="Times New Roman" w:cstheme="minorHAnsi"/>
                <w:sz w:val="18"/>
                <w:szCs w:val="18"/>
              </w:rPr>
              <w:t>All older adults</w:t>
            </w:r>
          </w:p>
        </w:tc>
      </w:tr>
      <w:tr w:rsidR="00E1042A" w:rsidRPr="00E1042A" w14:paraId="0BDD0B7D" w14:textId="77777777" w:rsidTr="00003E9B">
        <w:tc>
          <w:tcPr>
            <w:tcW w:w="754" w:type="dxa"/>
          </w:tcPr>
          <w:p w14:paraId="1ED46D63" w14:textId="62686AEE" w:rsidR="0032778C" w:rsidRPr="00F93A2F" w:rsidRDefault="006A361A" w:rsidP="00EA7C70">
            <w:pPr>
              <w:rPr>
                <w:sz w:val="18"/>
                <w:szCs w:val="18"/>
              </w:rPr>
            </w:pPr>
            <w:r w:rsidRPr="00E1042A">
              <w:rPr>
                <w:sz w:val="18"/>
                <w:szCs w:val="18"/>
              </w:rPr>
              <w:t>42</w:t>
            </w:r>
          </w:p>
        </w:tc>
        <w:tc>
          <w:tcPr>
            <w:tcW w:w="1322" w:type="dxa"/>
          </w:tcPr>
          <w:p w14:paraId="567541E9" w14:textId="1A41C565" w:rsidR="0032778C" w:rsidRPr="00E1042A" w:rsidRDefault="0032778C" w:rsidP="00EA7C70">
            <w:pPr>
              <w:rPr>
                <w:b/>
                <w:bCs/>
              </w:rPr>
            </w:pPr>
            <w:r w:rsidRPr="00E1042A">
              <w:rPr>
                <w:rFonts w:eastAsia="Times New Roman" w:cstheme="minorHAnsi"/>
                <w:noProof/>
                <w:sz w:val="18"/>
                <w:szCs w:val="18"/>
              </w:rPr>
              <w:t>Jochems et al. (2021)</w:t>
            </w:r>
          </w:p>
        </w:tc>
        <w:tc>
          <w:tcPr>
            <w:tcW w:w="1180" w:type="dxa"/>
          </w:tcPr>
          <w:p w14:paraId="6B6E6467" w14:textId="77777777" w:rsidR="0032778C" w:rsidRPr="00E1042A" w:rsidRDefault="0032778C" w:rsidP="00EA7C70">
            <w:pPr>
              <w:rPr>
                <w:b/>
                <w:bCs/>
              </w:rPr>
            </w:pPr>
            <w:r w:rsidRPr="00E1042A">
              <w:rPr>
                <w:rFonts w:ascii="Calibri" w:hAnsi="Calibri" w:cs="Calibri"/>
                <w:sz w:val="18"/>
                <w:szCs w:val="18"/>
                <w:shd w:val="clear" w:color="auto" w:fill="FFFFFF"/>
              </w:rPr>
              <w:t>Netherlands</w:t>
            </w:r>
          </w:p>
        </w:tc>
        <w:tc>
          <w:tcPr>
            <w:tcW w:w="901" w:type="dxa"/>
          </w:tcPr>
          <w:p w14:paraId="050EBEAE" w14:textId="6619E6E3" w:rsidR="0032778C" w:rsidRPr="00E1042A" w:rsidRDefault="00164942" w:rsidP="00EA7C70">
            <w:pPr>
              <w:rPr>
                <w:b/>
                <w:bCs/>
              </w:rPr>
            </w:pPr>
            <w:r w:rsidRPr="00E1042A">
              <w:rPr>
                <w:rFonts w:eastAsia="Times New Roman" w:cstheme="minorHAnsi"/>
                <w:sz w:val="18"/>
                <w:szCs w:val="18"/>
              </w:rPr>
              <w:t xml:space="preserve">Both </w:t>
            </w:r>
          </w:p>
        </w:tc>
        <w:tc>
          <w:tcPr>
            <w:tcW w:w="941" w:type="dxa"/>
          </w:tcPr>
          <w:p w14:paraId="21B5C50C" w14:textId="77777777" w:rsidR="0032778C" w:rsidRPr="00E1042A" w:rsidRDefault="0032778C" w:rsidP="00EA7C70">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55551ACD" w14:textId="5ADB0CE4" w:rsidR="0032778C" w:rsidRPr="00E1042A" w:rsidRDefault="005A0CED" w:rsidP="00EA7C70">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3CF20237" w14:textId="77777777" w:rsidR="0032778C" w:rsidRPr="00E1042A" w:rsidRDefault="0032778C" w:rsidP="00EA7C70">
            <w:pPr>
              <w:rPr>
                <w:b/>
                <w:bCs/>
              </w:rPr>
            </w:pPr>
            <w:r w:rsidRPr="00E1042A">
              <w:rPr>
                <w:rFonts w:eastAsia="Times New Roman" w:cstheme="minorHAnsi"/>
                <w:sz w:val="18"/>
                <w:szCs w:val="18"/>
              </w:rPr>
              <w:t>CB</w:t>
            </w:r>
          </w:p>
        </w:tc>
        <w:tc>
          <w:tcPr>
            <w:tcW w:w="631" w:type="dxa"/>
          </w:tcPr>
          <w:p w14:paraId="2B4BC65B" w14:textId="77777777" w:rsidR="0032778C" w:rsidRPr="00E1042A" w:rsidRDefault="0032778C" w:rsidP="00EA7C70">
            <w:pPr>
              <w:rPr>
                <w:b/>
                <w:bCs/>
              </w:rPr>
            </w:pPr>
            <w:r w:rsidRPr="00E1042A">
              <w:rPr>
                <w:rFonts w:eastAsia="Times New Roman" w:cstheme="minorHAnsi"/>
                <w:sz w:val="18"/>
                <w:szCs w:val="18"/>
              </w:rPr>
              <w:t>Qt</w:t>
            </w:r>
          </w:p>
        </w:tc>
        <w:tc>
          <w:tcPr>
            <w:tcW w:w="880" w:type="dxa"/>
          </w:tcPr>
          <w:p w14:paraId="15056AC0" w14:textId="208A7E44" w:rsidR="0032778C" w:rsidRPr="00E1042A" w:rsidRDefault="00D72626" w:rsidP="00EA7C70">
            <w:pPr>
              <w:rPr>
                <w:b/>
                <w:bCs/>
              </w:rPr>
            </w:pPr>
            <w:r w:rsidRPr="00E1042A">
              <w:rPr>
                <w:rFonts w:eastAsia="Times New Roman" w:cstheme="minorHAnsi"/>
                <w:sz w:val="18"/>
                <w:szCs w:val="18"/>
              </w:rPr>
              <w:t>All older adults</w:t>
            </w:r>
          </w:p>
        </w:tc>
      </w:tr>
      <w:tr w:rsidR="00E1042A" w:rsidRPr="00E1042A" w14:paraId="4C93E041" w14:textId="77777777" w:rsidTr="00003E9B">
        <w:tc>
          <w:tcPr>
            <w:tcW w:w="754" w:type="dxa"/>
          </w:tcPr>
          <w:p w14:paraId="3A0E75AE" w14:textId="7C1ABEB5" w:rsidR="0032778C" w:rsidRPr="00F93A2F" w:rsidRDefault="006A361A" w:rsidP="00EA7C70">
            <w:pPr>
              <w:rPr>
                <w:sz w:val="18"/>
                <w:szCs w:val="18"/>
              </w:rPr>
            </w:pPr>
            <w:r w:rsidRPr="00E1042A">
              <w:rPr>
                <w:sz w:val="18"/>
                <w:szCs w:val="18"/>
              </w:rPr>
              <w:t>43</w:t>
            </w:r>
          </w:p>
        </w:tc>
        <w:tc>
          <w:tcPr>
            <w:tcW w:w="1322" w:type="dxa"/>
          </w:tcPr>
          <w:p w14:paraId="57C561B0" w14:textId="2717A6DA" w:rsidR="0032778C" w:rsidRPr="00E1042A" w:rsidRDefault="0032778C" w:rsidP="00EA7C70">
            <w:pPr>
              <w:rPr>
                <w:b/>
                <w:bCs/>
              </w:rPr>
            </w:pPr>
            <w:r w:rsidRPr="00E1042A">
              <w:rPr>
                <w:rFonts w:eastAsia="Times New Roman" w:cstheme="minorHAnsi"/>
                <w:noProof/>
                <w:sz w:val="18"/>
                <w:szCs w:val="18"/>
              </w:rPr>
              <w:t>Johansson et al. (2019)</w:t>
            </w:r>
          </w:p>
        </w:tc>
        <w:tc>
          <w:tcPr>
            <w:tcW w:w="1180" w:type="dxa"/>
          </w:tcPr>
          <w:p w14:paraId="4A416FBC" w14:textId="77777777" w:rsidR="0032778C" w:rsidRPr="00E1042A" w:rsidRDefault="0032778C" w:rsidP="00EA7C70">
            <w:pPr>
              <w:rPr>
                <w:b/>
                <w:bCs/>
              </w:rPr>
            </w:pPr>
            <w:r w:rsidRPr="00E1042A">
              <w:rPr>
                <w:rFonts w:ascii="Calibri" w:hAnsi="Calibri" w:cs="Calibri"/>
                <w:sz w:val="18"/>
                <w:szCs w:val="18"/>
                <w:shd w:val="clear" w:color="auto" w:fill="FFFFFF"/>
              </w:rPr>
              <w:t>Denmark</w:t>
            </w:r>
          </w:p>
        </w:tc>
        <w:tc>
          <w:tcPr>
            <w:tcW w:w="901" w:type="dxa"/>
          </w:tcPr>
          <w:p w14:paraId="4B684E1F" w14:textId="53A6D8F7" w:rsidR="0032778C" w:rsidRPr="00E1042A" w:rsidRDefault="00164942" w:rsidP="00EA7C70">
            <w:pPr>
              <w:rPr>
                <w:b/>
                <w:bCs/>
              </w:rPr>
            </w:pPr>
            <w:r w:rsidRPr="00E1042A">
              <w:rPr>
                <w:rFonts w:eastAsia="Times New Roman" w:cstheme="minorHAnsi"/>
                <w:sz w:val="18"/>
                <w:szCs w:val="18"/>
              </w:rPr>
              <w:t xml:space="preserve">Both </w:t>
            </w:r>
          </w:p>
        </w:tc>
        <w:tc>
          <w:tcPr>
            <w:tcW w:w="941" w:type="dxa"/>
          </w:tcPr>
          <w:p w14:paraId="7B89D865" w14:textId="77777777" w:rsidR="0032778C" w:rsidRPr="00E1042A" w:rsidRDefault="0032778C" w:rsidP="00EA7C70">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723F926D" w14:textId="291314F3" w:rsidR="0032778C" w:rsidRPr="00E1042A" w:rsidRDefault="005A0CED" w:rsidP="00EA7C70">
            <w:pPr>
              <w:rPr>
                <w:b/>
                <w:bCs/>
              </w:rPr>
            </w:pPr>
            <w:r w:rsidRPr="00E1042A">
              <w:rPr>
                <w:rFonts w:eastAsia="Times New Roman" w:cstheme="minorHAnsi"/>
                <w:sz w:val="18"/>
                <w:szCs w:val="18"/>
              </w:rPr>
              <w:t>Cycling as PA or for transport</w:t>
            </w:r>
          </w:p>
        </w:tc>
        <w:tc>
          <w:tcPr>
            <w:tcW w:w="756" w:type="dxa"/>
          </w:tcPr>
          <w:p w14:paraId="0BE143A1" w14:textId="77777777" w:rsidR="0032778C" w:rsidRPr="00E1042A" w:rsidRDefault="0032778C" w:rsidP="00EA7C70">
            <w:pPr>
              <w:rPr>
                <w:b/>
                <w:bCs/>
              </w:rPr>
            </w:pPr>
            <w:r w:rsidRPr="00E1042A">
              <w:rPr>
                <w:rFonts w:eastAsia="Times New Roman" w:cstheme="minorHAnsi"/>
                <w:sz w:val="18"/>
                <w:szCs w:val="18"/>
              </w:rPr>
              <w:t>CB</w:t>
            </w:r>
          </w:p>
        </w:tc>
        <w:tc>
          <w:tcPr>
            <w:tcW w:w="631" w:type="dxa"/>
          </w:tcPr>
          <w:p w14:paraId="5BEC3DD8" w14:textId="77777777" w:rsidR="0032778C" w:rsidRPr="00E1042A" w:rsidRDefault="0032778C" w:rsidP="00EA7C70">
            <w:pPr>
              <w:rPr>
                <w:b/>
                <w:bCs/>
              </w:rPr>
            </w:pPr>
            <w:r w:rsidRPr="00E1042A">
              <w:rPr>
                <w:rFonts w:eastAsia="Times New Roman" w:cstheme="minorHAnsi"/>
                <w:sz w:val="18"/>
                <w:szCs w:val="18"/>
              </w:rPr>
              <w:t>Qt</w:t>
            </w:r>
          </w:p>
        </w:tc>
        <w:tc>
          <w:tcPr>
            <w:tcW w:w="880" w:type="dxa"/>
          </w:tcPr>
          <w:p w14:paraId="110D76D1" w14:textId="5C177708" w:rsidR="0032778C" w:rsidRPr="00E1042A" w:rsidRDefault="00D72626" w:rsidP="00EA7C70">
            <w:pPr>
              <w:rPr>
                <w:b/>
                <w:bCs/>
              </w:rPr>
            </w:pPr>
            <w:r w:rsidRPr="00E1042A">
              <w:rPr>
                <w:rFonts w:eastAsia="Times New Roman" w:cstheme="minorHAnsi"/>
                <w:sz w:val="18"/>
                <w:szCs w:val="18"/>
              </w:rPr>
              <w:t>All older adults</w:t>
            </w:r>
          </w:p>
        </w:tc>
      </w:tr>
      <w:tr w:rsidR="00E1042A" w:rsidRPr="00E1042A" w14:paraId="5DE1BAD3" w14:textId="77777777" w:rsidTr="00003E9B">
        <w:tc>
          <w:tcPr>
            <w:tcW w:w="754" w:type="dxa"/>
          </w:tcPr>
          <w:p w14:paraId="600EFD85" w14:textId="0B3E560F" w:rsidR="0032778C" w:rsidRPr="00F93A2F" w:rsidRDefault="006A361A" w:rsidP="00EA7C70">
            <w:pPr>
              <w:rPr>
                <w:sz w:val="18"/>
                <w:szCs w:val="18"/>
              </w:rPr>
            </w:pPr>
            <w:r w:rsidRPr="00E1042A">
              <w:rPr>
                <w:sz w:val="18"/>
                <w:szCs w:val="18"/>
              </w:rPr>
              <w:t>44</w:t>
            </w:r>
          </w:p>
        </w:tc>
        <w:tc>
          <w:tcPr>
            <w:tcW w:w="1322" w:type="dxa"/>
          </w:tcPr>
          <w:p w14:paraId="3A20C456" w14:textId="6A0C3F16" w:rsidR="0032778C" w:rsidRPr="00E1042A" w:rsidRDefault="0032778C" w:rsidP="00EA7C70">
            <w:pPr>
              <w:rPr>
                <w:b/>
                <w:bCs/>
              </w:rPr>
            </w:pPr>
            <w:r w:rsidRPr="00E1042A">
              <w:rPr>
                <w:rFonts w:eastAsia="Times New Roman" w:cstheme="minorHAnsi"/>
                <w:noProof/>
                <w:sz w:val="18"/>
                <w:szCs w:val="18"/>
                <w:lang w:val="de-DE"/>
              </w:rPr>
              <w:t xml:space="preserve">Jung et al. </w:t>
            </w:r>
            <w:r w:rsidRPr="00E1042A">
              <w:rPr>
                <w:rFonts w:eastAsia="Times New Roman" w:cstheme="minorHAnsi"/>
                <w:noProof/>
                <w:sz w:val="18"/>
                <w:szCs w:val="18"/>
              </w:rPr>
              <w:t>(2018)</w:t>
            </w:r>
          </w:p>
        </w:tc>
        <w:tc>
          <w:tcPr>
            <w:tcW w:w="1180" w:type="dxa"/>
          </w:tcPr>
          <w:p w14:paraId="1618FC19" w14:textId="77777777" w:rsidR="0032778C" w:rsidRPr="00E1042A" w:rsidRDefault="0032778C" w:rsidP="00EA7C70">
            <w:pPr>
              <w:rPr>
                <w:b/>
                <w:bCs/>
              </w:rPr>
            </w:pPr>
            <w:r w:rsidRPr="00E1042A">
              <w:rPr>
                <w:rFonts w:ascii="Calibri" w:hAnsi="Calibri" w:cs="Calibri"/>
                <w:sz w:val="18"/>
                <w:szCs w:val="18"/>
                <w:shd w:val="clear" w:color="auto" w:fill="FFFFFF"/>
              </w:rPr>
              <w:t>Japan</w:t>
            </w:r>
          </w:p>
        </w:tc>
        <w:tc>
          <w:tcPr>
            <w:tcW w:w="901" w:type="dxa"/>
          </w:tcPr>
          <w:p w14:paraId="578C114A" w14:textId="655D8108" w:rsidR="0032778C" w:rsidRPr="00E1042A" w:rsidRDefault="00164942" w:rsidP="00EA7C70">
            <w:pPr>
              <w:rPr>
                <w:b/>
                <w:bCs/>
              </w:rPr>
            </w:pPr>
            <w:r w:rsidRPr="00E1042A">
              <w:rPr>
                <w:rFonts w:eastAsia="Times New Roman" w:cstheme="minorHAnsi"/>
                <w:sz w:val="18"/>
                <w:szCs w:val="18"/>
              </w:rPr>
              <w:t xml:space="preserve">Both </w:t>
            </w:r>
          </w:p>
        </w:tc>
        <w:tc>
          <w:tcPr>
            <w:tcW w:w="941" w:type="dxa"/>
          </w:tcPr>
          <w:p w14:paraId="3380254A" w14:textId="77777777" w:rsidR="0032778C" w:rsidRPr="00E1042A" w:rsidRDefault="0032778C" w:rsidP="00EA7C70">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562366D1" w14:textId="7178435B" w:rsidR="0032778C" w:rsidRPr="00E1042A" w:rsidRDefault="005A0CED" w:rsidP="00EA7C70">
            <w:pPr>
              <w:rPr>
                <w:b/>
                <w:bCs/>
              </w:rPr>
            </w:pPr>
            <w:r w:rsidRPr="00E1042A">
              <w:rPr>
                <w:rFonts w:eastAsia="Times New Roman" w:cstheme="minorHAnsi"/>
                <w:sz w:val="18"/>
                <w:szCs w:val="18"/>
              </w:rPr>
              <w:t>Cycling as PA or for transport</w:t>
            </w:r>
          </w:p>
        </w:tc>
        <w:tc>
          <w:tcPr>
            <w:tcW w:w="756" w:type="dxa"/>
          </w:tcPr>
          <w:p w14:paraId="272C3F16" w14:textId="77777777" w:rsidR="0032778C" w:rsidRPr="00E1042A" w:rsidRDefault="0032778C" w:rsidP="00EA7C70">
            <w:pPr>
              <w:rPr>
                <w:b/>
                <w:bCs/>
              </w:rPr>
            </w:pPr>
            <w:r w:rsidRPr="00E1042A">
              <w:rPr>
                <w:rFonts w:eastAsia="Times New Roman" w:cstheme="minorHAnsi"/>
                <w:sz w:val="18"/>
                <w:szCs w:val="18"/>
              </w:rPr>
              <w:t>CB</w:t>
            </w:r>
          </w:p>
        </w:tc>
        <w:tc>
          <w:tcPr>
            <w:tcW w:w="631" w:type="dxa"/>
          </w:tcPr>
          <w:p w14:paraId="677CFCB1" w14:textId="77777777" w:rsidR="0032778C" w:rsidRPr="00E1042A" w:rsidRDefault="0032778C" w:rsidP="00EA7C70">
            <w:pPr>
              <w:rPr>
                <w:b/>
                <w:bCs/>
              </w:rPr>
            </w:pPr>
            <w:r w:rsidRPr="00E1042A">
              <w:rPr>
                <w:rFonts w:eastAsia="Times New Roman" w:cstheme="minorHAnsi"/>
                <w:sz w:val="18"/>
                <w:szCs w:val="18"/>
              </w:rPr>
              <w:t>Qt</w:t>
            </w:r>
          </w:p>
        </w:tc>
        <w:tc>
          <w:tcPr>
            <w:tcW w:w="880" w:type="dxa"/>
          </w:tcPr>
          <w:p w14:paraId="40F6FA00" w14:textId="2DBCE5F5" w:rsidR="0032778C" w:rsidRPr="00E1042A" w:rsidRDefault="00D72626" w:rsidP="00EA7C70">
            <w:pPr>
              <w:rPr>
                <w:b/>
                <w:bCs/>
              </w:rPr>
            </w:pPr>
            <w:r w:rsidRPr="00E1042A">
              <w:rPr>
                <w:rFonts w:eastAsia="Times New Roman" w:cstheme="minorHAnsi"/>
                <w:sz w:val="18"/>
                <w:szCs w:val="18"/>
              </w:rPr>
              <w:t xml:space="preserve">Only younger older adults </w:t>
            </w:r>
            <w:r w:rsidRPr="00E1042A">
              <w:rPr>
                <w:rFonts w:eastAsia="Times New Roman" w:cstheme="minorHAnsi"/>
                <w:sz w:val="18"/>
                <w:szCs w:val="18"/>
              </w:rPr>
              <w:lastRenderedPageBreak/>
              <w:t>(60-79 years)</w:t>
            </w:r>
          </w:p>
        </w:tc>
      </w:tr>
      <w:tr w:rsidR="00E1042A" w:rsidRPr="00E1042A" w14:paraId="5EA81E57" w14:textId="77777777" w:rsidTr="00003E9B">
        <w:tc>
          <w:tcPr>
            <w:tcW w:w="754" w:type="dxa"/>
          </w:tcPr>
          <w:p w14:paraId="37C90EEA" w14:textId="42CEB10F" w:rsidR="0032778C" w:rsidRPr="00F93A2F" w:rsidRDefault="006A361A" w:rsidP="00EA7C70">
            <w:pPr>
              <w:rPr>
                <w:sz w:val="18"/>
                <w:szCs w:val="18"/>
              </w:rPr>
            </w:pPr>
            <w:r w:rsidRPr="00E1042A">
              <w:rPr>
                <w:sz w:val="18"/>
                <w:szCs w:val="18"/>
              </w:rPr>
              <w:lastRenderedPageBreak/>
              <w:t>45</w:t>
            </w:r>
          </w:p>
        </w:tc>
        <w:tc>
          <w:tcPr>
            <w:tcW w:w="1322" w:type="dxa"/>
          </w:tcPr>
          <w:p w14:paraId="374DEDD1" w14:textId="3B68216B" w:rsidR="0032778C" w:rsidRPr="00E1042A" w:rsidRDefault="0032778C" w:rsidP="00EA7C70">
            <w:pPr>
              <w:rPr>
                <w:b/>
                <w:bCs/>
              </w:rPr>
            </w:pPr>
            <w:r w:rsidRPr="00E1042A">
              <w:rPr>
                <w:rFonts w:eastAsia="Times New Roman" w:cstheme="minorHAnsi"/>
                <w:noProof/>
                <w:sz w:val="18"/>
                <w:szCs w:val="18"/>
              </w:rPr>
              <w:t>Kaimila et al. (2013)</w:t>
            </w:r>
          </w:p>
        </w:tc>
        <w:tc>
          <w:tcPr>
            <w:tcW w:w="1180" w:type="dxa"/>
          </w:tcPr>
          <w:p w14:paraId="43A9375A" w14:textId="77777777" w:rsidR="0032778C" w:rsidRPr="00E1042A" w:rsidRDefault="0032778C" w:rsidP="00EA7C70">
            <w:pPr>
              <w:rPr>
                <w:b/>
                <w:bCs/>
              </w:rPr>
            </w:pPr>
            <w:r w:rsidRPr="00E1042A">
              <w:rPr>
                <w:rFonts w:ascii="Calibri" w:hAnsi="Calibri" w:cs="Calibri"/>
                <w:sz w:val="18"/>
                <w:szCs w:val="18"/>
                <w:shd w:val="clear" w:color="auto" w:fill="FFFFFF"/>
              </w:rPr>
              <w:t xml:space="preserve">Japan </w:t>
            </w:r>
          </w:p>
        </w:tc>
        <w:tc>
          <w:tcPr>
            <w:tcW w:w="901" w:type="dxa"/>
          </w:tcPr>
          <w:p w14:paraId="4DBD5C06" w14:textId="6300B291" w:rsidR="0032778C" w:rsidRPr="00E1042A" w:rsidRDefault="00164942" w:rsidP="00EA7C70">
            <w:pPr>
              <w:rPr>
                <w:b/>
                <w:bCs/>
              </w:rPr>
            </w:pPr>
            <w:r w:rsidRPr="00E1042A">
              <w:rPr>
                <w:rFonts w:eastAsia="Times New Roman" w:cstheme="minorHAnsi"/>
                <w:sz w:val="18"/>
                <w:szCs w:val="18"/>
              </w:rPr>
              <w:t xml:space="preserve">Both </w:t>
            </w:r>
          </w:p>
        </w:tc>
        <w:tc>
          <w:tcPr>
            <w:tcW w:w="941" w:type="dxa"/>
          </w:tcPr>
          <w:p w14:paraId="74803455" w14:textId="77777777" w:rsidR="0032778C" w:rsidRPr="00E1042A" w:rsidRDefault="0032778C" w:rsidP="00EA7C70">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75649F21" w14:textId="18D44E37" w:rsidR="0032778C" w:rsidRPr="00E1042A" w:rsidRDefault="0032778C" w:rsidP="00EA7C70">
            <w:pPr>
              <w:rPr>
                <w:b/>
                <w:bCs/>
              </w:rPr>
            </w:pPr>
            <w:r w:rsidRPr="00E1042A">
              <w:rPr>
                <w:rFonts w:eastAsia="Times New Roman" w:cstheme="minorHAnsi"/>
                <w:sz w:val="18"/>
                <w:szCs w:val="18"/>
              </w:rPr>
              <w:t>Traffic</w:t>
            </w:r>
            <w:r w:rsidR="005A0CED" w:rsidRPr="00E1042A">
              <w:rPr>
                <w:rFonts w:eastAsia="Times New Roman" w:cstheme="minorHAnsi"/>
                <w:sz w:val="18"/>
                <w:szCs w:val="18"/>
              </w:rPr>
              <w:t xml:space="preserve"> safety</w:t>
            </w:r>
          </w:p>
        </w:tc>
        <w:tc>
          <w:tcPr>
            <w:tcW w:w="756" w:type="dxa"/>
          </w:tcPr>
          <w:p w14:paraId="3039B7BD" w14:textId="77777777" w:rsidR="0032778C" w:rsidRPr="00E1042A" w:rsidRDefault="0032778C" w:rsidP="00EA7C70">
            <w:pPr>
              <w:rPr>
                <w:b/>
                <w:bCs/>
              </w:rPr>
            </w:pPr>
            <w:r w:rsidRPr="00E1042A">
              <w:rPr>
                <w:rFonts w:eastAsia="Times New Roman" w:cstheme="minorHAnsi"/>
                <w:sz w:val="18"/>
                <w:szCs w:val="18"/>
              </w:rPr>
              <w:t>CB</w:t>
            </w:r>
          </w:p>
        </w:tc>
        <w:tc>
          <w:tcPr>
            <w:tcW w:w="631" w:type="dxa"/>
          </w:tcPr>
          <w:p w14:paraId="314AA627" w14:textId="77777777" w:rsidR="0032778C" w:rsidRPr="00E1042A" w:rsidRDefault="0032778C" w:rsidP="00EA7C70">
            <w:pPr>
              <w:rPr>
                <w:b/>
                <w:bCs/>
              </w:rPr>
            </w:pPr>
            <w:r w:rsidRPr="00E1042A">
              <w:rPr>
                <w:rFonts w:eastAsia="Times New Roman" w:cstheme="minorHAnsi"/>
                <w:sz w:val="18"/>
                <w:szCs w:val="18"/>
              </w:rPr>
              <w:t>Qt</w:t>
            </w:r>
          </w:p>
        </w:tc>
        <w:tc>
          <w:tcPr>
            <w:tcW w:w="880" w:type="dxa"/>
          </w:tcPr>
          <w:p w14:paraId="17D4ED81" w14:textId="0E6B6A1D" w:rsidR="0032778C" w:rsidRPr="00E1042A" w:rsidRDefault="00D72626" w:rsidP="00EA7C70">
            <w:pPr>
              <w:rPr>
                <w:b/>
                <w:bCs/>
              </w:rPr>
            </w:pPr>
            <w:r w:rsidRPr="00E1042A">
              <w:rPr>
                <w:rFonts w:eastAsia="Times New Roman" w:cstheme="minorHAnsi"/>
                <w:sz w:val="18"/>
                <w:szCs w:val="18"/>
              </w:rPr>
              <w:t>Only younger older adults (60-79 years)</w:t>
            </w:r>
          </w:p>
        </w:tc>
      </w:tr>
      <w:tr w:rsidR="00E1042A" w:rsidRPr="00E1042A" w14:paraId="63747F98" w14:textId="77777777" w:rsidTr="00003E9B">
        <w:tc>
          <w:tcPr>
            <w:tcW w:w="754" w:type="dxa"/>
          </w:tcPr>
          <w:p w14:paraId="72A0DD73" w14:textId="49D28FF5" w:rsidR="0032778C" w:rsidRPr="00F93A2F" w:rsidRDefault="006A361A" w:rsidP="00EA7C70">
            <w:pPr>
              <w:rPr>
                <w:sz w:val="18"/>
                <w:szCs w:val="18"/>
              </w:rPr>
            </w:pPr>
            <w:r w:rsidRPr="00E1042A">
              <w:rPr>
                <w:sz w:val="18"/>
                <w:szCs w:val="18"/>
              </w:rPr>
              <w:t>46</w:t>
            </w:r>
          </w:p>
        </w:tc>
        <w:tc>
          <w:tcPr>
            <w:tcW w:w="1322" w:type="dxa"/>
          </w:tcPr>
          <w:p w14:paraId="205C698F" w14:textId="0F6DAD09" w:rsidR="0032778C" w:rsidRPr="00E1042A" w:rsidRDefault="0032778C" w:rsidP="00EA7C70">
            <w:pPr>
              <w:rPr>
                <w:b/>
                <w:bCs/>
              </w:rPr>
            </w:pPr>
            <w:r w:rsidRPr="00E1042A">
              <w:rPr>
                <w:rFonts w:eastAsia="Times New Roman" w:cstheme="minorHAnsi"/>
                <w:noProof/>
                <w:sz w:val="18"/>
                <w:szCs w:val="18"/>
              </w:rPr>
              <w:t>Kammerlander et al. (2012)</w:t>
            </w:r>
          </w:p>
        </w:tc>
        <w:tc>
          <w:tcPr>
            <w:tcW w:w="1180" w:type="dxa"/>
          </w:tcPr>
          <w:p w14:paraId="144A5244" w14:textId="77777777" w:rsidR="0032778C" w:rsidRPr="00E1042A" w:rsidRDefault="0032778C" w:rsidP="00EA7C70">
            <w:pPr>
              <w:rPr>
                <w:b/>
                <w:bCs/>
              </w:rPr>
            </w:pPr>
            <w:r w:rsidRPr="00F93A2F">
              <w:rPr>
                <w:rFonts w:ascii="Calibri" w:hAnsi="Calibri" w:cs="Calibri"/>
                <w:sz w:val="18"/>
                <w:szCs w:val="18"/>
                <w:shd w:val="clear" w:color="auto" w:fill="FFFFFF"/>
              </w:rPr>
              <w:t>Austria</w:t>
            </w:r>
          </w:p>
        </w:tc>
        <w:tc>
          <w:tcPr>
            <w:tcW w:w="901" w:type="dxa"/>
          </w:tcPr>
          <w:p w14:paraId="0242C0D7" w14:textId="261F79CF" w:rsidR="0032778C" w:rsidRPr="00E1042A" w:rsidRDefault="00164942" w:rsidP="00EA7C70">
            <w:pPr>
              <w:rPr>
                <w:b/>
                <w:bCs/>
              </w:rPr>
            </w:pPr>
            <w:r w:rsidRPr="00E1042A">
              <w:rPr>
                <w:rFonts w:eastAsia="Times New Roman" w:cstheme="minorHAnsi"/>
                <w:sz w:val="18"/>
                <w:szCs w:val="18"/>
              </w:rPr>
              <w:t xml:space="preserve">Both </w:t>
            </w:r>
          </w:p>
        </w:tc>
        <w:tc>
          <w:tcPr>
            <w:tcW w:w="941" w:type="dxa"/>
          </w:tcPr>
          <w:p w14:paraId="55ECAC2E" w14:textId="77777777" w:rsidR="0032778C" w:rsidRPr="00E1042A" w:rsidRDefault="0032778C" w:rsidP="00EA7C70">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739643C4" w14:textId="76E9C73A" w:rsidR="0032778C" w:rsidRPr="00E1042A" w:rsidRDefault="005A0CED" w:rsidP="00EA7C70">
            <w:pPr>
              <w:rPr>
                <w:b/>
                <w:bCs/>
              </w:rPr>
            </w:pPr>
            <w:r w:rsidRPr="00E1042A">
              <w:rPr>
                <w:rFonts w:eastAsia="Times New Roman" w:cstheme="minorHAnsi"/>
                <w:sz w:val="18"/>
                <w:szCs w:val="18"/>
              </w:rPr>
              <w:t xml:space="preserve">Traffic </w:t>
            </w:r>
            <w:r w:rsidR="0032778C" w:rsidRPr="00E1042A">
              <w:rPr>
                <w:rFonts w:eastAsia="Times New Roman" w:cstheme="minorHAnsi"/>
                <w:sz w:val="18"/>
                <w:szCs w:val="18"/>
              </w:rPr>
              <w:t>safety</w:t>
            </w:r>
          </w:p>
        </w:tc>
        <w:tc>
          <w:tcPr>
            <w:tcW w:w="756" w:type="dxa"/>
          </w:tcPr>
          <w:p w14:paraId="66B2ABFD" w14:textId="77777777" w:rsidR="0032778C" w:rsidRPr="00E1042A" w:rsidRDefault="0032778C" w:rsidP="00EA7C70">
            <w:pPr>
              <w:rPr>
                <w:b/>
                <w:bCs/>
              </w:rPr>
            </w:pPr>
            <w:r w:rsidRPr="00E1042A">
              <w:rPr>
                <w:rFonts w:eastAsia="Times New Roman" w:cstheme="minorHAnsi"/>
                <w:sz w:val="18"/>
                <w:szCs w:val="18"/>
              </w:rPr>
              <w:t>CB</w:t>
            </w:r>
          </w:p>
        </w:tc>
        <w:tc>
          <w:tcPr>
            <w:tcW w:w="631" w:type="dxa"/>
          </w:tcPr>
          <w:p w14:paraId="6F7CF76D" w14:textId="77777777" w:rsidR="0032778C" w:rsidRPr="00E1042A" w:rsidRDefault="0032778C" w:rsidP="00EA7C70">
            <w:pPr>
              <w:rPr>
                <w:b/>
                <w:bCs/>
              </w:rPr>
            </w:pPr>
            <w:r w:rsidRPr="00E1042A">
              <w:rPr>
                <w:rFonts w:eastAsia="Times New Roman" w:cstheme="minorHAnsi"/>
                <w:sz w:val="18"/>
                <w:szCs w:val="18"/>
              </w:rPr>
              <w:t>Qt</w:t>
            </w:r>
          </w:p>
        </w:tc>
        <w:tc>
          <w:tcPr>
            <w:tcW w:w="880" w:type="dxa"/>
          </w:tcPr>
          <w:p w14:paraId="282D0DBB" w14:textId="2DE99767" w:rsidR="0032778C" w:rsidRPr="00E1042A" w:rsidRDefault="00D72626" w:rsidP="00EA7C70">
            <w:pPr>
              <w:rPr>
                <w:b/>
                <w:bCs/>
              </w:rPr>
            </w:pPr>
            <w:r w:rsidRPr="00E1042A">
              <w:rPr>
                <w:rFonts w:eastAsia="Times New Roman" w:cstheme="minorHAnsi"/>
                <w:sz w:val="18"/>
                <w:szCs w:val="18"/>
              </w:rPr>
              <w:t>All older adults</w:t>
            </w:r>
          </w:p>
        </w:tc>
      </w:tr>
      <w:tr w:rsidR="00E1042A" w:rsidRPr="00E1042A" w14:paraId="20A51423" w14:textId="77777777" w:rsidTr="00003E9B">
        <w:tc>
          <w:tcPr>
            <w:tcW w:w="754" w:type="dxa"/>
          </w:tcPr>
          <w:p w14:paraId="074FE10F" w14:textId="75620562" w:rsidR="0032778C" w:rsidRPr="00F93A2F" w:rsidRDefault="006A361A" w:rsidP="00EA7C70">
            <w:pPr>
              <w:rPr>
                <w:sz w:val="18"/>
                <w:szCs w:val="18"/>
              </w:rPr>
            </w:pPr>
            <w:r w:rsidRPr="00E1042A">
              <w:rPr>
                <w:sz w:val="18"/>
                <w:szCs w:val="18"/>
              </w:rPr>
              <w:t>47</w:t>
            </w:r>
          </w:p>
        </w:tc>
        <w:tc>
          <w:tcPr>
            <w:tcW w:w="1322" w:type="dxa"/>
          </w:tcPr>
          <w:p w14:paraId="1E79B313" w14:textId="1E279FDA" w:rsidR="0032778C" w:rsidRPr="00E1042A" w:rsidRDefault="0032778C" w:rsidP="00EA7C70">
            <w:pPr>
              <w:rPr>
                <w:b/>
                <w:bCs/>
              </w:rPr>
            </w:pPr>
            <w:r w:rsidRPr="00E1042A">
              <w:rPr>
                <w:rFonts w:eastAsia="Times New Roman" w:cstheme="minorHAnsi"/>
                <w:noProof/>
                <w:sz w:val="18"/>
                <w:szCs w:val="18"/>
              </w:rPr>
              <w:t>Kaplan et al. (2014)</w:t>
            </w:r>
          </w:p>
        </w:tc>
        <w:tc>
          <w:tcPr>
            <w:tcW w:w="1180" w:type="dxa"/>
          </w:tcPr>
          <w:p w14:paraId="3DD7A357" w14:textId="77777777" w:rsidR="0032778C" w:rsidRPr="00E1042A" w:rsidRDefault="0032778C" w:rsidP="00EA7C70">
            <w:pPr>
              <w:rPr>
                <w:b/>
                <w:bCs/>
              </w:rPr>
            </w:pPr>
            <w:r w:rsidRPr="00F93A2F">
              <w:rPr>
                <w:rFonts w:ascii="Calibri" w:hAnsi="Calibri" w:cs="Calibri"/>
                <w:sz w:val="18"/>
                <w:szCs w:val="18"/>
                <w:shd w:val="clear" w:color="auto" w:fill="FFFFFF"/>
              </w:rPr>
              <w:t>Denmark</w:t>
            </w:r>
          </w:p>
        </w:tc>
        <w:tc>
          <w:tcPr>
            <w:tcW w:w="901" w:type="dxa"/>
          </w:tcPr>
          <w:p w14:paraId="14A2065E" w14:textId="6A46AD4D" w:rsidR="0032778C" w:rsidRPr="00E1042A" w:rsidRDefault="00164942" w:rsidP="00EA7C70">
            <w:pPr>
              <w:rPr>
                <w:b/>
                <w:bCs/>
              </w:rPr>
            </w:pPr>
            <w:r w:rsidRPr="00E1042A">
              <w:rPr>
                <w:rFonts w:eastAsia="Times New Roman" w:cstheme="minorHAnsi"/>
                <w:sz w:val="18"/>
                <w:szCs w:val="18"/>
              </w:rPr>
              <w:t xml:space="preserve">Both </w:t>
            </w:r>
          </w:p>
        </w:tc>
        <w:tc>
          <w:tcPr>
            <w:tcW w:w="941" w:type="dxa"/>
          </w:tcPr>
          <w:p w14:paraId="26DAFBBF" w14:textId="77777777" w:rsidR="0032778C" w:rsidRPr="00E1042A" w:rsidRDefault="0032778C" w:rsidP="00EA7C70">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39F89FAF" w14:textId="529353E4" w:rsidR="0032778C" w:rsidRPr="00E1042A" w:rsidRDefault="005A0CED" w:rsidP="00EA7C70">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1212D97D" w14:textId="77777777" w:rsidR="0032778C" w:rsidRPr="00E1042A" w:rsidRDefault="0032778C" w:rsidP="00EA7C70">
            <w:pPr>
              <w:rPr>
                <w:b/>
                <w:bCs/>
              </w:rPr>
            </w:pPr>
            <w:r w:rsidRPr="00E1042A">
              <w:rPr>
                <w:rFonts w:eastAsia="Times New Roman" w:cstheme="minorHAnsi"/>
                <w:sz w:val="18"/>
                <w:szCs w:val="18"/>
              </w:rPr>
              <w:t>CB</w:t>
            </w:r>
          </w:p>
        </w:tc>
        <w:tc>
          <w:tcPr>
            <w:tcW w:w="631" w:type="dxa"/>
          </w:tcPr>
          <w:p w14:paraId="782E4CE0" w14:textId="77777777" w:rsidR="0032778C" w:rsidRPr="00E1042A" w:rsidRDefault="0032778C" w:rsidP="00EA7C70">
            <w:pPr>
              <w:rPr>
                <w:b/>
                <w:bCs/>
              </w:rPr>
            </w:pPr>
            <w:r w:rsidRPr="00E1042A">
              <w:rPr>
                <w:rFonts w:eastAsia="Times New Roman" w:cstheme="minorHAnsi"/>
                <w:sz w:val="18"/>
                <w:szCs w:val="18"/>
              </w:rPr>
              <w:t>Qt</w:t>
            </w:r>
          </w:p>
        </w:tc>
        <w:tc>
          <w:tcPr>
            <w:tcW w:w="880" w:type="dxa"/>
          </w:tcPr>
          <w:p w14:paraId="23481D9F" w14:textId="79062D16" w:rsidR="0032778C" w:rsidRPr="00E1042A" w:rsidRDefault="00D72626" w:rsidP="00EA7C70">
            <w:pPr>
              <w:rPr>
                <w:b/>
                <w:bCs/>
              </w:rPr>
            </w:pPr>
            <w:r w:rsidRPr="00E1042A">
              <w:rPr>
                <w:rFonts w:eastAsia="Times New Roman" w:cstheme="minorHAnsi"/>
                <w:sz w:val="18"/>
                <w:szCs w:val="18"/>
              </w:rPr>
              <w:t>All older adults</w:t>
            </w:r>
          </w:p>
        </w:tc>
      </w:tr>
      <w:tr w:rsidR="00E1042A" w:rsidRPr="00E1042A" w14:paraId="760F3C93" w14:textId="77777777" w:rsidTr="00003E9B">
        <w:tc>
          <w:tcPr>
            <w:tcW w:w="754" w:type="dxa"/>
          </w:tcPr>
          <w:p w14:paraId="78023F1B" w14:textId="7CFCAE55" w:rsidR="0032778C" w:rsidRPr="00F93A2F" w:rsidRDefault="006A361A" w:rsidP="00EA7C70">
            <w:pPr>
              <w:rPr>
                <w:sz w:val="18"/>
                <w:szCs w:val="18"/>
              </w:rPr>
            </w:pPr>
            <w:r w:rsidRPr="00E1042A">
              <w:rPr>
                <w:sz w:val="18"/>
                <w:szCs w:val="18"/>
              </w:rPr>
              <w:t>48</w:t>
            </w:r>
          </w:p>
        </w:tc>
        <w:tc>
          <w:tcPr>
            <w:tcW w:w="1322" w:type="dxa"/>
          </w:tcPr>
          <w:p w14:paraId="093BD816" w14:textId="5D5E7309" w:rsidR="0032778C" w:rsidRPr="00E1042A" w:rsidRDefault="0032778C" w:rsidP="00EA7C70">
            <w:pPr>
              <w:rPr>
                <w:b/>
                <w:bCs/>
              </w:rPr>
            </w:pPr>
            <w:r w:rsidRPr="00E1042A">
              <w:rPr>
                <w:rFonts w:eastAsia="Times New Roman" w:cstheme="minorHAnsi"/>
                <w:noProof/>
                <w:sz w:val="18"/>
                <w:szCs w:val="18"/>
              </w:rPr>
              <w:t>Kay et al. (2019)</w:t>
            </w:r>
          </w:p>
        </w:tc>
        <w:tc>
          <w:tcPr>
            <w:tcW w:w="1180" w:type="dxa"/>
          </w:tcPr>
          <w:p w14:paraId="57DD7F69" w14:textId="77777777" w:rsidR="0032778C" w:rsidRPr="00E1042A" w:rsidRDefault="0032778C" w:rsidP="00EA7C70">
            <w:pPr>
              <w:rPr>
                <w:b/>
                <w:bCs/>
              </w:rPr>
            </w:pPr>
            <w:r w:rsidRPr="00F93A2F">
              <w:rPr>
                <w:rFonts w:ascii="Calibri" w:hAnsi="Calibri" w:cs="Calibri"/>
                <w:sz w:val="18"/>
                <w:szCs w:val="18"/>
                <w:shd w:val="clear" w:color="auto" w:fill="FFFFFF"/>
              </w:rPr>
              <w:t>United States</w:t>
            </w:r>
          </w:p>
        </w:tc>
        <w:tc>
          <w:tcPr>
            <w:tcW w:w="901" w:type="dxa"/>
          </w:tcPr>
          <w:p w14:paraId="676DBA8E" w14:textId="46D387FF" w:rsidR="0032778C" w:rsidRPr="00E1042A" w:rsidRDefault="00164942" w:rsidP="00EA7C70">
            <w:pPr>
              <w:rPr>
                <w:b/>
                <w:bCs/>
              </w:rPr>
            </w:pPr>
            <w:r w:rsidRPr="00E1042A">
              <w:rPr>
                <w:rFonts w:eastAsia="Times New Roman" w:cstheme="minorHAnsi"/>
                <w:sz w:val="18"/>
                <w:szCs w:val="18"/>
              </w:rPr>
              <w:t xml:space="preserve">Both </w:t>
            </w:r>
          </w:p>
        </w:tc>
        <w:tc>
          <w:tcPr>
            <w:tcW w:w="941" w:type="dxa"/>
          </w:tcPr>
          <w:p w14:paraId="779ACA80" w14:textId="77777777" w:rsidR="0032778C" w:rsidRPr="00E1042A" w:rsidRDefault="0032778C" w:rsidP="00EA7C70">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08578671" w14:textId="04B8F123" w:rsidR="0032778C" w:rsidRPr="00E1042A" w:rsidRDefault="005A0CED" w:rsidP="00EA7C70">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20CD4CEF" w14:textId="77777777" w:rsidR="0032778C" w:rsidRPr="00E1042A" w:rsidRDefault="0032778C" w:rsidP="00EA7C70">
            <w:pPr>
              <w:rPr>
                <w:b/>
                <w:bCs/>
              </w:rPr>
            </w:pPr>
            <w:r w:rsidRPr="00E1042A">
              <w:rPr>
                <w:rFonts w:eastAsia="Times New Roman" w:cstheme="minorHAnsi"/>
                <w:sz w:val="18"/>
                <w:szCs w:val="18"/>
              </w:rPr>
              <w:t>CB</w:t>
            </w:r>
          </w:p>
        </w:tc>
        <w:tc>
          <w:tcPr>
            <w:tcW w:w="631" w:type="dxa"/>
          </w:tcPr>
          <w:p w14:paraId="7F0D22EB" w14:textId="77777777" w:rsidR="0032778C" w:rsidRPr="00E1042A" w:rsidRDefault="0032778C" w:rsidP="00EA7C70">
            <w:pPr>
              <w:rPr>
                <w:b/>
                <w:bCs/>
              </w:rPr>
            </w:pPr>
            <w:r w:rsidRPr="00E1042A">
              <w:rPr>
                <w:rFonts w:eastAsia="Times New Roman" w:cstheme="minorHAnsi"/>
                <w:sz w:val="18"/>
                <w:szCs w:val="18"/>
              </w:rPr>
              <w:t>Qt</w:t>
            </w:r>
          </w:p>
        </w:tc>
        <w:tc>
          <w:tcPr>
            <w:tcW w:w="880" w:type="dxa"/>
          </w:tcPr>
          <w:p w14:paraId="3601971E" w14:textId="460781BD" w:rsidR="0032778C" w:rsidRPr="00E1042A" w:rsidRDefault="00D72626" w:rsidP="00EA7C70">
            <w:pPr>
              <w:rPr>
                <w:b/>
                <w:bCs/>
              </w:rPr>
            </w:pPr>
            <w:r w:rsidRPr="00E1042A">
              <w:rPr>
                <w:rFonts w:eastAsia="Times New Roman" w:cstheme="minorHAnsi"/>
                <w:sz w:val="18"/>
                <w:szCs w:val="18"/>
              </w:rPr>
              <w:t>All older adults</w:t>
            </w:r>
          </w:p>
        </w:tc>
      </w:tr>
      <w:tr w:rsidR="00E1042A" w:rsidRPr="00E1042A" w14:paraId="1BE1D0F4" w14:textId="77777777" w:rsidTr="00003E9B">
        <w:tc>
          <w:tcPr>
            <w:tcW w:w="754" w:type="dxa"/>
          </w:tcPr>
          <w:p w14:paraId="4193DC12" w14:textId="29090814" w:rsidR="0032778C" w:rsidRPr="00F93A2F" w:rsidRDefault="006A361A" w:rsidP="00EA7C70">
            <w:pPr>
              <w:rPr>
                <w:sz w:val="18"/>
                <w:szCs w:val="18"/>
              </w:rPr>
            </w:pPr>
            <w:r w:rsidRPr="00E1042A">
              <w:rPr>
                <w:sz w:val="18"/>
                <w:szCs w:val="18"/>
              </w:rPr>
              <w:t>49</w:t>
            </w:r>
          </w:p>
        </w:tc>
        <w:tc>
          <w:tcPr>
            <w:tcW w:w="1322" w:type="dxa"/>
          </w:tcPr>
          <w:p w14:paraId="606E845D" w14:textId="7CD47486" w:rsidR="0032778C" w:rsidRPr="00E1042A" w:rsidRDefault="0032778C" w:rsidP="00EA7C70">
            <w:pPr>
              <w:rPr>
                <w:b/>
                <w:bCs/>
              </w:rPr>
            </w:pPr>
            <w:r w:rsidRPr="00E1042A">
              <w:rPr>
                <w:rFonts w:eastAsia="Times New Roman" w:cstheme="minorHAnsi"/>
                <w:noProof/>
                <w:sz w:val="18"/>
                <w:szCs w:val="18"/>
              </w:rPr>
              <w:t>Kemperman and Timmermans (2009)</w:t>
            </w:r>
          </w:p>
        </w:tc>
        <w:tc>
          <w:tcPr>
            <w:tcW w:w="1180" w:type="dxa"/>
          </w:tcPr>
          <w:p w14:paraId="0AD8DE39" w14:textId="77777777" w:rsidR="0032778C" w:rsidRPr="00E1042A" w:rsidRDefault="0032778C" w:rsidP="00EA7C70">
            <w:pPr>
              <w:rPr>
                <w:b/>
                <w:bCs/>
              </w:rPr>
            </w:pPr>
            <w:r w:rsidRPr="00F93A2F">
              <w:rPr>
                <w:rFonts w:ascii="Calibri" w:hAnsi="Calibri" w:cs="Calibri"/>
                <w:sz w:val="18"/>
                <w:szCs w:val="18"/>
                <w:shd w:val="clear" w:color="auto" w:fill="FFFFFF"/>
              </w:rPr>
              <w:t>Netherlands</w:t>
            </w:r>
          </w:p>
        </w:tc>
        <w:tc>
          <w:tcPr>
            <w:tcW w:w="901" w:type="dxa"/>
          </w:tcPr>
          <w:p w14:paraId="3CD1DC8A" w14:textId="12FC6FC7" w:rsidR="0032778C" w:rsidRPr="00E1042A" w:rsidRDefault="00164942" w:rsidP="00EA7C70">
            <w:pPr>
              <w:rPr>
                <w:b/>
                <w:bCs/>
              </w:rPr>
            </w:pPr>
            <w:r w:rsidRPr="00E1042A">
              <w:rPr>
                <w:rFonts w:eastAsia="Times New Roman" w:cstheme="minorHAnsi"/>
                <w:sz w:val="18"/>
                <w:szCs w:val="18"/>
              </w:rPr>
              <w:t xml:space="preserve">Both </w:t>
            </w:r>
          </w:p>
        </w:tc>
        <w:tc>
          <w:tcPr>
            <w:tcW w:w="941" w:type="dxa"/>
          </w:tcPr>
          <w:p w14:paraId="5A067DF0" w14:textId="77777777" w:rsidR="0032778C" w:rsidRPr="00E1042A" w:rsidRDefault="0032778C" w:rsidP="00EA7C70">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461A37EE" w14:textId="77777777" w:rsidR="0032778C" w:rsidRPr="00E1042A" w:rsidRDefault="0032778C" w:rsidP="00EA7C70">
            <w:pPr>
              <w:rPr>
                <w:b/>
                <w:bCs/>
              </w:rPr>
            </w:pPr>
            <w:r w:rsidRPr="00E1042A">
              <w:rPr>
                <w:rFonts w:eastAsia="Times New Roman" w:cstheme="minorHAnsi"/>
                <w:sz w:val="18"/>
                <w:szCs w:val="18"/>
              </w:rPr>
              <w:t>Environmental factors</w:t>
            </w:r>
          </w:p>
        </w:tc>
        <w:tc>
          <w:tcPr>
            <w:tcW w:w="756" w:type="dxa"/>
          </w:tcPr>
          <w:p w14:paraId="76E073D5" w14:textId="77777777" w:rsidR="0032778C" w:rsidRPr="00E1042A" w:rsidRDefault="0032778C" w:rsidP="00EA7C70">
            <w:pPr>
              <w:rPr>
                <w:b/>
                <w:bCs/>
              </w:rPr>
            </w:pPr>
            <w:r w:rsidRPr="00E1042A">
              <w:rPr>
                <w:rFonts w:eastAsia="Times New Roman" w:cstheme="minorHAnsi"/>
                <w:sz w:val="18"/>
                <w:szCs w:val="18"/>
              </w:rPr>
              <w:t>CB</w:t>
            </w:r>
          </w:p>
        </w:tc>
        <w:tc>
          <w:tcPr>
            <w:tcW w:w="631" w:type="dxa"/>
          </w:tcPr>
          <w:p w14:paraId="1BC8B26F" w14:textId="77777777" w:rsidR="0032778C" w:rsidRPr="00E1042A" w:rsidRDefault="0032778C" w:rsidP="00EA7C70">
            <w:pPr>
              <w:rPr>
                <w:b/>
                <w:bCs/>
              </w:rPr>
            </w:pPr>
            <w:r w:rsidRPr="00E1042A">
              <w:rPr>
                <w:rFonts w:eastAsia="Times New Roman" w:cstheme="minorHAnsi"/>
                <w:sz w:val="18"/>
                <w:szCs w:val="18"/>
              </w:rPr>
              <w:t>Qt</w:t>
            </w:r>
          </w:p>
        </w:tc>
        <w:tc>
          <w:tcPr>
            <w:tcW w:w="880" w:type="dxa"/>
          </w:tcPr>
          <w:p w14:paraId="7D721022" w14:textId="5A87A7A1" w:rsidR="0032778C" w:rsidRPr="00E1042A" w:rsidRDefault="00D72626" w:rsidP="00EA7C70">
            <w:pPr>
              <w:rPr>
                <w:b/>
                <w:bCs/>
              </w:rPr>
            </w:pPr>
            <w:r w:rsidRPr="00E1042A">
              <w:rPr>
                <w:rFonts w:eastAsia="Times New Roman" w:cstheme="minorHAnsi"/>
                <w:sz w:val="18"/>
                <w:szCs w:val="18"/>
              </w:rPr>
              <w:t>All older adults</w:t>
            </w:r>
          </w:p>
        </w:tc>
      </w:tr>
      <w:tr w:rsidR="00E1042A" w:rsidRPr="00E1042A" w14:paraId="0472730B" w14:textId="77777777" w:rsidTr="00003E9B">
        <w:tc>
          <w:tcPr>
            <w:tcW w:w="754" w:type="dxa"/>
          </w:tcPr>
          <w:p w14:paraId="4119E9FF" w14:textId="2136A674" w:rsidR="0032778C" w:rsidRPr="00F93A2F" w:rsidRDefault="006A361A" w:rsidP="008711DE">
            <w:pPr>
              <w:rPr>
                <w:sz w:val="18"/>
                <w:szCs w:val="18"/>
              </w:rPr>
            </w:pPr>
            <w:r w:rsidRPr="00E1042A">
              <w:rPr>
                <w:sz w:val="18"/>
                <w:szCs w:val="18"/>
              </w:rPr>
              <w:t>50</w:t>
            </w:r>
          </w:p>
        </w:tc>
        <w:tc>
          <w:tcPr>
            <w:tcW w:w="1322" w:type="dxa"/>
          </w:tcPr>
          <w:p w14:paraId="1A32AECF" w14:textId="38AD60B5" w:rsidR="0032778C" w:rsidRPr="00E1042A" w:rsidRDefault="0032778C" w:rsidP="008711DE">
            <w:pPr>
              <w:rPr>
                <w:b/>
                <w:bCs/>
              </w:rPr>
            </w:pPr>
            <w:r w:rsidRPr="00E1042A">
              <w:rPr>
                <w:rFonts w:eastAsia="Times New Roman" w:cstheme="minorHAnsi"/>
                <w:noProof/>
                <w:sz w:val="18"/>
                <w:szCs w:val="18"/>
              </w:rPr>
              <w:t>Kim et al. (2015)</w:t>
            </w:r>
          </w:p>
        </w:tc>
        <w:tc>
          <w:tcPr>
            <w:tcW w:w="1180" w:type="dxa"/>
          </w:tcPr>
          <w:p w14:paraId="25690681" w14:textId="77777777" w:rsidR="0032778C" w:rsidRPr="00E1042A" w:rsidRDefault="0032778C" w:rsidP="008711DE">
            <w:pPr>
              <w:rPr>
                <w:b/>
                <w:bCs/>
              </w:rPr>
            </w:pPr>
            <w:r w:rsidRPr="00F93A2F">
              <w:rPr>
                <w:rFonts w:ascii="Calibri" w:hAnsi="Calibri" w:cs="Calibri"/>
                <w:sz w:val="18"/>
                <w:szCs w:val="18"/>
                <w:shd w:val="clear" w:color="auto" w:fill="FFFFFF"/>
              </w:rPr>
              <w:t>South Korea</w:t>
            </w:r>
          </w:p>
        </w:tc>
        <w:tc>
          <w:tcPr>
            <w:tcW w:w="901" w:type="dxa"/>
          </w:tcPr>
          <w:p w14:paraId="492B4B65" w14:textId="60BD2C85" w:rsidR="0032778C" w:rsidRPr="00E1042A" w:rsidRDefault="00164942" w:rsidP="008711DE">
            <w:pPr>
              <w:rPr>
                <w:b/>
                <w:bCs/>
              </w:rPr>
            </w:pPr>
            <w:r w:rsidRPr="00E1042A">
              <w:rPr>
                <w:rFonts w:eastAsia="Times New Roman" w:cstheme="minorHAnsi"/>
                <w:sz w:val="18"/>
                <w:szCs w:val="18"/>
              </w:rPr>
              <w:t>W</w:t>
            </w:r>
            <w:r w:rsidR="0032778C" w:rsidRPr="00E1042A">
              <w:rPr>
                <w:rFonts w:eastAsia="Times New Roman" w:cstheme="minorHAnsi"/>
                <w:sz w:val="18"/>
                <w:szCs w:val="18"/>
              </w:rPr>
              <w:t>omen only</w:t>
            </w:r>
          </w:p>
        </w:tc>
        <w:tc>
          <w:tcPr>
            <w:tcW w:w="941" w:type="dxa"/>
          </w:tcPr>
          <w:p w14:paraId="1CF834F0"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7913AD75" w14:textId="489C773F" w:rsidR="0032778C" w:rsidRPr="00E1042A" w:rsidRDefault="0032778C" w:rsidP="008711DE">
            <w:pPr>
              <w:rPr>
                <w:b/>
                <w:bCs/>
              </w:rPr>
            </w:pPr>
            <w:r w:rsidRPr="00E1042A">
              <w:rPr>
                <w:rFonts w:eastAsia="Times New Roman" w:cstheme="minorHAnsi"/>
                <w:sz w:val="18"/>
                <w:szCs w:val="18"/>
              </w:rPr>
              <w:t xml:space="preserve">Health benefits </w:t>
            </w:r>
          </w:p>
        </w:tc>
        <w:tc>
          <w:tcPr>
            <w:tcW w:w="756" w:type="dxa"/>
          </w:tcPr>
          <w:p w14:paraId="02F24C48"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2465137D"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54A97821" w14:textId="35979430"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1A2E7714" w14:textId="77777777" w:rsidTr="00003E9B">
        <w:tc>
          <w:tcPr>
            <w:tcW w:w="754" w:type="dxa"/>
          </w:tcPr>
          <w:p w14:paraId="35B4136F" w14:textId="131CC949" w:rsidR="0032778C" w:rsidRPr="00F93A2F" w:rsidRDefault="006A361A" w:rsidP="008711DE">
            <w:pPr>
              <w:rPr>
                <w:sz w:val="18"/>
                <w:szCs w:val="18"/>
              </w:rPr>
            </w:pPr>
            <w:r w:rsidRPr="00E1042A">
              <w:rPr>
                <w:sz w:val="18"/>
                <w:szCs w:val="18"/>
              </w:rPr>
              <w:t>51</w:t>
            </w:r>
          </w:p>
        </w:tc>
        <w:tc>
          <w:tcPr>
            <w:tcW w:w="1322" w:type="dxa"/>
          </w:tcPr>
          <w:p w14:paraId="585A6A21" w14:textId="5244E15B" w:rsidR="0032778C" w:rsidRPr="00E1042A" w:rsidRDefault="0032778C" w:rsidP="008711DE">
            <w:pPr>
              <w:rPr>
                <w:b/>
                <w:bCs/>
              </w:rPr>
            </w:pPr>
            <w:r w:rsidRPr="00E1042A">
              <w:rPr>
                <w:rFonts w:eastAsia="Times New Roman" w:cstheme="minorHAnsi"/>
                <w:noProof/>
                <w:sz w:val="18"/>
                <w:szCs w:val="18"/>
              </w:rPr>
              <w:t>Kim et al. (2019)</w:t>
            </w:r>
          </w:p>
        </w:tc>
        <w:tc>
          <w:tcPr>
            <w:tcW w:w="1180" w:type="dxa"/>
          </w:tcPr>
          <w:p w14:paraId="1FA667E8" w14:textId="77777777" w:rsidR="0032778C" w:rsidRPr="00E1042A" w:rsidRDefault="0032778C" w:rsidP="008711DE">
            <w:pPr>
              <w:rPr>
                <w:b/>
                <w:bCs/>
              </w:rPr>
            </w:pPr>
            <w:r w:rsidRPr="00F93A2F">
              <w:rPr>
                <w:rFonts w:ascii="Calibri" w:hAnsi="Calibri" w:cs="Calibri"/>
                <w:sz w:val="18"/>
                <w:szCs w:val="18"/>
                <w:shd w:val="clear" w:color="auto" w:fill="FFFFFF"/>
              </w:rPr>
              <w:t>South Korea</w:t>
            </w:r>
          </w:p>
        </w:tc>
        <w:tc>
          <w:tcPr>
            <w:tcW w:w="901" w:type="dxa"/>
          </w:tcPr>
          <w:p w14:paraId="4DECE2AE" w14:textId="49E7D394"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13C11E48"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72B3674D" w14:textId="2F729F5E" w:rsidR="0032778C" w:rsidRPr="00E1042A" w:rsidRDefault="00003E9B" w:rsidP="008711DE">
            <w:pPr>
              <w:rPr>
                <w:b/>
                <w:bCs/>
              </w:rPr>
            </w:pPr>
            <w:r w:rsidRPr="00E1042A">
              <w:rPr>
                <w:rFonts w:eastAsia="Times New Roman" w:cstheme="minorHAnsi"/>
                <w:sz w:val="18"/>
                <w:szCs w:val="18"/>
              </w:rPr>
              <w:t>Traffic safety</w:t>
            </w:r>
          </w:p>
        </w:tc>
        <w:tc>
          <w:tcPr>
            <w:tcW w:w="756" w:type="dxa"/>
          </w:tcPr>
          <w:p w14:paraId="678EE92F"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7094A5C9"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11A8F793" w14:textId="5B58AFC4"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7EB022E2" w14:textId="77777777" w:rsidTr="00003E9B">
        <w:tc>
          <w:tcPr>
            <w:tcW w:w="754" w:type="dxa"/>
          </w:tcPr>
          <w:p w14:paraId="039B0858" w14:textId="745BCB24" w:rsidR="0032778C" w:rsidRPr="00F93A2F" w:rsidRDefault="006A361A" w:rsidP="008711DE">
            <w:pPr>
              <w:rPr>
                <w:sz w:val="18"/>
                <w:szCs w:val="18"/>
              </w:rPr>
            </w:pPr>
            <w:r w:rsidRPr="00E1042A">
              <w:rPr>
                <w:sz w:val="18"/>
                <w:szCs w:val="18"/>
              </w:rPr>
              <w:t>52</w:t>
            </w:r>
          </w:p>
        </w:tc>
        <w:tc>
          <w:tcPr>
            <w:tcW w:w="1322" w:type="dxa"/>
          </w:tcPr>
          <w:p w14:paraId="6D9BD5C8" w14:textId="653CFE87" w:rsidR="0032778C" w:rsidRPr="00E1042A" w:rsidRDefault="0032778C" w:rsidP="008711DE">
            <w:pPr>
              <w:rPr>
                <w:b/>
                <w:bCs/>
              </w:rPr>
            </w:pPr>
            <w:r w:rsidRPr="00E1042A">
              <w:rPr>
                <w:rFonts w:eastAsia="Times New Roman" w:cstheme="minorHAnsi"/>
                <w:noProof/>
                <w:sz w:val="18"/>
                <w:szCs w:val="18"/>
              </w:rPr>
              <w:t>Kim et al. (2017)</w:t>
            </w:r>
          </w:p>
        </w:tc>
        <w:tc>
          <w:tcPr>
            <w:tcW w:w="1180" w:type="dxa"/>
          </w:tcPr>
          <w:p w14:paraId="0E65543E" w14:textId="77777777" w:rsidR="0032778C" w:rsidRPr="00E1042A" w:rsidRDefault="0032778C" w:rsidP="008711DE">
            <w:pPr>
              <w:rPr>
                <w:b/>
                <w:bCs/>
              </w:rPr>
            </w:pPr>
            <w:r w:rsidRPr="00F93A2F">
              <w:rPr>
                <w:rFonts w:ascii="Calibri" w:hAnsi="Calibri" w:cs="Calibri"/>
                <w:sz w:val="18"/>
                <w:szCs w:val="18"/>
                <w:shd w:val="clear" w:color="auto" w:fill="FFFFFF"/>
              </w:rPr>
              <w:t>South Korea</w:t>
            </w:r>
          </w:p>
        </w:tc>
        <w:tc>
          <w:tcPr>
            <w:tcW w:w="901" w:type="dxa"/>
          </w:tcPr>
          <w:p w14:paraId="605D884B" w14:textId="42631C9F"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7F4280CE"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35545DB1" w14:textId="3F73E9F9" w:rsidR="0032778C" w:rsidRPr="00E1042A" w:rsidRDefault="005A0CED" w:rsidP="008711DE">
            <w:pPr>
              <w:rPr>
                <w:b/>
                <w:bCs/>
              </w:rPr>
            </w:pPr>
            <w:r w:rsidRPr="00E1042A">
              <w:rPr>
                <w:rFonts w:eastAsia="Times New Roman" w:cstheme="minorHAnsi"/>
                <w:sz w:val="18"/>
                <w:szCs w:val="18"/>
              </w:rPr>
              <w:t xml:space="preserve">Traffic </w:t>
            </w:r>
            <w:r w:rsidR="0032778C" w:rsidRPr="00E1042A">
              <w:rPr>
                <w:rFonts w:eastAsia="Times New Roman" w:cstheme="minorHAnsi"/>
                <w:sz w:val="18"/>
                <w:szCs w:val="18"/>
              </w:rPr>
              <w:t>safety</w:t>
            </w:r>
          </w:p>
        </w:tc>
        <w:tc>
          <w:tcPr>
            <w:tcW w:w="756" w:type="dxa"/>
          </w:tcPr>
          <w:p w14:paraId="009B16B6"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58C2FB90"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4B39AD0A" w14:textId="5CE3CD1F"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60AA53C8" w14:textId="77777777" w:rsidTr="00003E9B">
        <w:tc>
          <w:tcPr>
            <w:tcW w:w="754" w:type="dxa"/>
          </w:tcPr>
          <w:p w14:paraId="46373887" w14:textId="2A41177F" w:rsidR="0032778C" w:rsidRPr="00F93A2F" w:rsidRDefault="006A361A" w:rsidP="008711DE">
            <w:pPr>
              <w:rPr>
                <w:sz w:val="18"/>
                <w:szCs w:val="18"/>
              </w:rPr>
            </w:pPr>
            <w:r w:rsidRPr="00E1042A">
              <w:rPr>
                <w:sz w:val="18"/>
                <w:szCs w:val="18"/>
              </w:rPr>
              <w:t>53</w:t>
            </w:r>
          </w:p>
        </w:tc>
        <w:tc>
          <w:tcPr>
            <w:tcW w:w="1322" w:type="dxa"/>
          </w:tcPr>
          <w:p w14:paraId="4F8079C5" w14:textId="5414FEA9" w:rsidR="0032778C" w:rsidRPr="00E1042A" w:rsidRDefault="0032778C" w:rsidP="008711DE">
            <w:pPr>
              <w:rPr>
                <w:b/>
                <w:bCs/>
              </w:rPr>
            </w:pPr>
            <w:r w:rsidRPr="00E1042A">
              <w:rPr>
                <w:rFonts w:eastAsia="Times New Roman" w:cstheme="minorHAnsi"/>
                <w:noProof/>
                <w:sz w:val="18"/>
                <w:szCs w:val="18"/>
              </w:rPr>
              <w:t>Kingma (1994)</w:t>
            </w:r>
          </w:p>
        </w:tc>
        <w:tc>
          <w:tcPr>
            <w:tcW w:w="1180" w:type="dxa"/>
          </w:tcPr>
          <w:p w14:paraId="0ECC5588" w14:textId="77777777" w:rsidR="0032778C" w:rsidRPr="00E1042A" w:rsidRDefault="0032778C" w:rsidP="008711DE">
            <w:pPr>
              <w:rPr>
                <w:b/>
                <w:bCs/>
              </w:rPr>
            </w:pPr>
            <w:r w:rsidRPr="00F93A2F">
              <w:rPr>
                <w:rFonts w:ascii="Calibri" w:hAnsi="Calibri" w:cs="Calibri"/>
                <w:sz w:val="18"/>
                <w:szCs w:val="18"/>
                <w:shd w:val="clear" w:color="auto" w:fill="FFFFFF"/>
              </w:rPr>
              <w:t>Netherlands</w:t>
            </w:r>
          </w:p>
        </w:tc>
        <w:tc>
          <w:tcPr>
            <w:tcW w:w="901" w:type="dxa"/>
          </w:tcPr>
          <w:p w14:paraId="4FFA0983" w14:textId="194E32DC"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464BCEE4"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654CD4AC" w14:textId="3BC6BFDC" w:rsidR="0032778C" w:rsidRPr="00E1042A" w:rsidRDefault="0032778C" w:rsidP="008711DE">
            <w:pPr>
              <w:rPr>
                <w:b/>
                <w:bCs/>
              </w:rPr>
            </w:pPr>
            <w:r w:rsidRPr="00E1042A">
              <w:rPr>
                <w:rFonts w:eastAsia="Times New Roman" w:cstheme="minorHAnsi"/>
                <w:sz w:val="18"/>
                <w:szCs w:val="18"/>
              </w:rPr>
              <w:t>Traffic</w:t>
            </w:r>
            <w:r w:rsidR="005A0CED" w:rsidRPr="00E1042A">
              <w:rPr>
                <w:rFonts w:eastAsia="Times New Roman" w:cstheme="minorHAnsi"/>
                <w:sz w:val="18"/>
                <w:szCs w:val="18"/>
              </w:rPr>
              <w:t xml:space="preserve"> safety</w:t>
            </w:r>
          </w:p>
        </w:tc>
        <w:tc>
          <w:tcPr>
            <w:tcW w:w="756" w:type="dxa"/>
          </w:tcPr>
          <w:p w14:paraId="4F87AE23"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233064E2"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129B08B9" w14:textId="14A7DB7B"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4AC8CF2C" w14:textId="77777777" w:rsidTr="00003E9B">
        <w:tc>
          <w:tcPr>
            <w:tcW w:w="754" w:type="dxa"/>
          </w:tcPr>
          <w:p w14:paraId="015D10CD" w14:textId="069BA912" w:rsidR="0032778C" w:rsidRPr="00F93A2F" w:rsidRDefault="006A361A" w:rsidP="008711DE">
            <w:pPr>
              <w:rPr>
                <w:sz w:val="18"/>
                <w:szCs w:val="18"/>
              </w:rPr>
            </w:pPr>
            <w:r w:rsidRPr="00E1042A">
              <w:rPr>
                <w:sz w:val="18"/>
                <w:szCs w:val="18"/>
              </w:rPr>
              <w:t>54</w:t>
            </w:r>
          </w:p>
        </w:tc>
        <w:tc>
          <w:tcPr>
            <w:tcW w:w="1322" w:type="dxa"/>
          </w:tcPr>
          <w:p w14:paraId="6A5A4696" w14:textId="30E9B4E1" w:rsidR="0032778C" w:rsidRPr="00E1042A" w:rsidRDefault="0032778C" w:rsidP="008711DE">
            <w:pPr>
              <w:rPr>
                <w:b/>
                <w:bCs/>
              </w:rPr>
            </w:pPr>
            <w:r w:rsidRPr="00E1042A">
              <w:rPr>
                <w:rFonts w:eastAsia="Times New Roman" w:cstheme="minorHAnsi"/>
                <w:noProof/>
                <w:sz w:val="18"/>
                <w:szCs w:val="18"/>
              </w:rPr>
              <w:t>Koolhaas et al. (2016)</w:t>
            </w:r>
          </w:p>
        </w:tc>
        <w:tc>
          <w:tcPr>
            <w:tcW w:w="1180" w:type="dxa"/>
          </w:tcPr>
          <w:p w14:paraId="2452D897" w14:textId="77777777" w:rsidR="0032778C" w:rsidRPr="00E1042A" w:rsidRDefault="0032778C" w:rsidP="008711DE">
            <w:pPr>
              <w:rPr>
                <w:b/>
                <w:bCs/>
              </w:rPr>
            </w:pPr>
            <w:r w:rsidRPr="00F93A2F">
              <w:rPr>
                <w:rFonts w:ascii="Calibri" w:hAnsi="Calibri" w:cs="Calibri"/>
                <w:sz w:val="18"/>
                <w:szCs w:val="18"/>
                <w:shd w:val="clear" w:color="auto" w:fill="FFFFFF"/>
              </w:rPr>
              <w:t>Netherlands</w:t>
            </w:r>
          </w:p>
        </w:tc>
        <w:tc>
          <w:tcPr>
            <w:tcW w:w="901" w:type="dxa"/>
          </w:tcPr>
          <w:p w14:paraId="194BCD9C" w14:textId="2C895784"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0C1B885B"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174AC4C2" w14:textId="1CB1D189" w:rsidR="0032778C" w:rsidRPr="00E1042A" w:rsidRDefault="0032778C" w:rsidP="008711DE">
            <w:pPr>
              <w:rPr>
                <w:b/>
                <w:bCs/>
              </w:rPr>
            </w:pPr>
            <w:r w:rsidRPr="00E1042A">
              <w:rPr>
                <w:rFonts w:eastAsia="Times New Roman" w:cstheme="minorHAnsi"/>
                <w:sz w:val="18"/>
                <w:szCs w:val="18"/>
              </w:rPr>
              <w:t>Health benefits</w:t>
            </w:r>
          </w:p>
        </w:tc>
        <w:tc>
          <w:tcPr>
            <w:tcW w:w="756" w:type="dxa"/>
          </w:tcPr>
          <w:p w14:paraId="2A6AF4B5"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643AA05D"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3826FD1B" w14:textId="6CC03EDF"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141F0DF8" w14:textId="77777777" w:rsidTr="00003E9B">
        <w:tc>
          <w:tcPr>
            <w:tcW w:w="754" w:type="dxa"/>
          </w:tcPr>
          <w:p w14:paraId="14C0A713" w14:textId="2638E381" w:rsidR="0032778C" w:rsidRPr="00F93A2F" w:rsidRDefault="006A361A" w:rsidP="008711DE">
            <w:pPr>
              <w:rPr>
                <w:sz w:val="18"/>
                <w:szCs w:val="18"/>
              </w:rPr>
            </w:pPr>
            <w:r w:rsidRPr="00E1042A">
              <w:rPr>
                <w:sz w:val="18"/>
                <w:szCs w:val="18"/>
              </w:rPr>
              <w:t>55</w:t>
            </w:r>
          </w:p>
        </w:tc>
        <w:tc>
          <w:tcPr>
            <w:tcW w:w="1322" w:type="dxa"/>
          </w:tcPr>
          <w:p w14:paraId="3DD64072" w14:textId="22AEAC29" w:rsidR="0032778C" w:rsidRPr="00E1042A" w:rsidRDefault="0032778C" w:rsidP="008711DE">
            <w:pPr>
              <w:rPr>
                <w:b/>
                <w:bCs/>
              </w:rPr>
            </w:pPr>
            <w:r w:rsidRPr="00E1042A">
              <w:rPr>
                <w:rFonts w:eastAsia="Times New Roman" w:cstheme="minorHAnsi"/>
                <w:noProof/>
                <w:sz w:val="18"/>
                <w:szCs w:val="18"/>
              </w:rPr>
              <w:t>Kramer et al. (2013)</w:t>
            </w:r>
          </w:p>
        </w:tc>
        <w:tc>
          <w:tcPr>
            <w:tcW w:w="1180" w:type="dxa"/>
          </w:tcPr>
          <w:p w14:paraId="5F732643" w14:textId="77777777" w:rsidR="0032778C" w:rsidRPr="00E1042A" w:rsidRDefault="0032778C" w:rsidP="008711DE">
            <w:pPr>
              <w:rPr>
                <w:b/>
                <w:bCs/>
              </w:rPr>
            </w:pPr>
            <w:r w:rsidRPr="00F93A2F">
              <w:rPr>
                <w:rFonts w:ascii="Calibri" w:hAnsi="Calibri" w:cs="Calibri"/>
                <w:sz w:val="18"/>
                <w:szCs w:val="18"/>
                <w:shd w:val="clear" w:color="auto" w:fill="FFFFFF"/>
              </w:rPr>
              <w:t>Netherlands</w:t>
            </w:r>
          </w:p>
        </w:tc>
        <w:tc>
          <w:tcPr>
            <w:tcW w:w="901" w:type="dxa"/>
          </w:tcPr>
          <w:p w14:paraId="5F8FB1CD" w14:textId="1377CF5F"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26A50108"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2325578A" w14:textId="1952DA12" w:rsidR="0032778C" w:rsidRPr="00E1042A" w:rsidRDefault="005A0CED" w:rsidP="008711DE">
            <w:pPr>
              <w:rPr>
                <w:b/>
                <w:bCs/>
              </w:rPr>
            </w:pPr>
            <w:r w:rsidRPr="00E1042A">
              <w:rPr>
                <w:rFonts w:eastAsia="Times New Roman" w:cstheme="minorHAnsi"/>
                <w:sz w:val="18"/>
                <w:szCs w:val="18"/>
              </w:rPr>
              <w:t>Cycling as PA or for transport</w:t>
            </w:r>
          </w:p>
        </w:tc>
        <w:tc>
          <w:tcPr>
            <w:tcW w:w="756" w:type="dxa"/>
          </w:tcPr>
          <w:p w14:paraId="6A9C157C"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00F11369"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3B82630F" w14:textId="1A8494B8"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5AECA4BC" w14:textId="77777777" w:rsidTr="00003E9B">
        <w:tc>
          <w:tcPr>
            <w:tcW w:w="754" w:type="dxa"/>
          </w:tcPr>
          <w:p w14:paraId="0667A808" w14:textId="6B4A28D0" w:rsidR="0032778C" w:rsidRPr="00F93A2F" w:rsidRDefault="006A361A" w:rsidP="008711DE">
            <w:pPr>
              <w:rPr>
                <w:sz w:val="18"/>
                <w:szCs w:val="18"/>
              </w:rPr>
            </w:pPr>
            <w:r w:rsidRPr="00E1042A">
              <w:rPr>
                <w:sz w:val="18"/>
                <w:szCs w:val="18"/>
              </w:rPr>
              <w:t>56</w:t>
            </w:r>
          </w:p>
        </w:tc>
        <w:tc>
          <w:tcPr>
            <w:tcW w:w="1322" w:type="dxa"/>
          </w:tcPr>
          <w:p w14:paraId="51A5F294" w14:textId="53C319FB" w:rsidR="0032778C" w:rsidRPr="00E1042A" w:rsidRDefault="0032778C" w:rsidP="008711DE">
            <w:pPr>
              <w:rPr>
                <w:b/>
                <w:bCs/>
              </w:rPr>
            </w:pPr>
            <w:r w:rsidRPr="00E1042A">
              <w:rPr>
                <w:rFonts w:eastAsia="Times New Roman" w:cstheme="minorHAnsi"/>
                <w:noProof/>
                <w:sz w:val="18"/>
                <w:szCs w:val="18"/>
              </w:rPr>
              <w:t>Kremers et al. (2012)</w:t>
            </w:r>
          </w:p>
        </w:tc>
        <w:tc>
          <w:tcPr>
            <w:tcW w:w="1180" w:type="dxa"/>
          </w:tcPr>
          <w:p w14:paraId="6657F007" w14:textId="77777777" w:rsidR="0032778C" w:rsidRPr="00E1042A" w:rsidRDefault="0032778C" w:rsidP="008711DE">
            <w:pPr>
              <w:rPr>
                <w:b/>
                <w:bCs/>
              </w:rPr>
            </w:pPr>
            <w:r w:rsidRPr="00F93A2F">
              <w:rPr>
                <w:rFonts w:ascii="Calibri" w:hAnsi="Calibri" w:cs="Calibri"/>
                <w:sz w:val="18"/>
                <w:szCs w:val="18"/>
                <w:shd w:val="clear" w:color="auto" w:fill="FFFFFF"/>
              </w:rPr>
              <w:t>Netherlands</w:t>
            </w:r>
          </w:p>
        </w:tc>
        <w:tc>
          <w:tcPr>
            <w:tcW w:w="901" w:type="dxa"/>
          </w:tcPr>
          <w:p w14:paraId="56A03BB2" w14:textId="20F29A3D"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5C1EFEDE"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2C24775F" w14:textId="5E9BE199" w:rsidR="0032778C" w:rsidRPr="00E1042A" w:rsidRDefault="005A0CED" w:rsidP="008711DE">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r w:rsidRPr="00E1042A">
              <w:rPr>
                <w:rFonts w:eastAsia="Times New Roman" w:cstheme="minorHAnsi"/>
                <w:sz w:val="18"/>
                <w:szCs w:val="18"/>
              </w:rPr>
              <w:t>,</w:t>
            </w:r>
            <w:r w:rsidR="0032778C" w:rsidRPr="00E1042A">
              <w:rPr>
                <w:rFonts w:eastAsia="Times New Roman" w:cstheme="minorHAnsi"/>
                <w:sz w:val="18"/>
                <w:szCs w:val="18"/>
              </w:rPr>
              <w:br/>
            </w:r>
            <w:r w:rsidRPr="00E1042A">
              <w:rPr>
                <w:rFonts w:eastAsia="Times New Roman" w:cstheme="minorHAnsi"/>
                <w:sz w:val="18"/>
                <w:szCs w:val="18"/>
              </w:rPr>
              <w:t>h</w:t>
            </w:r>
            <w:r w:rsidR="0032778C" w:rsidRPr="00E1042A">
              <w:rPr>
                <w:rFonts w:eastAsia="Times New Roman" w:cstheme="minorHAnsi"/>
                <w:sz w:val="18"/>
                <w:szCs w:val="18"/>
              </w:rPr>
              <w:t>ealth benefits</w:t>
            </w:r>
          </w:p>
        </w:tc>
        <w:tc>
          <w:tcPr>
            <w:tcW w:w="756" w:type="dxa"/>
          </w:tcPr>
          <w:p w14:paraId="0E04407F"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542AF877"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0F8ACD24" w14:textId="1D2A8AB8" w:rsidR="0032778C" w:rsidRPr="00E1042A" w:rsidRDefault="00D72626" w:rsidP="008711DE">
            <w:pPr>
              <w:rPr>
                <w:b/>
                <w:bCs/>
              </w:rPr>
            </w:pPr>
            <w:r w:rsidRPr="00E1042A">
              <w:rPr>
                <w:rFonts w:eastAsia="Times New Roman" w:cstheme="minorHAnsi"/>
                <w:sz w:val="18"/>
                <w:szCs w:val="18"/>
              </w:rPr>
              <w:t>Only younger older adults (60-79 years)</w:t>
            </w:r>
          </w:p>
        </w:tc>
      </w:tr>
      <w:tr w:rsidR="00E1042A" w:rsidRPr="00E1042A" w14:paraId="64BF7863" w14:textId="77777777" w:rsidTr="00003E9B">
        <w:tc>
          <w:tcPr>
            <w:tcW w:w="754" w:type="dxa"/>
          </w:tcPr>
          <w:p w14:paraId="4378A527" w14:textId="04186A0C" w:rsidR="0032778C" w:rsidRPr="00F93A2F" w:rsidRDefault="006A361A" w:rsidP="008711DE">
            <w:pPr>
              <w:rPr>
                <w:sz w:val="18"/>
                <w:szCs w:val="18"/>
              </w:rPr>
            </w:pPr>
            <w:r w:rsidRPr="00E1042A">
              <w:rPr>
                <w:sz w:val="18"/>
                <w:szCs w:val="18"/>
              </w:rPr>
              <w:t>57</w:t>
            </w:r>
          </w:p>
        </w:tc>
        <w:tc>
          <w:tcPr>
            <w:tcW w:w="1322" w:type="dxa"/>
          </w:tcPr>
          <w:p w14:paraId="06648F61" w14:textId="5C7591B5" w:rsidR="0032778C" w:rsidRPr="00E1042A" w:rsidRDefault="0032778C" w:rsidP="008711DE">
            <w:pPr>
              <w:rPr>
                <w:b/>
                <w:bCs/>
              </w:rPr>
            </w:pPr>
            <w:r w:rsidRPr="00E1042A">
              <w:rPr>
                <w:rFonts w:eastAsia="Times New Roman" w:cstheme="minorHAnsi"/>
                <w:noProof/>
                <w:sz w:val="18"/>
                <w:szCs w:val="18"/>
              </w:rPr>
              <w:t>Lustenberger et al. (2010)</w:t>
            </w:r>
          </w:p>
        </w:tc>
        <w:tc>
          <w:tcPr>
            <w:tcW w:w="1180" w:type="dxa"/>
          </w:tcPr>
          <w:p w14:paraId="5ADD3748" w14:textId="77777777" w:rsidR="0032778C" w:rsidRPr="00E1042A" w:rsidRDefault="0032778C" w:rsidP="008711DE">
            <w:pPr>
              <w:rPr>
                <w:b/>
                <w:bCs/>
              </w:rPr>
            </w:pPr>
            <w:r w:rsidRPr="00F93A2F">
              <w:rPr>
                <w:rFonts w:ascii="Calibri" w:hAnsi="Calibri" w:cs="Calibri"/>
                <w:sz w:val="18"/>
                <w:szCs w:val="18"/>
                <w:shd w:val="clear" w:color="auto" w:fill="FFFFFF"/>
              </w:rPr>
              <w:t>United States</w:t>
            </w:r>
          </w:p>
        </w:tc>
        <w:tc>
          <w:tcPr>
            <w:tcW w:w="901" w:type="dxa"/>
          </w:tcPr>
          <w:p w14:paraId="739EA416" w14:textId="151C0AFC"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2809E584"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1EB6C6CE" w14:textId="3A173AC8" w:rsidR="0032778C" w:rsidRPr="00E1042A" w:rsidRDefault="0032778C" w:rsidP="008711DE">
            <w:pPr>
              <w:rPr>
                <w:b/>
                <w:bCs/>
              </w:rPr>
            </w:pPr>
            <w:r w:rsidRPr="00E1042A">
              <w:rPr>
                <w:rFonts w:eastAsia="Times New Roman" w:cstheme="minorHAnsi"/>
                <w:sz w:val="18"/>
                <w:szCs w:val="18"/>
              </w:rPr>
              <w:t>Traffic</w:t>
            </w:r>
            <w:r w:rsidR="005A0CED" w:rsidRPr="00E1042A">
              <w:rPr>
                <w:rFonts w:eastAsia="Times New Roman" w:cstheme="minorHAnsi"/>
                <w:sz w:val="18"/>
                <w:szCs w:val="18"/>
              </w:rPr>
              <w:t xml:space="preserve"> safety</w:t>
            </w:r>
          </w:p>
        </w:tc>
        <w:tc>
          <w:tcPr>
            <w:tcW w:w="756" w:type="dxa"/>
          </w:tcPr>
          <w:p w14:paraId="64F59C1C"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3D72BEC1"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760CD11F" w14:textId="37A9007D"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68F4210E" w14:textId="77777777" w:rsidTr="00003E9B">
        <w:tc>
          <w:tcPr>
            <w:tcW w:w="754" w:type="dxa"/>
          </w:tcPr>
          <w:p w14:paraId="207A5DFC" w14:textId="698482BD" w:rsidR="0032778C" w:rsidRPr="00F93A2F" w:rsidRDefault="006A361A" w:rsidP="008711DE">
            <w:pPr>
              <w:rPr>
                <w:sz w:val="18"/>
                <w:szCs w:val="18"/>
              </w:rPr>
            </w:pPr>
            <w:r w:rsidRPr="00E1042A">
              <w:rPr>
                <w:sz w:val="18"/>
                <w:szCs w:val="18"/>
              </w:rPr>
              <w:t>58</w:t>
            </w:r>
          </w:p>
        </w:tc>
        <w:tc>
          <w:tcPr>
            <w:tcW w:w="1322" w:type="dxa"/>
          </w:tcPr>
          <w:p w14:paraId="1174553B" w14:textId="30C36116" w:rsidR="0032778C" w:rsidRPr="00E1042A" w:rsidRDefault="0032778C" w:rsidP="008711DE">
            <w:pPr>
              <w:rPr>
                <w:b/>
                <w:bCs/>
              </w:rPr>
            </w:pPr>
            <w:r w:rsidRPr="00E1042A">
              <w:rPr>
                <w:rFonts w:eastAsia="Times New Roman" w:cstheme="minorHAnsi"/>
                <w:noProof/>
                <w:sz w:val="18"/>
                <w:szCs w:val="18"/>
              </w:rPr>
              <w:t>Lutz and Kreidel (1988)</w:t>
            </w:r>
          </w:p>
        </w:tc>
        <w:tc>
          <w:tcPr>
            <w:tcW w:w="1180" w:type="dxa"/>
          </w:tcPr>
          <w:p w14:paraId="36F67341" w14:textId="77777777" w:rsidR="0032778C" w:rsidRPr="00E1042A" w:rsidRDefault="0032778C" w:rsidP="008711DE">
            <w:pPr>
              <w:rPr>
                <w:b/>
                <w:bCs/>
              </w:rPr>
            </w:pPr>
            <w:r w:rsidRPr="00F93A2F">
              <w:rPr>
                <w:rFonts w:ascii="Calibri" w:hAnsi="Calibri" w:cs="Calibri"/>
                <w:sz w:val="18"/>
                <w:szCs w:val="18"/>
                <w:shd w:val="clear" w:color="auto" w:fill="FFFFFF"/>
              </w:rPr>
              <w:t>Germany</w:t>
            </w:r>
          </w:p>
        </w:tc>
        <w:tc>
          <w:tcPr>
            <w:tcW w:w="901" w:type="dxa"/>
          </w:tcPr>
          <w:p w14:paraId="27B04EA5" w14:textId="3A9A5D00"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31C5D51A"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0D8D1307" w14:textId="4F7CC3C4" w:rsidR="0032778C" w:rsidRPr="00E1042A" w:rsidRDefault="005A0CED" w:rsidP="008711DE">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781F9914"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6F40948A"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1B8F7124" w14:textId="006F1BCF"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553E4FB1" w14:textId="77777777" w:rsidTr="00003E9B">
        <w:tc>
          <w:tcPr>
            <w:tcW w:w="754" w:type="dxa"/>
          </w:tcPr>
          <w:p w14:paraId="78A51204" w14:textId="418A935D" w:rsidR="0032778C" w:rsidRPr="00F93A2F" w:rsidRDefault="006A361A" w:rsidP="008711DE">
            <w:pPr>
              <w:rPr>
                <w:sz w:val="18"/>
                <w:szCs w:val="18"/>
              </w:rPr>
            </w:pPr>
            <w:r w:rsidRPr="00E1042A">
              <w:rPr>
                <w:sz w:val="18"/>
                <w:szCs w:val="18"/>
              </w:rPr>
              <w:t>59</w:t>
            </w:r>
          </w:p>
        </w:tc>
        <w:tc>
          <w:tcPr>
            <w:tcW w:w="1322" w:type="dxa"/>
          </w:tcPr>
          <w:p w14:paraId="6FB10DEC" w14:textId="4061B2F5" w:rsidR="0032778C" w:rsidRPr="00E1042A" w:rsidRDefault="0032778C" w:rsidP="008711DE">
            <w:pPr>
              <w:rPr>
                <w:b/>
                <w:bCs/>
              </w:rPr>
            </w:pPr>
            <w:r w:rsidRPr="00E1042A">
              <w:rPr>
                <w:rFonts w:eastAsia="Times New Roman" w:cstheme="minorHAnsi"/>
                <w:noProof/>
                <w:sz w:val="18"/>
                <w:szCs w:val="18"/>
              </w:rPr>
              <w:t>McNiel and Westphal (2020)</w:t>
            </w:r>
          </w:p>
        </w:tc>
        <w:tc>
          <w:tcPr>
            <w:tcW w:w="1180" w:type="dxa"/>
          </w:tcPr>
          <w:p w14:paraId="76701B48" w14:textId="77777777" w:rsidR="0032778C" w:rsidRPr="00E1042A" w:rsidRDefault="0032778C" w:rsidP="008711DE">
            <w:pPr>
              <w:rPr>
                <w:b/>
                <w:bCs/>
              </w:rPr>
            </w:pPr>
            <w:r w:rsidRPr="00F93A2F">
              <w:rPr>
                <w:rFonts w:ascii="Calibri" w:hAnsi="Calibri" w:cs="Calibri"/>
                <w:sz w:val="18"/>
                <w:szCs w:val="18"/>
                <w:shd w:val="clear" w:color="auto" w:fill="FFFFFF"/>
              </w:rPr>
              <w:t>United States</w:t>
            </w:r>
          </w:p>
        </w:tc>
        <w:tc>
          <w:tcPr>
            <w:tcW w:w="901" w:type="dxa"/>
          </w:tcPr>
          <w:p w14:paraId="45D37F6F" w14:textId="354E53BE"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5DCC9CEA"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0DACA3D0" w14:textId="7C443558" w:rsidR="0032778C" w:rsidRPr="00E1042A" w:rsidRDefault="005A0CED" w:rsidP="008711DE">
            <w:pPr>
              <w:rPr>
                <w:b/>
                <w:bCs/>
              </w:rPr>
            </w:pPr>
            <w:r w:rsidRPr="00E1042A">
              <w:rPr>
                <w:rFonts w:eastAsia="Times New Roman" w:cstheme="minorHAnsi"/>
                <w:sz w:val="18"/>
                <w:szCs w:val="18"/>
              </w:rPr>
              <w:t>Cycling as PA or for transport</w:t>
            </w:r>
          </w:p>
        </w:tc>
        <w:tc>
          <w:tcPr>
            <w:tcW w:w="756" w:type="dxa"/>
          </w:tcPr>
          <w:p w14:paraId="33151E22"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4C31C156" w14:textId="77777777" w:rsidR="0032778C" w:rsidRPr="00E1042A" w:rsidRDefault="0032778C" w:rsidP="008711DE">
            <w:pPr>
              <w:rPr>
                <w:b/>
                <w:bCs/>
              </w:rPr>
            </w:pPr>
            <w:proofErr w:type="spellStart"/>
            <w:r w:rsidRPr="00E1042A">
              <w:rPr>
                <w:rFonts w:eastAsia="Times New Roman" w:cstheme="minorHAnsi"/>
                <w:sz w:val="18"/>
                <w:szCs w:val="18"/>
              </w:rPr>
              <w:t>Ql</w:t>
            </w:r>
            <w:proofErr w:type="spellEnd"/>
          </w:p>
        </w:tc>
        <w:tc>
          <w:tcPr>
            <w:tcW w:w="880" w:type="dxa"/>
          </w:tcPr>
          <w:p w14:paraId="2BD2E8EB" w14:textId="5FBF5F1D"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165A0681" w14:textId="77777777" w:rsidTr="00003E9B">
        <w:tc>
          <w:tcPr>
            <w:tcW w:w="754" w:type="dxa"/>
          </w:tcPr>
          <w:p w14:paraId="52842EB6" w14:textId="4BB0B5F9" w:rsidR="0032778C" w:rsidRPr="00F93A2F" w:rsidRDefault="006A361A" w:rsidP="008711DE">
            <w:pPr>
              <w:rPr>
                <w:sz w:val="18"/>
                <w:szCs w:val="18"/>
              </w:rPr>
            </w:pPr>
            <w:r w:rsidRPr="00E1042A">
              <w:rPr>
                <w:sz w:val="18"/>
                <w:szCs w:val="18"/>
              </w:rPr>
              <w:t>60</w:t>
            </w:r>
          </w:p>
        </w:tc>
        <w:tc>
          <w:tcPr>
            <w:tcW w:w="1322" w:type="dxa"/>
          </w:tcPr>
          <w:p w14:paraId="3400EE29" w14:textId="6F01C46F" w:rsidR="0032778C" w:rsidRPr="00E1042A" w:rsidRDefault="0032778C" w:rsidP="008711DE">
            <w:pPr>
              <w:rPr>
                <w:b/>
                <w:bCs/>
              </w:rPr>
            </w:pPr>
            <w:r w:rsidRPr="00E1042A">
              <w:rPr>
                <w:rFonts w:eastAsia="Times New Roman" w:cstheme="minorHAnsi"/>
                <w:noProof/>
                <w:sz w:val="18"/>
                <w:szCs w:val="18"/>
              </w:rPr>
              <w:t>Mertens et al. (2019)</w:t>
            </w:r>
          </w:p>
        </w:tc>
        <w:tc>
          <w:tcPr>
            <w:tcW w:w="1180" w:type="dxa"/>
          </w:tcPr>
          <w:p w14:paraId="22BD5FE8" w14:textId="77777777" w:rsidR="0032778C" w:rsidRPr="00E1042A" w:rsidRDefault="0032778C" w:rsidP="008711DE">
            <w:pPr>
              <w:rPr>
                <w:b/>
                <w:bCs/>
              </w:rPr>
            </w:pPr>
            <w:r w:rsidRPr="00F93A2F">
              <w:rPr>
                <w:rFonts w:ascii="Calibri" w:hAnsi="Calibri" w:cs="Calibri"/>
                <w:sz w:val="18"/>
                <w:szCs w:val="18"/>
                <w:shd w:val="clear" w:color="auto" w:fill="FFFFFF"/>
              </w:rPr>
              <w:t>Belgium</w:t>
            </w:r>
          </w:p>
        </w:tc>
        <w:tc>
          <w:tcPr>
            <w:tcW w:w="901" w:type="dxa"/>
          </w:tcPr>
          <w:p w14:paraId="561505EC" w14:textId="343A3AF2"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7F9102E0"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79284AE6" w14:textId="5541F483" w:rsidR="0032778C" w:rsidRPr="00E1042A" w:rsidRDefault="005A0CED" w:rsidP="008711DE">
            <w:pPr>
              <w:rPr>
                <w:b/>
                <w:bCs/>
              </w:rPr>
            </w:pPr>
            <w:r w:rsidRPr="00E1042A">
              <w:rPr>
                <w:rFonts w:eastAsia="Times New Roman" w:cstheme="minorHAnsi"/>
                <w:sz w:val="18"/>
                <w:szCs w:val="18"/>
              </w:rPr>
              <w:t>Cycling as PA or for transport</w:t>
            </w:r>
          </w:p>
        </w:tc>
        <w:tc>
          <w:tcPr>
            <w:tcW w:w="756" w:type="dxa"/>
          </w:tcPr>
          <w:p w14:paraId="19CE5FC1"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1D3C2EE1"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28DF3752" w14:textId="5E4E245F"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673B8DAC" w14:textId="77777777" w:rsidTr="00003E9B">
        <w:tc>
          <w:tcPr>
            <w:tcW w:w="754" w:type="dxa"/>
          </w:tcPr>
          <w:p w14:paraId="16B841CE" w14:textId="76D64818" w:rsidR="0032778C" w:rsidRPr="00F93A2F" w:rsidRDefault="006A361A" w:rsidP="008711DE">
            <w:pPr>
              <w:rPr>
                <w:sz w:val="18"/>
                <w:szCs w:val="18"/>
              </w:rPr>
            </w:pPr>
            <w:r w:rsidRPr="00E1042A">
              <w:rPr>
                <w:sz w:val="18"/>
                <w:szCs w:val="18"/>
              </w:rPr>
              <w:t>61</w:t>
            </w:r>
          </w:p>
        </w:tc>
        <w:tc>
          <w:tcPr>
            <w:tcW w:w="1322" w:type="dxa"/>
          </w:tcPr>
          <w:p w14:paraId="35C1457E" w14:textId="26886802" w:rsidR="0032778C" w:rsidRPr="00E1042A" w:rsidRDefault="0032778C" w:rsidP="008711DE">
            <w:pPr>
              <w:rPr>
                <w:b/>
                <w:bCs/>
              </w:rPr>
            </w:pPr>
            <w:r w:rsidRPr="00E1042A">
              <w:rPr>
                <w:rFonts w:eastAsia="Times New Roman" w:cstheme="minorHAnsi"/>
                <w:noProof/>
                <w:sz w:val="18"/>
                <w:szCs w:val="18"/>
              </w:rPr>
              <w:t>Meusel and Rieder (1999)</w:t>
            </w:r>
          </w:p>
        </w:tc>
        <w:tc>
          <w:tcPr>
            <w:tcW w:w="1180" w:type="dxa"/>
          </w:tcPr>
          <w:p w14:paraId="5293BB74" w14:textId="77777777" w:rsidR="0032778C" w:rsidRPr="00E1042A" w:rsidRDefault="0032778C" w:rsidP="008711DE">
            <w:pPr>
              <w:rPr>
                <w:b/>
                <w:bCs/>
              </w:rPr>
            </w:pPr>
            <w:r w:rsidRPr="00F93A2F">
              <w:rPr>
                <w:rFonts w:ascii="Calibri" w:hAnsi="Calibri" w:cs="Calibri"/>
                <w:sz w:val="18"/>
                <w:szCs w:val="18"/>
                <w:shd w:val="clear" w:color="auto" w:fill="FFFFFF"/>
              </w:rPr>
              <w:t>United States</w:t>
            </w:r>
          </w:p>
        </w:tc>
        <w:tc>
          <w:tcPr>
            <w:tcW w:w="901" w:type="dxa"/>
          </w:tcPr>
          <w:p w14:paraId="088B3254" w14:textId="06890273"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5F16642E"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790E243B" w14:textId="725315AD" w:rsidR="0032778C" w:rsidRPr="00E1042A" w:rsidRDefault="0032778C" w:rsidP="008711DE">
            <w:pPr>
              <w:rPr>
                <w:b/>
                <w:bCs/>
              </w:rPr>
            </w:pPr>
            <w:r w:rsidRPr="00E1042A">
              <w:rPr>
                <w:rFonts w:eastAsia="Times New Roman" w:cstheme="minorHAnsi"/>
                <w:sz w:val="18"/>
                <w:szCs w:val="18"/>
              </w:rPr>
              <w:t>Traffic</w:t>
            </w:r>
            <w:r w:rsidR="005A0CED" w:rsidRPr="00E1042A">
              <w:rPr>
                <w:rFonts w:eastAsia="Times New Roman" w:cstheme="minorHAnsi"/>
                <w:sz w:val="18"/>
                <w:szCs w:val="18"/>
              </w:rPr>
              <w:t xml:space="preserve"> safety</w:t>
            </w:r>
          </w:p>
        </w:tc>
        <w:tc>
          <w:tcPr>
            <w:tcW w:w="756" w:type="dxa"/>
          </w:tcPr>
          <w:p w14:paraId="2E90DE60"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06AFD4EE"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22886FF3" w14:textId="1598BD07"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6B345E71" w14:textId="77777777" w:rsidTr="00003E9B">
        <w:tc>
          <w:tcPr>
            <w:tcW w:w="754" w:type="dxa"/>
          </w:tcPr>
          <w:p w14:paraId="72B6FBDD" w14:textId="1F987635" w:rsidR="0032778C" w:rsidRPr="00F93A2F" w:rsidRDefault="006A361A" w:rsidP="008711DE">
            <w:pPr>
              <w:rPr>
                <w:sz w:val="18"/>
                <w:szCs w:val="18"/>
              </w:rPr>
            </w:pPr>
            <w:r w:rsidRPr="00E1042A">
              <w:rPr>
                <w:sz w:val="18"/>
                <w:szCs w:val="18"/>
              </w:rPr>
              <w:t>62</w:t>
            </w:r>
          </w:p>
        </w:tc>
        <w:tc>
          <w:tcPr>
            <w:tcW w:w="1322" w:type="dxa"/>
          </w:tcPr>
          <w:p w14:paraId="70E93B34" w14:textId="26852E9A" w:rsidR="0032778C" w:rsidRPr="00E1042A" w:rsidRDefault="0032778C" w:rsidP="008711DE">
            <w:pPr>
              <w:rPr>
                <w:b/>
                <w:bCs/>
              </w:rPr>
            </w:pPr>
            <w:r w:rsidRPr="00E1042A">
              <w:rPr>
                <w:rFonts w:eastAsia="Times New Roman" w:cstheme="minorHAnsi"/>
                <w:noProof/>
                <w:sz w:val="18"/>
                <w:szCs w:val="18"/>
              </w:rPr>
              <w:t>Missoni and Kern (2003)</w:t>
            </w:r>
          </w:p>
        </w:tc>
        <w:tc>
          <w:tcPr>
            <w:tcW w:w="1180" w:type="dxa"/>
          </w:tcPr>
          <w:p w14:paraId="3E9125B6" w14:textId="77777777" w:rsidR="0032778C" w:rsidRPr="00E1042A" w:rsidRDefault="0032778C" w:rsidP="008711DE">
            <w:pPr>
              <w:rPr>
                <w:b/>
                <w:bCs/>
              </w:rPr>
            </w:pPr>
            <w:r w:rsidRPr="00F93A2F">
              <w:rPr>
                <w:rFonts w:ascii="Calibri" w:hAnsi="Calibri" w:cs="Calibri"/>
                <w:sz w:val="18"/>
                <w:szCs w:val="18"/>
                <w:shd w:val="clear" w:color="auto" w:fill="FFFFFF"/>
              </w:rPr>
              <w:t>Croatia</w:t>
            </w:r>
          </w:p>
        </w:tc>
        <w:tc>
          <w:tcPr>
            <w:tcW w:w="901" w:type="dxa"/>
          </w:tcPr>
          <w:p w14:paraId="61609FA4" w14:textId="2DDBA482"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52D93F54"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735F50CE" w14:textId="73149F7A" w:rsidR="0032778C" w:rsidRPr="00E1042A" w:rsidRDefault="0032778C" w:rsidP="008711DE">
            <w:pPr>
              <w:rPr>
                <w:b/>
                <w:bCs/>
              </w:rPr>
            </w:pPr>
            <w:r w:rsidRPr="00E1042A">
              <w:rPr>
                <w:rFonts w:eastAsia="Times New Roman" w:cstheme="minorHAnsi"/>
                <w:sz w:val="18"/>
                <w:szCs w:val="18"/>
              </w:rPr>
              <w:t>Traffic</w:t>
            </w:r>
            <w:r w:rsidR="005A0CED" w:rsidRPr="00E1042A">
              <w:rPr>
                <w:rFonts w:eastAsia="Times New Roman" w:cstheme="minorHAnsi"/>
                <w:sz w:val="18"/>
                <w:szCs w:val="18"/>
              </w:rPr>
              <w:t xml:space="preserve"> safety</w:t>
            </w:r>
          </w:p>
        </w:tc>
        <w:tc>
          <w:tcPr>
            <w:tcW w:w="756" w:type="dxa"/>
          </w:tcPr>
          <w:p w14:paraId="2AABE021"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1EC21E0B"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18074D7C" w14:textId="36FB9FBA"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3DF9CD51" w14:textId="77777777" w:rsidTr="00003E9B">
        <w:tc>
          <w:tcPr>
            <w:tcW w:w="754" w:type="dxa"/>
          </w:tcPr>
          <w:p w14:paraId="5318116E" w14:textId="6E2B7F8E" w:rsidR="0032778C" w:rsidRPr="00F93A2F" w:rsidRDefault="006A361A" w:rsidP="008711DE">
            <w:pPr>
              <w:rPr>
                <w:sz w:val="18"/>
                <w:szCs w:val="18"/>
              </w:rPr>
            </w:pPr>
            <w:r w:rsidRPr="00E1042A">
              <w:rPr>
                <w:sz w:val="18"/>
                <w:szCs w:val="18"/>
              </w:rPr>
              <w:t>63</w:t>
            </w:r>
          </w:p>
        </w:tc>
        <w:tc>
          <w:tcPr>
            <w:tcW w:w="1322" w:type="dxa"/>
          </w:tcPr>
          <w:p w14:paraId="5D6196E1" w14:textId="4DA4A236" w:rsidR="0032778C" w:rsidRPr="00E1042A" w:rsidRDefault="0032778C" w:rsidP="008711DE">
            <w:pPr>
              <w:rPr>
                <w:b/>
                <w:bCs/>
              </w:rPr>
            </w:pPr>
            <w:r w:rsidRPr="00E1042A">
              <w:rPr>
                <w:rFonts w:eastAsia="Times New Roman" w:cstheme="minorHAnsi"/>
                <w:noProof/>
                <w:sz w:val="18"/>
                <w:szCs w:val="18"/>
              </w:rPr>
              <w:t>Mittleman et al. (1989)</w:t>
            </w:r>
          </w:p>
        </w:tc>
        <w:tc>
          <w:tcPr>
            <w:tcW w:w="1180" w:type="dxa"/>
          </w:tcPr>
          <w:p w14:paraId="03E6217D" w14:textId="77777777" w:rsidR="0032778C" w:rsidRPr="00E1042A" w:rsidRDefault="0032778C" w:rsidP="008711DE">
            <w:pPr>
              <w:rPr>
                <w:b/>
                <w:bCs/>
              </w:rPr>
            </w:pPr>
            <w:r w:rsidRPr="00F93A2F">
              <w:rPr>
                <w:rFonts w:ascii="Calibri" w:hAnsi="Calibri" w:cs="Calibri"/>
                <w:sz w:val="18"/>
                <w:szCs w:val="18"/>
                <w:shd w:val="clear" w:color="auto" w:fill="FFFFFF"/>
              </w:rPr>
              <w:t>Canada</w:t>
            </w:r>
          </w:p>
        </w:tc>
        <w:tc>
          <w:tcPr>
            <w:tcW w:w="901" w:type="dxa"/>
          </w:tcPr>
          <w:p w14:paraId="2E9F7388" w14:textId="47478A9B"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361FE7F2"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011209F5" w14:textId="15C95463" w:rsidR="0032778C" w:rsidRPr="00E1042A" w:rsidRDefault="0032778C" w:rsidP="008711DE">
            <w:pPr>
              <w:rPr>
                <w:b/>
                <w:bCs/>
              </w:rPr>
            </w:pPr>
            <w:r w:rsidRPr="00E1042A">
              <w:rPr>
                <w:rFonts w:eastAsia="Times New Roman" w:cstheme="minorHAnsi"/>
                <w:sz w:val="18"/>
                <w:szCs w:val="18"/>
              </w:rPr>
              <w:t>Health benefits</w:t>
            </w:r>
          </w:p>
        </w:tc>
        <w:tc>
          <w:tcPr>
            <w:tcW w:w="756" w:type="dxa"/>
          </w:tcPr>
          <w:p w14:paraId="2C14A3B8"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2ED987AA"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6A363E1D" w14:textId="67B71FB9" w:rsidR="0032778C" w:rsidRPr="00E1042A" w:rsidRDefault="00D72626" w:rsidP="008711DE">
            <w:pPr>
              <w:rPr>
                <w:b/>
                <w:bCs/>
              </w:rPr>
            </w:pPr>
            <w:r w:rsidRPr="00E1042A">
              <w:rPr>
                <w:rFonts w:eastAsia="Times New Roman" w:cstheme="minorHAnsi"/>
                <w:sz w:val="18"/>
                <w:szCs w:val="18"/>
              </w:rPr>
              <w:t>Only younger older adults (60-79 years)</w:t>
            </w:r>
          </w:p>
        </w:tc>
      </w:tr>
      <w:tr w:rsidR="00E1042A" w:rsidRPr="00E1042A" w14:paraId="661D7CE9" w14:textId="77777777" w:rsidTr="00003E9B">
        <w:tc>
          <w:tcPr>
            <w:tcW w:w="754" w:type="dxa"/>
          </w:tcPr>
          <w:p w14:paraId="33467870" w14:textId="7748DA2A" w:rsidR="0032778C" w:rsidRPr="00F93A2F" w:rsidRDefault="006A361A" w:rsidP="008711DE">
            <w:pPr>
              <w:rPr>
                <w:sz w:val="18"/>
                <w:szCs w:val="18"/>
              </w:rPr>
            </w:pPr>
            <w:r w:rsidRPr="00E1042A">
              <w:rPr>
                <w:sz w:val="18"/>
                <w:szCs w:val="18"/>
              </w:rPr>
              <w:t>64</w:t>
            </w:r>
          </w:p>
        </w:tc>
        <w:tc>
          <w:tcPr>
            <w:tcW w:w="1322" w:type="dxa"/>
          </w:tcPr>
          <w:p w14:paraId="31873CA0" w14:textId="30895DCF" w:rsidR="0032778C" w:rsidRPr="00E1042A" w:rsidRDefault="0032778C" w:rsidP="008711DE">
            <w:pPr>
              <w:rPr>
                <w:b/>
                <w:bCs/>
              </w:rPr>
            </w:pPr>
            <w:r w:rsidRPr="00E1042A">
              <w:rPr>
                <w:rFonts w:eastAsia="Times New Roman" w:cstheme="minorHAnsi"/>
                <w:noProof/>
                <w:sz w:val="18"/>
                <w:szCs w:val="18"/>
              </w:rPr>
              <w:t>Næss et al. (2020)</w:t>
            </w:r>
          </w:p>
        </w:tc>
        <w:tc>
          <w:tcPr>
            <w:tcW w:w="1180" w:type="dxa"/>
          </w:tcPr>
          <w:p w14:paraId="2C2D9B18" w14:textId="77777777" w:rsidR="0032778C" w:rsidRPr="00E1042A" w:rsidRDefault="0032778C" w:rsidP="008711DE">
            <w:pPr>
              <w:rPr>
                <w:b/>
                <w:bCs/>
              </w:rPr>
            </w:pPr>
            <w:r w:rsidRPr="00F93A2F">
              <w:rPr>
                <w:rFonts w:ascii="Calibri" w:hAnsi="Calibri" w:cs="Calibri"/>
                <w:sz w:val="18"/>
                <w:szCs w:val="18"/>
                <w:shd w:val="clear" w:color="auto" w:fill="FFFFFF"/>
              </w:rPr>
              <w:t>Norway</w:t>
            </w:r>
          </w:p>
        </w:tc>
        <w:tc>
          <w:tcPr>
            <w:tcW w:w="901" w:type="dxa"/>
          </w:tcPr>
          <w:p w14:paraId="6CA3C0CE" w14:textId="12B144C5"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61289DEA"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6E3EF63E" w14:textId="40E674EB" w:rsidR="0032778C" w:rsidRPr="00E1042A" w:rsidRDefault="005A0CED" w:rsidP="008711DE">
            <w:pPr>
              <w:rPr>
                <w:b/>
                <w:bCs/>
              </w:rPr>
            </w:pPr>
            <w:r w:rsidRPr="00E1042A">
              <w:rPr>
                <w:rFonts w:eastAsia="Times New Roman" w:cstheme="minorHAnsi"/>
                <w:sz w:val="18"/>
                <w:szCs w:val="18"/>
              </w:rPr>
              <w:t>Traffic s</w:t>
            </w:r>
            <w:r w:rsidR="0032778C" w:rsidRPr="00E1042A">
              <w:rPr>
                <w:rFonts w:eastAsia="Times New Roman" w:cstheme="minorHAnsi"/>
                <w:sz w:val="18"/>
                <w:szCs w:val="18"/>
              </w:rPr>
              <w:t xml:space="preserve">afety </w:t>
            </w:r>
          </w:p>
        </w:tc>
        <w:tc>
          <w:tcPr>
            <w:tcW w:w="756" w:type="dxa"/>
          </w:tcPr>
          <w:p w14:paraId="0079995F"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53FD73E7"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3D544D12" w14:textId="6420385B"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10144ED2" w14:textId="77777777" w:rsidTr="00003E9B">
        <w:tc>
          <w:tcPr>
            <w:tcW w:w="754" w:type="dxa"/>
          </w:tcPr>
          <w:p w14:paraId="144DDA87" w14:textId="431EE4DC" w:rsidR="0032778C" w:rsidRPr="00F93A2F" w:rsidRDefault="006A361A" w:rsidP="008711DE">
            <w:pPr>
              <w:rPr>
                <w:sz w:val="18"/>
                <w:szCs w:val="18"/>
              </w:rPr>
            </w:pPr>
            <w:r w:rsidRPr="00E1042A">
              <w:rPr>
                <w:sz w:val="18"/>
                <w:szCs w:val="18"/>
              </w:rPr>
              <w:lastRenderedPageBreak/>
              <w:t>65</w:t>
            </w:r>
          </w:p>
        </w:tc>
        <w:tc>
          <w:tcPr>
            <w:tcW w:w="1322" w:type="dxa"/>
          </w:tcPr>
          <w:p w14:paraId="09C52565" w14:textId="19BD8E1F" w:rsidR="0032778C" w:rsidRPr="00E1042A" w:rsidRDefault="0032778C" w:rsidP="008711DE">
            <w:pPr>
              <w:rPr>
                <w:b/>
                <w:bCs/>
              </w:rPr>
            </w:pPr>
            <w:r w:rsidRPr="00E1042A">
              <w:rPr>
                <w:rFonts w:eastAsia="Times New Roman" w:cstheme="minorHAnsi"/>
                <w:sz w:val="18"/>
                <w:szCs w:val="18"/>
              </w:rPr>
              <w:t xml:space="preserve"> </w:t>
            </w:r>
            <w:r w:rsidRPr="00E1042A">
              <w:rPr>
                <w:rFonts w:eastAsia="Times New Roman" w:cstheme="minorHAnsi"/>
                <w:noProof/>
                <w:sz w:val="18"/>
                <w:szCs w:val="18"/>
              </w:rPr>
              <w:t>Noordzij et al. (2021)</w:t>
            </w:r>
          </w:p>
        </w:tc>
        <w:tc>
          <w:tcPr>
            <w:tcW w:w="1180" w:type="dxa"/>
          </w:tcPr>
          <w:p w14:paraId="6B383794" w14:textId="77777777" w:rsidR="0032778C" w:rsidRPr="00E1042A" w:rsidRDefault="0032778C" w:rsidP="008711DE">
            <w:pPr>
              <w:rPr>
                <w:b/>
                <w:bCs/>
              </w:rPr>
            </w:pPr>
            <w:r w:rsidRPr="00F93A2F">
              <w:rPr>
                <w:rFonts w:ascii="Calibri" w:hAnsi="Calibri" w:cs="Calibri"/>
                <w:sz w:val="18"/>
                <w:szCs w:val="18"/>
                <w:shd w:val="clear" w:color="auto" w:fill="FFFFFF"/>
              </w:rPr>
              <w:t>Netherlands</w:t>
            </w:r>
          </w:p>
        </w:tc>
        <w:tc>
          <w:tcPr>
            <w:tcW w:w="901" w:type="dxa"/>
          </w:tcPr>
          <w:p w14:paraId="66B92931" w14:textId="070C875C"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686E2386"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6455CD01" w14:textId="133E91AF" w:rsidR="0032778C" w:rsidRPr="00E1042A" w:rsidRDefault="005A0CED" w:rsidP="008711DE">
            <w:pPr>
              <w:rPr>
                <w:b/>
                <w:bCs/>
              </w:rPr>
            </w:pPr>
            <w:r w:rsidRPr="00E1042A">
              <w:rPr>
                <w:rFonts w:eastAsia="Times New Roman" w:cstheme="minorHAnsi"/>
                <w:sz w:val="18"/>
                <w:szCs w:val="18"/>
              </w:rPr>
              <w:t>Cycling as PA or for transport</w:t>
            </w:r>
          </w:p>
        </w:tc>
        <w:tc>
          <w:tcPr>
            <w:tcW w:w="756" w:type="dxa"/>
          </w:tcPr>
          <w:p w14:paraId="4AA68CD5"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7275AFAD"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27E17A0F" w14:textId="62679E2B" w:rsidR="0032778C" w:rsidRPr="00E1042A" w:rsidRDefault="00D72626" w:rsidP="008711DE">
            <w:pPr>
              <w:rPr>
                <w:b/>
                <w:bCs/>
              </w:rPr>
            </w:pPr>
            <w:r w:rsidRPr="00E1042A">
              <w:rPr>
                <w:rFonts w:eastAsia="Times New Roman" w:cstheme="minorHAnsi"/>
                <w:sz w:val="18"/>
                <w:szCs w:val="18"/>
              </w:rPr>
              <w:t>Only younger older adults (60-79 years)</w:t>
            </w:r>
          </w:p>
        </w:tc>
      </w:tr>
      <w:tr w:rsidR="00E1042A" w:rsidRPr="00E1042A" w14:paraId="123AB930" w14:textId="77777777" w:rsidTr="00003E9B">
        <w:tc>
          <w:tcPr>
            <w:tcW w:w="754" w:type="dxa"/>
          </w:tcPr>
          <w:p w14:paraId="762078B2" w14:textId="3C2BCF48" w:rsidR="0032778C" w:rsidRPr="00F93A2F" w:rsidRDefault="006A361A" w:rsidP="008711DE">
            <w:pPr>
              <w:rPr>
                <w:sz w:val="18"/>
                <w:szCs w:val="18"/>
              </w:rPr>
            </w:pPr>
            <w:r w:rsidRPr="00E1042A">
              <w:rPr>
                <w:sz w:val="18"/>
                <w:szCs w:val="18"/>
              </w:rPr>
              <w:t>66</w:t>
            </w:r>
          </w:p>
        </w:tc>
        <w:tc>
          <w:tcPr>
            <w:tcW w:w="1322" w:type="dxa"/>
          </w:tcPr>
          <w:p w14:paraId="56C33D86" w14:textId="206DC060" w:rsidR="0032778C" w:rsidRPr="00E1042A" w:rsidRDefault="0032778C" w:rsidP="008711DE">
            <w:pPr>
              <w:rPr>
                <w:b/>
                <w:bCs/>
              </w:rPr>
            </w:pPr>
            <w:r w:rsidRPr="00E1042A">
              <w:rPr>
                <w:rFonts w:eastAsia="Times New Roman" w:cstheme="minorHAnsi"/>
                <w:noProof/>
                <w:sz w:val="18"/>
                <w:szCs w:val="18"/>
              </w:rPr>
              <w:t>Pai et al. (2017)</w:t>
            </w:r>
          </w:p>
        </w:tc>
        <w:tc>
          <w:tcPr>
            <w:tcW w:w="1180" w:type="dxa"/>
          </w:tcPr>
          <w:p w14:paraId="1B1C1712" w14:textId="77777777" w:rsidR="0032778C" w:rsidRPr="00E1042A" w:rsidRDefault="0032778C" w:rsidP="008711DE">
            <w:pPr>
              <w:rPr>
                <w:b/>
                <w:bCs/>
              </w:rPr>
            </w:pPr>
            <w:r w:rsidRPr="00F93A2F">
              <w:rPr>
                <w:rFonts w:ascii="Calibri" w:hAnsi="Calibri" w:cs="Calibri"/>
                <w:sz w:val="18"/>
                <w:szCs w:val="18"/>
                <w:shd w:val="clear" w:color="auto" w:fill="FFFFFF"/>
              </w:rPr>
              <w:t>Taiwan</w:t>
            </w:r>
          </w:p>
        </w:tc>
        <w:tc>
          <w:tcPr>
            <w:tcW w:w="901" w:type="dxa"/>
          </w:tcPr>
          <w:p w14:paraId="1FADDBC4" w14:textId="652D036A"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6BD4B9F4"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5AEEB7FB" w14:textId="77BBDA10" w:rsidR="0032778C" w:rsidRPr="00E1042A" w:rsidRDefault="005A0CED" w:rsidP="008711DE">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1314F938"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26A99570"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52D6B716" w14:textId="7CA9A101"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125CF0FA" w14:textId="77777777" w:rsidTr="00003E9B">
        <w:tc>
          <w:tcPr>
            <w:tcW w:w="754" w:type="dxa"/>
          </w:tcPr>
          <w:p w14:paraId="71DF1304" w14:textId="129293AF" w:rsidR="0032778C" w:rsidRPr="00F93A2F" w:rsidRDefault="006A361A" w:rsidP="008711DE">
            <w:pPr>
              <w:rPr>
                <w:sz w:val="18"/>
                <w:szCs w:val="18"/>
              </w:rPr>
            </w:pPr>
            <w:r w:rsidRPr="00E1042A">
              <w:rPr>
                <w:sz w:val="18"/>
                <w:szCs w:val="18"/>
              </w:rPr>
              <w:t>67</w:t>
            </w:r>
          </w:p>
        </w:tc>
        <w:tc>
          <w:tcPr>
            <w:tcW w:w="1322" w:type="dxa"/>
          </w:tcPr>
          <w:p w14:paraId="15E98395" w14:textId="7123BC42" w:rsidR="0032778C" w:rsidRPr="00E1042A" w:rsidRDefault="0032778C" w:rsidP="008711DE">
            <w:pPr>
              <w:rPr>
                <w:b/>
                <w:bCs/>
              </w:rPr>
            </w:pPr>
            <w:r w:rsidRPr="00E1042A">
              <w:rPr>
                <w:rFonts w:eastAsia="Times New Roman" w:cstheme="minorHAnsi"/>
                <w:noProof/>
                <w:sz w:val="18"/>
                <w:szCs w:val="18"/>
              </w:rPr>
              <w:t>Pai et al. (2018)</w:t>
            </w:r>
          </w:p>
        </w:tc>
        <w:tc>
          <w:tcPr>
            <w:tcW w:w="1180" w:type="dxa"/>
          </w:tcPr>
          <w:p w14:paraId="3A6999CF" w14:textId="77777777" w:rsidR="0032778C" w:rsidRPr="00E1042A" w:rsidRDefault="0032778C" w:rsidP="008711DE">
            <w:pPr>
              <w:rPr>
                <w:b/>
                <w:bCs/>
              </w:rPr>
            </w:pPr>
            <w:r w:rsidRPr="00F93A2F">
              <w:rPr>
                <w:rFonts w:ascii="Calibri" w:hAnsi="Calibri" w:cs="Calibri"/>
                <w:sz w:val="18"/>
                <w:szCs w:val="18"/>
                <w:shd w:val="clear" w:color="auto" w:fill="FFFFFF"/>
              </w:rPr>
              <w:t>Taiwan</w:t>
            </w:r>
          </w:p>
        </w:tc>
        <w:tc>
          <w:tcPr>
            <w:tcW w:w="901" w:type="dxa"/>
          </w:tcPr>
          <w:p w14:paraId="003E7A43" w14:textId="21234D74"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77E50A91"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28D35FA7" w14:textId="4B47493F" w:rsidR="0032778C" w:rsidRPr="00E1042A" w:rsidRDefault="0032778C" w:rsidP="008711DE">
            <w:pPr>
              <w:rPr>
                <w:b/>
                <w:bCs/>
              </w:rPr>
            </w:pPr>
            <w:r w:rsidRPr="00E1042A">
              <w:rPr>
                <w:rFonts w:eastAsia="Times New Roman" w:cstheme="minorHAnsi"/>
                <w:sz w:val="18"/>
                <w:szCs w:val="18"/>
              </w:rPr>
              <w:t>Traffic</w:t>
            </w:r>
            <w:r w:rsidR="005A0CED" w:rsidRPr="00E1042A">
              <w:rPr>
                <w:rFonts w:eastAsia="Times New Roman" w:cstheme="minorHAnsi"/>
                <w:sz w:val="18"/>
                <w:szCs w:val="18"/>
              </w:rPr>
              <w:t xml:space="preserve"> safety</w:t>
            </w:r>
          </w:p>
        </w:tc>
        <w:tc>
          <w:tcPr>
            <w:tcW w:w="756" w:type="dxa"/>
          </w:tcPr>
          <w:p w14:paraId="50095F03"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128ECBA9"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0B27D682" w14:textId="399B35C6"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0ABE0E05" w14:textId="77777777" w:rsidTr="00003E9B">
        <w:tc>
          <w:tcPr>
            <w:tcW w:w="754" w:type="dxa"/>
          </w:tcPr>
          <w:p w14:paraId="12955FB2" w14:textId="126AB457" w:rsidR="0032778C" w:rsidRPr="00F93A2F" w:rsidRDefault="006A361A" w:rsidP="008711DE">
            <w:pPr>
              <w:rPr>
                <w:sz w:val="18"/>
                <w:szCs w:val="18"/>
              </w:rPr>
            </w:pPr>
            <w:r w:rsidRPr="00E1042A">
              <w:rPr>
                <w:sz w:val="18"/>
                <w:szCs w:val="18"/>
              </w:rPr>
              <w:t>68</w:t>
            </w:r>
          </w:p>
        </w:tc>
        <w:tc>
          <w:tcPr>
            <w:tcW w:w="1322" w:type="dxa"/>
          </w:tcPr>
          <w:p w14:paraId="0784DDF9" w14:textId="1F0FF7E5" w:rsidR="0032778C" w:rsidRPr="00E1042A" w:rsidRDefault="0032778C" w:rsidP="008711DE">
            <w:pPr>
              <w:rPr>
                <w:b/>
                <w:bCs/>
              </w:rPr>
            </w:pPr>
            <w:r w:rsidRPr="00E1042A">
              <w:rPr>
                <w:rFonts w:eastAsia="Times New Roman" w:cstheme="minorHAnsi"/>
                <w:noProof/>
                <w:sz w:val="18"/>
                <w:szCs w:val="18"/>
              </w:rPr>
              <w:t>Petzoldt et al. (2017)</w:t>
            </w:r>
          </w:p>
        </w:tc>
        <w:tc>
          <w:tcPr>
            <w:tcW w:w="1180" w:type="dxa"/>
          </w:tcPr>
          <w:p w14:paraId="0F4456AD" w14:textId="77777777" w:rsidR="0032778C" w:rsidRPr="00E1042A" w:rsidRDefault="0032778C" w:rsidP="008711DE">
            <w:pPr>
              <w:rPr>
                <w:b/>
                <w:bCs/>
              </w:rPr>
            </w:pPr>
            <w:r w:rsidRPr="00F93A2F">
              <w:rPr>
                <w:rFonts w:ascii="Calibri" w:hAnsi="Calibri" w:cs="Calibri"/>
                <w:sz w:val="18"/>
                <w:szCs w:val="18"/>
                <w:shd w:val="clear" w:color="auto" w:fill="FFFFFF"/>
              </w:rPr>
              <w:t>Germany</w:t>
            </w:r>
          </w:p>
        </w:tc>
        <w:tc>
          <w:tcPr>
            <w:tcW w:w="901" w:type="dxa"/>
          </w:tcPr>
          <w:p w14:paraId="4BBDEDAF" w14:textId="77C5A6C5"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50542D50"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485B2EA1" w14:textId="178CE0BE" w:rsidR="0032778C" w:rsidRPr="00E1042A" w:rsidRDefault="0032778C" w:rsidP="008711DE">
            <w:pPr>
              <w:rPr>
                <w:b/>
                <w:bCs/>
              </w:rPr>
            </w:pPr>
            <w:r w:rsidRPr="00E1042A">
              <w:rPr>
                <w:rFonts w:eastAsia="Times New Roman" w:cstheme="minorHAnsi"/>
                <w:sz w:val="18"/>
                <w:szCs w:val="18"/>
              </w:rPr>
              <w:t>Traffic</w:t>
            </w:r>
            <w:r w:rsidR="005A0CED" w:rsidRPr="00E1042A">
              <w:rPr>
                <w:rFonts w:eastAsia="Times New Roman" w:cstheme="minorHAnsi"/>
                <w:sz w:val="18"/>
                <w:szCs w:val="18"/>
              </w:rPr>
              <w:t xml:space="preserve"> safety</w:t>
            </w:r>
          </w:p>
        </w:tc>
        <w:tc>
          <w:tcPr>
            <w:tcW w:w="756" w:type="dxa"/>
          </w:tcPr>
          <w:p w14:paraId="6D18A4C9" w14:textId="77777777" w:rsidR="0032778C" w:rsidRPr="00E1042A" w:rsidRDefault="0032778C" w:rsidP="008711DE">
            <w:pPr>
              <w:rPr>
                <w:b/>
                <w:bCs/>
              </w:rPr>
            </w:pPr>
            <w:r w:rsidRPr="00E1042A">
              <w:rPr>
                <w:rFonts w:eastAsia="Times New Roman" w:cstheme="minorHAnsi"/>
                <w:sz w:val="18"/>
                <w:szCs w:val="18"/>
              </w:rPr>
              <w:t>E</w:t>
            </w:r>
            <w:r w:rsidRPr="00E1042A">
              <w:rPr>
                <w:rFonts w:eastAsia="Times New Roman" w:cstheme="minorHAnsi"/>
                <w:sz w:val="18"/>
                <w:szCs w:val="18"/>
              </w:rPr>
              <w:br/>
              <w:t>and</w:t>
            </w:r>
            <w:r w:rsidRPr="00E1042A">
              <w:rPr>
                <w:rFonts w:eastAsia="Times New Roman" w:cstheme="minorHAnsi"/>
                <w:sz w:val="18"/>
                <w:szCs w:val="18"/>
              </w:rPr>
              <w:br/>
              <w:t>CB</w:t>
            </w:r>
          </w:p>
        </w:tc>
        <w:tc>
          <w:tcPr>
            <w:tcW w:w="631" w:type="dxa"/>
          </w:tcPr>
          <w:p w14:paraId="6576AC1A"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14B54FAB" w14:textId="2295250E"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178AA634" w14:textId="77777777" w:rsidTr="00003E9B">
        <w:tc>
          <w:tcPr>
            <w:tcW w:w="754" w:type="dxa"/>
          </w:tcPr>
          <w:p w14:paraId="382C8074" w14:textId="4EBB4D72" w:rsidR="0032778C" w:rsidRPr="00F93A2F" w:rsidRDefault="006A361A" w:rsidP="008711DE">
            <w:pPr>
              <w:rPr>
                <w:sz w:val="18"/>
                <w:szCs w:val="18"/>
              </w:rPr>
            </w:pPr>
            <w:r w:rsidRPr="00E1042A">
              <w:rPr>
                <w:sz w:val="18"/>
                <w:szCs w:val="18"/>
              </w:rPr>
              <w:t>69</w:t>
            </w:r>
          </w:p>
        </w:tc>
        <w:tc>
          <w:tcPr>
            <w:tcW w:w="1322" w:type="dxa"/>
          </w:tcPr>
          <w:p w14:paraId="1E48A32E" w14:textId="0C8F209E" w:rsidR="0032778C" w:rsidRPr="00E1042A" w:rsidRDefault="0032778C" w:rsidP="008711DE">
            <w:pPr>
              <w:rPr>
                <w:b/>
                <w:bCs/>
              </w:rPr>
            </w:pPr>
            <w:r w:rsidRPr="00E1042A">
              <w:rPr>
                <w:rFonts w:eastAsia="Times New Roman" w:cstheme="minorHAnsi"/>
                <w:noProof/>
                <w:sz w:val="18"/>
                <w:szCs w:val="18"/>
              </w:rPr>
              <w:t>Prins and Van Lenthe (2015)</w:t>
            </w:r>
          </w:p>
        </w:tc>
        <w:tc>
          <w:tcPr>
            <w:tcW w:w="1180" w:type="dxa"/>
          </w:tcPr>
          <w:p w14:paraId="63A8E8A9" w14:textId="77777777" w:rsidR="0032778C" w:rsidRPr="00E1042A" w:rsidRDefault="0032778C" w:rsidP="008711DE">
            <w:pPr>
              <w:rPr>
                <w:b/>
                <w:bCs/>
              </w:rPr>
            </w:pPr>
            <w:r w:rsidRPr="00F93A2F">
              <w:rPr>
                <w:rFonts w:ascii="Calibri" w:hAnsi="Calibri" w:cs="Calibri"/>
                <w:sz w:val="18"/>
                <w:szCs w:val="18"/>
                <w:shd w:val="clear" w:color="auto" w:fill="FFFFFF"/>
              </w:rPr>
              <w:t>Netherlands</w:t>
            </w:r>
          </w:p>
        </w:tc>
        <w:tc>
          <w:tcPr>
            <w:tcW w:w="901" w:type="dxa"/>
          </w:tcPr>
          <w:p w14:paraId="61F28A23" w14:textId="16661D5B"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30AA4C63"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10414C7B" w14:textId="77777777" w:rsidR="0032778C" w:rsidRPr="00E1042A" w:rsidRDefault="0032778C" w:rsidP="008711DE">
            <w:pPr>
              <w:rPr>
                <w:b/>
                <w:bCs/>
              </w:rPr>
            </w:pPr>
            <w:r w:rsidRPr="00E1042A">
              <w:rPr>
                <w:rFonts w:eastAsia="Times New Roman" w:cstheme="minorHAnsi"/>
                <w:sz w:val="18"/>
                <w:szCs w:val="18"/>
              </w:rPr>
              <w:t>Environmental factors</w:t>
            </w:r>
          </w:p>
        </w:tc>
        <w:tc>
          <w:tcPr>
            <w:tcW w:w="756" w:type="dxa"/>
          </w:tcPr>
          <w:p w14:paraId="341FCE58"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433BE0A2"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6B257872" w14:textId="0296F392"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06460F09" w14:textId="77777777" w:rsidTr="00003E9B">
        <w:tc>
          <w:tcPr>
            <w:tcW w:w="754" w:type="dxa"/>
          </w:tcPr>
          <w:p w14:paraId="3D16C4E0" w14:textId="740AE3C1" w:rsidR="0032778C" w:rsidRPr="00F93A2F" w:rsidRDefault="006A361A" w:rsidP="008711DE">
            <w:pPr>
              <w:rPr>
                <w:sz w:val="18"/>
                <w:szCs w:val="18"/>
              </w:rPr>
            </w:pPr>
            <w:r w:rsidRPr="00E1042A">
              <w:rPr>
                <w:sz w:val="18"/>
                <w:szCs w:val="18"/>
              </w:rPr>
              <w:t>70</w:t>
            </w:r>
          </w:p>
        </w:tc>
        <w:tc>
          <w:tcPr>
            <w:tcW w:w="1322" w:type="dxa"/>
          </w:tcPr>
          <w:p w14:paraId="2D8B90C1" w14:textId="53382544" w:rsidR="0032778C" w:rsidRPr="00E1042A" w:rsidRDefault="0032778C" w:rsidP="008711DE">
            <w:pPr>
              <w:rPr>
                <w:b/>
                <w:bCs/>
              </w:rPr>
            </w:pPr>
            <w:r w:rsidRPr="00E1042A">
              <w:rPr>
                <w:rFonts w:eastAsia="Times New Roman" w:cstheme="minorHAnsi"/>
                <w:noProof/>
                <w:sz w:val="18"/>
                <w:szCs w:val="18"/>
              </w:rPr>
              <w:t>Pritchard et al. (2014)</w:t>
            </w:r>
          </w:p>
        </w:tc>
        <w:tc>
          <w:tcPr>
            <w:tcW w:w="1180" w:type="dxa"/>
          </w:tcPr>
          <w:p w14:paraId="5E3D0B9C" w14:textId="77777777" w:rsidR="0032778C" w:rsidRPr="00E1042A" w:rsidRDefault="0032778C" w:rsidP="008711DE">
            <w:pPr>
              <w:rPr>
                <w:b/>
                <w:bCs/>
              </w:rPr>
            </w:pPr>
            <w:r w:rsidRPr="00F93A2F">
              <w:rPr>
                <w:rFonts w:ascii="Calibri" w:hAnsi="Calibri" w:cs="Calibri"/>
                <w:sz w:val="18"/>
                <w:szCs w:val="18"/>
                <w:shd w:val="clear" w:color="auto" w:fill="FFFFFF"/>
              </w:rPr>
              <w:t>Australia</w:t>
            </w:r>
          </w:p>
        </w:tc>
        <w:tc>
          <w:tcPr>
            <w:tcW w:w="901" w:type="dxa"/>
          </w:tcPr>
          <w:p w14:paraId="66F35528" w14:textId="78C75F8B"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2016D88B"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277E0D63" w14:textId="60D05A66" w:rsidR="0032778C" w:rsidRPr="00E1042A" w:rsidRDefault="005A0CED" w:rsidP="008711DE">
            <w:pPr>
              <w:rPr>
                <w:b/>
                <w:bCs/>
              </w:rPr>
            </w:pPr>
            <w:r w:rsidRPr="00E1042A">
              <w:rPr>
                <w:rFonts w:eastAsia="Times New Roman" w:cstheme="minorHAnsi"/>
                <w:sz w:val="18"/>
                <w:szCs w:val="18"/>
              </w:rPr>
              <w:t>Cycling as PA or for transport</w:t>
            </w:r>
          </w:p>
        </w:tc>
        <w:tc>
          <w:tcPr>
            <w:tcW w:w="756" w:type="dxa"/>
          </w:tcPr>
          <w:p w14:paraId="29D44DFB"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50C066CE"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0034D7C3" w14:textId="3428F291"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6703A74F" w14:textId="77777777" w:rsidTr="00003E9B">
        <w:tc>
          <w:tcPr>
            <w:tcW w:w="754" w:type="dxa"/>
          </w:tcPr>
          <w:p w14:paraId="48BB92C7" w14:textId="21EE73A7" w:rsidR="0032778C" w:rsidRPr="00F93A2F" w:rsidRDefault="006A361A" w:rsidP="008711DE">
            <w:pPr>
              <w:rPr>
                <w:sz w:val="18"/>
                <w:szCs w:val="18"/>
              </w:rPr>
            </w:pPr>
            <w:r w:rsidRPr="00E1042A">
              <w:rPr>
                <w:sz w:val="18"/>
                <w:szCs w:val="18"/>
              </w:rPr>
              <w:t>71</w:t>
            </w:r>
          </w:p>
        </w:tc>
        <w:tc>
          <w:tcPr>
            <w:tcW w:w="1322" w:type="dxa"/>
          </w:tcPr>
          <w:p w14:paraId="5EFAC195" w14:textId="30424CB5" w:rsidR="0032778C" w:rsidRPr="00E1042A" w:rsidRDefault="0032778C" w:rsidP="008711DE">
            <w:pPr>
              <w:rPr>
                <w:b/>
                <w:bCs/>
              </w:rPr>
            </w:pPr>
            <w:r w:rsidRPr="00E1042A">
              <w:rPr>
                <w:rFonts w:eastAsia="Times New Roman" w:cstheme="minorHAnsi"/>
                <w:noProof/>
                <w:sz w:val="18"/>
                <w:szCs w:val="18"/>
              </w:rPr>
              <w:t>Pucher et al. (2011)</w:t>
            </w:r>
          </w:p>
        </w:tc>
        <w:tc>
          <w:tcPr>
            <w:tcW w:w="1180" w:type="dxa"/>
          </w:tcPr>
          <w:p w14:paraId="54E14A4B" w14:textId="77777777" w:rsidR="0032778C" w:rsidRPr="00E1042A" w:rsidRDefault="0032778C" w:rsidP="008711DE">
            <w:pPr>
              <w:rPr>
                <w:b/>
                <w:bCs/>
              </w:rPr>
            </w:pPr>
            <w:r w:rsidRPr="00F93A2F">
              <w:rPr>
                <w:rFonts w:ascii="Calibri" w:hAnsi="Calibri" w:cs="Calibri"/>
                <w:sz w:val="18"/>
                <w:szCs w:val="18"/>
                <w:shd w:val="clear" w:color="auto" w:fill="FFFFFF"/>
              </w:rPr>
              <w:t>United States</w:t>
            </w:r>
          </w:p>
        </w:tc>
        <w:tc>
          <w:tcPr>
            <w:tcW w:w="901" w:type="dxa"/>
          </w:tcPr>
          <w:p w14:paraId="61EBFEEE" w14:textId="60181C7C"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359FC894"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4DDEA09E" w14:textId="53D79260" w:rsidR="0032778C" w:rsidRPr="00E1042A" w:rsidRDefault="005A0CED" w:rsidP="008711DE">
            <w:pPr>
              <w:rPr>
                <w:b/>
                <w:bCs/>
              </w:rPr>
            </w:pPr>
            <w:r w:rsidRPr="00E1042A">
              <w:rPr>
                <w:rFonts w:eastAsia="Times New Roman" w:cstheme="minorHAnsi"/>
                <w:sz w:val="18"/>
                <w:szCs w:val="18"/>
              </w:rPr>
              <w:t>Cycling as PA or for transport</w:t>
            </w:r>
          </w:p>
        </w:tc>
        <w:tc>
          <w:tcPr>
            <w:tcW w:w="756" w:type="dxa"/>
          </w:tcPr>
          <w:p w14:paraId="70C4B8D8"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45F42271"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41DA1926" w14:textId="10175C5F"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046EBF10" w14:textId="77777777" w:rsidTr="00003E9B">
        <w:tc>
          <w:tcPr>
            <w:tcW w:w="754" w:type="dxa"/>
          </w:tcPr>
          <w:p w14:paraId="1236801B" w14:textId="6B3F66C6" w:rsidR="0032778C" w:rsidRPr="00F93A2F" w:rsidRDefault="006A361A" w:rsidP="008711DE">
            <w:pPr>
              <w:rPr>
                <w:sz w:val="18"/>
                <w:szCs w:val="18"/>
              </w:rPr>
            </w:pPr>
            <w:r w:rsidRPr="00E1042A">
              <w:rPr>
                <w:sz w:val="18"/>
                <w:szCs w:val="18"/>
              </w:rPr>
              <w:t>72</w:t>
            </w:r>
          </w:p>
        </w:tc>
        <w:tc>
          <w:tcPr>
            <w:tcW w:w="1322" w:type="dxa"/>
          </w:tcPr>
          <w:p w14:paraId="4FDD4FB1" w14:textId="68F00DFB" w:rsidR="0032778C" w:rsidRPr="00E1042A" w:rsidRDefault="0032778C" w:rsidP="008711DE">
            <w:pPr>
              <w:rPr>
                <w:b/>
                <w:bCs/>
              </w:rPr>
            </w:pPr>
            <w:r w:rsidRPr="00E1042A">
              <w:rPr>
                <w:rFonts w:eastAsia="Times New Roman" w:cstheme="minorHAnsi"/>
                <w:noProof/>
                <w:sz w:val="18"/>
                <w:szCs w:val="18"/>
              </w:rPr>
              <w:t>Pulakka et al. (2020)</w:t>
            </w:r>
          </w:p>
        </w:tc>
        <w:tc>
          <w:tcPr>
            <w:tcW w:w="1180" w:type="dxa"/>
          </w:tcPr>
          <w:p w14:paraId="784728DE" w14:textId="77777777" w:rsidR="0032778C" w:rsidRPr="00E1042A" w:rsidRDefault="0032778C" w:rsidP="008711DE">
            <w:pPr>
              <w:rPr>
                <w:b/>
                <w:bCs/>
              </w:rPr>
            </w:pPr>
            <w:r w:rsidRPr="00F93A2F">
              <w:rPr>
                <w:rFonts w:ascii="Calibri" w:hAnsi="Calibri" w:cs="Calibri"/>
                <w:sz w:val="18"/>
                <w:szCs w:val="18"/>
                <w:shd w:val="clear" w:color="auto" w:fill="FFFFFF"/>
              </w:rPr>
              <w:t>Finland</w:t>
            </w:r>
          </w:p>
        </w:tc>
        <w:tc>
          <w:tcPr>
            <w:tcW w:w="901" w:type="dxa"/>
          </w:tcPr>
          <w:p w14:paraId="5CF7B83E" w14:textId="43A1A6F9"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26641C6F"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69A3961A" w14:textId="7A56B7F5" w:rsidR="0032778C" w:rsidRPr="00E1042A" w:rsidRDefault="005A0CED" w:rsidP="008711DE">
            <w:pPr>
              <w:rPr>
                <w:b/>
                <w:bCs/>
              </w:rPr>
            </w:pPr>
            <w:r w:rsidRPr="00E1042A">
              <w:rPr>
                <w:rFonts w:eastAsia="Times New Roman" w:cstheme="minorHAnsi"/>
                <w:sz w:val="18"/>
                <w:szCs w:val="18"/>
              </w:rPr>
              <w:t>Cycling as PA or for transport</w:t>
            </w:r>
          </w:p>
        </w:tc>
        <w:tc>
          <w:tcPr>
            <w:tcW w:w="756" w:type="dxa"/>
          </w:tcPr>
          <w:p w14:paraId="43C26419"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1386E834"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3986D38E" w14:textId="6BDC1FEC" w:rsidR="0032778C" w:rsidRPr="00E1042A" w:rsidRDefault="00D72626" w:rsidP="008711DE">
            <w:pPr>
              <w:rPr>
                <w:b/>
                <w:bCs/>
              </w:rPr>
            </w:pPr>
            <w:r w:rsidRPr="00E1042A">
              <w:rPr>
                <w:rFonts w:eastAsia="Times New Roman" w:cstheme="minorHAnsi"/>
                <w:sz w:val="18"/>
                <w:szCs w:val="18"/>
              </w:rPr>
              <w:t>Only younger older adults (60-79 years)</w:t>
            </w:r>
          </w:p>
        </w:tc>
      </w:tr>
      <w:tr w:rsidR="00E1042A" w:rsidRPr="00E1042A" w14:paraId="191020CE" w14:textId="77777777" w:rsidTr="00003E9B">
        <w:tc>
          <w:tcPr>
            <w:tcW w:w="754" w:type="dxa"/>
          </w:tcPr>
          <w:p w14:paraId="27A47F70" w14:textId="76C18C8E" w:rsidR="0032778C" w:rsidRPr="00F93A2F" w:rsidRDefault="006A361A" w:rsidP="008711DE">
            <w:pPr>
              <w:rPr>
                <w:sz w:val="18"/>
                <w:szCs w:val="18"/>
              </w:rPr>
            </w:pPr>
            <w:r w:rsidRPr="00E1042A">
              <w:rPr>
                <w:sz w:val="18"/>
                <w:szCs w:val="18"/>
              </w:rPr>
              <w:t>73</w:t>
            </w:r>
          </w:p>
        </w:tc>
        <w:tc>
          <w:tcPr>
            <w:tcW w:w="1322" w:type="dxa"/>
          </w:tcPr>
          <w:p w14:paraId="6CB9AF1F" w14:textId="4E8205F7" w:rsidR="0032778C" w:rsidRPr="00E1042A" w:rsidRDefault="0032778C" w:rsidP="008711DE">
            <w:pPr>
              <w:rPr>
                <w:b/>
                <w:bCs/>
              </w:rPr>
            </w:pPr>
            <w:r w:rsidRPr="00E1042A">
              <w:rPr>
                <w:rFonts w:eastAsia="Times New Roman" w:cstheme="minorHAnsi"/>
                <w:noProof/>
                <w:sz w:val="18"/>
                <w:szCs w:val="18"/>
              </w:rPr>
              <w:t>Reuvers et al. (2020)</w:t>
            </w:r>
          </w:p>
        </w:tc>
        <w:tc>
          <w:tcPr>
            <w:tcW w:w="1180" w:type="dxa"/>
          </w:tcPr>
          <w:p w14:paraId="2A802463" w14:textId="77777777" w:rsidR="0032778C" w:rsidRPr="00E1042A" w:rsidRDefault="0032778C" w:rsidP="008711DE">
            <w:pPr>
              <w:rPr>
                <w:b/>
                <w:bCs/>
              </w:rPr>
            </w:pPr>
            <w:r w:rsidRPr="00F93A2F">
              <w:rPr>
                <w:rFonts w:ascii="Calibri" w:hAnsi="Calibri" w:cs="Calibri"/>
                <w:sz w:val="18"/>
                <w:szCs w:val="18"/>
                <w:shd w:val="clear" w:color="auto" w:fill="FFFFFF"/>
              </w:rPr>
              <w:t>Netherlands</w:t>
            </w:r>
          </w:p>
        </w:tc>
        <w:tc>
          <w:tcPr>
            <w:tcW w:w="901" w:type="dxa"/>
          </w:tcPr>
          <w:p w14:paraId="1100A1A4" w14:textId="3A266BDC"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6045C27B"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6F42C179" w14:textId="1FEF7700" w:rsidR="0032778C" w:rsidRPr="00E1042A" w:rsidRDefault="002579EE" w:rsidP="008711DE">
            <w:pPr>
              <w:rPr>
                <w:b/>
                <w:bCs/>
              </w:rPr>
            </w:pPr>
            <w:r w:rsidRPr="00E1042A">
              <w:rPr>
                <w:rFonts w:eastAsia="Times New Roman" w:cstheme="minorHAnsi"/>
                <w:sz w:val="18"/>
                <w:szCs w:val="18"/>
              </w:rPr>
              <w:t xml:space="preserve">Traffic </w:t>
            </w:r>
            <w:r w:rsidR="0032778C" w:rsidRPr="00E1042A">
              <w:rPr>
                <w:rFonts w:eastAsia="Times New Roman" w:cstheme="minorHAnsi"/>
                <w:sz w:val="18"/>
                <w:szCs w:val="18"/>
              </w:rPr>
              <w:t>safety</w:t>
            </w:r>
          </w:p>
        </w:tc>
        <w:tc>
          <w:tcPr>
            <w:tcW w:w="756" w:type="dxa"/>
          </w:tcPr>
          <w:p w14:paraId="6F052229"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32FC6B9E"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18B95575" w14:textId="40B4F2F9"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61042A19" w14:textId="77777777" w:rsidTr="00003E9B">
        <w:tc>
          <w:tcPr>
            <w:tcW w:w="754" w:type="dxa"/>
          </w:tcPr>
          <w:p w14:paraId="1AC73443" w14:textId="78DA083B" w:rsidR="0032778C" w:rsidRPr="00F93A2F" w:rsidRDefault="006A361A" w:rsidP="008711DE">
            <w:pPr>
              <w:rPr>
                <w:sz w:val="18"/>
                <w:szCs w:val="18"/>
              </w:rPr>
            </w:pPr>
            <w:r w:rsidRPr="00E1042A">
              <w:rPr>
                <w:sz w:val="18"/>
                <w:szCs w:val="18"/>
              </w:rPr>
              <w:t>74</w:t>
            </w:r>
          </w:p>
        </w:tc>
        <w:tc>
          <w:tcPr>
            <w:tcW w:w="1322" w:type="dxa"/>
          </w:tcPr>
          <w:p w14:paraId="672CB55F" w14:textId="53DAAB58" w:rsidR="0032778C" w:rsidRPr="00E1042A" w:rsidRDefault="0032778C" w:rsidP="008711DE">
            <w:pPr>
              <w:rPr>
                <w:b/>
                <w:bCs/>
              </w:rPr>
            </w:pPr>
            <w:r w:rsidRPr="00E1042A">
              <w:rPr>
                <w:rFonts w:eastAsia="Times New Roman" w:cstheme="minorHAnsi"/>
                <w:noProof/>
                <w:sz w:val="18"/>
                <w:szCs w:val="18"/>
              </w:rPr>
              <w:t>Richter et al. (2005)</w:t>
            </w:r>
          </w:p>
        </w:tc>
        <w:tc>
          <w:tcPr>
            <w:tcW w:w="1180" w:type="dxa"/>
          </w:tcPr>
          <w:p w14:paraId="3936DED8" w14:textId="77777777" w:rsidR="0032778C" w:rsidRPr="00E1042A" w:rsidRDefault="0032778C" w:rsidP="008711DE">
            <w:pPr>
              <w:rPr>
                <w:b/>
                <w:bCs/>
              </w:rPr>
            </w:pPr>
            <w:r w:rsidRPr="00F93A2F">
              <w:rPr>
                <w:rFonts w:ascii="Calibri" w:hAnsi="Calibri" w:cs="Calibri"/>
                <w:sz w:val="18"/>
                <w:szCs w:val="18"/>
                <w:shd w:val="clear" w:color="auto" w:fill="FFFFFF"/>
              </w:rPr>
              <w:t>Germany</w:t>
            </w:r>
          </w:p>
        </w:tc>
        <w:tc>
          <w:tcPr>
            <w:tcW w:w="901" w:type="dxa"/>
          </w:tcPr>
          <w:p w14:paraId="090FDC70" w14:textId="20E16751"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4088719B"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4D7B14A2" w14:textId="5F7AAE1A" w:rsidR="0032778C" w:rsidRPr="00E1042A" w:rsidRDefault="002579EE" w:rsidP="008711DE">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05D37614"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1C658DF9"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7F043F7A" w14:textId="0076003A"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669DD5AE" w14:textId="77777777" w:rsidTr="00003E9B">
        <w:tc>
          <w:tcPr>
            <w:tcW w:w="754" w:type="dxa"/>
          </w:tcPr>
          <w:p w14:paraId="77CFE7CE" w14:textId="49F3704F" w:rsidR="0032778C" w:rsidRPr="00F93A2F" w:rsidRDefault="006A361A" w:rsidP="008711DE">
            <w:pPr>
              <w:rPr>
                <w:sz w:val="18"/>
                <w:szCs w:val="18"/>
              </w:rPr>
            </w:pPr>
            <w:r w:rsidRPr="00E1042A">
              <w:rPr>
                <w:sz w:val="18"/>
                <w:szCs w:val="18"/>
              </w:rPr>
              <w:t>75</w:t>
            </w:r>
          </w:p>
        </w:tc>
        <w:tc>
          <w:tcPr>
            <w:tcW w:w="1322" w:type="dxa"/>
          </w:tcPr>
          <w:p w14:paraId="7DFCCB29" w14:textId="45D8CE48" w:rsidR="0032778C" w:rsidRPr="00E1042A" w:rsidRDefault="0032778C" w:rsidP="008711DE">
            <w:pPr>
              <w:rPr>
                <w:b/>
                <w:bCs/>
              </w:rPr>
            </w:pPr>
            <w:r w:rsidRPr="00E1042A">
              <w:rPr>
                <w:rFonts w:eastAsia="Times New Roman" w:cstheme="minorHAnsi"/>
                <w:noProof/>
                <w:sz w:val="18"/>
                <w:szCs w:val="18"/>
              </w:rPr>
              <w:t>Rodgers (1997)</w:t>
            </w:r>
          </w:p>
        </w:tc>
        <w:tc>
          <w:tcPr>
            <w:tcW w:w="1180" w:type="dxa"/>
          </w:tcPr>
          <w:p w14:paraId="660AD183" w14:textId="77777777" w:rsidR="0032778C" w:rsidRPr="00E1042A" w:rsidRDefault="0032778C" w:rsidP="008711DE">
            <w:pPr>
              <w:rPr>
                <w:b/>
                <w:bCs/>
              </w:rPr>
            </w:pPr>
            <w:r w:rsidRPr="00F93A2F">
              <w:rPr>
                <w:rFonts w:ascii="Calibri" w:hAnsi="Calibri" w:cs="Calibri"/>
                <w:sz w:val="18"/>
                <w:szCs w:val="18"/>
                <w:shd w:val="clear" w:color="auto" w:fill="FFFFFF"/>
              </w:rPr>
              <w:t>United States</w:t>
            </w:r>
          </w:p>
        </w:tc>
        <w:tc>
          <w:tcPr>
            <w:tcW w:w="901" w:type="dxa"/>
          </w:tcPr>
          <w:p w14:paraId="481484E7" w14:textId="3995E335"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563B647D"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3F8AEFB2" w14:textId="18DEEC2F" w:rsidR="0032778C" w:rsidRPr="00E1042A" w:rsidRDefault="0032778C" w:rsidP="008711DE">
            <w:pPr>
              <w:rPr>
                <w:b/>
                <w:bCs/>
              </w:rPr>
            </w:pPr>
            <w:r w:rsidRPr="00E1042A">
              <w:rPr>
                <w:rFonts w:eastAsia="Times New Roman" w:cstheme="minorHAnsi"/>
                <w:sz w:val="18"/>
                <w:szCs w:val="18"/>
              </w:rPr>
              <w:t>Traffic</w:t>
            </w:r>
            <w:r w:rsidR="002579EE" w:rsidRPr="00E1042A">
              <w:rPr>
                <w:rFonts w:eastAsia="Times New Roman" w:cstheme="minorHAnsi"/>
                <w:sz w:val="18"/>
                <w:szCs w:val="18"/>
              </w:rPr>
              <w:t xml:space="preserve"> safety</w:t>
            </w:r>
          </w:p>
        </w:tc>
        <w:tc>
          <w:tcPr>
            <w:tcW w:w="756" w:type="dxa"/>
          </w:tcPr>
          <w:p w14:paraId="501A42CD"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1A8182B9"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7580BB49" w14:textId="1B286C3B"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083F6EA1" w14:textId="77777777" w:rsidTr="00003E9B">
        <w:tc>
          <w:tcPr>
            <w:tcW w:w="754" w:type="dxa"/>
          </w:tcPr>
          <w:p w14:paraId="501B5F48" w14:textId="78CCD717" w:rsidR="0032778C" w:rsidRPr="00F93A2F" w:rsidRDefault="006A361A" w:rsidP="008711DE">
            <w:pPr>
              <w:rPr>
                <w:sz w:val="18"/>
                <w:szCs w:val="18"/>
              </w:rPr>
            </w:pPr>
            <w:r w:rsidRPr="00E1042A">
              <w:rPr>
                <w:sz w:val="18"/>
                <w:szCs w:val="18"/>
              </w:rPr>
              <w:t>76</w:t>
            </w:r>
          </w:p>
        </w:tc>
        <w:tc>
          <w:tcPr>
            <w:tcW w:w="1322" w:type="dxa"/>
          </w:tcPr>
          <w:p w14:paraId="45233CA6" w14:textId="4A7CC3B3" w:rsidR="0032778C" w:rsidRPr="00E1042A" w:rsidRDefault="0032778C" w:rsidP="008711DE">
            <w:pPr>
              <w:rPr>
                <w:b/>
                <w:bCs/>
              </w:rPr>
            </w:pPr>
            <w:r w:rsidRPr="00E1042A">
              <w:rPr>
                <w:rFonts w:eastAsia="Times New Roman" w:cstheme="minorHAnsi"/>
                <w:noProof/>
                <w:sz w:val="18"/>
                <w:szCs w:val="18"/>
              </w:rPr>
              <w:t>Rolfsman et al. (2012)</w:t>
            </w:r>
          </w:p>
        </w:tc>
        <w:tc>
          <w:tcPr>
            <w:tcW w:w="1180" w:type="dxa"/>
          </w:tcPr>
          <w:p w14:paraId="73DA90EE" w14:textId="77777777" w:rsidR="0032778C" w:rsidRPr="00E1042A" w:rsidRDefault="0032778C" w:rsidP="008711DE">
            <w:pPr>
              <w:rPr>
                <w:b/>
                <w:bCs/>
              </w:rPr>
            </w:pPr>
            <w:r w:rsidRPr="00F93A2F">
              <w:rPr>
                <w:rFonts w:ascii="Calibri" w:hAnsi="Calibri" w:cs="Calibri"/>
                <w:sz w:val="18"/>
                <w:szCs w:val="18"/>
                <w:shd w:val="clear" w:color="auto" w:fill="FFFFFF"/>
              </w:rPr>
              <w:t>Sweden</w:t>
            </w:r>
          </w:p>
        </w:tc>
        <w:tc>
          <w:tcPr>
            <w:tcW w:w="901" w:type="dxa"/>
          </w:tcPr>
          <w:p w14:paraId="22F6F87E" w14:textId="41CD5500" w:rsidR="0032778C" w:rsidRPr="00E1042A" w:rsidRDefault="00164942" w:rsidP="008711DE">
            <w:pPr>
              <w:rPr>
                <w:b/>
                <w:bCs/>
              </w:rPr>
            </w:pPr>
            <w:r w:rsidRPr="00E1042A">
              <w:rPr>
                <w:rFonts w:eastAsia="Times New Roman" w:cstheme="minorHAnsi"/>
                <w:sz w:val="18"/>
                <w:szCs w:val="18"/>
              </w:rPr>
              <w:t>Both</w:t>
            </w:r>
          </w:p>
        </w:tc>
        <w:tc>
          <w:tcPr>
            <w:tcW w:w="941" w:type="dxa"/>
          </w:tcPr>
          <w:p w14:paraId="77A7C154"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79B09F42" w14:textId="65648E61" w:rsidR="0032778C" w:rsidRPr="00E1042A" w:rsidRDefault="002579EE" w:rsidP="008711DE">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07DAAEFA"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6B775401"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5BDEAA7D" w14:textId="5DB71759"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4048DC9D" w14:textId="77777777" w:rsidTr="00003E9B">
        <w:tc>
          <w:tcPr>
            <w:tcW w:w="754" w:type="dxa"/>
          </w:tcPr>
          <w:p w14:paraId="0483DB93" w14:textId="540791B0" w:rsidR="0032778C" w:rsidRPr="00F93A2F" w:rsidRDefault="006A361A" w:rsidP="008711DE">
            <w:pPr>
              <w:rPr>
                <w:sz w:val="18"/>
                <w:szCs w:val="18"/>
              </w:rPr>
            </w:pPr>
            <w:r w:rsidRPr="00E1042A">
              <w:rPr>
                <w:sz w:val="18"/>
                <w:szCs w:val="18"/>
              </w:rPr>
              <w:t>77</w:t>
            </w:r>
          </w:p>
        </w:tc>
        <w:tc>
          <w:tcPr>
            <w:tcW w:w="1322" w:type="dxa"/>
          </w:tcPr>
          <w:p w14:paraId="518B5C03" w14:textId="13AE55B9" w:rsidR="0032778C" w:rsidRPr="00E1042A" w:rsidRDefault="0032778C" w:rsidP="008711DE">
            <w:pPr>
              <w:rPr>
                <w:b/>
                <w:bCs/>
              </w:rPr>
            </w:pPr>
            <w:r w:rsidRPr="00E1042A">
              <w:rPr>
                <w:rFonts w:eastAsia="Times New Roman" w:cstheme="minorHAnsi"/>
                <w:noProof/>
                <w:sz w:val="18"/>
                <w:szCs w:val="18"/>
              </w:rPr>
              <w:t>Rosenkvist et al. (2014)</w:t>
            </w:r>
          </w:p>
        </w:tc>
        <w:tc>
          <w:tcPr>
            <w:tcW w:w="1180" w:type="dxa"/>
          </w:tcPr>
          <w:p w14:paraId="6A55AF1C" w14:textId="77777777" w:rsidR="0032778C" w:rsidRPr="00E1042A" w:rsidRDefault="0032778C" w:rsidP="008711DE">
            <w:pPr>
              <w:rPr>
                <w:b/>
                <w:bCs/>
              </w:rPr>
            </w:pPr>
            <w:r w:rsidRPr="00F93A2F">
              <w:rPr>
                <w:rFonts w:ascii="Calibri" w:hAnsi="Calibri" w:cs="Calibri"/>
                <w:sz w:val="18"/>
                <w:szCs w:val="18"/>
                <w:shd w:val="clear" w:color="auto" w:fill="FFFFFF"/>
              </w:rPr>
              <w:t>Sweden</w:t>
            </w:r>
          </w:p>
        </w:tc>
        <w:tc>
          <w:tcPr>
            <w:tcW w:w="901" w:type="dxa"/>
          </w:tcPr>
          <w:p w14:paraId="742BC512" w14:textId="04263A5C"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4E344610"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4670BDD6" w14:textId="77777777" w:rsidR="0032778C" w:rsidRPr="00E1042A" w:rsidRDefault="0032778C" w:rsidP="008711DE">
            <w:pPr>
              <w:rPr>
                <w:b/>
                <w:bCs/>
              </w:rPr>
            </w:pPr>
            <w:r w:rsidRPr="00E1042A">
              <w:rPr>
                <w:rFonts w:eastAsia="Times New Roman" w:cstheme="minorHAnsi"/>
                <w:sz w:val="18"/>
                <w:szCs w:val="18"/>
              </w:rPr>
              <w:t>Environmental factors</w:t>
            </w:r>
          </w:p>
        </w:tc>
        <w:tc>
          <w:tcPr>
            <w:tcW w:w="756" w:type="dxa"/>
          </w:tcPr>
          <w:p w14:paraId="6E2F9567"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32838861" w14:textId="77777777" w:rsidR="0032778C" w:rsidRPr="00E1042A" w:rsidRDefault="0032778C" w:rsidP="008711DE">
            <w:pPr>
              <w:rPr>
                <w:b/>
                <w:bCs/>
              </w:rPr>
            </w:pPr>
            <w:r w:rsidRPr="00E1042A">
              <w:rPr>
                <w:rFonts w:eastAsia="Times New Roman" w:cstheme="minorHAnsi"/>
                <w:sz w:val="18"/>
                <w:szCs w:val="18"/>
              </w:rPr>
              <w:t xml:space="preserve">Qt </w:t>
            </w:r>
            <w:r w:rsidRPr="00E1042A">
              <w:rPr>
                <w:rFonts w:eastAsia="Times New Roman" w:cstheme="minorHAnsi"/>
                <w:sz w:val="18"/>
                <w:szCs w:val="18"/>
              </w:rPr>
              <w:br/>
              <w:t>and</w:t>
            </w:r>
            <w:r w:rsidRPr="00E1042A">
              <w:rPr>
                <w:rFonts w:eastAsia="Times New Roman" w:cstheme="minorHAnsi"/>
                <w:sz w:val="18"/>
                <w:szCs w:val="18"/>
              </w:rPr>
              <w:br/>
            </w:r>
            <w:proofErr w:type="spellStart"/>
            <w:r w:rsidRPr="00E1042A">
              <w:rPr>
                <w:rFonts w:eastAsia="Times New Roman" w:cstheme="minorHAnsi"/>
                <w:sz w:val="18"/>
                <w:szCs w:val="18"/>
              </w:rPr>
              <w:t>Ql</w:t>
            </w:r>
            <w:proofErr w:type="spellEnd"/>
          </w:p>
        </w:tc>
        <w:tc>
          <w:tcPr>
            <w:tcW w:w="880" w:type="dxa"/>
          </w:tcPr>
          <w:p w14:paraId="7B13C3BB" w14:textId="416CFD68" w:rsidR="0032778C" w:rsidRPr="00E1042A" w:rsidRDefault="00D72626" w:rsidP="008711DE">
            <w:pPr>
              <w:rPr>
                <w:b/>
                <w:bCs/>
              </w:rPr>
            </w:pPr>
            <w:r w:rsidRPr="00E1042A">
              <w:rPr>
                <w:rFonts w:eastAsia="Times New Roman" w:cstheme="minorHAnsi"/>
                <w:sz w:val="18"/>
                <w:szCs w:val="18"/>
              </w:rPr>
              <w:t>All older adults</w:t>
            </w:r>
            <w:r w:rsidR="0032778C" w:rsidRPr="00E1042A">
              <w:rPr>
                <w:rFonts w:eastAsia="Times New Roman" w:cstheme="minorHAnsi"/>
                <w:sz w:val="18"/>
                <w:szCs w:val="18"/>
              </w:rPr>
              <w:t xml:space="preserve"> </w:t>
            </w:r>
          </w:p>
        </w:tc>
      </w:tr>
      <w:tr w:rsidR="00E1042A" w:rsidRPr="00E1042A" w14:paraId="23CEC827" w14:textId="77777777" w:rsidTr="00003E9B">
        <w:tc>
          <w:tcPr>
            <w:tcW w:w="754" w:type="dxa"/>
          </w:tcPr>
          <w:p w14:paraId="46443A4B" w14:textId="0D424AE9" w:rsidR="0032778C" w:rsidRPr="00F93A2F" w:rsidRDefault="006A361A" w:rsidP="008711DE">
            <w:pPr>
              <w:rPr>
                <w:sz w:val="18"/>
                <w:szCs w:val="18"/>
              </w:rPr>
            </w:pPr>
            <w:r w:rsidRPr="00E1042A">
              <w:rPr>
                <w:sz w:val="18"/>
                <w:szCs w:val="18"/>
              </w:rPr>
              <w:t>78</w:t>
            </w:r>
          </w:p>
        </w:tc>
        <w:tc>
          <w:tcPr>
            <w:tcW w:w="1322" w:type="dxa"/>
          </w:tcPr>
          <w:p w14:paraId="427D1F1F" w14:textId="1504FF60" w:rsidR="0032778C" w:rsidRPr="00E1042A" w:rsidRDefault="0032778C" w:rsidP="008711DE">
            <w:pPr>
              <w:rPr>
                <w:b/>
                <w:bCs/>
              </w:rPr>
            </w:pPr>
            <w:r w:rsidRPr="00E1042A">
              <w:rPr>
                <w:rFonts w:eastAsia="Times New Roman" w:cstheme="minorHAnsi"/>
                <w:noProof/>
                <w:sz w:val="18"/>
                <w:szCs w:val="18"/>
              </w:rPr>
              <w:t>Ryan et al. (2016)</w:t>
            </w:r>
          </w:p>
        </w:tc>
        <w:tc>
          <w:tcPr>
            <w:tcW w:w="1180" w:type="dxa"/>
          </w:tcPr>
          <w:p w14:paraId="551FB3DD" w14:textId="77777777" w:rsidR="0032778C" w:rsidRPr="00E1042A" w:rsidRDefault="0032778C" w:rsidP="008711DE">
            <w:pPr>
              <w:rPr>
                <w:b/>
                <w:bCs/>
              </w:rPr>
            </w:pPr>
            <w:r w:rsidRPr="00F93A2F">
              <w:rPr>
                <w:rFonts w:ascii="Calibri" w:hAnsi="Calibri" w:cs="Calibri"/>
                <w:sz w:val="18"/>
                <w:szCs w:val="18"/>
                <w:shd w:val="clear" w:color="auto" w:fill="FFFFFF"/>
              </w:rPr>
              <w:t>Sweden</w:t>
            </w:r>
          </w:p>
        </w:tc>
        <w:tc>
          <w:tcPr>
            <w:tcW w:w="901" w:type="dxa"/>
          </w:tcPr>
          <w:p w14:paraId="3C4409B1" w14:textId="21F22BE7"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19348E11"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103ACF96" w14:textId="4340951A" w:rsidR="0032778C" w:rsidRPr="00E1042A" w:rsidRDefault="002579EE" w:rsidP="008711DE">
            <w:pPr>
              <w:rPr>
                <w:b/>
                <w:bCs/>
              </w:rPr>
            </w:pPr>
            <w:r w:rsidRPr="00E1042A">
              <w:rPr>
                <w:rFonts w:eastAsia="Times New Roman" w:cstheme="minorHAnsi"/>
                <w:sz w:val="18"/>
                <w:szCs w:val="18"/>
              </w:rPr>
              <w:t>Cycling as PA or for transport</w:t>
            </w:r>
          </w:p>
        </w:tc>
        <w:tc>
          <w:tcPr>
            <w:tcW w:w="756" w:type="dxa"/>
          </w:tcPr>
          <w:p w14:paraId="3B3A63D1"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4A1416DA" w14:textId="77777777" w:rsidR="0032778C" w:rsidRPr="00E1042A" w:rsidRDefault="0032778C" w:rsidP="008711DE">
            <w:pPr>
              <w:rPr>
                <w:b/>
                <w:bCs/>
              </w:rPr>
            </w:pPr>
            <w:r w:rsidRPr="00E1042A">
              <w:rPr>
                <w:rFonts w:eastAsia="Times New Roman" w:cstheme="minorHAnsi"/>
                <w:sz w:val="18"/>
                <w:szCs w:val="18"/>
              </w:rPr>
              <w:t xml:space="preserve">Qt </w:t>
            </w:r>
            <w:r w:rsidRPr="00E1042A">
              <w:rPr>
                <w:rFonts w:eastAsia="Times New Roman" w:cstheme="minorHAnsi"/>
                <w:sz w:val="18"/>
                <w:szCs w:val="18"/>
              </w:rPr>
              <w:br/>
              <w:t>and</w:t>
            </w:r>
            <w:r w:rsidRPr="00E1042A">
              <w:rPr>
                <w:rFonts w:eastAsia="Times New Roman" w:cstheme="minorHAnsi"/>
                <w:sz w:val="18"/>
                <w:szCs w:val="18"/>
              </w:rPr>
              <w:br/>
            </w:r>
            <w:proofErr w:type="spellStart"/>
            <w:r w:rsidRPr="00E1042A">
              <w:rPr>
                <w:rFonts w:eastAsia="Times New Roman" w:cstheme="minorHAnsi"/>
                <w:sz w:val="18"/>
                <w:szCs w:val="18"/>
              </w:rPr>
              <w:t>Ql</w:t>
            </w:r>
            <w:proofErr w:type="spellEnd"/>
          </w:p>
        </w:tc>
        <w:tc>
          <w:tcPr>
            <w:tcW w:w="880" w:type="dxa"/>
          </w:tcPr>
          <w:p w14:paraId="7FBD7F6F" w14:textId="1FA4D2BA"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3ED63860" w14:textId="77777777" w:rsidTr="00003E9B">
        <w:tc>
          <w:tcPr>
            <w:tcW w:w="754" w:type="dxa"/>
          </w:tcPr>
          <w:p w14:paraId="4EE13956" w14:textId="1134D99A" w:rsidR="0032778C" w:rsidRPr="00F93A2F" w:rsidRDefault="006A361A" w:rsidP="008711DE">
            <w:pPr>
              <w:rPr>
                <w:sz w:val="18"/>
                <w:szCs w:val="18"/>
              </w:rPr>
            </w:pPr>
            <w:r w:rsidRPr="00E1042A">
              <w:rPr>
                <w:sz w:val="18"/>
                <w:szCs w:val="18"/>
              </w:rPr>
              <w:t>79</w:t>
            </w:r>
          </w:p>
        </w:tc>
        <w:tc>
          <w:tcPr>
            <w:tcW w:w="1322" w:type="dxa"/>
          </w:tcPr>
          <w:p w14:paraId="316188C9" w14:textId="7D60D5B6" w:rsidR="0032778C" w:rsidRPr="00E1042A" w:rsidRDefault="0032778C" w:rsidP="008711DE">
            <w:pPr>
              <w:rPr>
                <w:b/>
                <w:bCs/>
              </w:rPr>
            </w:pPr>
            <w:r w:rsidRPr="00E1042A">
              <w:rPr>
                <w:rFonts w:eastAsia="Times New Roman" w:cstheme="minorHAnsi"/>
                <w:sz w:val="18"/>
                <w:szCs w:val="18"/>
              </w:rPr>
              <w:t> </w:t>
            </w:r>
            <w:proofErr w:type="spellStart"/>
            <w:r w:rsidRPr="00E1042A">
              <w:rPr>
                <w:rFonts w:eastAsia="Times New Roman" w:cstheme="minorHAnsi"/>
                <w:noProof/>
                <w:sz w:val="18"/>
                <w:szCs w:val="18"/>
              </w:rPr>
              <w:t>Sadeghvaziri</w:t>
            </w:r>
            <w:proofErr w:type="spellEnd"/>
            <w:r w:rsidRPr="00E1042A">
              <w:rPr>
                <w:rFonts w:eastAsia="Times New Roman" w:cstheme="minorHAnsi"/>
                <w:noProof/>
                <w:sz w:val="18"/>
                <w:szCs w:val="18"/>
              </w:rPr>
              <w:t xml:space="preserve"> and Tawfik (2020)</w:t>
            </w:r>
          </w:p>
        </w:tc>
        <w:tc>
          <w:tcPr>
            <w:tcW w:w="1180" w:type="dxa"/>
          </w:tcPr>
          <w:p w14:paraId="05C95A1E" w14:textId="77777777" w:rsidR="0032778C" w:rsidRPr="00E1042A" w:rsidRDefault="0032778C" w:rsidP="008711DE">
            <w:pPr>
              <w:rPr>
                <w:b/>
                <w:bCs/>
              </w:rPr>
            </w:pPr>
            <w:r w:rsidRPr="00F93A2F">
              <w:rPr>
                <w:rFonts w:ascii="Calibri" w:hAnsi="Calibri" w:cs="Calibri"/>
                <w:sz w:val="18"/>
                <w:szCs w:val="18"/>
                <w:shd w:val="clear" w:color="auto" w:fill="FFFFFF"/>
              </w:rPr>
              <w:t>United States</w:t>
            </w:r>
          </w:p>
        </w:tc>
        <w:tc>
          <w:tcPr>
            <w:tcW w:w="901" w:type="dxa"/>
          </w:tcPr>
          <w:p w14:paraId="1892F53C" w14:textId="0A2C023A"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58D6CB73"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4347CDA6" w14:textId="338CACFB" w:rsidR="0032778C" w:rsidRPr="00E1042A" w:rsidRDefault="002579EE" w:rsidP="008711DE">
            <w:pPr>
              <w:rPr>
                <w:b/>
                <w:bCs/>
              </w:rPr>
            </w:pPr>
            <w:r w:rsidRPr="00E1042A">
              <w:rPr>
                <w:rFonts w:eastAsia="Times New Roman" w:cstheme="minorHAnsi"/>
                <w:sz w:val="18"/>
                <w:szCs w:val="18"/>
              </w:rPr>
              <w:t>Cycling as PA or for transport</w:t>
            </w:r>
          </w:p>
        </w:tc>
        <w:tc>
          <w:tcPr>
            <w:tcW w:w="756" w:type="dxa"/>
          </w:tcPr>
          <w:p w14:paraId="34A92F19"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5980AB18"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3830AFD4" w14:textId="36D4F053"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6D4BDE31" w14:textId="77777777" w:rsidTr="00003E9B">
        <w:tc>
          <w:tcPr>
            <w:tcW w:w="754" w:type="dxa"/>
          </w:tcPr>
          <w:p w14:paraId="3B3D84FB" w14:textId="22148382" w:rsidR="0032778C" w:rsidRPr="00F93A2F" w:rsidRDefault="006A361A" w:rsidP="008711DE">
            <w:pPr>
              <w:rPr>
                <w:sz w:val="18"/>
                <w:szCs w:val="18"/>
              </w:rPr>
            </w:pPr>
            <w:r w:rsidRPr="00E1042A">
              <w:rPr>
                <w:sz w:val="18"/>
                <w:szCs w:val="18"/>
              </w:rPr>
              <w:t>80</w:t>
            </w:r>
          </w:p>
        </w:tc>
        <w:tc>
          <w:tcPr>
            <w:tcW w:w="1322" w:type="dxa"/>
          </w:tcPr>
          <w:p w14:paraId="42235D50" w14:textId="30E00051" w:rsidR="0032778C" w:rsidRPr="00E1042A" w:rsidRDefault="0032778C" w:rsidP="008711DE">
            <w:pPr>
              <w:rPr>
                <w:b/>
                <w:bCs/>
              </w:rPr>
            </w:pPr>
            <w:r w:rsidRPr="00E1042A">
              <w:rPr>
                <w:rFonts w:eastAsia="Times New Roman" w:cstheme="minorHAnsi"/>
                <w:sz w:val="18"/>
                <w:szCs w:val="18"/>
              </w:rPr>
              <w:t> </w:t>
            </w:r>
            <w:r w:rsidRPr="00E1042A">
              <w:rPr>
                <w:rFonts w:eastAsia="Times New Roman" w:cstheme="minorHAnsi"/>
                <w:noProof/>
                <w:sz w:val="18"/>
                <w:szCs w:val="18"/>
              </w:rPr>
              <w:t>Sakurai et al. (2019)</w:t>
            </w:r>
          </w:p>
        </w:tc>
        <w:tc>
          <w:tcPr>
            <w:tcW w:w="1180" w:type="dxa"/>
          </w:tcPr>
          <w:p w14:paraId="61BF8E84" w14:textId="77777777" w:rsidR="0032778C" w:rsidRPr="00E1042A" w:rsidRDefault="0032778C" w:rsidP="008711DE">
            <w:pPr>
              <w:rPr>
                <w:b/>
                <w:bCs/>
              </w:rPr>
            </w:pPr>
            <w:r w:rsidRPr="00F93A2F">
              <w:rPr>
                <w:rFonts w:ascii="Calibri" w:hAnsi="Calibri" w:cs="Calibri"/>
                <w:sz w:val="18"/>
                <w:szCs w:val="18"/>
                <w:shd w:val="clear" w:color="auto" w:fill="FFFFFF"/>
              </w:rPr>
              <w:t>Japan</w:t>
            </w:r>
          </w:p>
        </w:tc>
        <w:tc>
          <w:tcPr>
            <w:tcW w:w="901" w:type="dxa"/>
          </w:tcPr>
          <w:p w14:paraId="0CCB5099" w14:textId="14A48B1B" w:rsidR="0032778C" w:rsidRPr="00E1042A" w:rsidRDefault="00164942" w:rsidP="008711DE">
            <w:pPr>
              <w:rPr>
                <w:b/>
                <w:bCs/>
              </w:rPr>
            </w:pPr>
            <w:r w:rsidRPr="00E1042A">
              <w:rPr>
                <w:rFonts w:eastAsia="Times New Roman" w:cstheme="minorHAnsi"/>
                <w:sz w:val="18"/>
                <w:szCs w:val="18"/>
              </w:rPr>
              <w:t>W</w:t>
            </w:r>
            <w:r w:rsidR="0032778C" w:rsidRPr="00E1042A">
              <w:rPr>
                <w:rFonts w:eastAsia="Times New Roman" w:cstheme="minorHAnsi"/>
                <w:sz w:val="18"/>
                <w:szCs w:val="18"/>
              </w:rPr>
              <w:t>omen only</w:t>
            </w:r>
          </w:p>
        </w:tc>
        <w:tc>
          <w:tcPr>
            <w:tcW w:w="941" w:type="dxa"/>
          </w:tcPr>
          <w:p w14:paraId="6EDFAD9C"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16142413" w14:textId="0805E686" w:rsidR="0032778C" w:rsidRPr="00E1042A" w:rsidRDefault="002579EE" w:rsidP="008711DE">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1DB89DAF"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4E85FF91"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05AA31F9" w14:textId="6569636A"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29908427" w14:textId="77777777" w:rsidTr="00003E9B">
        <w:tc>
          <w:tcPr>
            <w:tcW w:w="754" w:type="dxa"/>
          </w:tcPr>
          <w:p w14:paraId="1297FB9C" w14:textId="1717D751" w:rsidR="0032778C" w:rsidRPr="00F93A2F" w:rsidRDefault="006A361A" w:rsidP="008711DE">
            <w:pPr>
              <w:rPr>
                <w:sz w:val="18"/>
                <w:szCs w:val="18"/>
              </w:rPr>
            </w:pPr>
            <w:r w:rsidRPr="00E1042A">
              <w:rPr>
                <w:sz w:val="18"/>
                <w:szCs w:val="18"/>
              </w:rPr>
              <w:t>81</w:t>
            </w:r>
          </w:p>
        </w:tc>
        <w:tc>
          <w:tcPr>
            <w:tcW w:w="1322" w:type="dxa"/>
          </w:tcPr>
          <w:p w14:paraId="6B9C423F" w14:textId="6CC82FE6" w:rsidR="0032778C" w:rsidRPr="00E1042A" w:rsidRDefault="0032778C" w:rsidP="008711DE">
            <w:pPr>
              <w:rPr>
                <w:b/>
                <w:bCs/>
              </w:rPr>
            </w:pPr>
            <w:r w:rsidRPr="00E1042A">
              <w:rPr>
                <w:rFonts w:eastAsia="Times New Roman" w:cstheme="minorHAnsi"/>
                <w:noProof/>
                <w:sz w:val="18"/>
                <w:szCs w:val="18"/>
              </w:rPr>
              <w:t>Sakurai et al. (2016)</w:t>
            </w:r>
          </w:p>
        </w:tc>
        <w:tc>
          <w:tcPr>
            <w:tcW w:w="1180" w:type="dxa"/>
          </w:tcPr>
          <w:p w14:paraId="64A65C07" w14:textId="77777777" w:rsidR="0032778C" w:rsidRPr="00E1042A" w:rsidRDefault="0032778C" w:rsidP="008711DE">
            <w:pPr>
              <w:rPr>
                <w:b/>
                <w:bCs/>
              </w:rPr>
            </w:pPr>
            <w:r w:rsidRPr="00F93A2F">
              <w:rPr>
                <w:rFonts w:ascii="Calibri" w:hAnsi="Calibri" w:cs="Calibri"/>
                <w:sz w:val="18"/>
                <w:szCs w:val="18"/>
                <w:shd w:val="clear" w:color="auto" w:fill="FFFFFF"/>
              </w:rPr>
              <w:t>Japan</w:t>
            </w:r>
          </w:p>
        </w:tc>
        <w:tc>
          <w:tcPr>
            <w:tcW w:w="901" w:type="dxa"/>
          </w:tcPr>
          <w:p w14:paraId="5D255D2C" w14:textId="53A1ADCF" w:rsidR="0032778C" w:rsidRPr="00E1042A" w:rsidRDefault="00164942" w:rsidP="008711DE">
            <w:pPr>
              <w:rPr>
                <w:b/>
                <w:bCs/>
              </w:rPr>
            </w:pPr>
            <w:r w:rsidRPr="00E1042A">
              <w:rPr>
                <w:rFonts w:eastAsia="Times New Roman" w:cstheme="minorHAnsi"/>
                <w:sz w:val="18"/>
                <w:szCs w:val="18"/>
              </w:rPr>
              <w:t>W</w:t>
            </w:r>
            <w:r w:rsidR="0032778C" w:rsidRPr="00E1042A">
              <w:rPr>
                <w:rFonts w:eastAsia="Times New Roman" w:cstheme="minorHAnsi"/>
                <w:sz w:val="18"/>
                <w:szCs w:val="18"/>
              </w:rPr>
              <w:t>omen only</w:t>
            </w:r>
          </w:p>
        </w:tc>
        <w:tc>
          <w:tcPr>
            <w:tcW w:w="941" w:type="dxa"/>
          </w:tcPr>
          <w:p w14:paraId="7D7438A6"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6EAE2612" w14:textId="7B32A5AA" w:rsidR="0032778C" w:rsidRPr="00E1042A" w:rsidRDefault="002579EE" w:rsidP="008711DE">
            <w:pPr>
              <w:rPr>
                <w:b/>
                <w:bCs/>
              </w:rPr>
            </w:pPr>
            <w:r w:rsidRPr="00E1042A">
              <w:rPr>
                <w:rFonts w:eastAsia="Times New Roman" w:cstheme="minorHAnsi"/>
                <w:sz w:val="18"/>
                <w:szCs w:val="18"/>
              </w:rPr>
              <w:t>Cycling as PA or for transport,</w:t>
            </w:r>
            <w:r w:rsidR="0032778C" w:rsidRPr="00E1042A">
              <w:rPr>
                <w:rFonts w:eastAsia="Times New Roman" w:cstheme="minorHAnsi"/>
                <w:sz w:val="18"/>
                <w:szCs w:val="18"/>
              </w:rPr>
              <w:br/>
            </w: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29F784CA"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17AE03CA"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09D41E06" w14:textId="610A5A79"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25DCFB43" w14:textId="77777777" w:rsidTr="00003E9B">
        <w:tc>
          <w:tcPr>
            <w:tcW w:w="754" w:type="dxa"/>
          </w:tcPr>
          <w:p w14:paraId="282A99F2" w14:textId="653DCD90" w:rsidR="0032778C" w:rsidRPr="00F93A2F" w:rsidRDefault="006A361A" w:rsidP="008711DE">
            <w:pPr>
              <w:rPr>
                <w:sz w:val="18"/>
                <w:szCs w:val="18"/>
              </w:rPr>
            </w:pPr>
            <w:r w:rsidRPr="00E1042A">
              <w:rPr>
                <w:sz w:val="18"/>
                <w:szCs w:val="18"/>
              </w:rPr>
              <w:t>82</w:t>
            </w:r>
          </w:p>
        </w:tc>
        <w:tc>
          <w:tcPr>
            <w:tcW w:w="1322" w:type="dxa"/>
          </w:tcPr>
          <w:p w14:paraId="0560A139" w14:textId="7D1E9A70" w:rsidR="0032778C" w:rsidRPr="00E1042A" w:rsidRDefault="0032778C" w:rsidP="008711DE">
            <w:pPr>
              <w:rPr>
                <w:b/>
                <w:bCs/>
              </w:rPr>
            </w:pPr>
            <w:r w:rsidRPr="00E1042A">
              <w:rPr>
                <w:rFonts w:eastAsia="Times New Roman" w:cstheme="minorHAnsi"/>
                <w:noProof/>
                <w:sz w:val="18"/>
                <w:szCs w:val="18"/>
              </w:rPr>
              <w:t>Scheiman et al. (2010)</w:t>
            </w:r>
          </w:p>
        </w:tc>
        <w:tc>
          <w:tcPr>
            <w:tcW w:w="1180" w:type="dxa"/>
          </w:tcPr>
          <w:p w14:paraId="6715C60C" w14:textId="77777777" w:rsidR="0032778C" w:rsidRPr="00E1042A" w:rsidRDefault="0032778C" w:rsidP="008711DE">
            <w:pPr>
              <w:rPr>
                <w:b/>
                <w:bCs/>
              </w:rPr>
            </w:pPr>
            <w:r w:rsidRPr="00F93A2F">
              <w:rPr>
                <w:rFonts w:ascii="Calibri" w:hAnsi="Calibri" w:cs="Calibri"/>
                <w:sz w:val="18"/>
                <w:szCs w:val="18"/>
                <w:shd w:val="clear" w:color="auto" w:fill="FFFFFF"/>
              </w:rPr>
              <w:t>Sweden</w:t>
            </w:r>
          </w:p>
        </w:tc>
        <w:tc>
          <w:tcPr>
            <w:tcW w:w="901" w:type="dxa"/>
          </w:tcPr>
          <w:p w14:paraId="495B98FE" w14:textId="172F6465"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5A0931EC"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2DCD08EC" w14:textId="0F0405F3" w:rsidR="0032778C" w:rsidRPr="00E1042A" w:rsidRDefault="002579EE" w:rsidP="008711DE">
            <w:pPr>
              <w:rPr>
                <w:b/>
                <w:bCs/>
              </w:rPr>
            </w:pPr>
            <w:r w:rsidRPr="00E1042A">
              <w:rPr>
                <w:rFonts w:eastAsia="Times New Roman" w:cstheme="minorHAnsi"/>
                <w:sz w:val="18"/>
                <w:szCs w:val="18"/>
              </w:rPr>
              <w:t>Traffic s</w:t>
            </w:r>
            <w:r w:rsidR="0032778C" w:rsidRPr="00E1042A">
              <w:rPr>
                <w:rFonts w:eastAsia="Times New Roman" w:cstheme="minorHAnsi"/>
                <w:sz w:val="18"/>
                <w:szCs w:val="18"/>
              </w:rPr>
              <w:t xml:space="preserve">afety </w:t>
            </w:r>
          </w:p>
        </w:tc>
        <w:tc>
          <w:tcPr>
            <w:tcW w:w="756" w:type="dxa"/>
          </w:tcPr>
          <w:p w14:paraId="2DDC0593"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6CCEA8F3"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4F34563B" w14:textId="2864FFB0"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37088188" w14:textId="77777777" w:rsidTr="00003E9B">
        <w:tc>
          <w:tcPr>
            <w:tcW w:w="754" w:type="dxa"/>
          </w:tcPr>
          <w:p w14:paraId="29A00D69" w14:textId="45B1D68F" w:rsidR="0032778C" w:rsidRPr="00F93A2F" w:rsidRDefault="006A361A" w:rsidP="008711DE">
            <w:pPr>
              <w:rPr>
                <w:sz w:val="18"/>
                <w:szCs w:val="18"/>
              </w:rPr>
            </w:pPr>
            <w:r w:rsidRPr="00E1042A">
              <w:rPr>
                <w:sz w:val="18"/>
                <w:szCs w:val="18"/>
              </w:rPr>
              <w:t>83</w:t>
            </w:r>
          </w:p>
        </w:tc>
        <w:tc>
          <w:tcPr>
            <w:tcW w:w="1322" w:type="dxa"/>
          </w:tcPr>
          <w:p w14:paraId="7C2F4756" w14:textId="60BF5F28" w:rsidR="0032778C" w:rsidRPr="00E1042A" w:rsidRDefault="0032778C" w:rsidP="008711DE">
            <w:pPr>
              <w:rPr>
                <w:b/>
                <w:bCs/>
              </w:rPr>
            </w:pPr>
            <w:r w:rsidRPr="00E1042A">
              <w:rPr>
                <w:rFonts w:eastAsia="Times New Roman" w:cstheme="minorHAnsi"/>
                <w:sz w:val="18"/>
                <w:szCs w:val="18"/>
              </w:rPr>
              <w:t> </w:t>
            </w:r>
            <w:proofErr w:type="spellStart"/>
            <w:r w:rsidRPr="00E1042A">
              <w:rPr>
                <w:rFonts w:eastAsia="Times New Roman" w:cstheme="minorHAnsi"/>
                <w:noProof/>
                <w:sz w:val="18"/>
                <w:szCs w:val="18"/>
              </w:rPr>
              <w:t>Shaer</w:t>
            </w:r>
            <w:proofErr w:type="spellEnd"/>
            <w:r w:rsidRPr="00E1042A">
              <w:rPr>
                <w:rFonts w:eastAsia="Times New Roman" w:cstheme="minorHAnsi"/>
                <w:noProof/>
                <w:sz w:val="18"/>
                <w:szCs w:val="18"/>
              </w:rPr>
              <w:t xml:space="preserve"> and Haghshenas (2021)</w:t>
            </w:r>
          </w:p>
        </w:tc>
        <w:tc>
          <w:tcPr>
            <w:tcW w:w="1180" w:type="dxa"/>
          </w:tcPr>
          <w:p w14:paraId="3CD0B869" w14:textId="77777777" w:rsidR="0032778C" w:rsidRPr="00E1042A" w:rsidRDefault="0032778C" w:rsidP="008711DE">
            <w:pPr>
              <w:rPr>
                <w:b/>
                <w:bCs/>
              </w:rPr>
            </w:pPr>
            <w:r w:rsidRPr="00F93A2F">
              <w:rPr>
                <w:rFonts w:ascii="Calibri" w:hAnsi="Calibri" w:cs="Calibri"/>
                <w:sz w:val="18"/>
                <w:szCs w:val="18"/>
                <w:shd w:val="clear" w:color="auto" w:fill="FFFFFF"/>
              </w:rPr>
              <w:t>Iran</w:t>
            </w:r>
          </w:p>
        </w:tc>
        <w:tc>
          <w:tcPr>
            <w:tcW w:w="901" w:type="dxa"/>
          </w:tcPr>
          <w:p w14:paraId="2E3F6BE3" w14:textId="62738B80"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521AB1D7"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65255ECB" w14:textId="5280FAB3" w:rsidR="0032778C" w:rsidRPr="00E1042A" w:rsidRDefault="002579EE" w:rsidP="008711DE">
            <w:pPr>
              <w:rPr>
                <w:b/>
                <w:bCs/>
              </w:rPr>
            </w:pPr>
            <w:r w:rsidRPr="00E1042A">
              <w:rPr>
                <w:rFonts w:eastAsia="Times New Roman" w:cstheme="minorHAnsi"/>
                <w:sz w:val="18"/>
                <w:szCs w:val="18"/>
              </w:rPr>
              <w:t>Cycling as PA or for transport</w:t>
            </w:r>
          </w:p>
        </w:tc>
        <w:tc>
          <w:tcPr>
            <w:tcW w:w="756" w:type="dxa"/>
          </w:tcPr>
          <w:p w14:paraId="65B27BD8"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0B45EF1B"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14F285ED" w14:textId="391E7B32"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5034298D" w14:textId="77777777" w:rsidTr="00003E9B">
        <w:tc>
          <w:tcPr>
            <w:tcW w:w="754" w:type="dxa"/>
          </w:tcPr>
          <w:p w14:paraId="5C5E0D3B" w14:textId="616902A8" w:rsidR="0032778C" w:rsidRPr="00F93A2F" w:rsidRDefault="006A361A" w:rsidP="008711DE">
            <w:pPr>
              <w:rPr>
                <w:sz w:val="18"/>
                <w:szCs w:val="18"/>
              </w:rPr>
            </w:pPr>
            <w:r w:rsidRPr="00E1042A">
              <w:rPr>
                <w:sz w:val="18"/>
                <w:szCs w:val="18"/>
              </w:rPr>
              <w:t>84</w:t>
            </w:r>
          </w:p>
        </w:tc>
        <w:tc>
          <w:tcPr>
            <w:tcW w:w="1322" w:type="dxa"/>
          </w:tcPr>
          <w:p w14:paraId="1F2E6D92" w14:textId="2E305269" w:rsidR="0032778C" w:rsidRPr="00E1042A" w:rsidRDefault="0032778C" w:rsidP="008711DE">
            <w:pPr>
              <w:rPr>
                <w:b/>
                <w:bCs/>
              </w:rPr>
            </w:pPr>
            <w:r w:rsidRPr="00E1042A">
              <w:rPr>
                <w:rFonts w:eastAsia="Times New Roman" w:cstheme="minorHAnsi"/>
                <w:noProof/>
                <w:sz w:val="18"/>
                <w:szCs w:val="18"/>
              </w:rPr>
              <w:t>Sjögren and Björnstig (1991)</w:t>
            </w:r>
          </w:p>
        </w:tc>
        <w:tc>
          <w:tcPr>
            <w:tcW w:w="1180" w:type="dxa"/>
          </w:tcPr>
          <w:p w14:paraId="532E4B69" w14:textId="77777777" w:rsidR="0032778C" w:rsidRPr="00E1042A" w:rsidRDefault="0032778C" w:rsidP="008711DE">
            <w:pPr>
              <w:rPr>
                <w:b/>
                <w:bCs/>
              </w:rPr>
            </w:pPr>
            <w:r w:rsidRPr="00F93A2F">
              <w:rPr>
                <w:rFonts w:ascii="Calibri" w:hAnsi="Calibri" w:cs="Calibri"/>
                <w:sz w:val="18"/>
                <w:szCs w:val="18"/>
                <w:shd w:val="clear" w:color="auto" w:fill="FFFFFF"/>
              </w:rPr>
              <w:t>Sweden</w:t>
            </w:r>
          </w:p>
        </w:tc>
        <w:tc>
          <w:tcPr>
            <w:tcW w:w="901" w:type="dxa"/>
          </w:tcPr>
          <w:p w14:paraId="320FDF06" w14:textId="07189CB6"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25EBC7E4"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61604015" w14:textId="1497CA8A" w:rsidR="0032778C" w:rsidRPr="00E1042A" w:rsidRDefault="002579EE" w:rsidP="008711DE">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44873FB1"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13A34FE1"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7B3C37C3" w14:textId="1E41CC01"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5CE18DCF" w14:textId="77777777" w:rsidTr="00003E9B">
        <w:tc>
          <w:tcPr>
            <w:tcW w:w="754" w:type="dxa"/>
          </w:tcPr>
          <w:p w14:paraId="7C2AEDD8" w14:textId="5D3BFADC" w:rsidR="0032778C" w:rsidRPr="00F93A2F" w:rsidRDefault="006A361A" w:rsidP="008711DE">
            <w:pPr>
              <w:rPr>
                <w:sz w:val="18"/>
                <w:szCs w:val="18"/>
              </w:rPr>
            </w:pPr>
            <w:r w:rsidRPr="00E1042A">
              <w:rPr>
                <w:sz w:val="18"/>
                <w:szCs w:val="18"/>
              </w:rPr>
              <w:t>85</w:t>
            </w:r>
          </w:p>
        </w:tc>
        <w:tc>
          <w:tcPr>
            <w:tcW w:w="1322" w:type="dxa"/>
          </w:tcPr>
          <w:p w14:paraId="15F37FB1" w14:textId="496407AB" w:rsidR="0032778C" w:rsidRPr="00E1042A" w:rsidRDefault="0032778C" w:rsidP="008711DE">
            <w:pPr>
              <w:rPr>
                <w:b/>
                <w:bCs/>
              </w:rPr>
            </w:pPr>
            <w:r w:rsidRPr="00E1042A">
              <w:rPr>
                <w:rFonts w:eastAsia="Times New Roman" w:cstheme="minorHAnsi"/>
                <w:noProof/>
                <w:sz w:val="18"/>
                <w:szCs w:val="18"/>
              </w:rPr>
              <w:t>Son et al. (2018)</w:t>
            </w:r>
          </w:p>
        </w:tc>
        <w:tc>
          <w:tcPr>
            <w:tcW w:w="1180" w:type="dxa"/>
          </w:tcPr>
          <w:p w14:paraId="39766578" w14:textId="77777777" w:rsidR="0032778C" w:rsidRPr="00E1042A" w:rsidRDefault="0032778C" w:rsidP="008711DE">
            <w:pPr>
              <w:rPr>
                <w:b/>
                <w:bCs/>
              </w:rPr>
            </w:pPr>
            <w:r w:rsidRPr="00F93A2F">
              <w:rPr>
                <w:rFonts w:ascii="Calibri" w:hAnsi="Calibri" w:cs="Calibri"/>
                <w:sz w:val="18"/>
                <w:szCs w:val="18"/>
                <w:shd w:val="clear" w:color="auto" w:fill="FFFFFF"/>
              </w:rPr>
              <w:t>South Korea</w:t>
            </w:r>
          </w:p>
        </w:tc>
        <w:tc>
          <w:tcPr>
            <w:tcW w:w="901" w:type="dxa"/>
          </w:tcPr>
          <w:p w14:paraId="0E1F80F7" w14:textId="0957074F"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69A34B6F"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3891DB02" w14:textId="6113A21C" w:rsidR="0032778C" w:rsidRPr="00E1042A" w:rsidRDefault="00003E9B" w:rsidP="008711DE">
            <w:pPr>
              <w:rPr>
                <w:b/>
                <w:bCs/>
              </w:rPr>
            </w:pPr>
            <w:r w:rsidRPr="00E1042A">
              <w:rPr>
                <w:rFonts w:eastAsia="Times New Roman" w:cstheme="minorHAnsi"/>
                <w:sz w:val="18"/>
                <w:szCs w:val="18"/>
              </w:rPr>
              <w:t>Traffic safety</w:t>
            </w:r>
          </w:p>
        </w:tc>
        <w:tc>
          <w:tcPr>
            <w:tcW w:w="756" w:type="dxa"/>
          </w:tcPr>
          <w:p w14:paraId="4E8BB4F7"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60AA4E61"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008DD99A" w14:textId="1196FE63"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642F8200" w14:textId="77777777" w:rsidTr="00003E9B">
        <w:tc>
          <w:tcPr>
            <w:tcW w:w="754" w:type="dxa"/>
          </w:tcPr>
          <w:p w14:paraId="540A2620" w14:textId="68A9E1F2" w:rsidR="0032778C" w:rsidRPr="00F93A2F" w:rsidRDefault="006A361A" w:rsidP="008711DE">
            <w:pPr>
              <w:rPr>
                <w:sz w:val="18"/>
                <w:szCs w:val="18"/>
              </w:rPr>
            </w:pPr>
            <w:r w:rsidRPr="00E1042A">
              <w:rPr>
                <w:sz w:val="18"/>
                <w:szCs w:val="18"/>
              </w:rPr>
              <w:lastRenderedPageBreak/>
              <w:t>86</w:t>
            </w:r>
          </w:p>
        </w:tc>
        <w:tc>
          <w:tcPr>
            <w:tcW w:w="1322" w:type="dxa"/>
          </w:tcPr>
          <w:p w14:paraId="24657C75" w14:textId="00FAFB8B" w:rsidR="0032778C" w:rsidRPr="00E1042A" w:rsidRDefault="0032778C" w:rsidP="008711DE">
            <w:pPr>
              <w:rPr>
                <w:b/>
                <w:bCs/>
              </w:rPr>
            </w:pPr>
            <w:r w:rsidRPr="00E1042A">
              <w:rPr>
                <w:rFonts w:eastAsia="Times New Roman" w:cstheme="minorHAnsi"/>
                <w:sz w:val="18"/>
                <w:szCs w:val="18"/>
              </w:rPr>
              <w:t xml:space="preserve"> </w:t>
            </w:r>
            <w:r w:rsidRPr="00E1042A">
              <w:rPr>
                <w:rFonts w:eastAsia="Times New Roman" w:cstheme="minorHAnsi"/>
                <w:noProof/>
                <w:sz w:val="18"/>
                <w:szCs w:val="18"/>
              </w:rPr>
              <w:t>Stones and Hartin (2017)</w:t>
            </w:r>
          </w:p>
        </w:tc>
        <w:tc>
          <w:tcPr>
            <w:tcW w:w="1180" w:type="dxa"/>
          </w:tcPr>
          <w:p w14:paraId="64645E62" w14:textId="77777777" w:rsidR="0032778C" w:rsidRPr="00E1042A" w:rsidRDefault="0032778C" w:rsidP="008711DE">
            <w:pPr>
              <w:rPr>
                <w:b/>
                <w:bCs/>
              </w:rPr>
            </w:pPr>
            <w:r w:rsidRPr="00F93A2F">
              <w:rPr>
                <w:rFonts w:ascii="Calibri" w:hAnsi="Calibri" w:cs="Calibri"/>
                <w:sz w:val="18"/>
                <w:szCs w:val="18"/>
                <w:shd w:val="clear" w:color="auto" w:fill="FFFFFF"/>
              </w:rPr>
              <w:t>Canada</w:t>
            </w:r>
          </w:p>
        </w:tc>
        <w:tc>
          <w:tcPr>
            <w:tcW w:w="901" w:type="dxa"/>
          </w:tcPr>
          <w:p w14:paraId="7985B32F" w14:textId="650D7B9F"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19380D42"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16616822" w14:textId="418E0497" w:rsidR="0032778C" w:rsidRPr="00E1042A" w:rsidRDefault="0032778C" w:rsidP="008711DE">
            <w:pPr>
              <w:rPr>
                <w:b/>
                <w:bCs/>
              </w:rPr>
            </w:pPr>
            <w:r w:rsidRPr="00E1042A">
              <w:rPr>
                <w:rFonts w:eastAsia="Times New Roman" w:cstheme="minorHAnsi"/>
                <w:sz w:val="18"/>
                <w:szCs w:val="18"/>
              </w:rPr>
              <w:t xml:space="preserve">Facilitators and </w:t>
            </w:r>
            <w:r w:rsidR="002579EE" w:rsidRPr="00E1042A">
              <w:rPr>
                <w:rFonts w:eastAsia="Times New Roman" w:cstheme="minorHAnsi"/>
                <w:sz w:val="18"/>
                <w:szCs w:val="18"/>
              </w:rPr>
              <w:t>b</w:t>
            </w:r>
            <w:r w:rsidRPr="00E1042A">
              <w:rPr>
                <w:rFonts w:eastAsia="Times New Roman" w:cstheme="minorHAnsi"/>
                <w:sz w:val="18"/>
                <w:szCs w:val="18"/>
              </w:rPr>
              <w:t>arriers</w:t>
            </w:r>
          </w:p>
        </w:tc>
        <w:tc>
          <w:tcPr>
            <w:tcW w:w="756" w:type="dxa"/>
          </w:tcPr>
          <w:p w14:paraId="31E49AF2"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2A191167"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1EBD6DF1" w14:textId="0052F2E5"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6B11AEAC" w14:textId="77777777" w:rsidTr="00003E9B">
        <w:tc>
          <w:tcPr>
            <w:tcW w:w="754" w:type="dxa"/>
          </w:tcPr>
          <w:p w14:paraId="0D9B36D5" w14:textId="093CED19" w:rsidR="0032778C" w:rsidRPr="00F93A2F" w:rsidRDefault="006A361A" w:rsidP="008711DE">
            <w:pPr>
              <w:rPr>
                <w:sz w:val="18"/>
                <w:szCs w:val="18"/>
              </w:rPr>
            </w:pPr>
            <w:r w:rsidRPr="00E1042A">
              <w:rPr>
                <w:sz w:val="18"/>
                <w:szCs w:val="18"/>
              </w:rPr>
              <w:t>87</w:t>
            </w:r>
          </w:p>
        </w:tc>
        <w:tc>
          <w:tcPr>
            <w:tcW w:w="1322" w:type="dxa"/>
          </w:tcPr>
          <w:p w14:paraId="16935463" w14:textId="6A14A9F5" w:rsidR="0032778C" w:rsidRPr="00E1042A" w:rsidRDefault="0032778C" w:rsidP="008711DE">
            <w:pPr>
              <w:rPr>
                <w:b/>
                <w:bCs/>
              </w:rPr>
            </w:pPr>
            <w:r w:rsidRPr="00E1042A">
              <w:rPr>
                <w:rFonts w:eastAsia="Times New Roman" w:cstheme="minorHAnsi"/>
                <w:noProof/>
                <w:sz w:val="18"/>
                <w:szCs w:val="18"/>
              </w:rPr>
              <w:t>Takahashi et al. (2012)</w:t>
            </w:r>
          </w:p>
        </w:tc>
        <w:tc>
          <w:tcPr>
            <w:tcW w:w="1180" w:type="dxa"/>
          </w:tcPr>
          <w:p w14:paraId="2D1906A0" w14:textId="77777777" w:rsidR="0032778C" w:rsidRPr="00E1042A" w:rsidRDefault="0032778C" w:rsidP="008711DE">
            <w:pPr>
              <w:rPr>
                <w:b/>
                <w:bCs/>
              </w:rPr>
            </w:pPr>
            <w:r w:rsidRPr="00F93A2F">
              <w:rPr>
                <w:rFonts w:ascii="Calibri" w:hAnsi="Calibri" w:cs="Calibri"/>
                <w:sz w:val="18"/>
                <w:szCs w:val="18"/>
                <w:shd w:val="clear" w:color="auto" w:fill="FFFFFF"/>
              </w:rPr>
              <w:t>United States</w:t>
            </w:r>
          </w:p>
        </w:tc>
        <w:tc>
          <w:tcPr>
            <w:tcW w:w="901" w:type="dxa"/>
          </w:tcPr>
          <w:p w14:paraId="341FE57E" w14:textId="7E1E1CD9"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46B3E38C"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7E2D445A" w14:textId="77777777" w:rsidR="0032778C" w:rsidRPr="00E1042A" w:rsidRDefault="0032778C" w:rsidP="008711DE">
            <w:pPr>
              <w:rPr>
                <w:b/>
                <w:bCs/>
              </w:rPr>
            </w:pPr>
            <w:r w:rsidRPr="00E1042A">
              <w:rPr>
                <w:rFonts w:eastAsia="Times New Roman" w:cstheme="minorHAnsi"/>
                <w:sz w:val="18"/>
                <w:szCs w:val="18"/>
              </w:rPr>
              <w:t>Environmental factors</w:t>
            </w:r>
          </w:p>
        </w:tc>
        <w:tc>
          <w:tcPr>
            <w:tcW w:w="756" w:type="dxa"/>
          </w:tcPr>
          <w:p w14:paraId="29A43060"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1AE09A22"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3585DA3A" w14:textId="01608A84"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0A4F9D71" w14:textId="77777777" w:rsidTr="00003E9B">
        <w:tc>
          <w:tcPr>
            <w:tcW w:w="754" w:type="dxa"/>
          </w:tcPr>
          <w:p w14:paraId="2066E0E4" w14:textId="6FAE8ECE" w:rsidR="0032778C" w:rsidRPr="00F93A2F" w:rsidRDefault="006A361A" w:rsidP="008711DE">
            <w:pPr>
              <w:rPr>
                <w:sz w:val="18"/>
                <w:szCs w:val="18"/>
              </w:rPr>
            </w:pPr>
            <w:r w:rsidRPr="00E1042A">
              <w:rPr>
                <w:sz w:val="18"/>
                <w:szCs w:val="18"/>
              </w:rPr>
              <w:t>88</w:t>
            </w:r>
          </w:p>
        </w:tc>
        <w:tc>
          <w:tcPr>
            <w:tcW w:w="1322" w:type="dxa"/>
          </w:tcPr>
          <w:p w14:paraId="25CE4D97" w14:textId="1841F7E7" w:rsidR="0032778C" w:rsidRPr="00E1042A" w:rsidRDefault="0032778C" w:rsidP="008711DE">
            <w:pPr>
              <w:rPr>
                <w:b/>
                <w:bCs/>
              </w:rPr>
            </w:pPr>
            <w:r w:rsidRPr="00E1042A">
              <w:rPr>
                <w:rFonts w:eastAsia="Times New Roman" w:cstheme="minorHAnsi"/>
                <w:noProof/>
                <w:sz w:val="18"/>
                <w:szCs w:val="18"/>
              </w:rPr>
              <w:t>Tanabe (2019)</w:t>
            </w:r>
          </w:p>
        </w:tc>
        <w:tc>
          <w:tcPr>
            <w:tcW w:w="1180" w:type="dxa"/>
          </w:tcPr>
          <w:p w14:paraId="76836D9F" w14:textId="77777777" w:rsidR="0032778C" w:rsidRPr="00E1042A" w:rsidRDefault="0032778C" w:rsidP="008711DE">
            <w:pPr>
              <w:rPr>
                <w:b/>
                <w:bCs/>
              </w:rPr>
            </w:pPr>
            <w:r w:rsidRPr="00F93A2F">
              <w:rPr>
                <w:rFonts w:ascii="Calibri" w:hAnsi="Calibri" w:cs="Calibri"/>
                <w:sz w:val="18"/>
                <w:szCs w:val="18"/>
                <w:shd w:val="clear" w:color="auto" w:fill="FFFFFF"/>
              </w:rPr>
              <w:t>Japan</w:t>
            </w:r>
          </w:p>
        </w:tc>
        <w:tc>
          <w:tcPr>
            <w:tcW w:w="901" w:type="dxa"/>
          </w:tcPr>
          <w:p w14:paraId="2B116FD0" w14:textId="61912D69"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56FB4C90" w14:textId="77777777" w:rsidR="0032778C" w:rsidRPr="00E1042A" w:rsidRDefault="0032778C" w:rsidP="008711DE">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01B50D87" w14:textId="16A973DF" w:rsidR="0032778C" w:rsidRPr="00E1042A" w:rsidRDefault="002579EE" w:rsidP="008711DE">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19D4A606" w14:textId="77777777" w:rsidR="0032778C" w:rsidRPr="00E1042A" w:rsidRDefault="0032778C" w:rsidP="008711DE">
            <w:pPr>
              <w:rPr>
                <w:b/>
                <w:bCs/>
              </w:rPr>
            </w:pPr>
            <w:r w:rsidRPr="00E1042A">
              <w:rPr>
                <w:rFonts w:eastAsia="Times New Roman" w:cstheme="minorHAnsi"/>
                <w:sz w:val="18"/>
                <w:szCs w:val="18"/>
              </w:rPr>
              <w:t>CB</w:t>
            </w:r>
          </w:p>
        </w:tc>
        <w:tc>
          <w:tcPr>
            <w:tcW w:w="631" w:type="dxa"/>
          </w:tcPr>
          <w:p w14:paraId="0DF1ED95" w14:textId="77777777" w:rsidR="0032778C" w:rsidRPr="00E1042A" w:rsidRDefault="0032778C" w:rsidP="008711DE">
            <w:pPr>
              <w:rPr>
                <w:b/>
                <w:bCs/>
              </w:rPr>
            </w:pPr>
            <w:r w:rsidRPr="00E1042A">
              <w:rPr>
                <w:rFonts w:eastAsia="Times New Roman" w:cstheme="minorHAnsi"/>
                <w:sz w:val="18"/>
                <w:szCs w:val="18"/>
              </w:rPr>
              <w:t>Qt</w:t>
            </w:r>
          </w:p>
        </w:tc>
        <w:tc>
          <w:tcPr>
            <w:tcW w:w="880" w:type="dxa"/>
          </w:tcPr>
          <w:p w14:paraId="1534167E" w14:textId="7DCEF3DF"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2153C477" w14:textId="77777777" w:rsidTr="00003E9B">
        <w:tc>
          <w:tcPr>
            <w:tcW w:w="754" w:type="dxa"/>
          </w:tcPr>
          <w:p w14:paraId="2B57BE56" w14:textId="076EA541" w:rsidR="0032778C" w:rsidRPr="00F93A2F" w:rsidRDefault="006A361A" w:rsidP="008711DE">
            <w:pPr>
              <w:rPr>
                <w:sz w:val="18"/>
                <w:szCs w:val="18"/>
              </w:rPr>
            </w:pPr>
            <w:r w:rsidRPr="00E1042A">
              <w:rPr>
                <w:sz w:val="18"/>
                <w:szCs w:val="18"/>
              </w:rPr>
              <w:t>89</w:t>
            </w:r>
          </w:p>
        </w:tc>
        <w:tc>
          <w:tcPr>
            <w:tcW w:w="1322" w:type="dxa"/>
          </w:tcPr>
          <w:p w14:paraId="602DAB41" w14:textId="07BF2402" w:rsidR="0032778C" w:rsidRPr="00E1042A" w:rsidRDefault="0032778C" w:rsidP="008711DE">
            <w:pPr>
              <w:rPr>
                <w:b/>
                <w:bCs/>
              </w:rPr>
            </w:pPr>
            <w:r w:rsidRPr="00E1042A">
              <w:rPr>
                <w:rFonts w:eastAsia="Times New Roman" w:cstheme="minorHAnsi"/>
                <w:sz w:val="18"/>
                <w:szCs w:val="18"/>
              </w:rPr>
              <w:t xml:space="preserve"> </w:t>
            </w:r>
            <w:proofErr w:type="spellStart"/>
            <w:r w:rsidRPr="00E1042A">
              <w:rPr>
                <w:rFonts w:eastAsia="Times New Roman" w:cstheme="minorHAnsi"/>
                <w:sz w:val="18"/>
                <w:szCs w:val="18"/>
              </w:rPr>
              <w:t>Tredray</w:t>
            </w:r>
            <w:proofErr w:type="spellEnd"/>
            <w:r w:rsidRPr="00E1042A">
              <w:rPr>
                <w:rFonts w:eastAsia="Times New Roman" w:cstheme="minorHAnsi"/>
                <w:sz w:val="18"/>
                <w:szCs w:val="18"/>
              </w:rPr>
              <w:t xml:space="preserve"> (2019)</w:t>
            </w:r>
          </w:p>
        </w:tc>
        <w:tc>
          <w:tcPr>
            <w:tcW w:w="1180" w:type="dxa"/>
          </w:tcPr>
          <w:p w14:paraId="530FB76D" w14:textId="77777777" w:rsidR="0032778C" w:rsidRPr="00E1042A" w:rsidRDefault="0032778C" w:rsidP="008711DE">
            <w:pPr>
              <w:rPr>
                <w:b/>
                <w:bCs/>
              </w:rPr>
            </w:pPr>
            <w:r w:rsidRPr="00F93A2F">
              <w:rPr>
                <w:rFonts w:ascii="Calibri" w:hAnsi="Calibri" w:cs="Calibri"/>
                <w:sz w:val="18"/>
                <w:szCs w:val="18"/>
                <w:shd w:val="clear" w:color="auto" w:fill="FFFFFF"/>
              </w:rPr>
              <w:t>Canada</w:t>
            </w:r>
          </w:p>
        </w:tc>
        <w:tc>
          <w:tcPr>
            <w:tcW w:w="901" w:type="dxa"/>
          </w:tcPr>
          <w:p w14:paraId="1CFCB022" w14:textId="10FBD34C" w:rsidR="0032778C" w:rsidRPr="00E1042A" w:rsidRDefault="00164942" w:rsidP="008711DE">
            <w:pPr>
              <w:rPr>
                <w:b/>
                <w:bCs/>
              </w:rPr>
            </w:pPr>
            <w:r w:rsidRPr="00E1042A">
              <w:rPr>
                <w:rFonts w:eastAsia="Times New Roman" w:cstheme="minorHAnsi"/>
                <w:sz w:val="18"/>
                <w:szCs w:val="18"/>
              </w:rPr>
              <w:t xml:space="preserve">Both </w:t>
            </w:r>
          </w:p>
        </w:tc>
        <w:tc>
          <w:tcPr>
            <w:tcW w:w="941" w:type="dxa"/>
          </w:tcPr>
          <w:p w14:paraId="24FDD288" w14:textId="77777777" w:rsidR="0032778C" w:rsidRPr="00E1042A" w:rsidRDefault="0032778C" w:rsidP="008711DE">
            <w:pPr>
              <w:rPr>
                <w:b/>
                <w:bCs/>
              </w:rPr>
            </w:pPr>
            <w:r w:rsidRPr="00E1042A">
              <w:rPr>
                <w:rFonts w:eastAsia="Times New Roman" w:cstheme="minorHAnsi"/>
                <w:sz w:val="18"/>
                <w:szCs w:val="18"/>
              </w:rPr>
              <w:t>Int</w:t>
            </w:r>
          </w:p>
        </w:tc>
        <w:tc>
          <w:tcPr>
            <w:tcW w:w="1985" w:type="dxa"/>
            <w:shd w:val="clear" w:color="auto" w:fill="auto"/>
          </w:tcPr>
          <w:p w14:paraId="38827E81" w14:textId="3AC6702D" w:rsidR="0032778C" w:rsidRPr="00E1042A" w:rsidRDefault="002579EE" w:rsidP="008711DE">
            <w:pPr>
              <w:rPr>
                <w:b/>
                <w:bCs/>
              </w:rPr>
            </w:pPr>
            <w:r w:rsidRPr="00E1042A">
              <w:rPr>
                <w:rFonts w:eastAsia="Times New Roman" w:cstheme="minorHAnsi"/>
                <w:sz w:val="18"/>
                <w:szCs w:val="18"/>
              </w:rPr>
              <w:t>P</w:t>
            </w:r>
            <w:r w:rsidR="0032778C" w:rsidRPr="00E1042A">
              <w:rPr>
                <w:rFonts w:eastAsia="Times New Roman" w:cstheme="minorHAnsi"/>
                <w:sz w:val="18"/>
                <w:szCs w:val="18"/>
              </w:rPr>
              <w:t>romotion</w:t>
            </w:r>
            <w:r w:rsidRPr="00E1042A">
              <w:rPr>
                <w:rFonts w:eastAsia="Times New Roman" w:cstheme="minorHAnsi"/>
                <w:sz w:val="18"/>
                <w:szCs w:val="18"/>
              </w:rPr>
              <w:t xml:space="preserve"> of cycling</w:t>
            </w:r>
          </w:p>
        </w:tc>
        <w:tc>
          <w:tcPr>
            <w:tcW w:w="756" w:type="dxa"/>
          </w:tcPr>
          <w:p w14:paraId="013BDF34" w14:textId="77777777" w:rsidR="0032778C" w:rsidRPr="00E1042A" w:rsidRDefault="0032778C" w:rsidP="008711DE">
            <w:pPr>
              <w:rPr>
                <w:b/>
                <w:bCs/>
              </w:rPr>
            </w:pPr>
            <w:r w:rsidRPr="00E1042A">
              <w:rPr>
                <w:rFonts w:eastAsia="Times New Roman" w:cstheme="minorHAnsi"/>
                <w:sz w:val="18"/>
                <w:szCs w:val="18"/>
              </w:rPr>
              <w:t>CB</w:t>
            </w:r>
            <w:r w:rsidRPr="00E1042A">
              <w:rPr>
                <w:rFonts w:eastAsia="Times New Roman" w:cstheme="minorHAnsi"/>
                <w:sz w:val="18"/>
                <w:szCs w:val="18"/>
              </w:rPr>
              <w:br/>
              <w:t>and</w:t>
            </w:r>
            <w:r w:rsidRPr="00E1042A">
              <w:rPr>
                <w:rFonts w:eastAsia="Times New Roman" w:cstheme="minorHAnsi"/>
                <w:sz w:val="18"/>
                <w:szCs w:val="18"/>
              </w:rPr>
              <w:br/>
              <w:t>E</w:t>
            </w:r>
          </w:p>
        </w:tc>
        <w:tc>
          <w:tcPr>
            <w:tcW w:w="631" w:type="dxa"/>
          </w:tcPr>
          <w:p w14:paraId="70EE742D" w14:textId="77777777" w:rsidR="0032778C" w:rsidRPr="00E1042A" w:rsidRDefault="0032778C" w:rsidP="008711DE">
            <w:pPr>
              <w:rPr>
                <w:b/>
                <w:bCs/>
              </w:rPr>
            </w:pPr>
            <w:proofErr w:type="spellStart"/>
            <w:r w:rsidRPr="00E1042A">
              <w:rPr>
                <w:rFonts w:eastAsia="Times New Roman" w:cstheme="minorHAnsi"/>
                <w:sz w:val="18"/>
                <w:szCs w:val="18"/>
              </w:rPr>
              <w:t>Ql</w:t>
            </w:r>
            <w:proofErr w:type="spellEnd"/>
          </w:p>
        </w:tc>
        <w:tc>
          <w:tcPr>
            <w:tcW w:w="880" w:type="dxa"/>
          </w:tcPr>
          <w:p w14:paraId="06EBDB96" w14:textId="69CA45B6" w:rsidR="0032778C" w:rsidRPr="00E1042A" w:rsidRDefault="00D72626" w:rsidP="008711DE">
            <w:pPr>
              <w:rPr>
                <w:b/>
                <w:bCs/>
              </w:rPr>
            </w:pPr>
            <w:r w:rsidRPr="00E1042A">
              <w:rPr>
                <w:rFonts w:eastAsia="Times New Roman" w:cstheme="minorHAnsi"/>
                <w:sz w:val="18"/>
                <w:szCs w:val="18"/>
              </w:rPr>
              <w:t>All older adults</w:t>
            </w:r>
          </w:p>
        </w:tc>
      </w:tr>
      <w:tr w:rsidR="00E1042A" w:rsidRPr="00E1042A" w14:paraId="5CEE87C7" w14:textId="77777777" w:rsidTr="00003E9B">
        <w:tc>
          <w:tcPr>
            <w:tcW w:w="754" w:type="dxa"/>
          </w:tcPr>
          <w:p w14:paraId="25A4BAD6" w14:textId="0FE14F61" w:rsidR="0032778C" w:rsidRPr="00F93A2F" w:rsidRDefault="006A361A" w:rsidP="00832A57">
            <w:pPr>
              <w:rPr>
                <w:sz w:val="18"/>
                <w:szCs w:val="18"/>
              </w:rPr>
            </w:pPr>
            <w:r w:rsidRPr="00E1042A">
              <w:rPr>
                <w:sz w:val="18"/>
                <w:szCs w:val="18"/>
              </w:rPr>
              <w:t>90</w:t>
            </w:r>
          </w:p>
        </w:tc>
        <w:tc>
          <w:tcPr>
            <w:tcW w:w="1322" w:type="dxa"/>
          </w:tcPr>
          <w:p w14:paraId="3BA060A9" w14:textId="5C1077D7" w:rsidR="0032778C" w:rsidRPr="00E1042A" w:rsidRDefault="0032778C" w:rsidP="00832A57">
            <w:pPr>
              <w:rPr>
                <w:b/>
                <w:bCs/>
              </w:rPr>
            </w:pPr>
            <w:r w:rsidRPr="00E1042A">
              <w:rPr>
                <w:rFonts w:eastAsia="Times New Roman" w:cstheme="minorHAnsi"/>
                <w:noProof/>
                <w:sz w:val="18"/>
                <w:szCs w:val="18"/>
              </w:rPr>
              <w:t>Tsuji et al. (2015)</w:t>
            </w:r>
          </w:p>
        </w:tc>
        <w:tc>
          <w:tcPr>
            <w:tcW w:w="1180" w:type="dxa"/>
          </w:tcPr>
          <w:p w14:paraId="12A900B9" w14:textId="77777777" w:rsidR="0032778C" w:rsidRPr="00E1042A" w:rsidRDefault="0032778C" w:rsidP="00832A57">
            <w:pPr>
              <w:rPr>
                <w:b/>
                <w:bCs/>
              </w:rPr>
            </w:pPr>
            <w:r w:rsidRPr="00F93A2F">
              <w:rPr>
                <w:rFonts w:ascii="Calibri" w:hAnsi="Calibri" w:cs="Calibri"/>
                <w:sz w:val="18"/>
                <w:szCs w:val="18"/>
                <w:shd w:val="clear" w:color="auto" w:fill="FFFFFF"/>
              </w:rPr>
              <w:t>Japan</w:t>
            </w:r>
          </w:p>
        </w:tc>
        <w:tc>
          <w:tcPr>
            <w:tcW w:w="901" w:type="dxa"/>
          </w:tcPr>
          <w:p w14:paraId="788D7E10" w14:textId="3463BC09" w:rsidR="0032778C" w:rsidRPr="00E1042A" w:rsidRDefault="00164942" w:rsidP="00832A57">
            <w:pPr>
              <w:rPr>
                <w:b/>
                <w:bCs/>
              </w:rPr>
            </w:pPr>
            <w:r w:rsidRPr="00E1042A">
              <w:rPr>
                <w:rFonts w:eastAsia="Times New Roman" w:cstheme="minorHAnsi"/>
                <w:sz w:val="18"/>
                <w:szCs w:val="18"/>
              </w:rPr>
              <w:t>M</w:t>
            </w:r>
            <w:r w:rsidR="0032778C" w:rsidRPr="00E1042A">
              <w:rPr>
                <w:rFonts w:eastAsia="Times New Roman" w:cstheme="minorHAnsi"/>
                <w:sz w:val="18"/>
                <w:szCs w:val="18"/>
              </w:rPr>
              <w:t>en only</w:t>
            </w:r>
          </w:p>
        </w:tc>
        <w:tc>
          <w:tcPr>
            <w:tcW w:w="941" w:type="dxa"/>
          </w:tcPr>
          <w:p w14:paraId="672A293E"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577D0C0F" w14:textId="51AF042B" w:rsidR="0032778C" w:rsidRPr="00E1042A" w:rsidRDefault="002579EE" w:rsidP="00832A57">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734481CC" w14:textId="77777777" w:rsidR="0032778C" w:rsidRPr="00E1042A" w:rsidRDefault="0032778C" w:rsidP="00832A57">
            <w:pPr>
              <w:rPr>
                <w:b/>
                <w:bCs/>
              </w:rPr>
            </w:pPr>
            <w:r w:rsidRPr="00E1042A">
              <w:rPr>
                <w:rFonts w:eastAsia="Times New Roman" w:cstheme="minorHAnsi"/>
                <w:sz w:val="18"/>
                <w:szCs w:val="18"/>
              </w:rPr>
              <w:t>CB</w:t>
            </w:r>
          </w:p>
        </w:tc>
        <w:tc>
          <w:tcPr>
            <w:tcW w:w="631" w:type="dxa"/>
          </w:tcPr>
          <w:p w14:paraId="263473F6" w14:textId="77777777" w:rsidR="0032778C" w:rsidRPr="00E1042A" w:rsidRDefault="0032778C" w:rsidP="00832A57">
            <w:pPr>
              <w:rPr>
                <w:b/>
                <w:bCs/>
              </w:rPr>
            </w:pPr>
            <w:proofErr w:type="spellStart"/>
            <w:r w:rsidRPr="00E1042A">
              <w:rPr>
                <w:rFonts w:eastAsia="Times New Roman" w:cstheme="minorHAnsi"/>
                <w:sz w:val="18"/>
                <w:szCs w:val="18"/>
              </w:rPr>
              <w:t>Ql</w:t>
            </w:r>
            <w:proofErr w:type="spellEnd"/>
          </w:p>
        </w:tc>
        <w:tc>
          <w:tcPr>
            <w:tcW w:w="880" w:type="dxa"/>
          </w:tcPr>
          <w:p w14:paraId="455159CB" w14:textId="423FCDD9" w:rsidR="0032778C" w:rsidRPr="00E1042A" w:rsidRDefault="00D72626" w:rsidP="00832A57">
            <w:pPr>
              <w:rPr>
                <w:b/>
                <w:bCs/>
              </w:rPr>
            </w:pPr>
            <w:r w:rsidRPr="00E1042A">
              <w:rPr>
                <w:rFonts w:eastAsia="Times New Roman" w:cstheme="minorHAnsi"/>
                <w:sz w:val="18"/>
                <w:szCs w:val="18"/>
              </w:rPr>
              <w:t>Only younger older adults (60-79 years)</w:t>
            </w:r>
          </w:p>
        </w:tc>
      </w:tr>
      <w:tr w:rsidR="00E1042A" w:rsidRPr="00E1042A" w14:paraId="0AF4CFD2" w14:textId="77777777" w:rsidTr="00003E9B">
        <w:tc>
          <w:tcPr>
            <w:tcW w:w="754" w:type="dxa"/>
          </w:tcPr>
          <w:p w14:paraId="45DBBEA0" w14:textId="24C8CAB6" w:rsidR="0032778C" w:rsidRPr="00F93A2F" w:rsidRDefault="006A361A" w:rsidP="00832A57">
            <w:pPr>
              <w:rPr>
                <w:sz w:val="18"/>
                <w:szCs w:val="18"/>
              </w:rPr>
            </w:pPr>
            <w:r w:rsidRPr="00E1042A">
              <w:rPr>
                <w:sz w:val="18"/>
                <w:szCs w:val="18"/>
              </w:rPr>
              <w:t>91</w:t>
            </w:r>
          </w:p>
        </w:tc>
        <w:tc>
          <w:tcPr>
            <w:tcW w:w="1322" w:type="dxa"/>
          </w:tcPr>
          <w:p w14:paraId="1A2CD818" w14:textId="73F253FE" w:rsidR="0032778C" w:rsidRPr="00E1042A" w:rsidRDefault="0032778C" w:rsidP="00832A57">
            <w:pPr>
              <w:rPr>
                <w:b/>
                <w:bCs/>
              </w:rPr>
            </w:pPr>
            <w:r w:rsidRPr="00E1042A">
              <w:rPr>
                <w:rFonts w:eastAsia="Times New Roman" w:cstheme="minorHAnsi"/>
                <w:noProof/>
                <w:sz w:val="18"/>
                <w:szCs w:val="18"/>
              </w:rPr>
              <w:t>Tsunoda et al. (2015)</w:t>
            </w:r>
          </w:p>
        </w:tc>
        <w:tc>
          <w:tcPr>
            <w:tcW w:w="1180" w:type="dxa"/>
          </w:tcPr>
          <w:p w14:paraId="456ACDA3" w14:textId="77777777" w:rsidR="0032778C" w:rsidRPr="00E1042A" w:rsidRDefault="0032778C" w:rsidP="00832A57">
            <w:pPr>
              <w:rPr>
                <w:b/>
                <w:bCs/>
              </w:rPr>
            </w:pPr>
            <w:r w:rsidRPr="00F93A2F">
              <w:rPr>
                <w:rFonts w:ascii="Calibri" w:hAnsi="Calibri" w:cs="Calibri"/>
                <w:sz w:val="18"/>
                <w:szCs w:val="18"/>
                <w:shd w:val="clear" w:color="auto" w:fill="FFFFFF"/>
              </w:rPr>
              <w:t>Japan</w:t>
            </w:r>
          </w:p>
        </w:tc>
        <w:tc>
          <w:tcPr>
            <w:tcW w:w="901" w:type="dxa"/>
          </w:tcPr>
          <w:p w14:paraId="2D5FB38B" w14:textId="10E39DFF"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4B77A05B"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474F9A20" w14:textId="46156988" w:rsidR="0032778C" w:rsidRPr="00E1042A" w:rsidRDefault="002579EE" w:rsidP="00832A57">
            <w:pPr>
              <w:rPr>
                <w:b/>
                <w:bCs/>
              </w:rPr>
            </w:pPr>
            <w:r w:rsidRPr="00E1042A">
              <w:rPr>
                <w:rFonts w:eastAsia="Times New Roman" w:cstheme="minorHAnsi"/>
                <w:sz w:val="18"/>
                <w:szCs w:val="18"/>
              </w:rPr>
              <w:t>Cycling as PA or for transport</w:t>
            </w:r>
          </w:p>
        </w:tc>
        <w:tc>
          <w:tcPr>
            <w:tcW w:w="756" w:type="dxa"/>
          </w:tcPr>
          <w:p w14:paraId="53D89A03" w14:textId="77777777" w:rsidR="0032778C" w:rsidRPr="00E1042A" w:rsidRDefault="0032778C" w:rsidP="00832A57">
            <w:pPr>
              <w:rPr>
                <w:b/>
                <w:bCs/>
              </w:rPr>
            </w:pPr>
            <w:r w:rsidRPr="00E1042A">
              <w:rPr>
                <w:rFonts w:eastAsia="Times New Roman" w:cstheme="minorHAnsi"/>
                <w:sz w:val="18"/>
                <w:szCs w:val="18"/>
              </w:rPr>
              <w:t>CB</w:t>
            </w:r>
          </w:p>
        </w:tc>
        <w:tc>
          <w:tcPr>
            <w:tcW w:w="631" w:type="dxa"/>
          </w:tcPr>
          <w:p w14:paraId="37993D82"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0CD96498" w14:textId="3E7E4FD6"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7EF13EEF" w14:textId="77777777" w:rsidTr="00003E9B">
        <w:tc>
          <w:tcPr>
            <w:tcW w:w="754" w:type="dxa"/>
          </w:tcPr>
          <w:p w14:paraId="6CD57265" w14:textId="0EC99EE2" w:rsidR="0032778C" w:rsidRPr="00F93A2F" w:rsidRDefault="006A361A" w:rsidP="00832A57">
            <w:pPr>
              <w:rPr>
                <w:sz w:val="18"/>
                <w:szCs w:val="18"/>
              </w:rPr>
            </w:pPr>
            <w:r w:rsidRPr="00E1042A">
              <w:rPr>
                <w:sz w:val="18"/>
                <w:szCs w:val="18"/>
              </w:rPr>
              <w:t>92</w:t>
            </w:r>
          </w:p>
        </w:tc>
        <w:tc>
          <w:tcPr>
            <w:tcW w:w="1322" w:type="dxa"/>
          </w:tcPr>
          <w:p w14:paraId="539274FE" w14:textId="0E1F53C3" w:rsidR="0032778C" w:rsidRPr="00E1042A" w:rsidRDefault="0032778C" w:rsidP="00832A57">
            <w:pPr>
              <w:rPr>
                <w:b/>
                <w:bCs/>
              </w:rPr>
            </w:pPr>
            <w:r w:rsidRPr="00E1042A">
              <w:rPr>
                <w:rFonts w:eastAsia="Times New Roman" w:cstheme="minorHAnsi"/>
                <w:noProof/>
                <w:sz w:val="18"/>
                <w:szCs w:val="18"/>
              </w:rPr>
              <w:t>Tsunoda et al. (2021)</w:t>
            </w:r>
          </w:p>
        </w:tc>
        <w:tc>
          <w:tcPr>
            <w:tcW w:w="1180" w:type="dxa"/>
          </w:tcPr>
          <w:p w14:paraId="349F081F" w14:textId="77777777" w:rsidR="0032778C" w:rsidRPr="00E1042A" w:rsidRDefault="0032778C" w:rsidP="00832A57">
            <w:pPr>
              <w:rPr>
                <w:b/>
                <w:bCs/>
              </w:rPr>
            </w:pPr>
            <w:r w:rsidRPr="00F93A2F">
              <w:rPr>
                <w:rFonts w:ascii="Calibri" w:hAnsi="Calibri" w:cs="Calibri"/>
                <w:sz w:val="18"/>
                <w:szCs w:val="18"/>
                <w:shd w:val="clear" w:color="auto" w:fill="FFFFFF"/>
              </w:rPr>
              <w:t>Japan</w:t>
            </w:r>
          </w:p>
        </w:tc>
        <w:tc>
          <w:tcPr>
            <w:tcW w:w="901" w:type="dxa"/>
          </w:tcPr>
          <w:p w14:paraId="54074A8D" w14:textId="7D2D62B8"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36C3F364"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165D19F3" w14:textId="67E10B48" w:rsidR="0032778C" w:rsidRPr="00E1042A" w:rsidRDefault="002579EE" w:rsidP="00832A57">
            <w:pPr>
              <w:rPr>
                <w:b/>
                <w:bCs/>
              </w:rPr>
            </w:pPr>
            <w:r w:rsidRPr="00E1042A">
              <w:rPr>
                <w:rFonts w:eastAsia="Times New Roman" w:cstheme="minorHAnsi"/>
                <w:sz w:val="18"/>
                <w:szCs w:val="18"/>
              </w:rPr>
              <w:t>Cycling as PA or for transport</w:t>
            </w:r>
          </w:p>
        </w:tc>
        <w:tc>
          <w:tcPr>
            <w:tcW w:w="756" w:type="dxa"/>
          </w:tcPr>
          <w:p w14:paraId="0CB931DB" w14:textId="77777777" w:rsidR="0032778C" w:rsidRPr="00E1042A" w:rsidRDefault="0032778C" w:rsidP="00832A57">
            <w:pPr>
              <w:rPr>
                <w:b/>
                <w:bCs/>
              </w:rPr>
            </w:pPr>
            <w:r w:rsidRPr="00E1042A">
              <w:rPr>
                <w:rFonts w:eastAsia="Times New Roman" w:cstheme="minorHAnsi"/>
                <w:sz w:val="18"/>
                <w:szCs w:val="18"/>
              </w:rPr>
              <w:t>CB</w:t>
            </w:r>
          </w:p>
        </w:tc>
        <w:tc>
          <w:tcPr>
            <w:tcW w:w="631" w:type="dxa"/>
          </w:tcPr>
          <w:p w14:paraId="37BA6956"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0567ECBA" w14:textId="3F7AB86D"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0791F3E4" w14:textId="77777777" w:rsidTr="00003E9B">
        <w:tc>
          <w:tcPr>
            <w:tcW w:w="754" w:type="dxa"/>
          </w:tcPr>
          <w:p w14:paraId="08084CD7" w14:textId="6201FD52" w:rsidR="0032778C" w:rsidRPr="00F93A2F" w:rsidRDefault="006A361A" w:rsidP="00832A57">
            <w:pPr>
              <w:rPr>
                <w:sz w:val="18"/>
                <w:szCs w:val="18"/>
              </w:rPr>
            </w:pPr>
            <w:r w:rsidRPr="00E1042A">
              <w:rPr>
                <w:sz w:val="18"/>
                <w:szCs w:val="18"/>
              </w:rPr>
              <w:t>93</w:t>
            </w:r>
          </w:p>
        </w:tc>
        <w:tc>
          <w:tcPr>
            <w:tcW w:w="1322" w:type="dxa"/>
          </w:tcPr>
          <w:p w14:paraId="41788AE1" w14:textId="6C0A6F89" w:rsidR="0032778C" w:rsidRPr="00E1042A" w:rsidRDefault="0032778C" w:rsidP="00832A57">
            <w:pPr>
              <w:rPr>
                <w:b/>
                <w:bCs/>
              </w:rPr>
            </w:pPr>
            <w:r w:rsidRPr="00E1042A">
              <w:rPr>
                <w:rFonts w:eastAsia="Times New Roman" w:cstheme="minorHAnsi"/>
                <w:noProof/>
                <w:sz w:val="18"/>
                <w:szCs w:val="18"/>
              </w:rPr>
              <w:t>Tsunoda et al. (2012)</w:t>
            </w:r>
          </w:p>
        </w:tc>
        <w:tc>
          <w:tcPr>
            <w:tcW w:w="1180" w:type="dxa"/>
          </w:tcPr>
          <w:p w14:paraId="4874AB1C" w14:textId="77777777" w:rsidR="0032778C" w:rsidRPr="00E1042A" w:rsidRDefault="0032778C" w:rsidP="00832A57">
            <w:pPr>
              <w:rPr>
                <w:b/>
                <w:bCs/>
              </w:rPr>
            </w:pPr>
            <w:r w:rsidRPr="00F93A2F">
              <w:rPr>
                <w:rFonts w:ascii="Calibri" w:hAnsi="Calibri" w:cs="Calibri"/>
                <w:sz w:val="18"/>
                <w:szCs w:val="18"/>
                <w:shd w:val="clear" w:color="auto" w:fill="FFFFFF"/>
              </w:rPr>
              <w:t>Japan</w:t>
            </w:r>
          </w:p>
        </w:tc>
        <w:tc>
          <w:tcPr>
            <w:tcW w:w="901" w:type="dxa"/>
          </w:tcPr>
          <w:p w14:paraId="3ED5350D" w14:textId="665AB9F3"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1461126F"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6B0CF693" w14:textId="5E583C92" w:rsidR="0032778C" w:rsidRPr="00E1042A" w:rsidRDefault="002579EE" w:rsidP="00832A57">
            <w:pPr>
              <w:rPr>
                <w:b/>
                <w:bCs/>
              </w:rPr>
            </w:pPr>
            <w:r w:rsidRPr="00E1042A">
              <w:rPr>
                <w:rFonts w:eastAsia="Times New Roman" w:cstheme="minorHAnsi"/>
                <w:sz w:val="18"/>
                <w:szCs w:val="18"/>
              </w:rPr>
              <w:t>Cycling as PA or for transport</w:t>
            </w:r>
            <w:r w:rsidR="0032778C" w:rsidRPr="00E1042A">
              <w:rPr>
                <w:rFonts w:eastAsia="Times New Roman" w:cstheme="minorHAnsi"/>
                <w:sz w:val="18"/>
                <w:szCs w:val="18"/>
              </w:rPr>
              <w:t>,</w:t>
            </w:r>
            <w:r w:rsidR="0032778C" w:rsidRPr="00E1042A">
              <w:rPr>
                <w:rFonts w:eastAsia="Times New Roman" w:cstheme="minorHAnsi"/>
                <w:sz w:val="18"/>
                <w:szCs w:val="18"/>
              </w:rPr>
              <w:br/>
            </w:r>
            <w:r w:rsidRPr="00E1042A">
              <w:rPr>
                <w:rFonts w:eastAsia="Times New Roman" w:cstheme="minorHAnsi"/>
                <w:sz w:val="18"/>
                <w:szCs w:val="18"/>
              </w:rPr>
              <w:t>e</w:t>
            </w:r>
            <w:r w:rsidR="0032778C" w:rsidRPr="00E1042A">
              <w:rPr>
                <w:rFonts w:eastAsia="Times New Roman" w:cstheme="minorHAnsi"/>
                <w:sz w:val="18"/>
                <w:szCs w:val="18"/>
              </w:rPr>
              <w:t>nvironmental factors</w:t>
            </w:r>
          </w:p>
        </w:tc>
        <w:tc>
          <w:tcPr>
            <w:tcW w:w="756" w:type="dxa"/>
          </w:tcPr>
          <w:p w14:paraId="6B5C65D4" w14:textId="77777777" w:rsidR="0032778C" w:rsidRPr="00E1042A" w:rsidRDefault="0032778C" w:rsidP="00832A57">
            <w:pPr>
              <w:rPr>
                <w:b/>
                <w:bCs/>
              </w:rPr>
            </w:pPr>
            <w:r w:rsidRPr="00E1042A">
              <w:rPr>
                <w:rFonts w:eastAsia="Times New Roman" w:cstheme="minorHAnsi"/>
                <w:sz w:val="18"/>
                <w:szCs w:val="18"/>
              </w:rPr>
              <w:t>CB</w:t>
            </w:r>
          </w:p>
        </w:tc>
        <w:tc>
          <w:tcPr>
            <w:tcW w:w="631" w:type="dxa"/>
          </w:tcPr>
          <w:p w14:paraId="52BB5CBE"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78E1C00F" w14:textId="7A18956A"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40B1689F" w14:textId="77777777" w:rsidTr="00003E9B">
        <w:tc>
          <w:tcPr>
            <w:tcW w:w="754" w:type="dxa"/>
          </w:tcPr>
          <w:p w14:paraId="05462FCC" w14:textId="1C28E9CA" w:rsidR="0032778C" w:rsidRPr="00F93A2F" w:rsidRDefault="006A361A" w:rsidP="00832A57">
            <w:pPr>
              <w:rPr>
                <w:sz w:val="18"/>
                <w:szCs w:val="18"/>
              </w:rPr>
            </w:pPr>
            <w:r w:rsidRPr="00E1042A">
              <w:rPr>
                <w:sz w:val="18"/>
                <w:szCs w:val="18"/>
              </w:rPr>
              <w:t>94</w:t>
            </w:r>
          </w:p>
        </w:tc>
        <w:tc>
          <w:tcPr>
            <w:tcW w:w="1322" w:type="dxa"/>
          </w:tcPr>
          <w:p w14:paraId="70A460E6" w14:textId="2A3CFFA3" w:rsidR="0032778C" w:rsidRPr="00E1042A" w:rsidRDefault="0032778C" w:rsidP="00832A57">
            <w:pPr>
              <w:rPr>
                <w:b/>
                <w:bCs/>
              </w:rPr>
            </w:pPr>
            <w:r w:rsidRPr="00E1042A">
              <w:rPr>
                <w:rFonts w:eastAsia="Times New Roman" w:cstheme="minorHAnsi"/>
                <w:sz w:val="18"/>
                <w:szCs w:val="18"/>
              </w:rPr>
              <w:t> </w:t>
            </w:r>
            <w:proofErr w:type="spellStart"/>
            <w:r w:rsidRPr="00E1042A">
              <w:rPr>
                <w:rFonts w:eastAsia="Times New Roman" w:cstheme="minorHAnsi"/>
                <w:noProof/>
                <w:sz w:val="18"/>
                <w:szCs w:val="18"/>
              </w:rPr>
              <w:t>Twisk</w:t>
            </w:r>
            <w:proofErr w:type="spellEnd"/>
            <w:r w:rsidRPr="00E1042A">
              <w:rPr>
                <w:rFonts w:eastAsia="Times New Roman" w:cstheme="minorHAnsi"/>
                <w:noProof/>
                <w:sz w:val="18"/>
                <w:szCs w:val="18"/>
              </w:rPr>
              <w:t xml:space="preserve"> et al. (2017)</w:t>
            </w:r>
          </w:p>
        </w:tc>
        <w:tc>
          <w:tcPr>
            <w:tcW w:w="1180" w:type="dxa"/>
          </w:tcPr>
          <w:p w14:paraId="6D2655CE" w14:textId="77777777" w:rsidR="0032778C" w:rsidRPr="00E1042A" w:rsidRDefault="0032778C" w:rsidP="00832A57">
            <w:pPr>
              <w:rPr>
                <w:b/>
                <w:bCs/>
              </w:rPr>
            </w:pPr>
            <w:r w:rsidRPr="00F93A2F">
              <w:rPr>
                <w:rFonts w:ascii="Calibri" w:hAnsi="Calibri" w:cs="Calibri"/>
                <w:sz w:val="18"/>
                <w:szCs w:val="18"/>
                <w:shd w:val="clear" w:color="auto" w:fill="FFFFFF"/>
              </w:rPr>
              <w:t>Netherlands</w:t>
            </w:r>
          </w:p>
        </w:tc>
        <w:tc>
          <w:tcPr>
            <w:tcW w:w="901" w:type="dxa"/>
          </w:tcPr>
          <w:p w14:paraId="72B6C295" w14:textId="2DF00244"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6853CCFB" w14:textId="77777777" w:rsidR="0032778C" w:rsidRPr="00E1042A" w:rsidRDefault="0032778C" w:rsidP="00832A57">
            <w:pPr>
              <w:rPr>
                <w:b/>
                <w:bCs/>
              </w:rPr>
            </w:pPr>
            <w:r w:rsidRPr="00E1042A">
              <w:rPr>
                <w:rFonts w:eastAsia="Times New Roman" w:cstheme="minorHAnsi"/>
                <w:sz w:val="18"/>
                <w:szCs w:val="18"/>
              </w:rPr>
              <w:t>Int</w:t>
            </w:r>
          </w:p>
        </w:tc>
        <w:tc>
          <w:tcPr>
            <w:tcW w:w="1985" w:type="dxa"/>
            <w:shd w:val="clear" w:color="auto" w:fill="auto"/>
          </w:tcPr>
          <w:p w14:paraId="71EBA6F3" w14:textId="689D9B9C" w:rsidR="0032778C" w:rsidRPr="00E1042A" w:rsidRDefault="002579EE" w:rsidP="00832A57">
            <w:pPr>
              <w:rPr>
                <w:b/>
                <w:bCs/>
              </w:rPr>
            </w:pPr>
            <w:r w:rsidRPr="00E1042A">
              <w:rPr>
                <w:rFonts w:eastAsia="Times New Roman" w:cstheme="minorHAnsi"/>
                <w:sz w:val="18"/>
                <w:szCs w:val="18"/>
              </w:rPr>
              <w:t>Traffic s</w:t>
            </w:r>
            <w:r w:rsidR="0032778C" w:rsidRPr="00E1042A">
              <w:rPr>
                <w:rFonts w:eastAsia="Times New Roman" w:cstheme="minorHAnsi"/>
                <w:sz w:val="18"/>
                <w:szCs w:val="18"/>
              </w:rPr>
              <w:t xml:space="preserve">afety </w:t>
            </w:r>
          </w:p>
        </w:tc>
        <w:tc>
          <w:tcPr>
            <w:tcW w:w="756" w:type="dxa"/>
          </w:tcPr>
          <w:p w14:paraId="7870BC73" w14:textId="77777777" w:rsidR="0032778C" w:rsidRPr="00E1042A" w:rsidRDefault="0032778C" w:rsidP="00832A57">
            <w:pPr>
              <w:rPr>
                <w:b/>
                <w:bCs/>
              </w:rPr>
            </w:pPr>
            <w:r w:rsidRPr="00E1042A">
              <w:rPr>
                <w:rFonts w:eastAsia="Times New Roman" w:cstheme="minorHAnsi"/>
                <w:sz w:val="18"/>
                <w:szCs w:val="18"/>
              </w:rPr>
              <w:t>CB</w:t>
            </w:r>
            <w:r w:rsidRPr="00E1042A">
              <w:rPr>
                <w:rFonts w:eastAsia="Times New Roman" w:cstheme="minorHAnsi"/>
                <w:sz w:val="18"/>
                <w:szCs w:val="18"/>
              </w:rPr>
              <w:br/>
              <w:t>and</w:t>
            </w:r>
            <w:r w:rsidRPr="00E1042A">
              <w:rPr>
                <w:rFonts w:eastAsia="Times New Roman" w:cstheme="minorHAnsi"/>
                <w:sz w:val="18"/>
                <w:szCs w:val="18"/>
              </w:rPr>
              <w:br/>
              <w:t>P</w:t>
            </w:r>
          </w:p>
        </w:tc>
        <w:tc>
          <w:tcPr>
            <w:tcW w:w="631" w:type="dxa"/>
          </w:tcPr>
          <w:p w14:paraId="17FA7181"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7DE120BA" w14:textId="0167967A"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562BE8B0" w14:textId="77777777" w:rsidTr="00003E9B">
        <w:tc>
          <w:tcPr>
            <w:tcW w:w="754" w:type="dxa"/>
          </w:tcPr>
          <w:p w14:paraId="710768B6" w14:textId="7E0481E3" w:rsidR="0032778C" w:rsidRPr="00F93A2F" w:rsidRDefault="006A361A" w:rsidP="00832A57">
            <w:pPr>
              <w:rPr>
                <w:sz w:val="18"/>
                <w:szCs w:val="18"/>
              </w:rPr>
            </w:pPr>
            <w:r w:rsidRPr="00E1042A">
              <w:rPr>
                <w:sz w:val="18"/>
                <w:szCs w:val="18"/>
              </w:rPr>
              <w:t>95</w:t>
            </w:r>
          </w:p>
        </w:tc>
        <w:tc>
          <w:tcPr>
            <w:tcW w:w="1322" w:type="dxa"/>
          </w:tcPr>
          <w:p w14:paraId="4448FCDC" w14:textId="63D376CB" w:rsidR="0032778C" w:rsidRPr="00E1042A" w:rsidRDefault="0032778C" w:rsidP="00832A57">
            <w:pPr>
              <w:rPr>
                <w:b/>
                <w:bCs/>
              </w:rPr>
            </w:pPr>
            <w:r w:rsidRPr="00E1042A">
              <w:rPr>
                <w:rFonts w:eastAsia="Times New Roman" w:cstheme="minorHAnsi"/>
                <w:noProof/>
                <w:sz w:val="18"/>
                <w:szCs w:val="18"/>
              </w:rPr>
              <w:t>Ulak et al. (2018)</w:t>
            </w:r>
          </w:p>
        </w:tc>
        <w:tc>
          <w:tcPr>
            <w:tcW w:w="1180" w:type="dxa"/>
          </w:tcPr>
          <w:p w14:paraId="3F196FBE" w14:textId="77777777" w:rsidR="0032778C" w:rsidRPr="00E1042A" w:rsidRDefault="0032778C" w:rsidP="00832A57">
            <w:pPr>
              <w:rPr>
                <w:b/>
                <w:bCs/>
              </w:rPr>
            </w:pPr>
            <w:r w:rsidRPr="00F93A2F">
              <w:rPr>
                <w:rFonts w:ascii="Calibri" w:hAnsi="Calibri" w:cs="Calibri"/>
                <w:sz w:val="18"/>
                <w:szCs w:val="18"/>
                <w:shd w:val="clear" w:color="auto" w:fill="FFFFFF"/>
              </w:rPr>
              <w:t>United States</w:t>
            </w:r>
          </w:p>
        </w:tc>
        <w:tc>
          <w:tcPr>
            <w:tcW w:w="901" w:type="dxa"/>
          </w:tcPr>
          <w:p w14:paraId="4DE0B479" w14:textId="1CF6908B"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407867BD"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66309912" w14:textId="0DF7CAD2" w:rsidR="0032778C" w:rsidRPr="00E1042A" w:rsidRDefault="002579EE" w:rsidP="00832A57">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716D3874" w14:textId="77777777" w:rsidR="0032778C" w:rsidRPr="00E1042A" w:rsidRDefault="0032778C" w:rsidP="00832A57">
            <w:pPr>
              <w:rPr>
                <w:b/>
                <w:bCs/>
              </w:rPr>
            </w:pPr>
            <w:r w:rsidRPr="00E1042A">
              <w:rPr>
                <w:rFonts w:eastAsia="Times New Roman" w:cstheme="minorHAnsi"/>
                <w:sz w:val="18"/>
                <w:szCs w:val="18"/>
              </w:rPr>
              <w:t>CB</w:t>
            </w:r>
          </w:p>
        </w:tc>
        <w:tc>
          <w:tcPr>
            <w:tcW w:w="631" w:type="dxa"/>
          </w:tcPr>
          <w:p w14:paraId="061BB015"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6F3EC581" w14:textId="762C81C6"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63516EB7" w14:textId="77777777" w:rsidTr="00003E9B">
        <w:tc>
          <w:tcPr>
            <w:tcW w:w="754" w:type="dxa"/>
          </w:tcPr>
          <w:p w14:paraId="6D8A8778" w14:textId="247B7E92" w:rsidR="0032778C" w:rsidRPr="00F93A2F" w:rsidRDefault="006A361A" w:rsidP="00832A57">
            <w:pPr>
              <w:rPr>
                <w:sz w:val="18"/>
                <w:szCs w:val="18"/>
              </w:rPr>
            </w:pPr>
            <w:r w:rsidRPr="00E1042A">
              <w:rPr>
                <w:sz w:val="18"/>
                <w:szCs w:val="18"/>
              </w:rPr>
              <w:t>96</w:t>
            </w:r>
          </w:p>
        </w:tc>
        <w:tc>
          <w:tcPr>
            <w:tcW w:w="1322" w:type="dxa"/>
          </w:tcPr>
          <w:p w14:paraId="767BF722" w14:textId="41D08A40" w:rsidR="0032778C" w:rsidRPr="00E1042A" w:rsidRDefault="0032778C" w:rsidP="00832A57">
            <w:pPr>
              <w:rPr>
                <w:b/>
                <w:bCs/>
              </w:rPr>
            </w:pPr>
            <w:r w:rsidRPr="00E1042A">
              <w:rPr>
                <w:rFonts w:eastAsia="Times New Roman" w:cstheme="minorHAnsi"/>
                <w:sz w:val="18"/>
                <w:szCs w:val="18"/>
              </w:rPr>
              <w:t xml:space="preserve"> </w:t>
            </w:r>
            <w:r w:rsidRPr="00E1042A">
              <w:rPr>
                <w:rFonts w:eastAsia="Times New Roman" w:cstheme="minorHAnsi"/>
                <w:noProof/>
                <w:sz w:val="18"/>
                <w:szCs w:val="18"/>
              </w:rPr>
              <w:t>Useche et al. (2018)</w:t>
            </w:r>
          </w:p>
        </w:tc>
        <w:tc>
          <w:tcPr>
            <w:tcW w:w="1180" w:type="dxa"/>
          </w:tcPr>
          <w:p w14:paraId="0CC4CCF7" w14:textId="77777777" w:rsidR="0032778C" w:rsidRPr="00E1042A" w:rsidRDefault="0032778C" w:rsidP="00832A57">
            <w:pPr>
              <w:rPr>
                <w:b/>
                <w:bCs/>
              </w:rPr>
            </w:pPr>
            <w:r w:rsidRPr="00F93A2F">
              <w:rPr>
                <w:rFonts w:ascii="Calibri" w:hAnsi="Calibri" w:cs="Calibri"/>
                <w:sz w:val="18"/>
                <w:szCs w:val="18"/>
                <w:shd w:val="clear" w:color="auto" w:fill="FFFFFF"/>
              </w:rPr>
              <w:t>Spain</w:t>
            </w:r>
          </w:p>
        </w:tc>
        <w:tc>
          <w:tcPr>
            <w:tcW w:w="901" w:type="dxa"/>
          </w:tcPr>
          <w:p w14:paraId="74F7CBB6" w14:textId="299E571C"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614EF6DB"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2D612592" w14:textId="30B36169" w:rsidR="0032778C" w:rsidRPr="00E1042A" w:rsidRDefault="002579EE" w:rsidP="00832A57">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02EB2F1B" w14:textId="77777777" w:rsidR="0032778C" w:rsidRPr="00E1042A" w:rsidRDefault="0032778C" w:rsidP="00832A57">
            <w:pPr>
              <w:rPr>
                <w:b/>
                <w:bCs/>
              </w:rPr>
            </w:pPr>
            <w:r w:rsidRPr="00E1042A">
              <w:rPr>
                <w:rFonts w:eastAsia="Times New Roman" w:cstheme="minorHAnsi"/>
                <w:sz w:val="18"/>
                <w:szCs w:val="18"/>
              </w:rPr>
              <w:t>CB</w:t>
            </w:r>
          </w:p>
        </w:tc>
        <w:tc>
          <w:tcPr>
            <w:tcW w:w="631" w:type="dxa"/>
          </w:tcPr>
          <w:p w14:paraId="137AC2DA"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6791E6D5" w14:textId="6CACBFB9" w:rsidR="0032778C" w:rsidRPr="00E1042A" w:rsidRDefault="00D72626" w:rsidP="00832A57">
            <w:pPr>
              <w:rPr>
                <w:b/>
                <w:bCs/>
              </w:rPr>
            </w:pPr>
            <w:r w:rsidRPr="00E1042A">
              <w:rPr>
                <w:rFonts w:eastAsia="Times New Roman" w:cstheme="minorHAnsi"/>
                <w:sz w:val="18"/>
                <w:szCs w:val="18"/>
              </w:rPr>
              <w:t>Only younger older adults (60-79 years)</w:t>
            </w:r>
          </w:p>
        </w:tc>
      </w:tr>
      <w:tr w:rsidR="00E1042A" w:rsidRPr="00E1042A" w14:paraId="6ED92E0F" w14:textId="77777777" w:rsidTr="00003E9B">
        <w:tc>
          <w:tcPr>
            <w:tcW w:w="754" w:type="dxa"/>
          </w:tcPr>
          <w:p w14:paraId="46114D8E" w14:textId="3A442075" w:rsidR="0032778C" w:rsidRPr="00F93A2F" w:rsidRDefault="006A361A" w:rsidP="00832A57">
            <w:pPr>
              <w:rPr>
                <w:sz w:val="18"/>
                <w:szCs w:val="18"/>
              </w:rPr>
            </w:pPr>
            <w:r w:rsidRPr="00E1042A">
              <w:rPr>
                <w:sz w:val="18"/>
                <w:szCs w:val="18"/>
              </w:rPr>
              <w:t>97</w:t>
            </w:r>
          </w:p>
        </w:tc>
        <w:tc>
          <w:tcPr>
            <w:tcW w:w="1322" w:type="dxa"/>
          </w:tcPr>
          <w:p w14:paraId="20D909B8" w14:textId="554C6EE2" w:rsidR="0032778C" w:rsidRPr="00E1042A" w:rsidRDefault="0032778C" w:rsidP="00832A57">
            <w:pPr>
              <w:rPr>
                <w:b/>
                <w:bCs/>
              </w:rPr>
            </w:pPr>
            <w:r w:rsidRPr="00E1042A">
              <w:rPr>
                <w:rFonts w:eastAsia="Times New Roman" w:cstheme="minorHAnsi"/>
                <w:sz w:val="18"/>
                <w:szCs w:val="18"/>
              </w:rPr>
              <w:t xml:space="preserve"> </w:t>
            </w:r>
            <w:r w:rsidRPr="00E1042A">
              <w:rPr>
                <w:rFonts w:eastAsia="Times New Roman" w:cstheme="minorHAnsi"/>
                <w:noProof/>
                <w:sz w:val="18"/>
                <w:szCs w:val="18"/>
              </w:rPr>
              <w:t>Valent et al. (2002)</w:t>
            </w:r>
          </w:p>
        </w:tc>
        <w:tc>
          <w:tcPr>
            <w:tcW w:w="1180" w:type="dxa"/>
          </w:tcPr>
          <w:p w14:paraId="4156961C" w14:textId="77777777" w:rsidR="0032778C" w:rsidRPr="00E1042A" w:rsidRDefault="0032778C" w:rsidP="00832A57">
            <w:pPr>
              <w:rPr>
                <w:b/>
                <w:bCs/>
              </w:rPr>
            </w:pPr>
            <w:r w:rsidRPr="00F93A2F">
              <w:rPr>
                <w:rFonts w:ascii="Calibri" w:hAnsi="Calibri" w:cs="Calibri"/>
                <w:sz w:val="18"/>
                <w:szCs w:val="18"/>
                <w:shd w:val="clear" w:color="auto" w:fill="FFFFFF"/>
              </w:rPr>
              <w:t>Italy</w:t>
            </w:r>
          </w:p>
        </w:tc>
        <w:tc>
          <w:tcPr>
            <w:tcW w:w="901" w:type="dxa"/>
          </w:tcPr>
          <w:p w14:paraId="31C987D7" w14:textId="712A1713"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1B6D0A84"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41392166" w14:textId="629DF2E8" w:rsidR="0032778C" w:rsidRPr="00E1042A" w:rsidRDefault="002579EE" w:rsidP="00832A57">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47C32FC7" w14:textId="77777777" w:rsidR="0032778C" w:rsidRPr="00E1042A" w:rsidRDefault="0032778C" w:rsidP="00832A57">
            <w:pPr>
              <w:rPr>
                <w:b/>
                <w:bCs/>
              </w:rPr>
            </w:pPr>
            <w:r w:rsidRPr="00E1042A">
              <w:rPr>
                <w:rFonts w:eastAsia="Times New Roman" w:cstheme="minorHAnsi"/>
                <w:sz w:val="18"/>
                <w:szCs w:val="18"/>
              </w:rPr>
              <w:t>CB</w:t>
            </w:r>
          </w:p>
        </w:tc>
        <w:tc>
          <w:tcPr>
            <w:tcW w:w="631" w:type="dxa"/>
          </w:tcPr>
          <w:p w14:paraId="260CCA73"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53BF597F" w14:textId="607C9648"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3CD8AB71" w14:textId="77777777" w:rsidTr="00003E9B">
        <w:tc>
          <w:tcPr>
            <w:tcW w:w="754" w:type="dxa"/>
          </w:tcPr>
          <w:p w14:paraId="1CC8D5E2" w14:textId="269E267E" w:rsidR="0032778C" w:rsidRPr="00F93A2F" w:rsidRDefault="006A361A" w:rsidP="00832A57">
            <w:pPr>
              <w:rPr>
                <w:sz w:val="18"/>
                <w:szCs w:val="18"/>
              </w:rPr>
            </w:pPr>
            <w:r w:rsidRPr="00E1042A">
              <w:rPr>
                <w:sz w:val="18"/>
                <w:szCs w:val="18"/>
              </w:rPr>
              <w:t>98</w:t>
            </w:r>
          </w:p>
        </w:tc>
        <w:tc>
          <w:tcPr>
            <w:tcW w:w="1322" w:type="dxa"/>
          </w:tcPr>
          <w:p w14:paraId="5FC2103F" w14:textId="21CD3468" w:rsidR="0032778C" w:rsidRPr="00E1042A" w:rsidRDefault="0032778C" w:rsidP="00832A57">
            <w:pPr>
              <w:rPr>
                <w:b/>
                <w:bCs/>
              </w:rPr>
            </w:pPr>
            <w:r w:rsidRPr="00E1042A">
              <w:rPr>
                <w:rFonts w:eastAsia="Times New Roman" w:cstheme="minorHAnsi"/>
                <w:noProof/>
                <w:sz w:val="18"/>
                <w:szCs w:val="18"/>
              </w:rPr>
              <w:t>Van Cauwenberg, Clarys, et al. (2018)</w:t>
            </w:r>
          </w:p>
        </w:tc>
        <w:tc>
          <w:tcPr>
            <w:tcW w:w="1180" w:type="dxa"/>
          </w:tcPr>
          <w:p w14:paraId="32F6363A" w14:textId="77777777" w:rsidR="0032778C" w:rsidRPr="00E1042A" w:rsidRDefault="0032778C" w:rsidP="00832A57">
            <w:pPr>
              <w:rPr>
                <w:b/>
                <w:bCs/>
              </w:rPr>
            </w:pPr>
            <w:r w:rsidRPr="00F93A2F">
              <w:rPr>
                <w:rFonts w:ascii="Calibri" w:hAnsi="Calibri" w:cs="Calibri"/>
                <w:sz w:val="18"/>
                <w:szCs w:val="18"/>
                <w:shd w:val="clear" w:color="auto" w:fill="FFFFFF"/>
              </w:rPr>
              <w:t>Belgium</w:t>
            </w:r>
          </w:p>
        </w:tc>
        <w:tc>
          <w:tcPr>
            <w:tcW w:w="901" w:type="dxa"/>
          </w:tcPr>
          <w:p w14:paraId="2A8B13C8" w14:textId="5E049917"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3482A8CA"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13920BA7" w14:textId="77777777" w:rsidR="0032778C" w:rsidRPr="00E1042A" w:rsidRDefault="0032778C" w:rsidP="00832A57">
            <w:pPr>
              <w:rPr>
                <w:b/>
                <w:bCs/>
              </w:rPr>
            </w:pPr>
            <w:r w:rsidRPr="00E1042A">
              <w:rPr>
                <w:rFonts w:eastAsia="Times New Roman" w:cstheme="minorHAnsi"/>
                <w:sz w:val="18"/>
                <w:szCs w:val="18"/>
              </w:rPr>
              <w:t>Environmental factors</w:t>
            </w:r>
          </w:p>
        </w:tc>
        <w:tc>
          <w:tcPr>
            <w:tcW w:w="756" w:type="dxa"/>
          </w:tcPr>
          <w:p w14:paraId="64D5B6F8" w14:textId="77777777" w:rsidR="0032778C" w:rsidRPr="00E1042A" w:rsidRDefault="0032778C" w:rsidP="00832A57">
            <w:pPr>
              <w:rPr>
                <w:b/>
                <w:bCs/>
              </w:rPr>
            </w:pPr>
            <w:r w:rsidRPr="00E1042A">
              <w:rPr>
                <w:rFonts w:eastAsia="Times New Roman" w:cstheme="minorHAnsi"/>
                <w:sz w:val="18"/>
                <w:szCs w:val="18"/>
              </w:rPr>
              <w:t>CB</w:t>
            </w:r>
          </w:p>
        </w:tc>
        <w:tc>
          <w:tcPr>
            <w:tcW w:w="631" w:type="dxa"/>
          </w:tcPr>
          <w:p w14:paraId="75D935DC" w14:textId="77777777" w:rsidR="0032778C" w:rsidRPr="00E1042A" w:rsidRDefault="0032778C" w:rsidP="00832A57">
            <w:pPr>
              <w:rPr>
                <w:b/>
                <w:bCs/>
              </w:rPr>
            </w:pPr>
            <w:proofErr w:type="spellStart"/>
            <w:r w:rsidRPr="00E1042A">
              <w:rPr>
                <w:rFonts w:eastAsia="Times New Roman" w:cstheme="minorHAnsi"/>
                <w:sz w:val="18"/>
                <w:szCs w:val="18"/>
              </w:rPr>
              <w:t>Ql</w:t>
            </w:r>
            <w:proofErr w:type="spellEnd"/>
          </w:p>
        </w:tc>
        <w:tc>
          <w:tcPr>
            <w:tcW w:w="880" w:type="dxa"/>
          </w:tcPr>
          <w:p w14:paraId="28F43D19" w14:textId="1C377D8D"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79918ACA" w14:textId="77777777" w:rsidTr="00003E9B">
        <w:tc>
          <w:tcPr>
            <w:tcW w:w="754" w:type="dxa"/>
          </w:tcPr>
          <w:p w14:paraId="5F35F334" w14:textId="17D85288" w:rsidR="0032778C" w:rsidRPr="00F93A2F" w:rsidRDefault="006A361A" w:rsidP="00832A57">
            <w:pPr>
              <w:rPr>
                <w:sz w:val="18"/>
                <w:szCs w:val="18"/>
              </w:rPr>
            </w:pPr>
            <w:r w:rsidRPr="00E1042A">
              <w:rPr>
                <w:sz w:val="18"/>
                <w:szCs w:val="18"/>
              </w:rPr>
              <w:t>99</w:t>
            </w:r>
          </w:p>
        </w:tc>
        <w:tc>
          <w:tcPr>
            <w:tcW w:w="1322" w:type="dxa"/>
          </w:tcPr>
          <w:p w14:paraId="33BFF3F9" w14:textId="1F8925ED" w:rsidR="0032778C" w:rsidRPr="00E1042A" w:rsidRDefault="0032778C" w:rsidP="00832A57">
            <w:pPr>
              <w:rPr>
                <w:b/>
                <w:bCs/>
              </w:rPr>
            </w:pPr>
            <w:r w:rsidRPr="00E1042A">
              <w:rPr>
                <w:rFonts w:eastAsia="Times New Roman" w:cstheme="minorHAnsi"/>
                <w:noProof/>
                <w:sz w:val="18"/>
                <w:szCs w:val="18"/>
              </w:rPr>
              <w:t>Van Cauwenberg, De Bourdeaudhuij, et al. (2019a)</w:t>
            </w:r>
          </w:p>
        </w:tc>
        <w:tc>
          <w:tcPr>
            <w:tcW w:w="1180" w:type="dxa"/>
          </w:tcPr>
          <w:p w14:paraId="65FF6861" w14:textId="77777777" w:rsidR="0032778C" w:rsidRPr="00E1042A" w:rsidRDefault="0032778C" w:rsidP="00832A57">
            <w:pPr>
              <w:rPr>
                <w:b/>
                <w:bCs/>
              </w:rPr>
            </w:pPr>
            <w:r w:rsidRPr="00F93A2F">
              <w:rPr>
                <w:rFonts w:ascii="Calibri" w:hAnsi="Calibri" w:cs="Calibri"/>
                <w:sz w:val="18"/>
                <w:szCs w:val="18"/>
                <w:shd w:val="clear" w:color="auto" w:fill="FFFFFF"/>
              </w:rPr>
              <w:t>Belgium</w:t>
            </w:r>
          </w:p>
        </w:tc>
        <w:tc>
          <w:tcPr>
            <w:tcW w:w="901" w:type="dxa"/>
          </w:tcPr>
          <w:p w14:paraId="125431AD" w14:textId="3D009CFC"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4302648F"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4DD889F4" w14:textId="60E2E9BF" w:rsidR="0032778C" w:rsidRPr="00E1042A" w:rsidRDefault="002579EE" w:rsidP="00832A57">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073144D7" w14:textId="77777777" w:rsidR="0032778C" w:rsidRPr="00E1042A" w:rsidRDefault="0032778C" w:rsidP="00832A57">
            <w:pPr>
              <w:rPr>
                <w:b/>
                <w:bCs/>
              </w:rPr>
            </w:pPr>
            <w:r w:rsidRPr="00E1042A">
              <w:rPr>
                <w:rFonts w:eastAsia="Times New Roman" w:cstheme="minorHAnsi"/>
                <w:sz w:val="18"/>
                <w:szCs w:val="18"/>
              </w:rPr>
              <w:t xml:space="preserve">E </w:t>
            </w:r>
          </w:p>
        </w:tc>
        <w:tc>
          <w:tcPr>
            <w:tcW w:w="631" w:type="dxa"/>
          </w:tcPr>
          <w:p w14:paraId="082A8E80"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63A98649" w14:textId="7C2E2305"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37D0D449" w14:textId="77777777" w:rsidTr="00003E9B">
        <w:tc>
          <w:tcPr>
            <w:tcW w:w="754" w:type="dxa"/>
          </w:tcPr>
          <w:p w14:paraId="5F865347" w14:textId="11026078" w:rsidR="0032778C" w:rsidRPr="00F93A2F" w:rsidRDefault="006A361A" w:rsidP="00832A57">
            <w:pPr>
              <w:rPr>
                <w:sz w:val="18"/>
                <w:szCs w:val="18"/>
              </w:rPr>
            </w:pPr>
            <w:r w:rsidRPr="00E1042A">
              <w:rPr>
                <w:sz w:val="18"/>
                <w:szCs w:val="18"/>
              </w:rPr>
              <w:t>100</w:t>
            </w:r>
          </w:p>
        </w:tc>
        <w:tc>
          <w:tcPr>
            <w:tcW w:w="1322" w:type="dxa"/>
          </w:tcPr>
          <w:p w14:paraId="3F35BA36" w14:textId="0FDDB7A0" w:rsidR="0032778C" w:rsidRPr="00E1042A" w:rsidRDefault="0032778C" w:rsidP="00832A57">
            <w:pPr>
              <w:rPr>
                <w:b/>
                <w:bCs/>
              </w:rPr>
            </w:pPr>
            <w:r w:rsidRPr="00E1042A">
              <w:rPr>
                <w:rFonts w:eastAsia="Times New Roman" w:cstheme="minorHAnsi"/>
                <w:noProof/>
                <w:sz w:val="18"/>
                <w:szCs w:val="18"/>
              </w:rPr>
              <w:t>Van Cauwenberg et al. (2012)</w:t>
            </w:r>
          </w:p>
        </w:tc>
        <w:tc>
          <w:tcPr>
            <w:tcW w:w="1180" w:type="dxa"/>
          </w:tcPr>
          <w:p w14:paraId="0B358748" w14:textId="77777777" w:rsidR="0032778C" w:rsidRPr="00E1042A" w:rsidRDefault="0032778C" w:rsidP="00832A57">
            <w:pPr>
              <w:rPr>
                <w:b/>
                <w:bCs/>
              </w:rPr>
            </w:pPr>
            <w:r w:rsidRPr="00F93A2F">
              <w:rPr>
                <w:rFonts w:ascii="Calibri" w:hAnsi="Calibri" w:cs="Calibri"/>
                <w:sz w:val="18"/>
                <w:szCs w:val="18"/>
                <w:shd w:val="clear" w:color="auto" w:fill="FFFFFF"/>
              </w:rPr>
              <w:t>Belgium</w:t>
            </w:r>
          </w:p>
        </w:tc>
        <w:tc>
          <w:tcPr>
            <w:tcW w:w="901" w:type="dxa"/>
          </w:tcPr>
          <w:p w14:paraId="1F938A95" w14:textId="3DD79C9A"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7A383D28"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5A8F2F3A" w14:textId="77777777" w:rsidR="0032778C" w:rsidRPr="00E1042A" w:rsidRDefault="0032778C" w:rsidP="00832A57">
            <w:pPr>
              <w:rPr>
                <w:b/>
                <w:bCs/>
              </w:rPr>
            </w:pPr>
            <w:r w:rsidRPr="00E1042A">
              <w:rPr>
                <w:rFonts w:eastAsia="Times New Roman" w:cstheme="minorHAnsi"/>
                <w:sz w:val="18"/>
                <w:szCs w:val="18"/>
              </w:rPr>
              <w:t>Environmental factors</w:t>
            </w:r>
          </w:p>
        </w:tc>
        <w:tc>
          <w:tcPr>
            <w:tcW w:w="756" w:type="dxa"/>
          </w:tcPr>
          <w:p w14:paraId="42139C1C" w14:textId="77777777" w:rsidR="0032778C" w:rsidRPr="00E1042A" w:rsidRDefault="0032778C" w:rsidP="00832A57">
            <w:pPr>
              <w:rPr>
                <w:b/>
                <w:bCs/>
              </w:rPr>
            </w:pPr>
            <w:r w:rsidRPr="00E1042A">
              <w:rPr>
                <w:rFonts w:eastAsia="Times New Roman" w:cstheme="minorHAnsi"/>
                <w:sz w:val="18"/>
                <w:szCs w:val="18"/>
              </w:rPr>
              <w:t>CB</w:t>
            </w:r>
          </w:p>
        </w:tc>
        <w:tc>
          <w:tcPr>
            <w:tcW w:w="631" w:type="dxa"/>
          </w:tcPr>
          <w:p w14:paraId="0558C86D"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3A0DA071" w14:textId="3F98EF74"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359A9FAA" w14:textId="77777777" w:rsidTr="00003E9B">
        <w:tc>
          <w:tcPr>
            <w:tcW w:w="754" w:type="dxa"/>
          </w:tcPr>
          <w:p w14:paraId="616CC810" w14:textId="6926FD72" w:rsidR="0032778C" w:rsidRPr="00F93A2F" w:rsidRDefault="006A361A" w:rsidP="00832A57">
            <w:pPr>
              <w:rPr>
                <w:sz w:val="18"/>
                <w:szCs w:val="18"/>
              </w:rPr>
            </w:pPr>
            <w:r w:rsidRPr="00E1042A">
              <w:rPr>
                <w:sz w:val="18"/>
                <w:szCs w:val="18"/>
              </w:rPr>
              <w:t>101</w:t>
            </w:r>
          </w:p>
        </w:tc>
        <w:tc>
          <w:tcPr>
            <w:tcW w:w="1322" w:type="dxa"/>
          </w:tcPr>
          <w:p w14:paraId="2543FBF6" w14:textId="7D7A62B1" w:rsidR="0032778C" w:rsidRPr="00E1042A" w:rsidRDefault="0032778C" w:rsidP="00832A57">
            <w:pPr>
              <w:rPr>
                <w:b/>
                <w:bCs/>
              </w:rPr>
            </w:pPr>
            <w:r w:rsidRPr="00E1042A">
              <w:rPr>
                <w:rFonts w:eastAsia="Times New Roman" w:cstheme="minorHAnsi"/>
                <w:noProof/>
                <w:sz w:val="18"/>
                <w:szCs w:val="18"/>
              </w:rPr>
              <w:t>Van Cauwenberg, De Bourdeaudhuij, et al. (2019b)</w:t>
            </w:r>
          </w:p>
        </w:tc>
        <w:tc>
          <w:tcPr>
            <w:tcW w:w="1180" w:type="dxa"/>
          </w:tcPr>
          <w:p w14:paraId="3C25C04B" w14:textId="77777777" w:rsidR="0032778C" w:rsidRPr="00E1042A" w:rsidRDefault="0032778C" w:rsidP="00832A57">
            <w:pPr>
              <w:rPr>
                <w:b/>
                <w:bCs/>
              </w:rPr>
            </w:pPr>
            <w:r w:rsidRPr="00F93A2F">
              <w:rPr>
                <w:rFonts w:ascii="Calibri" w:hAnsi="Calibri" w:cs="Calibri"/>
                <w:sz w:val="18"/>
                <w:szCs w:val="18"/>
                <w:shd w:val="clear" w:color="auto" w:fill="FFFFFF"/>
              </w:rPr>
              <w:t>Belgium</w:t>
            </w:r>
          </w:p>
        </w:tc>
        <w:tc>
          <w:tcPr>
            <w:tcW w:w="901" w:type="dxa"/>
          </w:tcPr>
          <w:p w14:paraId="0F4ED25E" w14:textId="6AF2DBAD"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5DE920CF"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539C9C09" w14:textId="77777777" w:rsidR="0032778C" w:rsidRPr="00E1042A" w:rsidRDefault="0032778C" w:rsidP="00832A57">
            <w:pPr>
              <w:rPr>
                <w:b/>
                <w:bCs/>
              </w:rPr>
            </w:pPr>
            <w:r w:rsidRPr="00E1042A">
              <w:rPr>
                <w:rFonts w:eastAsia="Times New Roman" w:cstheme="minorHAnsi"/>
                <w:sz w:val="18"/>
                <w:szCs w:val="18"/>
              </w:rPr>
              <w:t>Environmental factors</w:t>
            </w:r>
          </w:p>
        </w:tc>
        <w:tc>
          <w:tcPr>
            <w:tcW w:w="756" w:type="dxa"/>
          </w:tcPr>
          <w:p w14:paraId="3A1AE242" w14:textId="77777777" w:rsidR="0032778C" w:rsidRPr="00E1042A" w:rsidRDefault="0032778C" w:rsidP="00832A57">
            <w:pPr>
              <w:rPr>
                <w:b/>
                <w:bCs/>
              </w:rPr>
            </w:pPr>
            <w:r w:rsidRPr="00E1042A">
              <w:rPr>
                <w:rFonts w:eastAsia="Times New Roman" w:cstheme="minorHAnsi"/>
                <w:sz w:val="18"/>
                <w:szCs w:val="18"/>
              </w:rPr>
              <w:t>CB</w:t>
            </w:r>
          </w:p>
        </w:tc>
        <w:tc>
          <w:tcPr>
            <w:tcW w:w="631" w:type="dxa"/>
          </w:tcPr>
          <w:p w14:paraId="3466C16A"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6516C544" w14:textId="17D5E31F"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3E422730" w14:textId="77777777" w:rsidTr="00003E9B">
        <w:tc>
          <w:tcPr>
            <w:tcW w:w="754" w:type="dxa"/>
          </w:tcPr>
          <w:p w14:paraId="07EC0E0F" w14:textId="0376D489" w:rsidR="0032778C" w:rsidRPr="00F93A2F" w:rsidRDefault="006A361A" w:rsidP="00832A57">
            <w:pPr>
              <w:rPr>
                <w:sz w:val="18"/>
                <w:szCs w:val="18"/>
              </w:rPr>
            </w:pPr>
            <w:r w:rsidRPr="00E1042A">
              <w:rPr>
                <w:sz w:val="18"/>
                <w:szCs w:val="18"/>
              </w:rPr>
              <w:t>102</w:t>
            </w:r>
          </w:p>
        </w:tc>
        <w:tc>
          <w:tcPr>
            <w:tcW w:w="1322" w:type="dxa"/>
          </w:tcPr>
          <w:p w14:paraId="05E40C00" w14:textId="70E19416" w:rsidR="0032778C" w:rsidRPr="00E1042A" w:rsidRDefault="0032778C" w:rsidP="00832A57">
            <w:pPr>
              <w:rPr>
                <w:b/>
                <w:bCs/>
              </w:rPr>
            </w:pPr>
            <w:r w:rsidRPr="00E1042A">
              <w:rPr>
                <w:rFonts w:eastAsia="Times New Roman" w:cstheme="minorHAnsi"/>
                <w:noProof/>
                <w:sz w:val="18"/>
                <w:szCs w:val="18"/>
              </w:rPr>
              <w:t>Van Cauwenberg, De Bourdeaudhuij, et al. (2018)</w:t>
            </w:r>
          </w:p>
        </w:tc>
        <w:tc>
          <w:tcPr>
            <w:tcW w:w="1180" w:type="dxa"/>
          </w:tcPr>
          <w:p w14:paraId="18AD1878" w14:textId="77777777" w:rsidR="0032778C" w:rsidRPr="00E1042A" w:rsidRDefault="0032778C" w:rsidP="00832A57">
            <w:pPr>
              <w:rPr>
                <w:b/>
                <w:bCs/>
              </w:rPr>
            </w:pPr>
            <w:r w:rsidRPr="00F93A2F">
              <w:rPr>
                <w:rFonts w:ascii="Calibri" w:hAnsi="Calibri" w:cs="Calibri"/>
                <w:sz w:val="18"/>
                <w:szCs w:val="18"/>
                <w:shd w:val="clear" w:color="auto" w:fill="FFFFFF"/>
              </w:rPr>
              <w:t>Belgium</w:t>
            </w:r>
          </w:p>
        </w:tc>
        <w:tc>
          <w:tcPr>
            <w:tcW w:w="901" w:type="dxa"/>
          </w:tcPr>
          <w:p w14:paraId="43907D79" w14:textId="646E0221"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192A688C"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0AF97152" w14:textId="21A5FF46" w:rsidR="0032778C" w:rsidRPr="00E1042A" w:rsidRDefault="002579EE" w:rsidP="00832A57">
            <w:pPr>
              <w:rPr>
                <w:b/>
                <w:bCs/>
              </w:rPr>
            </w:pPr>
            <w:r w:rsidRPr="00E1042A">
              <w:rPr>
                <w:rFonts w:eastAsia="Times New Roman" w:cstheme="minorHAnsi"/>
                <w:sz w:val="18"/>
                <w:szCs w:val="18"/>
              </w:rPr>
              <w:t>Cycling as PA or for transport</w:t>
            </w:r>
            <w:r w:rsidR="0032778C" w:rsidRPr="00E1042A">
              <w:rPr>
                <w:rFonts w:eastAsia="Times New Roman" w:cstheme="minorHAnsi"/>
                <w:sz w:val="18"/>
                <w:szCs w:val="18"/>
              </w:rPr>
              <w:t>,</w:t>
            </w:r>
            <w:r w:rsidR="0032778C" w:rsidRPr="00E1042A">
              <w:rPr>
                <w:rFonts w:eastAsia="Times New Roman" w:cstheme="minorHAnsi"/>
                <w:sz w:val="18"/>
                <w:szCs w:val="18"/>
              </w:rPr>
              <w:br/>
            </w:r>
            <w:r w:rsidRPr="00E1042A">
              <w:rPr>
                <w:rFonts w:eastAsia="Times New Roman" w:cstheme="minorHAnsi"/>
                <w:sz w:val="18"/>
                <w:szCs w:val="18"/>
              </w:rPr>
              <w:t>h</w:t>
            </w:r>
            <w:r w:rsidR="0032778C" w:rsidRPr="00E1042A">
              <w:rPr>
                <w:rFonts w:eastAsia="Times New Roman" w:cstheme="minorHAnsi"/>
                <w:sz w:val="18"/>
                <w:szCs w:val="18"/>
              </w:rPr>
              <w:t>ealth benefits</w:t>
            </w:r>
          </w:p>
        </w:tc>
        <w:tc>
          <w:tcPr>
            <w:tcW w:w="756" w:type="dxa"/>
          </w:tcPr>
          <w:p w14:paraId="1E7CFB95" w14:textId="77777777" w:rsidR="0032778C" w:rsidRPr="00E1042A" w:rsidRDefault="0032778C" w:rsidP="00832A57">
            <w:pPr>
              <w:rPr>
                <w:b/>
                <w:bCs/>
              </w:rPr>
            </w:pPr>
            <w:r w:rsidRPr="00E1042A">
              <w:rPr>
                <w:rFonts w:eastAsia="Times New Roman" w:cstheme="minorHAnsi"/>
                <w:sz w:val="18"/>
                <w:szCs w:val="18"/>
              </w:rPr>
              <w:t xml:space="preserve">E </w:t>
            </w:r>
          </w:p>
        </w:tc>
        <w:tc>
          <w:tcPr>
            <w:tcW w:w="631" w:type="dxa"/>
          </w:tcPr>
          <w:p w14:paraId="3BCC3DB9"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2568BDB2" w14:textId="783ED61C"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2BD5796F" w14:textId="77777777" w:rsidTr="00003E9B">
        <w:tc>
          <w:tcPr>
            <w:tcW w:w="754" w:type="dxa"/>
          </w:tcPr>
          <w:p w14:paraId="0AE627E5" w14:textId="1DA8DB22" w:rsidR="0032778C" w:rsidRPr="00F93A2F" w:rsidRDefault="006A361A" w:rsidP="00832A57">
            <w:pPr>
              <w:rPr>
                <w:sz w:val="18"/>
                <w:szCs w:val="18"/>
              </w:rPr>
            </w:pPr>
            <w:r w:rsidRPr="00E1042A">
              <w:rPr>
                <w:sz w:val="18"/>
                <w:szCs w:val="18"/>
              </w:rPr>
              <w:lastRenderedPageBreak/>
              <w:t>103</w:t>
            </w:r>
          </w:p>
        </w:tc>
        <w:tc>
          <w:tcPr>
            <w:tcW w:w="1322" w:type="dxa"/>
          </w:tcPr>
          <w:p w14:paraId="3A952C4C" w14:textId="03988D28" w:rsidR="0032778C" w:rsidRPr="00E1042A" w:rsidRDefault="0032778C" w:rsidP="00832A57">
            <w:pPr>
              <w:rPr>
                <w:b/>
                <w:bCs/>
              </w:rPr>
            </w:pPr>
            <w:r w:rsidRPr="00E1042A">
              <w:rPr>
                <w:rFonts w:eastAsia="Times New Roman" w:cstheme="minorHAnsi"/>
                <w:noProof/>
                <w:sz w:val="18"/>
                <w:szCs w:val="18"/>
                <w:lang w:val="de-DE"/>
              </w:rPr>
              <w:t xml:space="preserve">Van Cauwenberg, Schepers, et al. </w:t>
            </w:r>
            <w:r w:rsidRPr="00E1042A">
              <w:rPr>
                <w:rFonts w:eastAsia="Times New Roman" w:cstheme="minorHAnsi"/>
                <w:noProof/>
                <w:sz w:val="18"/>
                <w:szCs w:val="18"/>
              </w:rPr>
              <w:t>(2019)</w:t>
            </w:r>
          </w:p>
        </w:tc>
        <w:tc>
          <w:tcPr>
            <w:tcW w:w="1180" w:type="dxa"/>
          </w:tcPr>
          <w:p w14:paraId="07D12A9E" w14:textId="77777777" w:rsidR="0032778C" w:rsidRPr="00E1042A" w:rsidRDefault="0032778C" w:rsidP="00832A57">
            <w:pPr>
              <w:rPr>
                <w:b/>
                <w:bCs/>
              </w:rPr>
            </w:pPr>
            <w:r w:rsidRPr="00F93A2F">
              <w:rPr>
                <w:rFonts w:ascii="Calibri" w:hAnsi="Calibri" w:cs="Calibri"/>
                <w:sz w:val="18"/>
                <w:szCs w:val="18"/>
                <w:shd w:val="clear" w:color="auto" w:fill="FFFFFF"/>
              </w:rPr>
              <w:t>Belgium</w:t>
            </w:r>
          </w:p>
        </w:tc>
        <w:tc>
          <w:tcPr>
            <w:tcW w:w="901" w:type="dxa"/>
          </w:tcPr>
          <w:p w14:paraId="7E5C9C0D" w14:textId="270902E3"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41DBA8D1"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22E82AC7" w14:textId="558550EF" w:rsidR="0032778C" w:rsidRPr="00E1042A" w:rsidRDefault="002579EE" w:rsidP="00832A57">
            <w:pPr>
              <w:rPr>
                <w:b/>
                <w:bCs/>
              </w:rPr>
            </w:pPr>
            <w:r w:rsidRPr="00E1042A">
              <w:rPr>
                <w:rFonts w:eastAsia="Times New Roman" w:cstheme="minorHAnsi"/>
                <w:sz w:val="18"/>
                <w:szCs w:val="18"/>
              </w:rPr>
              <w:t>Cycling as PA or for transport</w:t>
            </w:r>
            <w:r w:rsidR="0032778C" w:rsidRPr="00E1042A">
              <w:rPr>
                <w:rFonts w:eastAsia="Times New Roman" w:cstheme="minorHAnsi"/>
                <w:sz w:val="18"/>
                <w:szCs w:val="18"/>
              </w:rPr>
              <w:t xml:space="preserve">, </w:t>
            </w:r>
            <w:r w:rsidR="0032778C" w:rsidRPr="00E1042A">
              <w:rPr>
                <w:rFonts w:eastAsia="Times New Roman" w:cstheme="minorHAnsi"/>
                <w:sz w:val="18"/>
                <w:szCs w:val="18"/>
              </w:rPr>
              <w:br/>
            </w:r>
            <w:r w:rsidRPr="00E1042A">
              <w:rPr>
                <w:rFonts w:eastAsia="Times New Roman" w:cstheme="minorHAnsi"/>
                <w:sz w:val="18"/>
                <w:szCs w:val="18"/>
              </w:rPr>
              <w:t>h</w:t>
            </w:r>
            <w:r w:rsidR="0032778C" w:rsidRPr="00E1042A">
              <w:rPr>
                <w:rFonts w:eastAsia="Times New Roman" w:cstheme="minorHAnsi"/>
                <w:sz w:val="18"/>
                <w:szCs w:val="18"/>
              </w:rPr>
              <w:t>ealth benefits</w:t>
            </w:r>
          </w:p>
        </w:tc>
        <w:tc>
          <w:tcPr>
            <w:tcW w:w="756" w:type="dxa"/>
          </w:tcPr>
          <w:p w14:paraId="3FBDC765" w14:textId="77777777" w:rsidR="0032778C" w:rsidRPr="00E1042A" w:rsidRDefault="0032778C" w:rsidP="00832A57">
            <w:pPr>
              <w:rPr>
                <w:b/>
                <w:bCs/>
              </w:rPr>
            </w:pPr>
            <w:r w:rsidRPr="00E1042A">
              <w:rPr>
                <w:rFonts w:eastAsia="Times New Roman" w:cstheme="minorHAnsi"/>
                <w:sz w:val="18"/>
                <w:szCs w:val="18"/>
              </w:rPr>
              <w:t>E</w:t>
            </w:r>
            <w:r w:rsidRPr="00E1042A">
              <w:rPr>
                <w:rFonts w:eastAsia="Times New Roman" w:cstheme="minorHAnsi"/>
                <w:sz w:val="18"/>
                <w:szCs w:val="18"/>
              </w:rPr>
              <w:br/>
              <w:t>and</w:t>
            </w:r>
            <w:r w:rsidRPr="00E1042A">
              <w:rPr>
                <w:rFonts w:eastAsia="Times New Roman" w:cstheme="minorHAnsi"/>
                <w:sz w:val="18"/>
                <w:szCs w:val="18"/>
              </w:rPr>
              <w:br/>
              <w:t>CB</w:t>
            </w:r>
          </w:p>
        </w:tc>
        <w:tc>
          <w:tcPr>
            <w:tcW w:w="631" w:type="dxa"/>
          </w:tcPr>
          <w:p w14:paraId="6E9742E2"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3BEDC619" w14:textId="767ED423"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154DF3D8" w14:textId="77777777" w:rsidTr="00003E9B">
        <w:tc>
          <w:tcPr>
            <w:tcW w:w="754" w:type="dxa"/>
          </w:tcPr>
          <w:p w14:paraId="37A074B0" w14:textId="7A9D3175" w:rsidR="0032778C" w:rsidRPr="00F93A2F" w:rsidRDefault="006A361A" w:rsidP="00832A57">
            <w:pPr>
              <w:rPr>
                <w:sz w:val="18"/>
                <w:szCs w:val="18"/>
              </w:rPr>
            </w:pPr>
            <w:r w:rsidRPr="00E1042A">
              <w:rPr>
                <w:sz w:val="18"/>
                <w:szCs w:val="18"/>
              </w:rPr>
              <w:t>104</w:t>
            </w:r>
          </w:p>
        </w:tc>
        <w:tc>
          <w:tcPr>
            <w:tcW w:w="1322" w:type="dxa"/>
          </w:tcPr>
          <w:p w14:paraId="21A943DA" w14:textId="39D8B488" w:rsidR="0032778C" w:rsidRPr="00E1042A" w:rsidRDefault="0032778C" w:rsidP="00832A57">
            <w:pPr>
              <w:rPr>
                <w:b/>
                <w:bCs/>
              </w:rPr>
            </w:pPr>
            <w:r w:rsidRPr="00E1042A">
              <w:rPr>
                <w:rFonts w:eastAsia="Times New Roman" w:cstheme="minorHAnsi"/>
                <w:noProof/>
                <w:sz w:val="18"/>
                <w:szCs w:val="18"/>
              </w:rPr>
              <w:t>Vance et al. (2008)</w:t>
            </w:r>
          </w:p>
        </w:tc>
        <w:tc>
          <w:tcPr>
            <w:tcW w:w="1180" w:type="dxa"/>
          </w:tcPr>
          <w:p w14:paraId="759CD9B5" w14:textId="77777777" w:rsidR="0032778C" w:rsidRPr="00E1042A" w:rsidRDefault="0032778C" w:rsidP="00832A57">
            <w:pPr>
              <w:rPr>
                <w:b/>
                <w:bCs/>
              </w:rPr>
            </w:pPr>
            <w:r w:rsidRPr="00F93A2F">
              <w:rPr>
                <w:rFonts w:ascii="Calibri" w:hAnsi="Calibri" w:cs="Calibri"/>
                <w:sz w:val="18"/>
                <w:szCs w:val="18"/>
                <w:shd w:val="clear" w:color="auto" w:fill="FFFFFF"/>
              </w:rPr>
              <w:t>England</w:t>
            </w:r>
          </w:p>
        </w:tc>
        <w:tc>
          <w:tcPr>
            <w:tcW w:w="901" w:type="dxa"/>
          </w:tcPr>
          <w:p w14:paraId="1D58FAF4" w14:textId="38A5D0C5"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79A02267"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0F54B95D" w14:textId="7B7F4153" w:rsidR="0032778C" w:rsidRPr="00E1042A" w:rsidRDefault="002579EE" w:rsidP="00832A57">
            <w:pPr>
              <w:rPr>
                <w:b/>
                <w:bCs/>
              </w:rPr>
            </w:pPr>
            <w:r w:rsidRPr="00E1042A">
              <w:rPr>
                <w:rFonts w:eastAsia="Times New Roman" w:cstheme="minorHAnsi"/>
                <w:sz w:val="18"/>
                <w:szCs w:val="18"/>
              </w:rPr>
              <w:t>Cycling as PA or for transport</w:t>
            </w:r>
          </w:p>
        </w:tc>
        <w:tc>
          <w:tcPr>
            <w:tcW w:w="756" w:type="dxa"/>
          </w:tcPr>
          <w:p w14:paraId="4057E6A6" w14:textId="77777777" w:rsidR="0032778C" w:rsidRPr="00E1042A" w:rsidRDefault="0032778C" w:rsidP="00832A57">
            <w:pPr>
              <w:rPr>
                <w:b/>
                <w:bCs/>
              </w:rPr>
            </w:pPr>
            <w:r w:rsidRPr="00E1042A">
              <w:rPr>
                <w:rFonts w:eastAsia="Times New Roman" w:cstheme="minorHAnsi"/>
                <w:sz w:val="18"/>
                <w:szCs w:val="18"/>
              </w:rPr>
              <w:t>CB</w:t>
            </w:r>
          </w:p>
        </w:tc>
        <w:tc>
          <w:tcPr>
            <w:tcW w:w="631" w:type="dxa"/>
          </w:tcPr>
          <w:p w14:paraId="07383B2F"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13433B7D" w14:textId="5BF9F5AD"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64BEA4BD" w14:textId="77777777" w:rsidTr="00003E9B">
        <w:tc>
          <w:tcPr>
            <w:tcW w:w="754" w:type="dxa"/>
          </w:tcPr>
          <w:p w14:paraId="6A90593E" w14:textId="1F52D6AD" w:rsidR="0032778C" w:rsidRPr="00F93A2F" w:rsidRDefault="006A361A" w:rsidP="00832A57">
            <w:pPr>
              <w:rPr>
                <w:sz w:val="18"/>
                <w:szCs w:val="18"/>
              </w:rPr>
            </w:pPr>
            <w:r w:rsidRPr="00E1042A">
              <w:rPr>
                <w:sz w:val="18"/>
                <w:szCs w:val="18"/>
              </w:rPr>
              <w:t>105</w:t>
            </w:r>
          </w:p>
        </w:tc>
        <w:tc>
          <w:tcPr>
            <w:tcW w:w="1322" w:type="dxa"/>
          </w:tcPr>
          <w:p w14:paraId="3EBC8D12" w14:textId="0AE4FA8F" w:rsidR="0032778C" w:rsidRPr="00E1042A" w:rsidRDefault="0032778C" w:rsidP="00832A57">
            <w:pPr>
              <w:rPr>
                <w:b/>
                <w:bCs/>
              </w:rPr>
            </w:pPr>
            <w:r w:rsidRPr="00E1042A">
              <w:rPr>
                <w:rFonts w:eastAsia="Times New Roman" w:cstheme="minorHAnsi"/>
                <w:noProof/>
                <w:sz w:val="18"/>
                <w:szCs w:val="18"/>
                <w:lang w:val="de-DE"/>
              </w:rPr>
              <w:t xml:space="preserve">Van den Berg et al. </w:t>
            </w:r>
            <w:r w:rsidRPr="00E1042A">
              <w:rPr>
                <w:rFonts w:eastAsia="Times New Roman" w:cstheme="minorHAnsi"/>
                <w:noProof/>
                <w:sz w:val="18"/>
                <w:szCs w:val="18"/>
              </w:rPr>
              <w:t>(2011)</w:t>
            </w:r>
          </w:p>
        </w:tc>
        <w:tc>
          <w:tcPr>
            <w:tcW w:w="1180" w:type="dxa"/>
          </w:tcPr>
          <w:p w14:paraId="627CB471" w14:textId="77777777" w:rsidR="0032778C" w:rsidRPr="00E1042A" w:rsidRDefault="0032778C" w:rsidP="00832A57">
            <w:pPr>
              <w:rPr>
                <w:b/>
                <w:bCs/>
              </w:rPr>
            </w:pPr>
            <w:r w:rsidRPr="00F93A2F">
              <w:rPr>
                <w:rFonts w:ascii="Calibri" w:hAnsi="Calibri" w:cs="Calibri"/>
                <w:sz w:val="18"/>
                <w:szCs w:val="18"/>
                <w:shd w:val="clear" w:color="auto" w:fill="FFFFFF"/>
              </w:rPr>
              <w:t>Netherlands</w:t>
            </w:r>
          </w:p>
        </w:tc>
        <w:tc>
          <w:tcPr>
            <w:tcW w:w="901" w:type="dxa"/>
          </w:tcPr>
          <w:p w14:paraId="65234923" w14:textId="57C00170"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15B9A7BF"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0E6510AC" w14:textId="480262BE" w:rsidR="0032778C" w:rsidRPr="00E1042A" w:rsidRDefault="002579EE" w:rsidP="00832A57">
            <w:pPr>
              <w:rPr>
                <w:b/>
                <w:bCs/>
              </w:rPr>
            </w:pPr>
            <w:r w:rsidRPr="00E1042A">
              <w:rPr>
                <w:rFonts w:eastAsia="Times New Roman" w:cstheme="minorHAnsi"/>
                <w:sz w:val="18"/>
                <w:szCs w:val="18"/>
              </w:rPr>
              <w:t>Cycling as PA or for transport</w:t>
            </w:r>
          </w:p>
        </w:tc>
        <w:tc>
          <w:tcPr>
            <w:tcW w:w="756" w:type="dxa"/>
          </w:tcPr>
          <w:p w14:paraId="563D587F" w14:textId="77777777" w:rsidR="0032778C" w:rsidRPr="00E1042A" w:rsidRDefault="0032778C" w:rsidP="00832A57">
            <w:pPr>
              <w:rPr>
                <w:b/>
                <w:bCs/>
              </w:rPr>
            </w:pPr>
            <w:r w:rsidRPr="00E1042A">
              <w:rPr>
                <w:rFonts w:eastAsia="Times New Roman" w:cstheme="minorHAnsi"/>
                <w:sz w:val="18"/>
                <w:szCs w:val="18"/>
              </w:rPr>
              <w:t>CB</w:t>
            </w:r>
          </w:p>
        </w:tc>
        <w:tc>
          <w:tcPr>
            <w:tcW w:w="631" w:type="dxa"/>
          </w:tcPr>
          <w:p w14:paraId="0A78DAF4"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59747BCF" w14:textId="1E930032"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00BC3B96" w14:textId="77777777" w:rsidTr="00003E9B">
        <w:tc>
          <w:tcPr>
            <w:tcW w:w="754" w:type="dxa"/>
          </w:tcPr>
          <w:p w14:paraId="00C2E020" w14:textId="087B4A98" w:rsidR="0032778C" w:rsidRPr="00F93A2F" w:rsidRDefault="006A361A" w:rsidP="00832A57">
            <w:pPr>
              <w:rPr>
                <w:sz w:val="18"/>
                <w:szCs w:val="18"/>
              </w:rPr>
            </w:pPr>
            <w:r w:rsidRPr="00E1042A">
              <w:rPr>
                <w:sz w:val="18"/>
                <w:szCs w:val="18"/>
              </w:rPr>
              <w:t>106</w:t>
            </w:r>
          </w:p>
        </w:tc>
        <w:tc>
          <w:tcPr>
            <w:tcW w:w="1322" w:type="dxa"/>
          </w:tcPr>
          <w:p w14:paraId="4F1CC999" w14:textId="73F0237E" w:rsidR="0032778C" w:rsidRPr="00E1042A" w:rsidRDefault="0032778C" w:rsidP="00832A57">
            <w:pPr>
              <w:rPr>
                <w:b/>
                <w:bCs/>
              </w:rPr>
            </w:pPr>
            <w:r w:rsidRPr="00E1042A">
              <w:rPr>
                <w:rFonts w:eastAsia="Times New Roman" w:cstheme="minorHAnsi"/>
                <w:noProof/>
                <w:sz w:val="18"/>
                <w:szCs w:val="18"/>
              </w:rPr>
              <w:t>Värnild et al. (2020)</w:t>
            </w:r>
          </w:p>
        </w:tc>
        <w:tc>
          <w:tcPr>
            <w:tcW w:w="1180" w:type="dxa"/>
          </w:tcPr>
          <w:p w14:paraId="1E6EBF3D" w14:textId="77777777" w:rsidR="0032778C" w:rsidRPr="00E1042A" w:rsidRDefault="0032778C" w:rsidP="00832A57">
            <w:pPr>
              <w:rPr>
                <w:b/>
                <w:bCs/>
              </w:rPr>
            </w:pPr>
            <w:r w:rsidRPr="00F93A2F">
              <w:rPr>
                <w:rFonts w:ascii="Calibri" w:hAnsi="Calibri" w:cs="Calibri"/>
                <w:sz w:val="18"/>
                <w:szCs w:val="18"/>
                <w:shd w:val="clear" w:color="auto" w:fill="FFFFFF"/>
              </w:rPr>
              <w:t>Sweden</w:t>
            </w:r>
          </w:p>
        </w:tc>
        <w:tc>
          <w:tcPr>
            <w:tcW w:w="901" w:type="dxa"/>
          </w:tcPr>
          <w:p w14:paraId="19AB3F22" w14:textId="3F383DAF"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59A1C920"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2EADBF4C" w14:textId="7CE9672E" w:rsidR="0032778C" w:rsidRPr="00E1042A" w:rsidRDefault="002579EE" w:rsidP="00832A57">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5A9084F3" w14:textId="77777777" w:rsidR="0032778C" w:rsidRPr="00E1042A" w:rsidRDefault="0032778C" w:rsidP="00832A57">
            <w:pPr>
              <w:rPr>
                <w:b/>
                <w:bCs/>
              </w:rPr>
            </w:pPr>
            <w:r w:rsidRPr="00E1042A">
              <w:rPr>
                <w:rFonts w:eastAsia="Times New Roman" w:cstheme="minorHAnsi"/>
                <w:sz w:val="18"/>
                <w:szCs w:val="18"/>
              </w:rPr>
              <w:t>CB</w:t>
            </w:r>
          </w:p>
        </w:tc>
        <w:tc>
          <w:tcPr>
            <w:tcW w:w="631" w:type="dxa"/>
          </w:tcPr>
          <w:p w14:paraId="75493CE9"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15B2A04C" w14:textId="2128583C"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07D91198" w14:textId="77777777" w:rsidTr="00003E9B">
        <w:tc>
          <w:tcPr>
            <w:tcW w:w="754" w:type="dxa"/>
          </w:tcPr>
          <w:p w14:paraId="504690E7" w14:textId="23CDA77A" w:rsidR="0032778C" w:rsidRPr="00F93A2F" w:rsidRDefault="006A361A" w:rsidP="00832A57">
            <w:pPr>
              <w:rPr>
                <w:sz w:val="18"/>
                <w:szCs w:val="18"/>
              </w:rPr>
            </w:pPr>
            <w:r w:rsidRPr="00E1042A">
              <w:rPr>
                <w:sz w:val="18"/>
                <w:szCs w:val="18"/>
              </w:rPr>
              <w:t>107</w:t>
            </w:r>
          </w:p>
        </w:tc>
        <w:tc>
          <w:tcPr>
            <w:tcW w:w="1322" w:type="dxa"/>
          </w:tcPr>
          <w:p w14:paraId="3E31DC97" w14:textId="699D254A" w:rsidR="0032778C" w:rsidRPr="00E1042A" w:rsidRDefault="0032778C" w:rsidP="00832A57">
            <w:pPr>
              <w:rPr>
                <w:b/>
                <w:bCs/>
              </w:rPr>
            </w:pPr>
            <w:r w:rsidRPr="00E1042A">
              <w:rPr>
                <w:rFonts w:eastAsia="Times New Roman" w:cstheme="minorHAnsi"/>
                <w:noProof/>
                <w:sz w:val="18"/>
                <w:szCs w:val="18"/>
              </w:rPr>
              <w:t>Velasco et al. (2015)</w:t>
            </w:r>
          </w:p>
        </w:tc>
        <w:tc>
          <w:tcPr>
            <w:tcW w:w="1180" w:type="dxa"/>
          </w:tcPr>
          <w:p w14:paraId="19E856AA" w14:textId="77777777" w:rsidR="0032778C" w:rsidRPr="00E1042A" w:rsidRDefault="0032778C" w:rsidP="00832A57">
            <w:pPr>
              <w:rPr>
                <w:b/>
                <w:bCs/>
              </w:rPr>
            </w:pPr>
            <w:r w:rsidRPr="00F93A2F">
              <w:rPr>
                <w:rFonts w:ascii="Calibri" w:hAnsi="Calibri" w:cs="Calibri"/>
                <w:sz w:val="18"/>
                <w:szCs w:val="18"/>
                <w:shd w:val="clear" w:color="auto" w:fill="FFFFFF"/>
              </w:rPr>
              <w:t>Spain</w:t>
            </w:r>
          </w:p>
        </w:tc>
        <w:tc>
          <w:tcPr>
            <w:tcW w:w="901" w:type="dxa"/>
          </w:tcPr>
          <w:p w14:paraId="01516804" w14:textId="6DFB9B14"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2B101408"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22DD41B0" w14:textId="1AE73576" w:rsidR="0032778C" w:rsidRPr="00E1042A" w:rsidRDefault="002579EE" w:rsidP="00832A57">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r w:rsidR="0032778C" w:rsidRPr="00E1042A">
              <w:rPr>
                <w:rFonts w:eastAsia="Times New Roman" w:cstheme="minorHAnsi"/>
                <w:sz w:val="18"/>
                <w:szCs w:val="18"/>
              </w:rPr>
              <w:br/>
              <w:t>Facilitators and barriers</w:t>
            </w:r>
          </w:p>
        </w:tc>
        <w:tc>
          <w:tcPr>
            <w:tcW w:w="756" w:type="dxa"/>
          </w:tcPr>
          <w:p w14:paraId="1D2DC68F" w14:textId="77777777" w:rsidR="0032778C" w:rsidRPr="00E1042A" w:rsidRDefault="0032778C" w:rsidP="00832A57">
            <w:pPr>
              <w:rPr>
                <w:b/>
                <w:bCs/>
              </w:rPr>
            </w:pPr>
            <w:r w:rsidRPr="00E1042A">
              <w:rPr>
                <w:rFonts w:eastAsia="Times New Roman" w:cstheme="minorHAnsi"/>
                <w:sz w:val="18"/>
                <w:szCs w:val="18"/>
              </w:rPr>
              <w:t>CB</w:t>
            </w:r>
          </w:p>
        </w:tc>
        <w:tc>
          <w:tcPr>
            <w:tcW w:w="631" w:type="dxa"/>
          </w:tcPr>
          <w:p w14:paraId="00270DF8"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754F8CCA" w14:textId="32FAB51A"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6017FA10" w14:textId="77777777" w:rsidTr="00003E9B">
        <w:tc>
          <w:tcPr>
            <w:tcW w:w="754" w:type="dxa"/>
          </w:tcPr>
          <w:p w14:paraId="2D84A333" w14:textId="570279FD" w:rsidR="0032778C" w:rsidRPr="00F93A2F" w:rsidRDefault="006A361A" w:rsidP="00832A57">
            <w:pPr>
              <w:rPr>
                <w:sz w:val="18"/>
                <w:szCs w:val="18"/>
              </w:rPr>
            </w:pPr>
            <w:r w:rsidRPr="00E1042A">
              <w:rPr>
                <w:sz w:val="18"/>
                <w:szCs w:val="18"/>
              </w:rPr>
              <w:t>108</w:t>
            </w:r>
          </w:p>
        </w:tc>
        <w:tc>
          <w:tcPr>
            <w:tcW w:w="1322" w:type="dxa"/>
          </w:tcPr>
          <w:p w14:paraId="5475B118" w14:textId="14E9FA0C" w:rsidR="0032778C" w:rsidRPr="00E1042A" w:rsidRDefault="0032778C" w:rsidP="00832A57">
            <w:pPr>
              <w:rPr>
                <w:b/>
                <w:bCs/>
              </w:rPr>
            </w:pPr>
            <w:r w:rsidRPr="00E1042A">
              <w:rPr>
                <w:rFonts w:eastAsia="Times New Roman" w:cstheme="minorHAnsi"/>
                <w:noProof/>
                <w:sz w:val="18"/>
                <w:szCs w:val="18"/>
              </w:rPr>
              <w:t>Vlakveld et al. (2015)</w:t>
            </w:r>
          </w:p>
        </w:tc>
        <w:tc>
          <w:tcPr>
            <w:tcW w:w="1180" w:type="dxa"/>
          </w:tcPr>
          <w:p w14:paraId="4217D031" w14:textId="77777777" w:rsidR="0032778C" w:rsidRPr="00E1042A" w:rsidRDefault="0032778C" w:rsidP="00832A57">
            <w:pPr>
              <w:rPr>
                <w:b/>
                <w:bCs/>
              </w:rPr>
            </w:pPr>
            <w:r w:rsidRPr="00F93A2F">
              <w:rPr>
                <w:rFonts w:ascii="Calibri" w:hAnsi="Calibri" w:cs="Calibri"/>
                <w:sz w:val="18"/>
                <w:szCs w:val="18"/>
                <w:shd w:val="clear" w:color="auto" w:fill="FFFFFF"/>
              </w:rPr>
              <w:t>Netherlands</w:t>
            </w:r>
          </w:p>
        </w:tc>
        <w:tc>
          <w:tcPr>
            <w:tcW w:w="901" w:type="dxa"/>
          </w:tcPr>
          <w:p w14:paraId="269AC5EA" w14:textId="0CF2CF51"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1AA75AE2" w14:textId="77777777" w:rsidR="0032778C" w:rsidRPr="00E1042A" w:rsidRDefault="0032778C" w:rsidP="00832A57">
            <w:pPr>
              <w:rPr>
                <w:b/>
                <w:bCs/>
              </w:rPr>
            </w:pPr>
            <w:r w:rsidRPr="00E1042A">
              <w:rPr>
                <w:rFonts w:eastAsia="Times New Roman" w:cstheme="minorHAnsi"/>
                <w:sz w:val="18"/>
                <w:szCs w:val="18"/>
              </w:rPr>
              <w:t>Int</w:t>
            </w:r>
          </w:p>
        </w:tc>
        <w:tc>
          <w:tcPr>
            <w:tcW w:w="1985" w:type="dxa"/>
            <w:shd w:val="clear" w:color="auto" w:fill="auto"/>
          </w:tcPr>
          <w:p w14:paraId="21563E69" w14:textId="150ECD0F" w:rsidR="0032778C" w:rsidRPr="00E1042A" w:rsidRDefault="002579EE" w:rsidP="00832A57">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04A4FF5D" w14:textId="77777777" w:rsidR="0032778C" w:rsidRPr="00E1042A" w:rsidRDefault="0032778C" w:rsidP="00832A57">
            <w:pPr>
              <w:rPr>
                <w:b/>
                <w:bCs/>
              </w:rPr>
            </w:pPr>
            <w:r w:rsidRPr="00E1042A">
              <w:rPr>
                <w:rFonts w:eastAsia="Times New Roman" w:cstheme="minorHAnsi"/>
                <w:sz w:val="18"/>
                <w:szCs w:val="18"/>
              </w:rPr>
              <w:t>CB</w:t>
            </w:r>
            <w:r w:rsidRPr="00E1042A">
              <w:rPr>
                <w:rFonts w:eastAsia="Times New Roman" w:cstheme="minorHAnsi"/>
                <w:sz w:val="18"/>
                <w:szCs w:val="18"/>
              </w:rPr>
              <w:br/>
              <w:t>and</w:t>
            </w:r>
            <w:r w:rsidRPr="00E1042A">
              <w:rPr>
                <w:rFonts w:eastAsia="Times New Roman" w:cstheme="minorHAnsi"/>
                <w:sz w:val="18"/>
                <w:szCs w:val="18"/>
              </w:rPr>
              <w:br/>
              <w:t>E</w:t>
            </w:r>
          </w:p>
        </w:tc>
        <w:tc>
          <w:tcPr>
            <w:tcW w:w="631" w:type="dxa"/>
          </w:tcPr>
          <w:p w14:paraId="48E5559F"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21128F81" w14:textId="73DD6C5F" w:rsidR="0032778C" w:rsidRPr="00E1042A" w:rsidRDefault="00D72626" w:rsidP="00832A57">
            <w:pPr>
              <w:rPr>
                <w:b/>
                <w:bCs/>
              </w:rPr>
            </w:pPr>
            <w:r w:rsidRPr="00E1042A">
              <w:rPr>
                <w:rFonts w:eastAsia="Times New Roman" w:cstheme="minorHAnsi"/>
                <w:sz w:val="18"/>
                <w:szCs w:val="18"/>
              </w:rPr>
              <w:t>Only younger older adults (60-79 years)</w:t>
            </w:r>
            <w:r w:rsidR="0032778C" w:rsidRPr="00E1042A">
              <w:rPr>
                <w:rFonts w:eastAsia="Times New Roman" w:cstheme="minorHAnsi"/>
                <w:sz w:val="18"/>
                <w:szCs w:val="18"/>
              </w:rPr>
              <w:t xml:space="preserve"> </w:t>
            </w:r>
          </w:p>
        </w:tc>
      </w:tr>
      <w:tr w:rsidR="00E1042A" w:rsidRPr="00E1042A" w14:paraId="6D18934D" w14:textId="77777777" w:rsidTr="00003E9B">
        <w:tc>
          <w:tcPr>
            <w:tcW w:w="754" w:type="dxa"/>
          </w:tcPr>
          <w:p w14:paraId="12E12C7B" w14:textId="109373FF" w:rsidR="0032778C" w:rsidRPr="00F93A2F" w:rsidRDefault="006A361A" w:rsidP="00832A57">
            <w:pPr>
              <w:rPr>
                <w:sz w:val="18"/>
                <w:szCs w:val="18"/>
              </w:rPr>
            </w:pPr>
            <w:r w:rsidRPr="00E1042A">
              <w:rPr>
                <w:sz w:val="18"/>
                <w:szCs w:val="18"/>
              </w:rPr>
              <w:t>109</w:t>
            </w:r>
          </w:p>
        </w:tc>
        <w:tc>
          <w:tcPr>
            <w:tcW w:w="1322" w:type="dxa"/>
          </w:tcPr>
          <w:p w14:paraId="6374170A" w14:textId="4C2B7132" w:rsidR="0032778C" w:rsidRPr="00E1042A" w:rsidRDefault="0032778C" w:rsidP="00832A57">
            <w:pPr>
              <w:rPr>
                <w:b/>
                <w:bCs/>
              </w:rPr>
            </w:pPr>
            <w:r w:rsidRPr="00E1042A">
              <w:rPr>
                <w:rFonts w:eastAsia="Times New Roman" w:cstheme="minorHAnsi"/>
                <w:noProof/>
                <w:sz w:val="18"/>
                <w:szCs w:val="18"/>
              </w:rPr>
              <w:t>Voss et al. (2016)</w:t>
            </w:r>
          </w:p>
        </w:tc>
        <w:tc>
          <w:tcPr>
            <w:tcW w:w="1180" w:type="dxa"/>
          </w:tcPr>
          <w:p w14:paraId="77A4C8D9" w14:textId="77777777" w:rsidR="0032778C" w:rsidRPr="00E1042A" w:rsidRDefault="0032778C" w:rsidP="00832A57">
            <w:pPr>
              <w:rPr>
                <w:b/>
                <w:bCs/>
              </w:rPr>
            </w:pPr>
            <w:r w:rsidRPr="00F93A2F">
              <w:rPr>
                <w:rFonts w:ascii="Calibri" w:hAnsi="Calibri" w:cs="Calibri"/>
                <w:sz w:val="18"/>
                <w:szCs w:val="18"/>
                <w:shd w:val="clear" w:color="auto" w:fill="FFFFFF"/>
              </w:rPr>
              <w:t>Canada</w:t>
            </w:r>
          </w:p>
        </w:tc>
        <w:tc>
          <w:tcPr>
            <w:tcW w:w="901" w:type="dxa"/>
          </w:tcPr>
          <w:p w14:paraId="07BA3475" w14:textId="7FAD68E4"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0D7B174B"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463940DB" w14:textId="03D5BE4E" w:rsidR="0032778C" w:rsidRPr="00E1042A" w:rsidRDefault="002579EE" w:rsidP="00832A57">
            <w:pPr>
              <w:rPr>
                <w:b/>
                <w:bCs/>
              </w:rPr>
            </w:pPr>
            <w:r w:rsidRPr="00E1042A">
              <w:rPr>
                <w:rFonts w:eastAsia="Times New Roman" w:cstheme="minorHAnsi"/>
                <w:sz w:val="18"/>
                <w:szCs w:val="18"/>
              </w:rPr>
              <w:t>Cycling as PA or for transport</w:t>
            </w:r>
          </w:p>
        </w:tc>
        <w:tc>
          <w:tcPr>
            <w:tcW w:w="756" w:type="dxa"/>
          </w:tcPr>
          <w:p w14:paraId="1D79FCA2" w14:textId="77777777" w:rsidR="0032778C" w:rsidRPr="00E1042A" w:rsidRDefault="0032778C" w:rsidP="00832A57">
            <w:pPr>
              <w:rPr>
                <w:b/>
                <w:bCs/>
              </w:rPr>
            </w:pPr>
            <w:r w:rsidRPr="00E1042A">
              <w:rPr>
                <w:rFonts w:eastAsia="Times New Roman" w:cstheme="minorHAnsi"/>
                <w:sz w:val="18"/>
                <w:szCs w:val="18"/>
              </w:rPr>
              <w:t>CB</w:t>
            </w:r>
          </w:p>
        </w:tc>
        <w:tc>
          <w:tcPr>
            <w:tcW w:w="631" w:type="dxa"/>
          </w:tcPr>
          <w:p w14:paraId="6BDD9BFB"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2FB5D0D0" w14:textId="39F26072"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2ED04674" w14:textId="77777777" w:rsidTr="00003E9B">
        <w:tc>
          <w:tcPr>
            <w:tcW w:w="754" w:type="dxa"/>
          </w:tcPr>
          <w:p w14:paraId="62D7E5B6" w14:textId="226AD267" w:rsidR="0032778C" w:rsidRPr="00F93A2F" w:rsidRDefault="006A361A" w:rsidP="00832A57">
            <w:pPr>
              <w:rPr>
                <w:sz w:val="18"/>
                <w:szCs w:val="18"/>
              </w:rPr>
            </w:pPr>
            <w:r w:rsidRPr="00E1042A">
              <w:rPr>
                <w:sz w:val="18"/>
                <w:szCs w:val="18"/>
              </w:rPr>
              <w:t>110</w:t>
            </w:r>
          </w:p>
        </w:tc>
        <w:tc>
          <w:tcPr>
            <w:tcW w:w="1322" w:type="dxa"/>
          </w:tcPr>
          <w:p w14:paraId="0F9450F6" w14:textId="430F6140" w:rsidR="0032778C" w:rsidRPr="00E1042A" w:rsidRDefault="0032778C" w:rsidP="00832A57">
            <w:pPr>
              <w:rPr>
                <w:b/>
                <w:bCs/>
              </w:rPr>
            </w:pPr>
            <w:r w:rsidRPr="00E1042A">
              <w:rPr>
                <w:rFonts w:eastAsia="Times New Roman" w:cstheme="minorHAnsi"/>
                <w:noProof/>
                <w:sz w:val="18"/>
                <w:szCs w:val="18"/>
              </w:rPr>
              <w:t>Walsh et al. (2001)</w:t>
            </w:r>
          </w:p>
        </w:tc>
        <w:tc>
          <w:tcPr>
            <w:tcW w:w="1180" w:type="dxa"/>
          </w:tcPr>
          <w:p w14:paraId="47F298AD" w14:textId="77777777" w:rsidR="0032778C" w:rsidRPr="00E1042A" w:rsidRDefault="0032778C" w:rsidP="00832A57">
            <w:pPr>
              <w:rPr>
                <w:b/>
                <w:bCs/>
              </w:rPr>
            </w:pPr>
            <w:r w:rsidRPr="00F93A2F">
              <w:rPr>
                <w:rFonts w:ascii="Calibri" w:hAnsi="Calibri" w:cs="Calibri"/>
                <w:sz w:val="18"/>
                <w:szCs w:val="18"/>
                <w:shd w:val="clear" w:color="auto" w:fill="FFFFFF"/>
              </w:rPr>
              <w:t>United States</w:t>
            </w:r>
          </w:p>
        </w:tc>
        <w:tc>
          <w:tcPr>
            <w:tcW w:w="901" w:type="dxa"/>
          </w:tcPr>
          <w:p w14:paraId="40D7FE3D" w14:textId="57A9B547" w:rsidR="0032778C" w:rsidRPr="00E1042A" w:rsidRDefault="00164942" w:rsidP="00832A57">
            <w:pPr>
              <w:rPr>
                <w:b/>
                <w:bCs/>
              </w:rPr>
            </w:pPr>
            <w:r w:rsidRPr="00E1042A">
              <w:rPr>
                <w:rFonts w:eastAsia="Times New Roman" w:cstheme="minorHAnsi"/>
                <w:sz w:val="18"/>
                <w:szCs w:val="18"/>
              </w:rPr>
              <w:t>W</w:t>
            </w:r>
            <w:r w:rsidR="0032778C" w:rsidRPr="00E1042A">
              <w:rPr>
                <w:rFonts w:eastAsia="Times New Roman" w:cstheme="minorHAnsi"/>
                <w:sz w:val="18"/>
                <w:szCs w:val="18"/>
              </w:rPr>
              <w:t>omen only</w:t>
            </w:r>
          </w:p>
        </w:tc>
        <w:tc>
          <w:tcPr>
            <w:tcW w:w="941" w:type="dxa"/>
          </w:tcPr>
          <w:p w14:paraId="39413863"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161CF9B8" w14:textId="77167CDA" w:rsidR="0032778C" w:rsidRPr="00E1042A" w:rsidRDefault="002579EE" w:rsidP="00832A57">
            <w:pPr>
              <w:rPr>
                <w:b/>
                <w:bCs/>
              </w:rPr>
            </w:pPr>
            <w:r w:rsidRPr="00E1042A">
              <w:rPr>
                <w:rFonts w:eastAsia="Times New Roman" w:cstheme="minorHAnsi"/>
                <w:sz w:val="18"/>
                <w:szCs w:val="18"/>
              </w:rPr>
              <w:t>Cycling as PA or for transport</w:t>
            </w:r>
          </w:p>
        </w:tc>
        <w:tc>
          <w:tcPr>
            <w:tcW w:w="756" w:type="dxa"/>
          </w:tcPr>
          <w:p w14:paraId="70A4D3D2" w14:textId="77777777" w:rsidR="0032778C" w:rsidRPr="00E1042A" w:rsidRDefault="0032778C" w:rsidP="00832A57">
            <w:pPr>
              <w:rPr>
                <w:b/>
                <w:bCs/>
              </w:rPr>
            </w:pPr>
            <w:r w:rsidRPr="00E1042A">
              <w:rPr>
                <w:rFonts w:eastAsia="Times New Roman" w:cstheme="minorHAnsi"/>
                <w:sz w:val="18"/>
                <w:szCs w:val="18"/>
              </w:rPr>
              <w:t>CB</w:t>
            </w:r>
          </w:p>
        </w:tc>
        <w:tc>
          <w:tcPr>
            <w:tcW w:w="631" w:type="dxa"/>
          </w:tcPr>
          <w:p w14:paraId="7E5F002B"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1D966C95" w14:textId="34C0A351"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4B489FA0" w14:textId="77777777" w:rsidTr="00003E9B">
        <w:tc>
          <w:tcPr>
            <w:tcW w:w="754" w:type="dxa"/>
          </w:tcPr>
          <w:p w14:paraId="072B9E12" w14:textId="5D463876" w:rsidR="0032778C" w:rsidRPr="00F93A2F" w:rsidRDefault="006A361A" w:rsidP="00832A57">
            <w:pPr>
              <w:rPr>
                <w:sz w:val="18"/>
                <w:szCs w:val="18"/>
              </w:rPr>
            </w:pPr>
            <w:r w:rsidRPr="00E1042A">
              <w:rPr>
                <w:sz w:val="18"/>
                <w:szCs w:val="18"/>
              </w:rPr>
              <w:t>111</w:t>
            </w:r>
          </w:p>
        </w:tc>
        <w:tc>
          <w:tcPr>
            <w:tcW w:w="1322" w:type="dxa"/>
          </w:tcPr>
          <w:p w14:paraId="2F5BC86B" w14:textId="4C8AB835" w:rsidR="0032778C" w:rsidRPr="00E1042A" w:rsidRDefault="0032778C" w:rsidP="00832A57">
            <w:pPr>
              <w:rPr>
                <w:b/>
                <w:bCs/>
              </w:rPr>
            </w:pPr>
            <w:r w:rsidRPr="00E1042A">
              <w:rPr>
                <w:rFonts w:eastAsia="Times New Roman" w:cstheme="minorHAnsi"/>
                <w:noProof/>
                <w:sz w:val="18"/>
                <w:szCs w:val="18"/>
              </w:rPr>
              <w:t>Weijermars et al. (2016)</w:t>
            </w:r>
          </w:p>
        </w:tc>
        <w:tc>
          <w:tcPr>
            <w:tcW w:w="1180" w:type="dxa"/>
          </w:tcPr>
          <w:p w14:paraId="6F248D54" w14:textId="77777777" w:rsidR="0032778C" w:rsidRPr="00E1042A" w:rsidRDefault="0032778C" w:rsidP="00832A57">
            <w:pPr>
              <w:rPr>
                <w:b/>
                <w:bCs/>
              </w:rPr>
            </w:pPr>
            <w:r w:rsidRPr="00F93A2F">
              <w:rPr>
                <w:rFonts w:ascii="Calibri" w:hAnsi="Calibri" w:cs="Calibri"/>
                <w:sz w:val="18"/>
                <w:szCs w:val="18"/>
                <w:shd w:val="clear" w:color="auto" w:fill="FFFFFF"/>
              </w:rPr>
              <w:t>Netherlands</w:t>
            </w:r>
          </w:p>
        </w:tc>
        <w:tc>
          <w:tcPr>
            <w:tcW w:w="901" w:type="dxa"/>
          </w:tcPr>
          <w:p w14:paraId="684ED543" w14:textId="195DBB8D"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33584E06"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5DB5F81F" w14:textId="69F0DF21" w:rsidR="0032778C" w:rsidRPr="00E1042A" w:rsidRDefault="002579EE" w:rsidP="00832A57">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28FCA317" w14:textId="77777777" w:rsidR="0032778C" w:rsidRPr="00E1042A" w:rsidRDefault="0032778C" w:rsidP="00832A57">
            <w:pPr>
              <w:rPr>
                <w:b/>
                <w:bCs/>
              </w:rPr>
            </w:pPr>
            <w:r w:rsidRPr="00E1042A">
              <w:rPr>
                <w:rFonts w:eastAsia="Times New Roman" w:cstheme="minorHAnsi"/>
                <w:sz w:val="18"/>
                <w:szCs w:val="18"/>
              </w:rPr>
              <w:t>CB</w:t>
            </w:r>
          </w:p>
        </w:tc>
        <w:tc>
          <w:tcPr>
            <w:tcW w:w="631" w:type="dxa"/>
          </w:tcPr>
          <w:p w14:paraId="7F097D6C"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2A1D90CC" w14:textId="58ACF424"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33569E2F" w14:textId="77777777" w:rsidTr="00003E9B">
        <w:tc>
          <w:tcPr>
            <w:tcW w:w="754" w:type="dxa"/>
          </w:tcPr>
          <w:p w14:paraId="3C209BD6" w14:textId="7E1EEC48" w:rsidR="0032778C" w:rsidRPr="00F93A2F" w:rsidRDefault="006A361A" w:rsidP="00832A57">
            <w:pPr>
              <w:rPr>
                <w:sz w:val="18"/>
                <w:szCs w:val="18"/>
              </w:rPr>
            </w:pPr>
            <w:r w:rsidRPr="00E1042A">
              <w:rPr>
                <w:sz w:val="18"/>
                <w:szCs w:val="18"/>
              </w:rPr>
              <w:t>112</w:t>
            </w:r>
          </w:p>
        </w:tc>
        <w:tc>
          <w:tcPr>
            <w:tcW w:w="1322" w:type="dxa"/>
          </w:tcPr>
          <w:p w14:paraId="4A072AFF" w14:textId="2319CCD8" w:rsidR="0032778C" w:rsidRPr="00E1042A" w:rsidRDefault="0032778C" w:rsidP="00832A57">
            <w:pPr>
              <w:rPr>
                <w:b/>
                <w:bCs/>
              </w:rPr>
            </w:pPr>
            <w:r w:rsidRPr="00E1042A">
              <w:rPr>
                <w:rFonts w:eastAsia="Times New Roman" w:cstheme="minorHAnsi"/>
                <w:noProof/>
                <w:sz w:val="18"/>
                <w:szCs w:val="18"/>
              </w:rPr>
              <w:t>Weinz and Schönle (2001)</w:t>
            </w:r>
          </w:p>
        </w:tc>
        <w:tc>
          <w:tcPr>
            <w:tcW w:w="1180" w:type="dxa"/>
          </w:tcPr>
          <w:p w14:paraId="100952B4" w14:textId="77777777" w:rsidR="0032778C" w:rsidRPr="00E1042A" w:rsidRDefault="0032778C" w:rsidP="00832A57">
            <w:pPr>
              <w:rPr>
                <w:b/>
                <w:bCs/>
              </w:rPr>
            </w:pPr>
            <w:r w:rsidRPr="00F93A2F">
              <w:rPr>
                <w:rFonts w:ascii="Calibri" w:hAnsi="Calibri" w:cs="Calibri"/>
                <w:sz w:val="18"/>
                <w:szCs w:val="18"/>
                <w:shd w:val="clear" w:color="auto" w:fill="FFFFFF"/>
              </w:rPr>
              <w:t>Germany</w:t>
            </w:r>
          </w:p>
        </w:tc>
        <w:tc>
          <w:tcPr>
            <w:tcW w:w="901" w:type="dxa"/>
          </w:tcPr>
          <w:p w14:paraId="50B6839A" w14:textId="218A396E"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04E39E57"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2B3E1898" w14:textId="035B72E2" w:rsidR="0032778C" w:rsidRPr="00E1042A" w:rsidRDefault="002579EE" w:rsidP="00832A57">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08424069" w14:textId="77777777" w:rsidR="0032778C" w:rsidRPr="00E1042A" w:rsidRDefault="0032778C" w:rsidP="00832A57">
            <w:pPr>
              <w:rPr>
                <w:b/>
                <w:bCs/>
              </w:rPr>
            </w:pPr>
            <w:r w:rsidRPr="00E1042A">
              <w:rPr>
                <w:rFonts w:eastAsia="Times New Roman" w:cstheme="minorHAnsi"/>
                <w:sz w:val="18"/>
                <w:szCs w:val="18"/>
              </w:rPr>
              <w:t>CB</w:t>
            </w:r>
          </w:p>
        </w:tc>
        <w:tc>
          <w:tcPr>
            <w:tcW w:w="631" w:type="dxa"/>
          </w:tcPr>
          <w:p w14:paraId="70ADB0AB"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525F769F" w14:textId="6652EACB"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3067E2BB" w14:textId="77777777" w:rsidTr="00003E9B">
        <w:tc>
          <w:tcPr>
            <w:tcW w:w="754" w:type="dxa"/>
          </w:tcPr>
          <w:p w14:paraId="1CFF448C" w14:textId="16064B69" w:rsidR="0032778C" w:rsidRPr="00F93A2F" w:rsidRDefault="006A361A" w:rsidP="00832A57">
            <w:pPr>
              <w:rPr>
                <w:sz w:val="18"/>
                <w:szCs w:val="18"/>
              </w:rPr>
            </w:pPr>
            <w:r w:rsidRPr="00E1042A">
              <w:rPr>
                <w:sz w:val="18"/>
                <w:szCs w:val="18"/>
              </w:rPr>
              <w:t>113</w:t>
            </w:r>
          </w:p>
        </w:tc>
        <w:tc>
          <w:tcPr>
            <w:tcW w:w="1322" w:type="dxa"/>
          </w:tcPr>
          <w:p w14:paraId="07F56FAD" w14:textId="2CC63447" w:rsidR="0032778C" w:rsidRPr="00E1042A" w:rsidRDefault="0032778C" w:rsidP="00832A57">
            <w:pPr>
              <w:rPr>
                <w:b/>
                <w:bCs/>
              </w:rPr>
            </w:pPr>
            <w:r w:rsidRPr="00E1042A">
              <w:rPr>
                <w:rFonts w:eastAsia="Times New Roman" w:cstheme="minorHAnsi"/>
                <w:noProof/>
                <w:sz w:val="18"/>
                <w:szCs w:val="18"/>
              </w:rPr>
              <w:t>Weiss et al. (2018)</w:t>
            </w:r>
          </w:p>
        </w:tc>
        <w:tc>
          <w:tcPr>
            <w:tcW w:w="1180" w:type="dxa"/>
          </w:tcPr>
          <w:p w14:paraId="6DC9F7E4" w14:textId="77777777" w:rsidR="0032778C" w:rsidRPr="00E1042A" w:rsidRDefault="0032778C" w:rsidP="00832A57">
            <w:pPr>
              <w:rPr>
                <w:b/>
                <w:bCs/>
              </w:rPr>
            </w:pPr>
            <w:r w:rsidRPr="00F93A2F">
              <w:rPr>
                <w:rFonts w:ascii="Calibri" w:hAnsi="Calibri" w:cs="Calibri"/>
                <w:sz w:val="18"/>
                <w:szCs w:val="18"/>
                <w:shd w:val="clear" w:color="auto" w:fill="FFFFFF"/>
              </w:rPr>
              <w:t>Germany</w:t>
            </w:r>
          </w:p>
        </w:tc>
        <w:tc>
          <w:tcPr>
            <w:tcW w:w="901" w:type="dxa"/>
          </w:tcPr>
          <w:p w14:paraId="7837E0EF" w14:textId="354CEBD5"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12BD1B73"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7BD2D088" w14:textId="0A87B092" w:rsidR="0032778C" w:rsidRPr="00E1042A" w:rsidRDefault="002579EE" w:rsidP="00832A57">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6196F5BA" w14:textId="77777777" w:rsidR="0032778C" w:rsidRPr="00E1042A" w:rsidRDefault="0032778C" w:rsidP="00832A57">
            <w:pPr>
              <w:rPr>
                <w:b/>
                <w:bCs/>
              </w:rPr>
            </w:pPr>
            <w:r w:rsidRPr="00E1042A">
              <w:rPr>
                <w:rFonts w:eastAsia="Times New Roman" w:cstheme="minorHAnsi"/>
                <w:sz w:val="18"/>
                <w:szCs w:val="18"/>
              </w:rPr>
              <w:t>CB</w:t>
            </w:r>
            <w:r w:rsidRPr="00E1042A">
              <w:rPr>
                <w:rFonts w:eastAsia="Times New Roman" w:cstheme="minorHAnsi"/>
                <w:sz w:val="18"/>
                <w:szCs w:val="18"/>
              </w:rPr>
              <w:br/>
              <w:t>and</w:t>
            </w:r>
            <w:r w:rsidRPr="00E1042A">
              <w:rPr>
                <w:rFonts w:eastAsia="Times New Roman" w:cstheme="minorHAnsi"/>
                <w:sz w:val="18"/>
                <w:szCs w:val="18"/>
              </w:rPr>
              <w:br/>
              <w:t>E</w:t>
            </w:r>
          </w:p>
        </w:tc>
        <w:tc>
          <w:tcPr>
            <w:tcW w:w="631" w:type="dxa"/>
          </w:tcPr>
          <w:p w14:paraId="775DD861"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6642EC16" w14:textId="128D9813"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05C8968E" w14:textId="77777777" w:rsidTr="00003E9B">
        <w:tc>
          <w:tcPr>
            <w:tcW w:w="754" w:type="dxa"/>
          </w:tcPr>
          <w:p w14:paraId="1C71F880" w14:textId="5D0FCBDF" w:rsidR="0032778C" w:rsidRPr="00F93A2F" w:rsidRDefault="006A361A" w:rsidP="00832A57">
            <w:pPr>
              <w:rPr>
                <w:sz w:val="18"/>
                <w:szCs w:val="18"/>
              </w:rPr>
            </w:pPr>
            <w:r w:rsidRPr="00E1042A">
              <w:rPr>
                <w:sz w:val="18"/>
                <w:szCs w:val="18"/>
              </w:rPr>
              <w:t>114</w:t>
            </w:r>
          </w:p>
        </w:tc>
        <w:tc>
          <w:tcPr>
            <w:tcW w:w="1322" w:type="dxa"/>
          </w:tcPr>
          <w:p w14:paraId="5B5714CC" w14:textId="7B9E3873" w:rsidR="0032778C" w:rsidRPr="00E1042A" w:rsidRDefault="0032778C" w:rsidP="00832A57">
            <w:pPr>
              <w:rPr>
                <w:b/>
                <w:bCs/>
              </w:rPr>
            </w:pPr>
            <w:r w:rsidRPr="00E1042A">
              <w:rPr>
                <w:rFonts w:eastAsia="Times New Roman" w:cstheme="minorHAnsi"/>
                <w:noProof/>
                <w:sz w:val="18"/>
                <w:szCs w:val="18"/>
              </w:rPr>
              <w:t>Westerhuis et al. (2021)</w:t>
            </w:r>
          </w:p>
        </w:tc>
        <w:tc>
          <w:tcPr>
            <w:tcW w:w="1180" w:type="dxa"/>
          </w:tcPr>
          <w:p w14:paraId="36C5CF32" w14:textId="77777777" w:rsidR="0032778C" w:rsidRPr="00E1042A" w:rsidRDefault="0032778C" w:rsidP="00832A57">
            <w:pPr>
              <w:rPr>
                <w:b/>
                <w:bCs/>
              </w:rPr>
            </w:pPr>
            <w:r w:rsidRPr="00F93A2F">
              <w:rPr>
                <w:rFonts w:ascii="Calibri" w:hAnsi="Calibri" w:cs="Calibri"/>
                <w:sz w:val="18"/>
                <w:szCs w:val="18"/>
                <w:shd w:val="clear" w:color="auto" w:fill="FFFFFF"/>
              </w:rPr>
              <w:t>Netherlands</w:t>
            </w:r>
          </w:p>
        </w:tc>
        <w:tc>
          <w:tcPr>
            <w:tcW w:w="901" w:type="dxa"/>
          </w:tcPr>
          <w:p w14:paraId="5DAA7905" w14:textId="137DD7EE"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6FF19612" w14:textId="77777777" w:rsidR="0032778C" w:rsidRPr="00E1042A" w:rsidRDefault="0032778C" w:rsidP="00832A57">
            <w:pPr>
              <w:rPr>
                <w:b/>
                <w:bCs/>
              </w:rPr>
            </w:pPr>
            <w:r w:rsidRPr="00E1042A">
              <w:rPr>
                <w:rFonts w:eastAsia="Times New Roman" w:cstheme="minorHAnsi"/>
                <w:sz w:val="18"/>
                <w:szCs w:val="18"/>
              </w:rPr>
              <w:t>Int</w:t>
            </w:r>
          </w:p>
        </w:tc>
        <w:tc>
          <w:tcPr>
            <w:tcW w:w="1985" w:type="dxa"/>
            <w:shd w:val="clear" w:color="auto" w:fill="auto"/>
          </w:tcPr>
          <w:p w14:paraId="221727E7" w14:textId="420D01FA" w:rsidR="0032778C" w:rsidRPr="00E1042A" w:rsidRDefault="0032778C" w:rsidP="00832A57">
            <w:pPr>
              <w:rPr>
                <w:b/>
                <w:bCs/>
              </w:rPr>
            </w:pPr>
            <w:r w:rsidRPr="00E1042A">
              <w:rPr>
                <w:rFonts w:eastAsia="Times New Roman" w:cstheme="minorHAnsi"/>
                <w:sz w:val="18"/>
                <w:szCs w:val="18"/>
              </w:rPr>
              <w:t>Application of technology,</w:t>
            </w:r>
            <w:r w:rsidRPr="00E1042A">
              <w:rPr>
                <w:rFonts w:eastAsia="Times New Roman" w:cstheme="minorHAnsi"/>
                <w:sz w:val="18"/>
                <w:szCs w:val="18"/>
              </w:rPr>
              <w:br/>
              <w:t>Traffic</w:t>
            </w:r>
            <w:r w:rsidR="00003E9B" w:rsidRPr="00E1042A">
              <w:rPr>
                <w:rFonts w:eastAsia="Times New Roman" w:cstheme="minorHAnsi"/>
                <w:sz w:val="18"/>
                <w:szCs w:val="18"/>
              </w:rPr>
              <w:t xml:space="preserve"> safety</w:t>
            </w:r>
          </w:p>
        </w:tc>
        <w:tc>
          <w:tcPr>
            <w:tcW w:w="756" w:type="dxa"/>
          </w:tcPr>
          <w:p w14:paraId="6D628A07" w14:textId="77777777" w:rsidR="0032778C" w:rsidRPr="00E1042A" w:rsidRDefault="0032778C" w:rsidP="00832A57">
            <w:pPr>
              <w:rPr>
                <w:b/>
                <w:bCs/>
              </w:rPr>
            </w:pPr>
            <w:r w:rsidRPr="00E1042A">
              <w:rPr>
                <w:rFonts w:eastAsia="Times New Roman" w:cstheme="minorHAnsi"/>
                <w:sz w:val="18"/>
                <w:szCs w:val="18"/>
              </w:rPr>
              <w:t>CB</w:t>
            </w:r>
          </w:p>
        </w:tc>
        <w:tc>
          <w:tcPr>
            <w:tcW w:w="631" w:type="dxa"/>
          </w:tcPr>
          <w:p w14:paraId="785628D3" w14:textId="77777777" w:rsidR="0032778C" w:rsidRPr="00E1042A" w:rsidRDefault="0032778C" w:rsidP="00832A57">
            <w:pPr>
              <w:rPr>
                <w:b/>
                <w:bCs/>
              </w:rPr>
            </w:pPr>
            <w:r w:rsidRPr="00E1042A">
              <w:rPr>
                <w:rFonts w:eastAsia="Times New Roman" w:cstheme="minorHAnsi"/>
                <w:sz w:val="18"/>
                <w:szCs w:val="18"/>
              </w:rPr>
              <w:t>Qt</w:t>
            </w:r>
            <w:r w:rsidRPr="00E1042A">
              <w:rPr>
                <w:rFonts w:eastAsia="Times New Roman" w:cstheme="minorHAnsi"/>
                <w:sz w:val="18"/>
                <w:szCs w:val="18"/>
              </w:rPr>
              <w:br/>
              <w:t>and</w:t>
            </w:r>
            <w:r w:rsidRPr="00E1042A">
              <w:rPr>
                <w:rFonts w:eastAsia="Times New Roman" w:cstheme="minorHAnsi"/>
                <w:sz w:val="18"/>
                <w:szCs w:val="18"/>
              </w:rPr>
              <w:br/>
            </w:r>
            <w:proofErr w:type="spellStart"/>
            <w:r w:rsidRPr="00E1042A">
              <w:rPr>
                <w:rFonts w:eastAsia="Times New Roman" w:cstheme="minorHAnsi"/>
                <w:sz w:val="18"/>
                <w:szCs w:val="18"/>
              </w:rPr>
              <w:t>Ql</w:t>
            </w:r>
            <w:proofErr w:type="spellEnd"/>
          </w:p>
        </w:tc>
        <w:tc>
          <w:tcPr>
            <w:tcW w:w="880" w:type="dxa"/>
          </w:tcPr>
          <w:p w14:paraId="1C691147" w14:textId="0811B71B"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52646108" w14:textId="77777777" w:rsidTr="00003E9B">
        <w:tc>
          <w:tcPr>
            <w:tcW w:w="754" w:type="dxa"/>
          </w:tcPr>
          <w:p w14:paraId="7B447D2E" w14:textId="2AAA2DC6" w:rsidR="0032778C" w:rsidRPr="00F93A2F" w:rsidRDefault="006A361A" w:rsidP="00832A57">
            <w:pPr>
              <w:rPr>
                <w:sz w:val="18"/>
                <w:szCs w:val="18"/>
              </w:rPr>
            </w:pPr>
            <w:r w:rsidRPr="00E1042A">
              <w:rPr>
                <w:sz w:val="18"/>
                <w:szCs w:val="18"/>
              </w:rPr>
              <w:t>115</w:t>
            </w:r>
          </w:p>
        </w:tc>
        <w:tc>
          <w:tcPr>
            <w:tcW w:w="1322" w:type="dxa"/>
          </w:tcPr>
          <w:p w14:paraId="0D834560" w14:textId="1CFEF54E" w:rsidR="0032778C" w:rsidRPr="00E1042A" w:rsidRDefault="0032778C" w:rsidP="00832A57">
            <w:pPr>
              <w:rPr>
                <w:b/>
                <w:bCs/>
              </w:rPr>
            </w:pPr>
            <w:r w:rsidRPr="00E1042A">
              <w:rPr>
                <w:rFonts w:eastAsia="Times New Roman" w:cstheme="minorHAnsi"/>
                <w:noProof/>
                <w:sz w:val="18"/>
                <w:szCs w:val="18"/>
              </w:rPr>
              <w:t>Westerhuis et al. (2020)</w:t>
            </w:r>
          </w:p>
        </w:tc>
        <w:tc>
          <w:tcPr>
            <w:tcW w:w="1180" w:type="dxa"/>
          </w:tcPr>
          <w:p w14:paraId="00092A81" w14:textId="77777777" w:rsidR="0032778C" w:rsidRPr="00E1042A" w:rsidRDefault="0032778C" w:rsidP="00832A57">
            <w:pPr>
              <w:rPr>
                <w:b/>
                <w:bCs/>
              </w:rPr>
            </w:pPr>
            <w:r w:rsidRPr="00F93A2F">
              <w:rPr>
                <w:rFonts w:ascii="Calibri" w:hAnsi="Calibri" w:cs="Calibri"/>
                <w:sz w:val="18"/>
                <w:szCs w:val="18"/>
                <w:shd w:val="clear" w:color="auto" w:fill="FFFFFF"/>
              </w:rPr>
              <w:t>Netherlands</w:t>
            </w:r>
          </w:p>
        </w:tc>
        <w:tc>
          <w:tcPr>
            <w:tcW w:w="901" w:type="dxa"/>
          </w:tcPr>
          <w:p w14:paraId="7AB033EF" w14:textId="48CE78B6"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54C543F2" w14:textId="77777777" w:rsidR="0032778C" w:rsidRPr="00E1042A" w:rsidRDefault="0032778C" w:rsidP="00832A57">
            <w:pPr>
              <w:rPr>
                <w:b/>
                <w:bCs/>
              </w:rPr>
            </w:pPr>
            <w:r w:rsidRPr="00E1042A">
              <w:rPr>
                <w:rFonts w:eastAsia="Times New Roman" w:cstheme="minorHAnsi"/>
                <w:sz w:val="18"/>
                <w:szCs w:val="18"/>
              </w:rPr>
              <w:t>Int</w:t>
            </w:r>
          </w:p>
        </w:tc>
        <w:tc>
          <w:tcPr>
            <w:tcW w:w="1985" w:type="dxa"/>
            <w:shd w:val="clear" w:color="auto" w:fill="auto"/>
          </w:tcPr>
          <w:p w14:paraId="2ECC8696" w14:textId="77777777" w:rsidR="0032778C" w:rsidRPr="00E1042A" w:rsidRDefault="0032778C" w:rsidP="00832A57">
            <w:pPr>
              <w:rPr>
                <w:b/>
                <w:bCs/>
              </w:rPr>
            </w:pPr>
            <w:r w:rsidRPr="00E1042A">
              <w:rPr>
                <w:rFonts w:eastAsia="Times New Roman" w:cstheme="minorHAnsi"/>
                <w:sz w:val="18"/>
                <w:szCs w:val="18"/>
              </w:rPr>
              <w:t>Environmental factors</w:t>
            </w:r>
          </w:p>
        </w:tc>
        <w:tc>
          <w:tcPr>
            <w:tcW w:w="756" w:type="dxa"/>
          </w:tcPr>
          <w:p w14:paraId="77540301" w14:textId="77777777" w:rsidR="0032778C" w:rsidRPr="00E1042A" w:rsidRDefault="0032778C" w:rsidP="00832A57">
            <w:pPr>
              <w:rPr>
                <w:b/>
                <w:bCs/>
              </w:rPr>
            </w:pPr>
            <w:r w:rsidRPr="00E1042A">
              <w:rPr>
                <w:rFonts w:eastAsia="Times New Roman" w:cstheme="minorHAnsi"/>
                <w:sz w:val="18"/>
                <w:szCs w:val="18"/>
              </w:rPr>
              <w:t>E</w:t>
            </w:r>
            <w:r w:rsidRPr="00E1042A">
              <w:rPr>
                <w:rFonts w:eastAsia="Times New Roman" w:cstheme="minorHAnsi"/>
                <w:sz w:val="18"/>
                <w:szCs w:val="18"/>
              </w:rPr>
              <w:br/>
              <w:t>and</w:t>
            </w:r>
            <w:r w:rsidRPr="00E1042A">
              <w:rPr>
                <w:rFonts w:eastAsia="Times New Roman" w:cstheme="minorHAnsi"/>
                <w:sz w:val="18"/>
                <w:szCs w:val="18"/>
              </w:rPr>
              <w:br/>
              <w:t>CB</w:t>
            </w:r>
          </w:p>
        </w:tc>
        <w:tc>
          <w:tcPr>
            <w:tcW w:w="631" w:type="dxa"/>
          </w:tcPr>
          <w:p w14:paraId="6D042762" w14:textId="77777777" w:rsidR="0032778C" w:rsidRPr="00E1042A" w:rsidRDefault="0032778C" w:rsidP="00832A57">
            <w:pPr>
              <w:rPr>
                <w:b/>
                <w:bCs/>
              </w:rPr>
            </w:pPr>
            <w:r w:rsidRPr="00E1042A">
              <w:rPr>
                <w:rFonts w:eastAsia="Times New Roman" w:cstheme="minorHAnsi"/>
                <w:sz w:val="18"/>
                <w:szCs w:val="18"/>
              </w:rPr>
              <w:t>Qt</w:t>
            </w:r>
            <w:r w:rsidRPr="00E1042A">
              <w:rPr>
                <w:rFonts w:eastAsia="Times New Roman" w:cstheme="minorHAnsi"/>
                <w:sz w:val="18"/>
                <w:szCs w:val="18"/>
              </w:rPr>
              <w:br/>
              <w:t>and</w:t>
            </w:r>
            <w:r w:rsidRPr="00E1042A">
              <w:rPr>
                <w:rFonts w:eastAsia="Times New Roman" w:cstheme="minorHAnsi"/>
                <w:sz w:val="18"/>
                <w:szCs w:val="18"/>
              </w:rPr>
              <w:br/>
            </w:r>
            <w:proofErr w:type="spellStart"/>
            <w:r w:rsidRPr="00E1042A">
              <w:rPr>
                <w:rFonts w:eastAsia="Times New Roman" w:cstheme="minorHAnsi"/>
                <w:sz w:val="18"/>
                <w:szCs w:val="18"/>
              </w:rPr>
              <w:t>Ql</w:t>
            </w:r>
            <w:proofErr w:type="spellEnd"/>
          </w:p>
        </w:tc>
        <w:tc>
          <w:tcPr>
            <w:tcW w:w="880" w:type="dxa"/>
          </w:tcPr>
          <w:p w14:paraId="5367DBB4" w14:textId="5DAAC9CA"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48EFB2DD" w14:textId="77777777" w:rsidTr="00003E9B">
        <w:tc>
          <w:tcPr>
            <w:tcW w:w="754" w:type="dxa"/>
          </w:tcPr>
          <w:p w14:paraId="6FEB452C" w14:textId="7C0C2172" w:rsidR="0032778C" w:rsidRPr="00F93A2F" w:rsidRDefault="006A361A" w:rsidP="00832A57">
            <w:pPr>
              <w:rPr>
                <w:sz w:val="18"/>
                <w:szCs w:val="18"/>
              </w:rPr>
            </w:pPr>
            <w:r w:rsidRPr="00E1042A">
              <w:rPr>
                <w:sz w:val="18"/>
                <w:szCs w:val="18"/>
              </w:rPr>
              <w:t>116</w:t>
            </w:r>
          </w:p>
        </w:tc>
        <w:tc>
          <w:tcPr>
            <w:tcW w:w="1322" w:type="dxa"/>
          </w:tcPr>
          <w:p w14:paraId="2FC99DF3" w14:textId="5620A755" w:rsidR="0032778C" w:rsidRPr="00E1042A" w:rsidRDefault="0032778C" w:rsidP="00832A57">
            <w:pPr>
              <w:rPr>
                <w:b/>
                <w:bCs/>
              </w:rPr>
            </w:pPr>
            <w:r w:rsidRPr="00E1042A">
              <w:rPr>
                <w:rFonts w:eastAsia="Times New Roman" w:cstheme="minorHAnsi"/>
                <w:noProof/>
                <w:sz w:val="18"/>
                <w:szCs w:val="18"/>
              </w:rPr>
              <w:t>Whitaker (2005)</w:t>
            </w:r>
          </w:p>
        </w:tc>
        <w:tc>
          <w:tcPr>
            <w:tcW w:w="1180" w:type="dxa"/>
          </w:tcPr>
          <w:p w14:paraId="64BD3B95" w14:textId="77777777" w:rsidR="0032778C" w:rsidRPr="00E1042A" w:rsidRDefault="0032778C" w:rsidP="00832A57">
            <w:pPr>
              <w:rPr>
                <w:b/>
                <w:bCs/>
              </w:rPr>
            </w:pPr>
            <w:r w:rsidRPr="00F93A2F">
              <w:rPr>
                <w:rFonts w:ascii="Calibri" w:hAnsi="Calibri" w:cs="Calibri"/>
                <w:sz w:val="18"/>
                <w:szCs w:val="18"/>
                <w:shd w:val="clear" w:color="auto" w:fill="FFFFFF"/>
              </w:rPr>
              <w:t>United States</w:t>
            </w:r>
          </w:p>
        </w:tc>
        <w:tc>
          <w:tcPr>
            <w:tcW w:w="901" w:type="dxa"/>
          </w:tcPr>
          <w:p w14:paraId="4AA3A7D5" w14:textId="0F57D511" w:rsidR="0032778C" w:rsidRPr="00E1042A" w:rsidRDefault="00164942" w:rsidP="00832A57">
            <w:pPr>
              <w:rPr>
                <w:b/>
                <w:bCs/>
              </w:rPr>
            </w:pPr>
            <w:r w:rsidRPr="00E1042A">
              <w:rPr>
                <w:rFonts w:eastAsia="Times New Roman" w:cstheme="minorHAnsi"/>
                <w:sz w:val="18"/>
                <w:szCs w:val="18"/>
              </w:rPr>
              <w:t>M</w:t>
            </w:r>
            <w:r w:rsidR="0032778C" w:rsidRPr="00E1042A">
              <w:rPr>
                <w:rFonts w:eastAsia="Times New Roman" w:cstheme="minorHAnsi"/>
                <w:sz w:val="18"/>
                <w:szCs w:val="18"/>
              </w:rPr>
              <w:t>en only</w:t>
            </w:r>
          </w:p>
        </w:tc>
        <w:tc>
          <w:tcPr>
            <w:tcW w:w="941" w:type="dxa"/>
          </w:tcPr>
          <w:p w14:paraId="036A7504"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2617DDBE" w14:textId="4BACC128" w:rsidR="0032778C" w:rsidRPr="00E1042A" w:rsidRDefault="002579EE" w:rsidP="00832A57">
            <w:pPr>
              <w:rPr>
                <w:b/>
                <w:bCs/>
              </w:rPr>
            </w:pPr>
            <w:r w:rsidRPr="00E1042A">
              <w:rPr>
                <w:rFonts w:eastAsia="Times New Roman" w:cstheme="minorHAnsi"/>
                <w:sz w:val="18"/>
                <w:szCs w:val="18"/>
              </w:rPr>
              <w:t>Cycling as PA or for transport</w:t>
            </w:r>
            <w:r w:rsidR="0032778C" w:rsidRPr="00E1042A">
              <w:rPr>
                <w:rFonts w:eastAsia="Times New Roman" w:cstheme="minorHAnsi"/>
                <w:sz w:val="18"/>
                <w:szCs w:val="18"/>
              </w:rPr>
              <w:t>,</w:t>
            </w:r>
            <w:r w:rsidR="0032778C" w:rsidRPr="00E1042A">
              <w:rPr>
                <w:rFonts w:eastAsia="Times New Roman" w:cstheme="minorHAnsi"/>
                <w:sz w:val="18"/>
                <w:szCs w:val="18"/>
              </w:rPr>
              <w:br/>
            </w:r>
            <w:r w:rsidRPr="00E1042A">
              <w:rPr>
                <w:rFonts w:eastAsia="Times New Roman" w:cstheme="minorHAnsi"/>
                <w:sz w:val="18"/>
                <w:szCs w:val="18"/>
              </w:rPr>
              <w:t>h</w:t>
            </w:r>
            <w:r w:rsidR="0032778C" w:rsidRPr="00E1042A">
              <w:rPr>
                <w:rFonts w:eastAsia="Times New Roman" w:cstheme="minorHAnsi"/>
                <w:sz w:val="18"/>
                <w:szCs w:val="18"/>
              </w:rPr>
              <w:t>ealth benefits</w:t>
            </w:r>
          </w:p>
        </w:tc>
        <w:tc>
          <w:tcPr>
            <w:tcW w:w="756" w:type="dxa"/>
          </w:tcPr>
          <w:p w14:paraId="7CA279D7" w14:textId="77777777" w:rsidR="0032778C" w:rsidRPr="00E1042A" w:rsidRDefault="0032778C" w:rsidP="00832A57">
            <w:pPr>
              <w:rPr>
                <w:b/>
                <w:bCs/>
              </w:rPr>
            </w:pPr>
            <w:r w:rsidRPr="00E1042A">
              <w:rPr>
                <w:rFonts w:eastAsia="Times New Roman" w:cstheme="minorHAnsi"/>
                <w:sz w:val="18"/>
                <w:szCs w:val="18"/>
              </w:rPr>
              <w:t>CB</w:t>
            </w:r>
          </w:p>
        </w:tc>
        <w:tc>
          <w:tcPr>
            <w:tcW w:w="631" w:type="dxa"/>
          </w:tcPr>
          <w:p w14:paraId="002939AD" w14:textId="77777777" w:rsidR="0032778C" w:rsidRPr="00E1042A" w:rsidRDefault="0032778C" w:rsidP="00832A57">
            <w:pPr>
              <w:rPr>
                <w:b/>
                <w:bCs/>
              </w:rPr>
            </w:pPr>
            <w:r w:rsidRPr="00E1042A">
              <w:rPr>
                <w:rFonts w:eastAsia="Times New Roman" w:cstheme="minorHAnsi"/>
                <w:sz w:val="18"/>
                <w:szCs w:val="18"/>
              </w:rPr>
              <w:t>Qt</w:t>
            </w:r>
            <w:r w:rsidRPr="00E1042A">
              <w:rPr>
                <w:rFonts w:eastAsia="Times New Roman" w:cstheme="minorHAnsi"/>
                <w:sz w:val="18"/>
                <w:szCs w:val="18"/>
              </w:rPr>
              <w:br/>
              <w:t>and</w:t>
            </w:r>
            <w:r w:rsidRPr="00E1042A">
              <w:rPr>
                <w:rFonts w:eastAsia="Times New Roman" w:cstheme="minorHAnsi"/>
                <w:sz w:val="18"/>
                <w:szCs w:val="18"/>
              </w:rPr>
              <w:br/>
            </w:r>
            <w:proofErr w:type="spellStart"/>
            <w:r w:rsidRPr="00E1042A">
              <w:rPr>
                <w:rFonts w:eastAsia="Times New Roman" w:cstheme="minorHAnsi"/>
                <w:sz w:val="18"/>
                <w:szCs w:val="18"/>
              </w:rPr>
              <w:t>Ql</w:t>
            </w:r>
            <w:proofErr w:type="spellEnd"/>
          </w:p>
        </w:tc>
        <w:tc>
          <w:tcPr>
            <w:tcW w:w="880" w:type="dxa"/>
          </w:tcPr>
          <w:p w14:paraId="48964C08" w14:textId="3D7AF958" w:rsidR="0032778C" w:rsidRPr="00E1042A" w:rsidRDefault="00D72626" w:rsidP="00832A57">
            <w:pPr>
              <w:rPr>
                <w:b/>
                <w:bCs/>
              </w:rPr>
            </w:pPr>
            <w:r w:rsidRPr="00E1042A">
              <w:rPr>
                <w:rFonts w:eastAsia="Times New Roman" w:cstheme="minorHAnsi"/>
                <w:sz w:val="18"/>
                <w:szCs w:val="18"/>
              </w:rPr>
              <w:t>Only younger older adults (60-79 years)</w:t>
            </w:r>
          </w:p>
        </w:tc>
      </w:tr>
      <w:tr w:rsidR="00E1042A" w:rsidRPr="00E1042A" w14:paraId="26DF8D79" w14:textId="77777777" w:rsidTr="00003E9B">
        <w:tc>
          <w:tcPr>
            <w:tcW w:w="754" w:type="dxa"/>
          </w:tcPr>
          <w:p w14:paraId="2EAD95FD" w14:textId="31BC6855" w:rsidR="0032778C" w:rsidRPr="00F93A2F" w:rsidRDefault="006A361A" w:rsidP="00832A57">
            <w:pPr>
              <w:rPr>
                <w:sz w:val="18"/>
                <w:szCs w:val="18"/>
              </w:rPr>
            </w:pPr>
            <w:r w:rsidRPr="00E1042A">
              <w:rPr>
                <w:sz w:val="18"/>
                <w:szCs w:val="18"/>
              </w:rPr>
              <w:t>117</w:t>
            </w:r>
          </w:p>
        </w:tc>
        <w:tc>
          <w:tcPr>
            <w:tcW w:w="1322" w:type="dxa"/>
          </w:tcPr>
          <w:p w14:paraId="545FCC3F" w14:textId="33BEEAF6" w:rsidR="0032778C" w:rsidRPr="00E1042A" w:rsidRDefault="0032778C" w:rsidP="00832A57">
            <w:pPr>
              <w:rPr>
                <w:b/>
                <w:bCs/>
              </w:rPr>
            </w:pPr>
            <w:r w:rsidRPr="00E1042A">
              <w:rPr>
                <w:rFonts w:eastAsia="Times New Roman" w:cstheme="minorHAnsi"/>
                <w:noProof/>
                <w:sz w:val="18"/>
                <w:szCs w:val="18"/>
              </w:rPr>
              <w:t>Winters, Voss, et al. (2015)</w:t>
            </w:r>
          </w:p>
        </w:tc>
        <w:tc>
          <w:tcPr>
            <w:tcW w:w="1180" w:type="dxa"/>
          </w:tcPr>
          <w:p w14:paraId="7A2B75B5" w14:textId="77777777" w:rsidR="0032778C" w:rsidRPr="00E1042A" w:rsidRDefault="0032778C" w:rsidP="00832A57">
            <w:pPr>
              <w:rPr>
                <w:b/>
                <w:bCs/>
              </w:rPr>
            </w:pPr>
            <w:r w:rsidRPr="00F93A2F">
              <w:rPr>
                <w:rFonts w:ascii="Calibri" w:hAnsi="Calibri" w:cs="Calibri"/>
                <w:sz w:val="18"/>
                <w:szCs w:val="18"/>
                <w:shd w:val="clear" w:color="auto" w:fill="FFFFFF"/>
              </w:rPr>
              <w:t>Canada</w:t>
            </w:r>
          </w:p>
        </w:tc>
        <w:tc>
          <w:tcPr>
            <w:tcW w:w="901" w:type="dxa"/>
          </w:tcPr>
          <w:p w14:paraId="704FA560" w14:textId="0163A24D"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3A884132"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1839F59B" w14:textId="795FD933" w:rsidR="0032778C" w:rsidRPr="00E1042A" w:rsidRDefault="002579EE" w:rsidP="00832A57">
            <w:pPr>
              <w:rPr>
                <w:b/>
                <w:bCs/>
              </w:rPr>
            </w:pPr>
            <w:r w:rsidRPr="00E1042A">
              <w:rPr>
                <w:rFonts w:eastAsia="Times New Roman" w:cstheme="minorHAnsi"/>
                <w:sz w:val="18"/>
                <w:szCs w:val="18"/>
              </w:rPr>
              <w:t>Cycling as PA or for transport</w:t>
            </w:r>
            <w:r w:rsidR="0032778C" w:rsidRPr="00E1042A">
              <w:rPr>
                <w:rFonts w:eastAsia="Times New Roman" w:cstheme="minorHAnsi"/>
                <w:sz w:val="18"/>
                <w:szCs w:val="18"/>
              </w:rPr>
              <w:t xml:space="preserve">, </w:t>
            </w:r>
            <w:r w:rsidRPr="00E1042A">
              <w:rPr>
                <w:rFonts w:eastAsia="Times New Roman" w:cstheme="minorHAnsi"/>
                <w:sz w:val="18"/>
                <w:szCs w:val="18"/>
              </w:rPr>
              <w:t>e</w:t>
            </w:r>
            <w:r w:rsidR="0032778C" w:rsidRPr="00E1042A">
              <w:rPr>
                <w:rFonts w:eastAsia="Times New Roman" w:cstheme="minorHAnsi"/>
                <w:sz w:val="18"/>
                <w:szCs w:val="18"/>
              </w:rPr>
              <w:t>nvironmental factors</w:t>
            </w:r>
          </w:p>
        </w:tc>
        <w:tc>
          <w:tcPr>
            <w:tcW w:w="756" w:type="dxa"/>
          </w:tcPr>
          <w:p w14:paraId="028FF801" w14:textId="77777777" w:rsidR="0032778C" w:rsidRPr="00E1042A" w:rsidRDefault="0032778C" w:rsidP="00832A57">
            <w:pPr>
              <w:rPr>
                <w:b/>
                <w:bCs/>
              </w:rPr>
            </w:pPr>
            <w:r w:rsidRPr="00E1042A">
              <w:rPr>
                <w:rFonts w:eastAsia="Times New Roman" w:cstheme="minorHAnsi"/>
                <w:sz w:val="18"/>
                <w:szCs w:val="18"/>
              </w:rPr>
              <w:t>CB</w:t>
            </w:r>
          </w:p>
        </w:tc>
        <w:tc>
          <w:tcPr>
            <w:tcW w:w="631" w:type="dxa"/>
          </w:tcPr>
          <w:p w14:paraId="6829F6C8"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2CED4E3F" w14:textId="6D1C70D0"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1DD06A8D" w14:textId="77777777" w:rsidTr="00003E9B">
        <w:tc>
          <w:tcPr>
            <w:tcW w:w="754" w:type="dxa"/>
          </w:tcPr>
          <w:p w14:paraId="6943127A" w14:textId="7720BBFE" w:rsidR="0032778C" w:rsidRPr="00F93A2F" w:rsidRDefault="006A361A" w:rsidP="00832A57">
            <w:pPr>
              <w:rPr>
                <w:sz w:val="18"/>
                <w:szCs w:val="18"/>
              </w:rPr>
            </w:pPr>
            <w:r w:rsidRPr="00E1042A">
              <w:rPr>
                <w:sz w:val="18"/>
                <w:szCs w:val="18"/>
              </w:rPr>
              <w:t>118</w:t>
            </w:r>
          </w:p>
        </w:tc>
        <w:tc>
          <w:tcPr>
            <w:tcW w:w="1322" w:type="dxa"/>
          </w:tcPr>
          <w:p w14:paraId="4D28C303" w14:textId="2EF8CDAC" w:rsidR="0032778C" w:rsidRPr="00E1042A" w:rsidRDefault="0032778C" w:rsidP="00832A57">
            <w:pPr>
              <w:rPr>
                <w:b/>
                <w:bCs/>
              </w:rPr>
            </w:pPr>
            <w:r w:rsidRPr="00E1042A">
              <w:rPr>
                <w:rFonts w:eastAsia="Times New Roman" w:cstheme="minorHAnsi"/>
                <w:noProof/>
                <w:sz w:val="18"/>
                <w:szCs w:val="18"/>
              </w:rPr>
              <w:t>Winters, Sims-Gould, et al. (2015)</w:t>
            </w:r>
          </w:p>
        </w:tc>
        <w:tc>
          <w:tcPr>
            <w:tcW w:w="1180" w:type="dxa"/>
          </w:tcPr>
          <w:p w14:paraId="2FCE2B20" w14:textId="77777777" w:rsidR="0032778C" w:rsidRPr="00E1042A" w:rsidRDefault="0032778C" w:rsidP="00832A57">
            <w:pPr>
              <w:rPr>
                <w:b/>
                <w:bCs/>
              </w:rPr>
            </w:pPr>
            <w:r w:rsidRPr="00F93A2F">
              <w:rPr>
                <w:rFonts w:ascii="Calibri" w:hAnsi="Calibri" w:cs="Calibri"/>
                <w:sz w:val="18"/>
                <w:szCs w:val="18"/>
                <w:shd w:val="clear" w:color="auto" w:fill="FFFFFF"/>
              </w:rPr>
              <w:t>Canada</w:t>
            </w:r>
          </w:p>
        </w:tc>
        <w:tc>
          <w:tcPr>
            <w:tcW w:w="901" w:type="dxa"/>
          </w:tcPr>
          <w:p w14:paraId="135926B8" w14:textId="114CB741"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5E2F2E3E"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530DF2B7" w14:textId="47804C12" w:rsidR="0032778C" w:rsidRPr="00E1042A" w:rsidRDefault="0032778C" w:rsidP="00832A57">
            <w:pPr>
              <w:rPr>
                <w:b/>
                <w:bCs/>
              </w:rPr>
            </w:pPr>
            <w:r w:rsidRPr="00E1042A">
              <w:rPr>
                <w:rFonts w:eastAsia="Times New Roman" w:cstheme="minorHAnsi"/>
                <w:sz w:val="18"/>
                <w:szCs w:val="18"/>
              </w:rPr>
              <w:t>Facilitators and barriers,</w:t>
            </w:r>
            <w:r w:rsidRPr="00E1042A">
              <w:rPr>
                <w:rFonts w:eastAsia="Times New Roman" w:cstheme="minorHAnsi"/>
                <w:sz w:val="18"/>
                <w:szCs w:val="18"/>
              </w:rPr>
              <w:br/>
            </w:r>
            <w:r w:rsidR="002579EE" w:rsidRPr="00E1042A">
              <w:rPr>
                <w:rFonts w:eastAsia="Times New Roman" w:cstheme="minorHAnsi"/>
                <w:sz w:val="18"/>
                <w:szCs w:val="18"/>
              </w:rPr>
              <w:t>traffic s</w:t>
            </w:r>
            <w:r w:rsidRPr="00E1042A">
              <w:rPr>
                <w:rFonts w:eastAsia="Times New Roman" w:cstheme="minorHAnsi"/>
                <w:sz w:val="18"/>
                <w:szCs w:val="18"/>
              </w:rPr>
              <w:t>afety</w:t>
            </w:r>
          </w:p>
        </w:tc>
        <w:tc>
          <w:tcPr>
            <w:tcW w:w="756" w:type="dxa"/>
          </w:tcPr>
          <w:p w14:paraId="5925296D" w14:textId="77777777" w:rsidR="0032778C" w:rsidRPr="00E1042A" w:rsidRDefault="0032778C" w:rsidP="00832A57">
            <w:pPr>
              <w:rPr>
                <w:b/>
                <w:bCs/>
              </w:rPr>
            </w:pPr>
            <w:r w:rsidRPr="00E1042A">
              <w:rPr>
                <w:rFonts w:eastAsia="Times New Roman" w:cstheme="minorHAnsi"/>
                <w:sz w:val="18"/>
                <w:szCs w:val="18"/>
              </w:rPr>
              <w:t>CB</w:t>
            </w:r>
          </w:p>
        </w:tc>
        <w:tc>
          <w:tcPr>
            <w:tcW w:w="631" w:type="dxa"/>
          </w:tcPr>
          <w:p w14:paraId="01B3175D" w14:textId="77777777" w:rsidR="0032778C" w:rsidRPr="00E1042A" w:rsidRDefault="0032778C" w:rsidP="00832A57">
            <w:pPr>
              <w:rPr>
                <w:b/>
                <w:bCs/>
              </w:rPr>
            </w:pPr>
            <w:r w:rsidRPr="00E1042A">
              <w:rPr>
                <w:rFonts w:eastAsia="Times New Roman" w:cstheme="minorHAnsi"/>
                <w:sz w:val="18"/>
                <w:szCs w:val="18"/>
              </w:rPr>
              <w:t>Qt</w:t>
            </w:r>
            <w:r w:rsidRPr="00E1042A">
              <w:rPr>
                <w:rFonts w:eastAsia="Times New Roman" w:cstheme="minorHAnsi"/>
                <w:sz w:val="18"/>
                <w:szCs w:val="18"/>
              </w:rPr>
              <w:br/>
              <w:t>and</w:t>
            </w:r>
            <w:r w:rsidRPr="00E1042A">
              <w:rPr>
                <w:rFonts w:eastAsia="Times New Roman" w:cstheme="minorHAnsi"/>
                <w:sz w:val="18"/>
                <w:szCs w:val="18"/>
              </w:rPr>
              <w:br/>
            </w:r>
            <w:proofErr w:type="spellStart"/>
            <w:r w:rsidRPr="00E1042A">
              <w:rPr>
                <w:rFonts w:eastAsia="Times New Roman" w:cstheme="minorHAnsi"/>
                <w:sz w:val="18"/>
                <w:szCs w:val="18"/>
              </w:rPr>
              <w:t>Ql</w:t>
            </w:r>
            <w:proofErr w:type="spellEnd"/>
          </w:p>
        </w:tc>
        <w:tc>
          <w:tcPr>
            <w:tcW w:w="880" w:type="dxa"/>
          </w:tcPr>
          <w:p w14:paraId="4E93F951" w14:textId="1FF31A38"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22E61B0C" w14:textId="77777777" w:rsidTr="00003E9B">
        <w:tc>
          <w:tcPr>
            <w:tcW w:w="754" w:type="dxa"/>
          </w:tcPr>
          <w:p w14:paraId="5F9470B2" w14:textId="4C419B5A" w:rsidR="0032778C" w:rsidRPr="00F93A2F" w:rsidRDefault="006A361A" w:rsidP="00832A57">
            <w:pPr>
              <w:rPr>
                <w:sz w:val="18"/>
                <w:szCs w:val="18"/>
              </w:rPr>
            </w:pPr>
            <w:r w:rsidRPr="00E1042A">
              <w:rPr>
                <w:sz w:val="18"/>
                <w:szCs w:val="18"/>
              </w:rPr>
              <w:t>119</w:t>
            </w:r>
          </w:p>
        </w:tc>
        <w:tc>
          <w:tcPr>
            <w:tcW w:w="1322" w:type="dxa"/>
          </w:tcPr>
          <w:p w14:paraId="5CB455D2" w14:textId="05E17FA3" w:rsidR="0032778C" w:rsidRPr="00E1042A" w:rsidRDefault="0032778C" w:rsidP="00832A57">
            <w:pPr>
              <w:rPr>
                <w:b/>
                <w:bCs/>
              </w:rPr>
            </w:pPr>
            <w:r w:rsidRPr="00E1042A">
              <w:rPr>
                <w:rFonts w:eastAsia="Times New Roman" w:cstheme="minorHAnsi"/>
                <w:noProof/>
                <w:sz w:val="18"/>
                <w:szCs w:val="18"/>
              </w:rPr>
              <w:t>Wong (1987)</w:t>
            </w:r>
          </w:p>
        </w:tc>
        <w:tc>
          <w:tcPr>
            <w:tcW w:w="1180" w:type="dxa"/>
          </w:tcPr>
          <w:p w14:paraId="0D4D4E7B" w14:textId="77777777" w:rsidR="0032778C" w:rsidRPr="00E1042A" w:rsidRDefault="0032778C" w:rsidP="00832A57">
            <w:pPr>
              <w:rPr>
                <w:b/>
                <w:bCs/>
              </w:rPr>
            </w:pPr>
            <w:r w:rsidRPr="00F93A2F">
              <w:rPr>
                <w:rFonts w:ascii="Calibri" w:hAnsi="Calibri" w:cs="Calibri"/>
                <w:sz w:val="18"/>
                <w:szCs w:val="18"/>
                <w:shd w:val="clear" w:color="auto" w:fill="FFFFFF"/>
              </w:rPr>
              <w:t>Singapore</w:t>
            </w:r>
          </w:p>
        </w:tc>
        <w:tc>
          <w:tcPr>
            <w:tcW w:w="901" w:type="dxa"/>
          </w:tcPr>
          <w:p w14:paraId="69C87B74" w14:textId="08540008"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4B3508E0"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4CA25D41" w14:textId="0BF1B0B4" w:rsidR="0032778C" w:rsidRPr="00E1042A" w:rsidRDefault="002579EE" w:rsidP="00832A57">
            <w:pPr>
              <w:rPr>
                <w:b/>
                <w:bCs/>
              </w:rPr>
            </w:pPr>
            <w:r w:rsidRPr="00E1042A">
              <w:rPr>
                <w:rFonts w:eastAsia="Times New Roman" w:cstheme="minorHAnsi"/>
                <w:sz w:val="18"/>
                <w:szCs w:val="18"/>
              </w:rPr>
              <w:t>Traffic s</w:t>
            </w:r>
            <w:r w:rsidR="0032778C" w:rsidRPr="00E1042A">
              <w:rPr>
                <w:rFonts w:eastAsia="Times New Roman" w:cstheme="minorHAnsi"/>
                <w:sz w:val="18"/>
                <w:szCs w:val="18"/>
              </w:rPr>
              <w:t>afety</w:t>
            </w:r>
          </w:p>
        </w:tc>
        <w:tc>
          <w:tcPr>
            <w:tcW w:w="756" w:type="dxa"/>
          </w:tcPr>
          <w:p w14:paraId="0BE06553" w14:textId="77777777" w:rsidR="0032778C" w:rsidRPr="00E1042A" w:rsidRDefault="0032778C" w:rsidP="00832A57">
            <w:pPr>
              <w:rPr>
                <w:b/>
                <w:bCs/>
              </w:rPr>
            </w:pPr>
            <w:r w:rsidRPr="00E1042A">
              <w:rPr>
                <w:rFonts w:eastAsia="Times New Roman" w:cstheme="minorHAnsi"/>
                <w:sz w:val="18"/>
                <w:szCs w:val="18"/>
              </w:rPr>
              <w:t>CB</w:t>
            </w:r>
            <w:r w:rsidRPr="00E1042A">
              <w:rPr>
                <w:rFonts w:eastAsia="Times New Roman" w:cstheme="minorHAnsi"/>
                <w:sz w:val="18"/>
                <w:szCs w:val="18"/>
              </w:rPr>
              <w:br/>
            </w:r>
          </w:p>
        </w:tc>
        <w:tc>
          <w:tcPr>
            <w:tcW w:w="631" w:type="dxa"/>
          </w:tcPr>
          <w:p w14:paraId="3A9BEB68"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0AA2CED9" w14:textId="5214972C"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6F124B63" w14:textId="77777777" w:rsidTr="00003E9B">
        <w:tc>
          <w:tcPr>
            <w:tcW w:w="754" w:type="dxa"/>
          </w:tcPr>
          <w:p w14:paraId="70A86862" w14:textId="7AF84C25" w:rsidR="0032778C" w:rsidRPr="00F93A2F" w:rsidRDefault="006A361A" w:rsidP="00832A57">
            <w:pPr>
              <w:rPr>
                <w:sz w:val="18"/>
                <w:szCs w:val="18"/>
              </w:rPr>
            </w:pPr>
            <w:r w:rsidRPr="00E1042A">
              <w:rPr>
                <w:sz w:val="18"/>
                <w:szCs w:val="18"/>
              </w:rPr>
              <w:t>120</w:t>
            </w:r>
          </w:p>
        </w:tc>
        <w:tc>
          <w:tcPr>
            <w:tcW w:w="1322" w:type="dxa"/>
          </w:tcPr>
          <w:p w14:paraId="07B96D51" w14:textId="5ED89C16" w:rsidR="0032778C" w:rsidRPr="00E1042A" w:rsidRDefault="0032778C" w:rsidP="00832A57">
            <w:pPr>
              <w:rPr>
                <w:b/>
                <w:bCs/>
              </w:rPr>
            </w:pPr>
            <w:r w:rsidRPr="00E1042A">
              <w:rPr>
                <w:rFonts w:eastAsia="Times New Roman" w:cstheme="minorHAnsi"/>
                <w:noProof/>
                <w:sz w:val="18"/>
                <w:szCs w:val="18"/>
              </w:rPr>
              <w:t>Yamada et al. (2013)</w:t>
            </w:r>
          </w:p>
        </w:tc>
        <w:tc>
          <w:tcPr>
            <w:tcW w:w="1180" w:type="dxa"/>
          </w:tcPr>
          <w:p w14:paraId="6FA37DB0" w14:textId="77777777" w:rsidR="0032778C" w:rsidRPr="00E1042A" w:rsidRDefault="0032778C" w:rsidP="00832A57">
            <w:pPr>
              <w:rPr>
                <w:b/>
                <w:bCs/>
              </w:rPr>
            </w:pPr>
            <w:r w:rsidRPr="00F93A2F">
              <w:rPr>
                <w:rFonts w:ascii="Calibri" w:hAnsi="Calibri" w:cs="Calibri"/>
                <w:sz w:val="18"/>
                <w:szCs w:val="18"/>
                <w:shd w:val="clear" w:color="auto" w:fill="FFFFFF"/>
              </w:rPr>
              <w:t>Japan</w:t>
            </w:r>
          </w:p>
        </w:tc>
        <w:tc>
          <w:tcPr>
            <w:tcW w:w="901" w:type="dxa"/>
          </w:tcPr>
          <w:p w14:paraId="6E19AACB" w14:textId="0D2ED00E"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69BA1046"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220F483D" w14:textId="228E2D7E" w:rsidR="0032778C" w:rsidRPr="00E1042A" w:rsidRDefault="002579EE" w:rsidP="00832A57">
            <w:pPr>
              <w:rPr>
                <w:b/>
                <w:bCs/>
              </w:rPr>
            </w:pPr>
            <w:r w:rsidRPr="00E1042A">
              <w:rPr>
                <w:rFonts w:eastAsia="Times New Roman" w:cstheme="minorHAnsi"/>
                <w:sz w:val="18"/>
                <w:szCs w:val="18"/>
              </w:rPr>
              <w:t>Cycling as PA or for transport</w:t>
            </w:r>
          </w:p>
        </w:tc>
        <w:tc>
          <w:tcPr>
            <w:tcW w:w="756" w:type="dxa"/>
          </w:tcPr>
          <w:p w14:paraId="3F531AD6" w14:textId="77777777" w:rsidR="0032778C" w:rsidRPr="00E1042A" w:rsidRDefault="0032778C" w:rsidP="00832A57">
            <w:pPr>
              <w:rPr>
                <w:b/>
                <w:bCs/>
              </w:rPr>
            </w:pPr>
            <w:r w:rsidRPr="00E1042A">
              <w:rPr>
                <w:rFonts w:eastAsia="Times New Roman" w:cstheme="minorHAnsi"/>
                <w:sz w:val="18"/>
                <w:szCs w:val="18"/>
              </w:rPr>
              <w:t>CB</w:t>
            </w:r>
          </w:p>
        </w:tc>
        <w:tc>
          <w:tcPr>
            <w:tcW w:w="631" w:type="dxa"/>
          </w:tcPr>
          <w:p w14:paraId="723952F0"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1C2FC12B" w14:textId="4373EC9A"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0E9B5ABB" w14:textId="77777777" w:rsidTr="00003E9B">
        <w:tc>
          <w:tcPr>
            <w:tcW w:w="754" w:type="dxa"/>
          </w:tcPr>
          <w:p w14:paraId="2BE2FAB8" w14:textId="5148A1C4" w:rsidR="0032778C" w:rsidRPr="00F93A2F" w:rsidRDefault="006A361A" w:rsidP="00832A57">
            <w:pPr>
              <w:rPr>
                <w:sz w:val="18"/>
                <w:szCs w:val="18"/>
              </w:rPr>
            </w:pPr>
            <w:r w:rsidRPr="00E1042A">
              <w:rPr>
                <w:sz w:val="18"/>
                <w:szCs w:val="18"/>
              </w:rPr>
              <w:t>121</w:t>
            </w:r>
          </w:p>
        </w:tc>
        <w:tc>
          <w:tcPr>
            <w:tcW w:w="1322" w:type="dxa"/>
          </w:tcPr>
          <w:p w14:paraId="3DB93218" w14:textId="540ACFB5" w:rsidR="0032778C" w:rsidRPr="00E1042A" w:rsidRDefault="0032778C" w:rsidP="00832A57">
            <w:pPr>
              <w:rPr>
                <w:b/>
                <w:bCs/>
              </w:rPr>
            </w:pPr>
            <w:r w:rsidRPr="00E1042A">
              <w:rPr>
                <w:rFonts w:eastAsia="Times New Roman" w:cstheme="minorHAnsi"/>
                <w:sz w:val="18"/>
                <w:szCs w:val="18"/>
              </w:rPr>
              <w:t>Zander (2013)</w:t>
            </w:r>
          </w:p>
        </w:tc>
        <w:tc>
          <w:tcPr>
            <w:tcW w:w="1180" w:type="dxa"/>
          </w:tcPr>
          <w:p w14:paraId="04C3A6FA" w14:textId="77777777" w:rsidR="0032778C" w:rsidRPr="00E1042A" w:rsidRDefault="0032778C" w:rsidP="00832A57">
            <w:pPr>
              <w:rPr>
                <w:b/>
                <w:bCs/>
              </w:rPr>
            </w:pPr>
            <w:r w:rsidRPr="00F93A2F">
              <w:rPr>
                <w:rFonts w:ascii="Calibri" w:hAnsi="Calibri" w:cs="Calibri"/>
                <w:sz w:val="18"/>
                <w:szCs w:val="18"/>
                <w:shd w:val="clear" w:color="auto" w:fill="FFFFFF"/>
              </w:rPr>
              <w:t>Australia</w:t>
            </w:r>
          </w:p>
        </w:tc>
        <w:tc>
          <w:tcPr>
            <w:tcW w:w="901" w:type="dxa"/>
          </w:tcPr>
          <w:p w14:paraId="60E979A5" w14:textId="38FF6A4C"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77EC8AF3"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489B8E94" w14:textId="6A72C387" w:rsidR="0032778C" w:rsidRPr="00E1042A" w:rsidRDefault="0032778C" w:rsidP="00832A57">
            <w:pPr>
              <w:rPr>
                <w:b/>
                <w:bCs/>
              </w:rPr>
            </w:pPr>
            <w:r w:rsidRPr="00E1042A">
              <w:rPr>
                <w:rFonts w:eastAsia="Times New Roman" w:cstheme="minorHAnsi"/>
                <w:sz w:val="18"/>
                <w:szCs w:val="18"/>
              </w:rPr>
              <w:t xml:space="preserve">Facilitators and barriers </w:t>
            </w:r>
          </w:p>
        </w:tc>
        <w:tc>
          <w:tcPr>
            <w:tcW w:w="756" w:type="dxa"/>
          </w:tcPr>
          <w:p w14:paraId="12B998D0" w14:textId="77777777" w:rsidR="0032778C" w:rsidRPr="00E1042A" w:rsidRDefault="0032778C" w:rsidP="00832A57">
            <w:pPr>
              <w:rPr>
                <w:b/>
                <w:bCs/>
              </w:rPr>
            </w:pPr>
            <w:r w:rsidRPr="00E1042A">
              <w:rPr>
                <w:rFonts w:eastAsia="Times New Roman" w:cstheme="minorHAnsi"/>
                <w:sz w:val="18"/>
                <w:szCs w:val="18"/>
              </w:rPr>
              <w:t>CB</w:t>
            </w:r>
          </w:p>
        </w:tc>
        <w:tc>
          <w:tcPr>
            <w:tcW w:w="631" w:type="dxa"/>
          </w:tcPr>
          <w:p w14:paraId="75281D41" w14:textId="77777777" w:rsidR="0032778C" w:rsidRPr="00E1042A" w:rsidRDefault="0032778C" w:rsidP="00832A57">
            <w:pPr>
              <w:rPr>
                <w:b/>
                <w:bCs/>
              </w:rPr>
            </w:pPr>
            <w:proofErr w:type="spellStart"/>
            <w:r w:rsidRPr="00E1042A">
              <w:rPr>
                <w:rFonts w:eastAsia="Times New Roman" w:cstheme="minorHAnsi"/>
                <w:sz w:val="18"/>
                <w:szCs w:val="18"/>
              </w:rPr>
              <w:t>Ql</w:t>
            </w:r>
            <w:proofErr w:type="spellEnd"/>
          </w:p>
        </w:tc>
        <w:tc>
          <w:tcPr>
            <w:tcW w:w="880" w:type="dxa"/>
          </w:tcPr>
          <w:p w14:paraId="1EF74193" w14:textId="4FC3FE63" w:rsidR="0032778C" w:rsidRPr="00E1042A" w:rsidRDefault="00D72626" w:rsidP="00832A57">
            <w:pPr>
              <w:rPr>
                <w:b/>
                <w:bCs/>
              </w:rPr>
            </w:pPr>
            <w:r w:rsidRPr="00E1042A">
              <w:rPr>
                <w:rFonts w:eastAsia="Times New Roman" w:cstheme="minorHAnsi"/>
                <w:sz w:val="18"/>
                <w:szCs w:val="18"/>
              </w:rPr>
              <w:t>All older adults</w:t>
            </w:r>
          </w:p>
        </w:tc>
      </w:tr>
      <w:tr w:rsidR="00E1042A" w:rsidRPr="00E1042A" w14:paraId="2012403F" w14:textId="77777777" w:rsidTr="00003E9B">
        <w:tc>
          <w:tcPr>
            <w:tcW w:w="754" w:type="dxa"/>
          </w:tcPr>
          <w:p w14:paraId="78F45F7E" w14:textId="2D030ED5" w:rsidR="0032778C" w:rsidRPr="00F93A2F" w:rsidRDefault="006A361A" w:rsidP="00832A57">
            <w:pPr>
              <w:rPr>
                <w:sz w:val="18"/>
                <w:szCs w:val="18"/>
              </w:rPr>
            </w:pPr>
            <w:r w:rsidRPr="00E1042A">
              <w:rPr>
                <w:sz w:val="18"/>
                <w:szCs w:val="18"/>
              </w:rPr>
              <w:t>122</w:t>
            </w:r>
          </w:p>
        </w:tc>
        <w:tc>
          <w:tcPr>
            <w:tcW w:w="1322" w:type="dxa"/>
          </w:tcPr>
          <w:p w14:paraId="52006161" w14:textId="0E773800" w:rsidR="0032778C" w:rsidRPr="00E1042A" w:rsidRDefault="0032778C" w:rsidP="00832A57">
            <w:pPr>
              <w:rPr>
                <w:b/>
                <w:bCs/>
              </w:rPr>
            </w:pPr>
            <w:r w:rsidRPr="00E1042A">
              <w:rPr>
                <w:rFonts w:eastAsia="Times New Roman" w:cstheme="minorHAnsi"/>
                <w:sz w:val="18"/>
                <w:szCs w:val="18"/>
              </w:rPr>
              <w:t>Zhang (2016)</w:t>
            </w:r>
          </w:p>
        </w:tc>
        <w:tc>
          <w:tcPr>
            <w:tcW w:w="1180" w:type="dxa"/>
          </w:tcPr>
          <w:p w14:paraId="73A4A2C6" w14:textId="77777777" w:rsidR="0032778C" w:rsidRPr="00E1042A" w:rsidRDefault="0032778C" w:rsidP="00832A57">
            <w:pPr>
              <w:rPr>
                <w:b/>
                <w:bCs/>
              </w:rPr>
            </w:pPr>
            <w:r w:rsidRPr="00F93A2F">
              <w:rPr>
                <w:rFonts w:ascii="Calibri" w:hAnsi="Calibri" w:cs="Calibri"/>
                <w:sz w:val="18"/>
                <w:szCs w:val="18"/>
                <w:shd w:val="clear" w:color="auto" w:fill="FFFFFF"/>
              </w:rPr>
              <w:t>China</w:t>
            </w:r>
          </w:p>
        </w:tc>
        <w:tc>
          <w:tcPr>
            <w:tcW w:w="901" w:type="dxa"/>
          </w:tcPr>
          <w:p w14:paraId="0E056C49" w14:textId="74D4A44A" w:rsidR="0032778C" w:rsidRPr="00E1042A" w:rsidRDefault="00164942" w:rsidP="00832A57">
            <w:pPr>
              <w:rPr>
                <w:b/>
                <w:bCs/>
              </w:rPr>
            </w:pPr>
            <w:r w:rsidRPr="00E1042A">
              <w:rPr>
                <w:rFonts w:eastAsia="Times New Roman" w:cstheme="minorHAnsi"/>
                <w:sz w:val="18"/>
                <w:szCs w:val="18"/>
              </w:rPr>
              <w:t xml:space="preserve">Both </w:t>
            </w:r>
          </w:p>
        </w:tc>
        <w:tc>
          <w:tcPr>
            <w:tcW w:w="941" w:type="dxa"/>
          </w:tcPr>
          <w:p w14:paraId="0117E4CB" w14:textId="77777777" w:rsidR="0032778C" w:rsidRPr="00E1042A" w:rsidRDefault="0032778C" w:rsidP="00832A57">
            <w:pPr>
              <w:rPr>
                <w:b/>
                <w:bCs/>
              </w:rPr>
            </w:pPr>
            <w:proofErr w:type="spellStart"/>
            <w:r w:rsidRPr="00E1042A">
              <w:rPr>
                <w:rFonts w:eastAsia="Times New Roman" w:cstheme="minorHAnsi"/>
                <w:sz w:val="18"/>
                <w:szCs w:val="18"/>
              </w:rPr>
              <w:t>Obs</w:t>
            </w:r>
            <w:proofErr w:type="spellEnd"/>
          </w:p>
        </w:tc>
        <w:tc>
          <w:tcPr>
            <w:tcW w:w="1985" w:type="dxa"/>
            <w:shd w:val="clear" w:color="auto" w:fill="auto"/>
          </w:tcPr>
          <w:p w14:paraId="0CB10309" w14:textId="77777777" w:rsidR="0032778C" w:rsidRPr="00E1042A" w:rsidRDefault="0032778C" w:rsidP="00832A57">
            <w:pPr>
              <w:rPr>
                <w:b/>
                <w:bCs/>
              </w:rPr>
            </w:pPr>
            <w:r w:rsidRPr="00E1042A">
              <w:rPr>
                <w:rFonts w:eastAsia="Times New Roman" w:cstheme="minorHAnsi"/>
                <w:sz w:val="18"/>
                <w:szCs w:val="18"/>
              </w:rPr>
              <w:t>Environmental factors</w:t>
            </w:r>
          </w:p>
        </w:tc>
        <w:tc>
          <w:tcPr>
            <w:tcW w:w="756" w:type="dxa"/>
          </w:tcPr>
          <w:p w14:paraId="7DCE2817" w14:textId="77777777" w:rsidR="0032778C" w:rsidRPr="00E1042A" w:rsidRDefault="0032778C" w:rsidP="00832A57">
            <w:pPr>
              <w:rPr>
                <w:b/>
                <w:bCs/>
              </w:rPr>
            </w:pPr>
            <w:r w:rsidRPr="00E1042A">
              <w:rPr>
                <w:rFonts w:eastAsia="Times New Roman" w:cstheme="minorHAnsi"/>
                <w:sz w:val="18"/>
                <w:szCs w:val="18"/>
              </w:rPr>
              <w:t>CB</w:t>
            </w:r>
            <w:r w:rsidRPr="00E1042A">
              <w:rPr>
                <w:rFonts w:eastAsia="Times New Roman" w:cstheme="minorHAnsi"/>
                <w:sz w:val="18"/>
                <w:szCs w:val="18"/>
              </w:rPr>
              <w:br/>
              <w:t>and</w:t>
            </w:r>
            <w:r w:rsidRPr="00E1042A">
              <w:rPr>
                <w:rFonts w:eastAsia="Times New Roman" w:cstheme="minorHAnsi"/>
                <w:sz w:val="18"/>
                <w:szCs w:val="18"/>
              </w:rPr>
              <w:br/>
              <w:t>E</w:t>
            </w:r>
          </w:p>
        </w:tc>
        <w:tc>
          <w:tcPr>
            <w:tcW w:w="631" w:type="dxa"/>
          </w:tcPr>
          <w:p w14:paraId="68E4EC0F" w14:textId="77777777" w:rsidR="0032778C" w:rsidRPr="00E1042A" w:rsidRDefault="0032778C" w:rsidP="00832A57">
            <w:pPr>
              <w:rPr>
                <w:b/>
                <w:bCs/>
              </w:rPr>
            </w:pPr>
            <w:r w:rsidRPr="00E1042A">
              <w:rPr>
                <w:rFonts w:eastAsia="Times New Roman" w:cstheme="minorHAnsi"/>
                <w:sz w:val="18"/>
                <w:szCs w:val="18"/>
              </w:rPr>
              <w:t>Qt</w:t>
            </w:r>
          </w:p>
        </w:tc>
        <w:tc>
          <w:tcPr>
            <w:tcW w:w="880" w:type="dxa"/>
          </w:tcPr>
          <w:p w14:paraId="3140DAAF" w14:textId="695CC650" w:rsidR="0032778C" w:rsidRPr="00E1042A" w:rsidRDefault="00D72626" w:rsidP="00BF0003">
            <w:pPr>
              <w:keepNext/>
              <w:rPr>
                <w:b/>
                <w:bCs/>
              </w:rPr>
            </w:pPr>
            <w:r w:rsidRPr="00E1042A">
              <w:rPr>
                <w:rFonts w:eastAsia="Times New Roman" w:cstheme="minorHAnsi"/>
                <w:sz w:val="18"/>
                <w:szCs w:val="18"/>
              </w:rPr>
              <w:t>Only y</w:t>
            </w:r>
            <w:r w:rsidR="0032778C" w:rsidRPr="00E1042A">
              <w:rPr>
                <w:rFonts w:eastAsia="Times New Roman" w:cstheme="minorHAnsi"/>
                <w:sz w:val="18"/>
                <w:szCs w:val="18"/>
              </w:rPr>
              <w:t>ounger older adults</w:t>
            </w:r>
            <w:r w:rsidRPr="00E1042A">
              <w:rPr>
                <w:rFonts w:eastAsia="Times New Roman" w:cstheme="minorHAnsi"/>
                <w:sz w:val="18"/>
                <w:szCs w:val="18"/>
              </w:rPr>
              <w:t xml:space="preserve"> </w:t>
            </w:r>
            <w:r w:rsidRPr="00E1042A">
              <w:rPr>
                <w:rFonts w:eastAsia="Times New Roman" w:cstheme="minorHAnsi"/>
                <w:sz w:val="18"/>
                <w:szCs w:val="18"/>
              </w:rPr>
              <w:lastRenderedPageBreak/>
              <w:t>(60-79 years)</w:t>
            </w:r>
          </w:p>
        </w:tc>
      </w:tr>
    </w:tbl>
    <w:p w14:paraId="77376E1A" w14:textId="6C1EFB74" w:rsidR="0032778C" w:rsidRPr="00531710" w:rsidRDefault="0032778C" w:rsidP="00BF0003">
      <w:pPr>
        <w:pStyle w:val="Caption"/>
        <w:rPr>
          <w:color w:val="auto"/>
          <w:sz w:val="20"/>
          <w:szCs w:val="20"/>
        </w:rPr>
      </w:pPr>
      <w:r w:rsidRPr="00531710">
        <w:rPr>
          <w:color w:val="auto"/>
          <w:sz w:val="20"/>
          <w:szCs w:val="20"/>
        </w:rPr>
        <w:lastRenderedPageBreak/>
        <w:t xml:space="preserve">Note: CB (Conventional Bicycle), E (E-bike), Int (Interventional), </w:t>
      </w:r>
      <w:proofErr w:type="spellStart"/>
      <w:r w:rsidRPr="00531710">
        <w:rPr>
          <w:color w:val="auto"/>
          <w:sz w:val="20"/>
          <w:szCs w:val="20"/>
        </w:rPr>
        <w:t>Obs</w:t>
      </w:r>
      <w:proofErr w:type="spellEnd"/>
      <w:r w:rsidRPr="00531710">
        <w:rPr>
          <w:color w:val="auto"/>
          <w:sz w:val="20"/>
          <w:szCs w:val="20"/>
        </w:rPr>
        <w:t xml:space="preserve"> (Observational), P (</w:t>
      </w:r>
      <w:proofErr w:type="spellStart"/>
      <w:r w:rsidRPr="00531710">
        <w:rPr>
          <w:color w:val="auto"/>
          <w:sz w:val="20"/>
          <w:szCs w:val="20"/>
        </w:rPr>
        <w:t>Pedelec</w:t>
      </w:r>
      <w:proofErr w:type="spellEnd"/>
      <w:r w:rsidRPr="00531710">
        <w:rPr>
          <w:color w:val="auto"/>
          <w:sz w:val="20"/>
          <w:szCs w:val="20"/>
        </w:rPr>
        <w:t xml:space="preserve">), </w:t>
      </w:r>
      <w:proofErr w:type="spellStart"/>
      <w:r w:rsidRPr="00531710">
        <w:rPr>
          <w:color w:val="auto"/>
          <w:sz w:val="20"/>
          <w:szCs w:val="20"/>
        </w:rPr>
        <w:t>Ql</w:t>
      </w:r>
      <w:proofErr w:type="spellEnd"/>
      <w:r w:rsidRPr="00531710">
        <w:rPr>
          <w:color w:val="auto"/>
          <w:sz w:val="20"/>
          <w:szCs w:val="20"/>
        </w:rPr>
        <w:t xml:space="preserve"> (Qua</w:t>
      </w:r>
      <w:r w:rsidR="00194179">
        <w:rPr>
          <w:color w:val="auto"/>
          <w:sz w:val="20"/>
          <w:szCs w:val="20"/>
        </w:rPr>
        <w:t>l</w:t>
      </w:r>
      <w:r w:rsidRPr="00531710">
        <w:rPr>
          <w:color w:val="auto"/>
          <w:sz w:val="20"/>
          <w:szCs w:val="20"/>
        </w:rPr>
        <w:t>itative), Qt (Qua</w:t>
      </w:r>
      <w:r w:rsidR="00194179">
        <w:rPr>
          <w:color w:val="auto"/>
          <w:sz w:val="20"/>
          <w:szCs w:val="20"/>
        </w:rPr>
        <w:t>nt</w:t>
      </w:r>
      <w:r w:rsidRPr="00531710">
        <w:rPr>
          <w:color w:val="auto"/>
          <w:sz w:val="20"/>
          <w:szCs w:val="20"/>
        </w:rPr>
        <w:t>itative)</w:t>
      </w:r>
      <w:r w:rsidR="006A361A">
        <w:rPr>
          <w:color w:val="auto"/>
          <w:sz w:val="20"/>
          <w:szCs w:val="20"/>
        </w:rPr>
        <w:t>.</w:t>
      </w:r>
    </w:p>
    <w:p w14:paraId="2487C4A6" w14:textId="77777777" w:rsidR="0032778C" w:rsidRDefault="0032778C">
      <w:pPr>
        <w:rPr>
          <w:b/>
          <w:bCs/>
        </w:rPr>
      </w:pPr>
      <w:r>
        <w:rPr>
          <w:b/>
          <w:bCs/>
        </w:rPr>
        <w:br w:type="page"/>
      </w:r>
    </w:p>
    <w:p w14:paraId="3FF1D313" w14:textId="59D858BE" w:rsidR="00AA02E4" w:rsidRPr="00BD1CA5" w:rsidRDefault="00C0372E" w:rsidP="004C16A8">
      <w:pPr>
        <w:pStyle w:val="EndNoteBibliography"/>
        <w:framePr w:hSpace="0" w:wrap="auto" w:xAlign="left" w:yAlign="inline"/>
        <w:spacing w:after="0"/>
        <w:rPr>
          <w:b/>
          <w:bCs/>
        </w:rPr>
      </w:pPr>
      <w:r>
        <w:rPr>
          <w:b/>
          <w:bCs/>
        </w:rPr>
        <w:lastRenderedPageBreak/>
        <w:t xml:space="preserve">Supplementary material 2: </w:t>
      </w:r>
      <w:r w:rsidR="00AA02E4" w:rsidRPr="00BD1CA5">
        <w:rPr>
          <w:b/>
          <w:bCs/>
        </w:rPr>
        <w:t>List of included</w:t>
      </w:r>
      <w:r w:rsidR="00BD1CA5">
        <w:rPr>
          <w:b/>
          <w:bCs/>
        </w:rPr>
        <w:t xml:space="preserve"> single</w:t>
      </w:r>
      <w:r w:rsidR="00AA02E4" w:rsidRPr="00BD1CA5">
        <w:rPr>
          <w:b/>
          <w:bCs/>
        </w:rPr>
        <w:t xml:space="preserve"> studies</w:t>
      </w:r>
    </w:p>
    <w:p w14:paraId="078FC8AF" w14:textId="399E3C3E" w:rsidR="0032778C" w:rsidRPr="004C16A8" w:rsidRDefault="0032778C" w:rsidP="004C16A8">
      <w:pPr>
        <w:pStyle w:val="EndNoteBibliography"/>
        <w:framePr w:hSpace="0" w:wrap="auto" w:xAlign="left" w:yAlign="inline"/>
        <w:spacing w:after="0"/>
      </w:pPr>
      <w:r w:rsidRPr="004C16A8">
        <w:t>1.</w:t>
      </w:r>
      <w:r w:rsidRPr="004C16A8">
        <w:tab/>
        <w:t xml:space="preserve">Abe T, Seol J, Kim M, Okura T. The Relationship of Car Driving and Bicycle Riding on Physical Activity and Social Participation in Japanese Rural Areas. </w:t>
      </w:r>
      <w:r w:rsidRPr="004C16A8">
        <w:rPr>
          <w:i/>
        </w:rPr>
        <w:t>Journal of Transport &amp; Health</w:t>
      </w:r>
      <w:r w:rsidRPr="004C16A8">
        <w:t xml:space="preserve"> (2018) 10:315-21.</w:t>
      </w:r>
    </w:p>
    <w:p w14:paraId="321293C7" w14:textId="77777777" w:rsidR="0032778C" w:rsidRPr="004C16A8" w:rsidRDefault="0032778C" w:rsidP="004C16A8">
      <w:pPr>
        <w:pStyle w:val="EndNoteBibliography"/>
        <w:framePr w:hSpace="0" w:wrap="auto" w:xAlign="left" w:yAlign="inline"/>
        <w:spacing w:after="0"/>
      </w:pPr>
      <w:r w:rsidRPr="004C16A8">
        <w:t>2.</w:t>
      </w:r>
      <w:r w:rsidRPr="004C16A8">
        <w:tab/>
        <w:t xml:space="preserve">Allan BJ, Davis JS, Pandya RK, Jouria J, Habib F, Namias N, et al. Exploring Trauma Recidivism in an Elderly Cohort. </w:t>
      </w:r>
      <w:r w:rsidRPr="004C16A8">
        <w:rPr>
          <w:i/>
        </w:rPr>
        <w:t>Journal of surgical research</w:t>
      </w:r>
      <w:r w:rsidRPr="004C16A8">
        <w:t xml:space="preserve"> (2013) 184(1):582-5.</w:t>
      </w:r>
    </w:p>
    <w:p w14:paraId="0DBC0799" w14:textId="77777777" w:rsidR="0032778C" w:rsidRPr="004C16A8" w:rsidRDefault="0032778C" w:rsidP="004C16A8">
      <w:pPr>
        <w:pStyle w:val="EndNoteBibliography"/>
        <w:framePr w:hSpace="0" w:wrap="auto" w:xAlign="left" w:yAlign="inline"/>
        <w:spacing w:after="0"/>
      </w:pPr>
      <w:r w:rsidRPr="004C16A8">
        <w:t>3.</w:t>
      </w:r>
      <w:r w:rsidRPr="004C16A8">
        <w:tab/>
        <w:t xml:space="preserve">Aslan DH, Collette JM, Ortega JD. Bicycling Exercise Helps Maintain a Youthful Metabolic Cost of Walking in Older Adults. </w:t>
      </w:r>
      <w:r w:rsidRPr="004C16A8">
        <w:rPr>
          <w:i/>
        </w:rPr>
        <w:t>Journal of Aging and Physical Activity</w:t>
      </w:r>
      <w:r w:rsidRPr="004C16A8">
        <w:t xml:space="preserve"> (2020) 29(1):36-42.</w:t>
      </w:r>
    </w:p>
    <w:p w14:paraId="017C24F2" w14:textId="77777777" w:rsidR="0032778C" w:rsidRPr="004C16A8" w:rsidRDefault="0032778C" w:rsidP="004C16A8">
      <w:pPr>
        <w:pStyle w:val="EndNoteBibliography"/>
        <w:framePr w:hSpace="0" w:wrap="auto" w:xAlign="left" w:yAlign="inline"/>
        <w:spacing w:after="0"/>
      </w:pPr>
      <w:r w:rsidRPr="004C16A8">
        <w:t>4.</w:t>
      </w:r>
      <w:r w:rsidRPr="004C16A8">
        <w:tab/>
        <w:t xml:space="preserve">Babatsikou F, Gerogianni G, Zyga S, Koutis C. Physical Activity in a Sample of Elderly Greek People: A Research Study. </w:t>
      </w:r>
      <w:r w:rsidRPr="004C16A8">
        <w:rPr>
          <w:i/>
        </w:rPr>
        <w:t>Health Science Journal</w:t>
      </w:r>
      <w:r w:rsidRPr="004C16A8">
        <w:t xml:space="preserve"> (2012) 6(3):518.</w:t>
      </w:r>
    </w:p>
    <w:p w14:paraId="12A1F969" w14:textId="77777777" w:rsidR="0032778C" w:rsidRPr="004C16A8" w:rsidRDefault="0032778C" w:rsidP="004C16A8">
      <w:pPr>
        <w:pStyle w:val="EndNoteBibliography"/>
        <w:framePr w:hSpace="0" w:wrap="auto" w:xAlign="left" w:yAlign="inline"/>
        <w:spacing w:after="0"/>
      </w:pPr>
      <w:r w:rsidRPr="004C16A8">
        <w:t>5.</w:t>
      </w:r>
      <w:r w:rsidRPr="004C16A8">
        <w:tab/>
        <w:t xml:space="preserve">Batcir S, Melzer I. Daily Bicycling in Older Adults May Be Effective to Reduce Fall Risks—a Case-Control Study. </w:t>
      </w:r>
      <w:r w:rsidRPr="004C16A8">
        <w:rPr>
          <w:i/>
        </w:rPr>
        <w:t>Journal of aging and physical activity</w:t>
      </w:r>
      <w:r w:rsidRPr="004C16A8">
        <w:t xml:space="preserve"> (2018) 26(4):570-6.</w:t>
      </w:r>
    </w:p>
    <w:p w14:paraId="6AE9EC09" w14:textId="77777777" w:rsidR="0032778C" w:rsidRPr="004C16A8" w:rsidRDefault="0032778C" w:rsidP="004C16A8">
      <w:pPr>
        <w:pStyle w:val="EndNoteBibliography"/>
        <w:framePr w:hSpace="0" w:wrap="auto" w:xAlign="left" w:yAlign="inline"/>
        <w:spacing w:after="0"/>
      </w:pPr>
      <w:r w:rsidRPr="004C16A8">
        <w:t>6.</w:t>
      </w:r>
      <w:r w:rsidRPr="004C16A8">
        <w:tab/>
        <w:t xml:space="preserve">Bertera EM. Physical Activity and Social Network Contacts in Community Dwelling Older Adults. </w:t>
      </w:r>
      <w:r w:rsidRPr="004C16A8">
        <w:rPr>
          <w:i/>
        </w:rPr>
        <w:t>Activities, Adaptation &amp; Aging</w:t>
      </w:r>
      <w:r w:rsidRPr="004C16A8">
        <w:t xml:space="preserve"> (2003) 27(3-4):113-27.</w:t>
      </w:r>
    </w:p>
    <w:p w14:paraId="2B111822" w14:textId="77777777" w:rsidR="0032778C" w:rsidRPr="004C16A8" w:rsidRDefault="0032778C" w:rsidP="004C16A8">
      <w:pPr>
        <w:pStyle w:val="EndNoteBibliography"/>
        <w:framePr w:hSpace="0" w:wrap="auto" w:xAlign="left" w:yAlign="inline"/>
        <w:spacing w:after="0"/>
      </w:pPr>
      <w:r w:rsidRPr="004C16A8">
        <w:t>7.</w:t>
      </w:r>
      <w:r w:rsidRPr="004C16A8">
        <w:tab/>
        <w:t xml:space="preserve">Bijnen FC, Feskens EJ, Caspersen CJ, Giampaoli S, Nissinen AM, Menotti A, et al. Physical Activity and Cardiovascular Risk Factors among Elderly Men in Finland, Italy, and the Netherlands. </w:t>
      </w:r>
      <w:r w:rsidRPr="004C16A8">
        <w:rPr>
          <w:i/>
        </w:rPr>
        <w:t>American Journal of Epidemiology</w:t>
      </w:r>
      <w:r w:rsidRPr="004C16A8">
        <w:t xml:space="preserve"> (1996) 143(6):553-61.</w:t>
      </w:r>
    </w:p>
    <w:p w14:paraId="49D7A026" w14:textId="77777777" w:rsidR="0032778C" w:rsidRPr="004C16A8" w:rsidRDefault="0032778C" w:rsidP="004C16A8">
      <w:pPr>
        <w:pStyle w:val="EndNoteBibliography"/>
        <w:framePr w:hSpace="0" w:wrap="auto" w:xAlign="left" w:yAlign="inline"/>
        <w:spacing w:after="0"/>
      </w:pPr>
      <w:r w:rsidRPr="004C16A8">
        <w:t>8.</w:t>
      </w:r>
      <w:r w:rsidRPr="004C16A8">
        <w:tab/>
        <w:t xml:space="preserve">Boele-Vos M, Commandeur J, Twisk D. Effect of Physical Effort on Mental Workload of Cyclists in Real Traffic in Relation to Age and Use of Pedelecs. </w:t>
      </w:r>
      <w:r w:rsidRPr="004C16A8">
        <w:rPr>
          <w:i/>
        </w:rPr>
        <w:t>Accident Analysis &amp; Prevention</w:t>
      </w:r>
      <w:r w:rsidRPr="004C16A8">
        <w:t xml:space="preserve"> (2017) 105:84-94.</w:t>
      </w:r>
    </w:p>
    <w:p w14:paraId="7027BCCD" w14:textId="77777777" w:rsidR="0032778C" w:rsidRPr="004C16A8" w:rsidRDefault="0032778C" w:rsidP="004C16A8">
      <w:pPr>
        <w:pStyle w:val="EndNoteBibliography"/>
        <w:framePr w:hSpace="0" w:wrap="auto" w:xAlign="left" w:yAlign="inline"/>
        <w:spacing w:after="0"/>
      </w:pPr>
      <w:r w:rsidRPr="004C16A8">
        <w:t>9.</w:t>
      </w:r>
      <w:r w:rsidRPr="004C16A8">
        <w:tab/>
        <w:t xml:space="preserve">Boufous S, Beck B, Macniven R, Pettit C, Ivers R. Facilitators and Barriers to Cycling in Older Residents of New South Wales, Australia. </w:t>
      </w:r>
      <w:r w:rsidRPr="004C16A8">
        <w:rPr>
          <w:i/>
        </w:rPr>
        <w:t>Journal of Transport &amp; Health</w:t>
      </w:r>
      <w:r w:rsidRPr="004C16A8">
        <w:t xml:space="preserve"> (2021) 21:101056.</w:t>
      </w:r>
    </w:p>
    <w:p w14:paraId="3F82ECFF" w14:textId="77777777" w:rsidR="0032778C" w:rsidRPr="004C16A8" w:rsidRDefault="0032778C" w:rsidP="004C16A8">
      <w:pPr>
        <w:pStyle w:val="EndNoteBibliography"/>
        <w:framePr w:hSpace="0" w:wrap="auto" w:xAlign="left" w:yAlign="inline"/>
        <w:spacing w:after="0"/>
      </w:pPr>
      <w:r w:rsidRPr="004C16A8">
        <w:t>10.</w:t>
      </w:r>
      <w:r w:rsidRPr="004C16A8">
        <w:tab/>
        <w:t xml:space="preserve">Buehler R, Pucher J. Trends in Walking and Cycling Safety: Recent Evidence from High-Income Countries, with a Focus on the United States and Germany. </w:t>
      </w:r>
      <w:r w:rsidRPr="004C16A8">
        <w:rPr>
          <w:i/>
        </w:rPr>
        <w:t>American journal of public health</w:t>
      </w:r>
      <w:r w:rsidRPr="004C16A8">
        <w:t xml:space="preserve"> (2017) 107(2):281-7.</w:t>
      </w:r>
    </w:p>
    <w:p w14:paraId="1CCADB77" w14:textId="77777777" w:rsidR="0032778C" w:rsidRPr="004C16A8" w:rsidRDefault="0032778C" w:rsidP="004C16A8">
      <w:pPr>
        <w:pStyle w:val="EndNoteBibliography"/>
        <w:framePr w:hSpace="0" w:wrap="auto" w:xAlign="left" w:yAlign="inline"/>
        <w:spacing w:after="0"/>
      </w:pPr>
      <w:r w:rsidRPr="004C16A8">
        <w:t>11.</w:t>
      </w:r>
      <w:r w:rsidRPr="004C16A8">
        <w:tab/>
        <w:t xml:space="preserve">Bungum TJ, Bungum NW. Predictors of Bicycle Helmet Usage among Seniors. </w:t>
      </w:r>
      <w:r w:rsidRPr="004C16A8">
        <w:rPr>
          <w:i/>
        </w:rPr>
        <w:t>Journal of community health</w:t>
      </w:r>
      <w:r w:rsidRPr="004C16A8">
        <w:t xml:space="preserve"> (2003) 28(3):221-8.</w:t>
      </w:r>
    </w:p>
    <w:p w14:paraId="2D521C21" w14:textId="77777777" w:rsidR="0032778C" w:rsidRPr="004C16A8" w:rsidRDefault="0032778C" w:rsidP="004C16A8">
      <w:pPr>
        <w:pStyle w:val="EndNoteBibliography"/>
        <w:framePr w:hSpace="0" w:wrap="auto" w:xAlign="left" w:yAlign="inline"/>
        <w:spacing w:after="0"/>
      </w:pPr>
      <w:r w:rsidRPr="004C16A8">
        <w:t>12.</w:t>
      </w:r>
      <w:r w:rsidRPr="004C16A8">
        <w:tab/>
        <w:t xml:space="preserve">Caruso G, Vitali A, del Prete F. Multiple Ruptures of the Extensor Tendons after Volar Fixation for Distal Radius Fracture: A Case Report. </w:t>
      </w:r>
      <w:r w:rsidRPr="004C16A8">
        <w:rPr>
          <w:i/>
        </w:rPr>
        <w:t>Injury</w:t>
      </w:r>
      <w:r w:rsidRPr="004C16A8">
        <w:t xml:space="preserve"> (2015) 46:S23-S7.</w:t>
      </w:r>
    </w:p>
    <w:p w14:paraId="2A0F328A" w14:textId="6D351143" w:rsidR="0032778C" w:rsidRPr="004C16A8" w:rsidRDefault="0032778C" w:rsidP="004C16A8">
      <w:pPr>
        <w:pStyle w:val="EndNoteBibliography"/>
        <w:framePr w:hSpace="0" w:wrap="auto" w:xAlign="left" w:yAlign="inline"/>
        <w:spacing w:after="0"/>
      </w:pPr>
      <w:r w:rsidRPr="004C16A8">
        <w:t>1</w:t>
      </w:r>
      <w:r w:rsidR="006A361A">
        <w:t>3</w:t>
      </w:r>
      <w:r w:rsidRPr="004C16A8">
        <w:t>.</w:t>
      </w:r>
      <w:r w:rsidRPr="004C16A8">
        <w:tab/>
        <w:t xml:space="preserve">Chad KE, Reeder BA, Harrison EL, Ashworth NL, Sheppard SM, Schultz SL, et al. Profile of Physical Activity Levels in Community-Dwelling Older Adults. </w:t>
      </w:r>
      <w:r w:rsidRPr="004C16A8">
        <w:rPr>
          <w:i/>
        </w:rPr>
        <w:t>Medicine and science in sports and exercise</w:t>
      </w:r>
      <w:r w:rsidRPr="004C16A8">
        <w:t xml:space="preserve"> (2005) 37(10):1774.</w:t>
      </w:r>
    </w:p>
    <w:p w14:paraId="2412961A" w14:textId="27E438E5" w:rsidR="0032778C" w:rsidRPr="004C16A8" w:rsidRDefault="006A361A" w:rsidP="004C16A8">
      <w:pPr>
        <w:pStyle w:val="EndNoteBibliography"/>
        <w:framePr w:hSpace="0" w:wrap="auto" w:xAlign="left" w:yAlign="inline"/>
        <w:spacing w:after="0"/>
      </w:pPr>
      <w:r w:rsidRPr="004C16A8">
        <w:t>1</w:t>
      </w:r>
      <w:r>
        <w:t>4</w:t>
      </w:r>
      <w:r w:rsidR="0032778C" w:rsidRPr="004C16A8">
        <w:t>.</w:t>
      </w:r>
      <w:r w:rsidR="0032778C" w:rsidRPr="004C16A8">
        <w:tab/>
        <w:t xml:space="preserve">Champahom T, Jomnonkwao S, Nambulee W, Klungboonkrong P, Karoonsoontawong A, Ratanavaraha V. Analyzing Transport Mode Choice for Aging Society in Thailand. </w:t>
      </w:r>
      <w:r w:rsidR="0032778C" w:rsidRPr="004C16A8">
        <w:rPr>
          <w:i/>
        </w:rPr>
        <w:t>Engineering and Applied Science Research</w:t>
      </w:r>
      <w:r w:rsidR="0032778C" w:rsidRPr="004C16A8">
        <w:t xml:space="preserve"> (2020) 47(4):383-92.</w:t>
      </w:r>
    </w:p>
    <w:p w14:paraId="78151F3C" w14:textId="79675EE9" w:rsidR="0032778C" w:rsidRPr="004C16A8" w:rsidRDefault="006A361A" w:rsidP="004C16A8">
      <w:pPr>
        <w:pStyle w:val="EndNoteBibliography"/>
        <w:framePr w:hSpace="0" w:wrap="auto" w:xAlign="left" w:yAlign="inline"/>
        <w:spacing w:after="0"/>
      </w:pPr>
      <w:r w:rsidRPr="004C16A8">
        <w:t>1</w:t>
      </w:r>
      <w:r>
        <w:t>5</w:t>
      </w:r>
      <w:r w:rsidR="0032778C" w:rsidRPr="004C16A8">
        <w:t>.</w:t>
      </w:r>
      <w:r w:rsidR="0032778C" w:rsidRPr="004C16A8">
        <w:tab/>
        <w:t xml:space="preserve">Chang Y-H, Li C-Y, Lu T-H, Artanti KD, Hou W-H. Risk of Injury and Mortality among Driver Victims Involved in Single-Vehicle Crashes in Taiwan: Comparisons between Vehicle Types. </w:t>
      </w:r>
      <w:r w:rsidR="0032778C" w:rsidRPr="004C16A8">
        <w:rPr>
          <w:i/>
        </w:rPr>
        <w:t>International journal of environmental research and public health</w:t>
      </w:r>
      <w:r w:rsidR="0032778C" w:rsidRPr="004C16A8">
        <w:t xml:space="preserve"> (2020) 17(13):4687.</w:t>
      </w:r>
    </w:p>
    <w:p w14:paraId="5D5C3F0D" w14:textId="0DB119EB" w:rsidR="0032778C" w:rsidRPr="004C16A8" w:rsidRDefault="0032778C" w:rsidP="004C16A8">
      <w:pPr>
        <w:pStyle w:val="EndNoteBibliography"/>
        <w:framePr w:hSpace="0" w:wrap="auto" w:xAlign="left" w:yAlign="inline"/>
        <w:spacing w:after="0"/>
      </w:pPr>
      <w:r w:rsidRPr="004C16A8">
        <w:t>1</w:t>
      </w:r>
      <w:r w:rsidR="006A361A">
        <w:t>6</w:t>
      </w:r>
      <w:r w:rsidRPr="004C16A8">
        <w:t>.</w:t>
      </w:r>
      <w:r w:rsidRPr="004C16A8">
        <w:tab/>
        <w:t xml:space="preserve">Chen W-H, Lin W-I, Chang S-H, Mak L-C. Exploring Relationships between Physiological and Psychological Condition of Seniors and Their Mobility and Social Activity. </w:t>
      </w:r>
      <w:r w:rsidRPr="004C16A8">
        <w:rPr>
          <w:i/>
        </w:rPr>
        <w:t>Transportation research record</w:t>
      </w:r>
      <w:r w:rsidRPr="004C16A8">
        <w:t xml:space="preserve"> (2015) 2537(1):103-10.</w:t>
      </w:r>
    </w:p>
    <w:p w14:paraId="36EBB21C" w14:textId="5E3BF6DB" w:rsidR="0032778C" w:rsidRPr="004C16A8" w:rsidRDefault="0032778C" w:rsidP="004C16A8">
      <w:pPr>
        <w:pStyle w:val="EndNoteBibliography"/>
        <w:framePr w:hSpace="0" w:wrap="auto" w:xAlign="left" w:yAlign="inline"/>
        <w:spacing w:after="0"/>
      </w:pPr>
      <w:r w:rsidRPr="004C16A8">
        <w:t>1</w:t>
      </w:r>
      <w:r w:rsidR="006A361A">
        <w:t>7</w:t>
      </w:r>
      <w:r w:rsidRPr="004C16A8">
        <w:t>.</w:t>
      </w:r>
      <w:r w:rsidRPr="004C16A8">
        <w:tab/>
      </w:r>
      <w:r w:rsidRPr="008A2ACD">
        <w:t xml:space="preserve">Chen WS, Dunn RY, Chen AJ, Linakis JG. </w:t>
      </w:r>
      <w:r w:rsidRPr="004C16A8">
        <w:t xml:space="preserve">Epidemiology of Nonfatal Bicycle Injuries Presenting to United States Emergency Departments, 2001–2008. </w:t>
      </w:r>
      <w:r w:rsidRPr="004C16A8">
        <w:rPr>
          <w:i/>
        </w:rPr>
        <w:t>Academic emergency medicine</w:t>
      </w:r>
      <w:r w:rsidRPr="004C16A8">
        <w:t xml:space="preserve"> (2013) 20(6):570-5.</w:t>
      </w:r>
    </w:p>
    <w:p w14:paraId="0B1CB497" w14:textId="3D7A0906" w:rsidR="0032778C" w:rsidRPr="004C16A8" w:rsidRDefault="0032778C" w:rsidP="004C16A8">
      <w:pPr>
        <w:pStyle w:val="EndNoteBibliography"/>
        <w:framePr w:hSpace="0" w:wrap="auto" w:xAlign="left" w:yAlign="inline"/>
        <w:spacing w:after="0"/>
      </w:pPr>
      <w:r w:rsidRPr="004C16A8">
        <w:t>1</w:t>
      </w:r>
      <w:r w:rsidR="006A361A">
        <w:t>8</w:t>
      </w:r>
      <w:r w:rsidRPr="004C16A8">
        <w:t>.</w:t>
      </w:r>
      <w:r w:rsidRPr="004C16A8">
        <w:tab/>
        <w:t xml:space="preserve">Choi Y, Lee DH, Lee JI. Patterns and Clinical Outcomes of Injuries Related to Two-Wheeled Vehicles (Bicycle and Motorcycle) in the Geriatric Population: A Nationwide Analysis in South Korea (2016–2018). </w:t>
      </w:r>
      <w:r w:rsidRPr="004C16A8">
        <w:rPr>
          <w:i/>
        </w:rPr>
        <w:t>BMC geriatrics</w:t>
      </w:r>
      <w:r w:rsidRPr="004C16A8">
        <w:t xml:space="preserve"> (2021) 21(1):1-13.</w:t>
      </w:r>
    </w:p>
    <w:p w14:paraId="6748C538" w14:textId="0DB90060" w:rsidR="0032778C" w:rsidRPr="004C16A8" w:rsidRDefault="006A361A" w:rsidP="004C16A8">
      <w:pPr>
        <w:pStyle w:val="EndNoteBibliography"/>
        <w:framePr w:hSpace="0" w:wrap="auto" w:xAlign="left" w:yAlign="inline"/>
        <w:spacing w:after="0"/>
      </w:pPr>
      <w:r>
        <w:t>19</w:t>
      </w:r>
      <w:r w:rsidR="0032778C" w:rsidRPr="004C16A8">
        <w:t>.</w:t>
      </w:r>
      <w:r w:rsidR="0032778C" w:rsidRPr="004C16A8">
        <w:tab/>
        <w:t xml:space="preserve">Chong S, Poulos R, Olivier J, Watson WL, Grzebieta R. Relative Injury Severity among Vulnerable Non-Motorised Road Users: Comparative Analysis of Injury Arising from Bicycle–Motor Vehicle and Bicycle–Pedestrian Collisions. </w:t>
      </w:r>
      <w:r w:rsidR="0032778C" w:rsidRPr="004C16A8">
        <w:rPr>
          <w:i/>
        </w:rPr>
        <w:t>Accident Analysis &amp; Prevention</w:t>
      </w:r>
      <w:r w:rsidR="0032778C" w:rsidRPr="004C16A8">
        <w:t xml:space="preserve"> (2010) 42(1):290-6.</w:t>
      </w:r>
    </w:p>
    <w:p w14:paraId="6DC2D04E" w14:textId="0D502A83" w:rsidR="0032778C" w:rsidRPr="004C16A8" w:rsidRDefault="0032778C" w:rsidP="004C16A8">
      <w:pPr>
        <w:pStyle w:val="EndNoteBibliography"/>
        <w:framePr w:hSpace="0" w:wrap="auto" w:xAlign="left" w:yAlign="inline"/>
        <w:spacing w:after="0"/>
      </w:pPr>
      <w:r w:rsidRPr="004C16A8">
        <w:lastRenderedPageBreak/>
        <w:t>2</w:t>
      </w:r>
      <w:r w:rsidR="006A361A">
        <w:t>0</w:t>
      </w:r>
      <w:r w:rsidRPr="004C16A8">
        <w:t>.</w:t>
      </w:r>
      <w:r w:rsidRPr="004C16A8">
        <w:tab/>
        <w:t xml:space="preserve">Cousins SOB. " My Heart Couldn't Take It" Older Women's Beliefs About Exercise Benefits and Risks. </w:t>
      </w:r>
      <w:r w:rsidRPr="004C16A8">
        <w:rPr>
          <w:i/>
        </w:rPr>
        <w:t>The Journals of Gerontology Series B: Psychological Sciences and Social Sciences</w:t>
      </w:r>
      <w:r w:rsidRPr="004C16A8">
        <w:t xml:space="preserve"> (2000) 55(5):P283-P94.</w:t>
      </w:r>
    </w:p>
    <w:p w14:paraId="65BE2DCE" w14:textId="577B8994" w:rsidR="0032778C" w:rsidRPr="004C16A8" w:rsidRDefault="0032778C" w:rsidP="004C16A8">
      <w:pPr>
        <w:pStyle w:val="EndNoteBibliography"/>
        <w:framePr w:hSpace="0" w:wrap="auto" w:xAlign="left" w:yAlign="inline"/>
        <w:spacing w:after="0"/>
      </w:pPr>
      <w:r w:rsidRPr="004C16A8">
        <w:t>2</w:t>
      </w:r>
      <w:r w:rsidR="006A361A">
        <w:t>1</w:t>
      </w:r>
      <w:r w:rsidRPr="004C16A8">
        <w:t>.</w:t>
      </w:r>
      <w:r w:rsidRPr="004C16A8">
        <w:tab/>
        <w:t xml:space="preserve">Das S, Jha K, Fitzpatrick K, Brewer M, Shimu TH. Pattern Identification from Older Bicyclist Fatal Crashes. </w:t>
      </w:r>
      <w:r w:rsidRPr="004C16A8">
        <w:rPr>
          <w:i/>
        </w:rPr>
        <w:t>Transportation research record</w:t>
      </w:r>
      <w:r w:rsidRPr="004C16A8">
        <w:t xml:space="preserve"> (2019) 2673(6):638-49.</w:t>
      </w:r>
    </w:p>
    <w:p w14:paraId="4BF02036" w14:textId="3959D021" w:rsidR="0032778C" w:rsidRPr="004C16A8" w:rsidRDefault="0032778C" w:rsidP="004C16A8">
      <w:pPr>
        <w:pStyle w:val="EndNoteBibliography"/>
        <w:framePr w:hSpace="0" w:wrap="auto" w:xAlign="left" w:yAlign="inline"/>
        <w:spacing w:after="0"/>
      </w:pPr>
      <w:r w:rsidRPr="008A2ACD">
        <w:t>2</w:t>
      </w:r>
      <w:r w:rsidR="006A361A" w:rsidRPr="008A2ACD">
        <w:t>2</w:t>
      </w:r>
      <w:r w:rsidRPr="008A2ACD">
        <w:t>.</w:t>
      </w:r>
      <w:r w:rsidRPr="008A2ACD">
        <w:tab/>
        <w:t xml:space="preserve">DiMaggio CJ, Bukur M, Wall SP, Frangos SG, Wen AY. </w:t>
      </w:r>
      <w:r w:rsidRPr="004C16A8">
        <w:t xml:space="preserve">Injuries Associated with Electric-Powered Bikes and Scooters: Analysis of Us Consumer Product Data. </w:t>
      </w:r>
      <w:r w:rsidRPr="004C16A8">
        <w:rPr>
          <w:i/>
        </w:rPr>
        <w:t>Injury prevention</w:t>
      </w:r>
      <w:r w:rsidRPr="004C16A8">
        <w:t xml:space="preserve"> (2020) 26(6):524-8.</w:t>
      </w:r>
    </w:p>
    <w:p w14:paraId="5610926E" w14:textId="459241E7" w:rsidR="0032778C" w:rsidRPr="004C16A8" w:rsidRDefault="0032778C" w:rsidP="004C16A8">
      <w:pPr>
        <w:pStyle w:val="EndNoteBibliography"/>
        <w:framePr w:hSpace="0" w:wrap="auto" w:xAlign="left" w:yAlign="inline"/>
        <w:spacing w:after="0"/>
      </w:pPr>
      <w:r w:rsidRPr="004C16A8">
        <w:t>2</w:t>
      </w:r>
      <w:r w:rsidR="006A361A">
        <w:t>3</w:t>
      </w:r>
      <w:r w:rsidRPr="004C16A8">
        <w:t>.</w:t>
      </w:r>
      <w:r w:rsidRPr="004C16A8">
        <w:tab/>
        <w:t xml:space="preserve">Dubbeldam R, Baten C, Buurke J, Rietman J. Sofie, a Bicycle That Supports Older Cyclists? </w:t>
      </w:r>
      <w:r w:rsidRPr="004C16A8">
        <w:rPr>
          <w:i/>
        </w:rPr>
        <w:t>Accident analysis &amp; prevention</w:t>
      </w:r>
      <w:r w:rsidRPr="004C16A8">
        <w:t xml:space="preserve"> (2017) 105:117-23.</w:t>
      </w:r>
    </w:p>
    <w:p w14:paraId="54CE657E" w14:textId="16F71270" w:rsidR="0032778C" w:rsidRPr="004C16A8" w:rsidRDefault="0032778C" w:rsidP="004C16A8">
      <w:pPr>
        <w:pStyle w:val="EndNoteBibliography"/>
        <w:framePr w:hSpace="0" w:wrap="auto" w:xAlign="left" w:yAlign="inline"/>
        <w:spacing w:after="0"/>
      </w:pPr>
      <w:r w:rsidRPr="004C16A8">
        <w:t>2</w:t>
      </w:r>
      <w:r w:rsidR="006A361A">
        <w:t>4</w:t>
      </w:r>
      <w:r w:rsidRPr="004C16A8">
        <w:t>.</w:t>
      </w:r>
      <w:r w:rsidRPr="004C16A8">
        <w:tab/>
        <w:t xml:space="preserve">Dubbeldam R, Baten C, Straathof P, Buurke J, Rietman J. The Different Ways to Get on and Off a Bicycle for Young and Old. </w:t>
      </w:r>
      <w:r w:rsidRPr="004C16A8">
        <w:rPr>
          <w:i/>
        </w:rPr>
        <w:t>Safety science</w:t>
      </w:r>
      <w:r w:rsidRPr="004C16A8">
        <w:t xml:space="preserve"> (2017) 92:318-29.</w:t>
      </w:r>
    </w:p>
    <w:p w14:paraId="0D188352" w14:textId="1F8B0C29" w:rsidR="0032778C" w:rsidRPr="004C16A8" w:rsidRDefault="0032778C" w:rsidP="004C16A8">
      <w:pPr>
        <w:pStyle w:val="EndNoteBibliography"/>
        <w:framePr w:hSpace="0" w:wrap="auto" w:xAlign="left" w:yAlign="inline"/>
        <w:spacing w:after="0"/>
      </w:pPr>
      <w:r w:rsidRPr="004C16A8">
        <w:t>2</w:t>
      </w:r>
      <w:r w:rsidR="006A361A">
        <w:t>5</w:t>
      </w:r>
      <w:r w:rsidRPr="004C16A8">
        <w:t>.</w:t>
      </w:r>
      <w:r w:rsidRPr="004C16A8">
        <w:tab/>
        <w:t xml:space="preserve">Duda B. Physical Activity and Fitness of Adults Aged 60-69 Years. </w:t>
      </w:r>
      <w:r w:rsidRPr="004C16A8">
        <w:rPr>
          <w:i/>
        </w:rPr>
        <w:t>Med Sport</w:t>
      </w:r>
      <w:r w:rsidRPr="004C16A8">
        <w:t xml:space="preserve"> (2008) 24(6):379-84.</w:t>
      </w:r>
    </w:p>
    <w:p w14:paraId="00728D87" w14:textId="345E4096" w:rsidR="0032778C" w:rsidRPr="004C16A8" w:rsidRDefault="0032778C" w:rsidP="004C16A8">
      <w:pPr>
        <w:pStyle w:val="EndNoteBibliography"/>
        <w:framePr w:hSpace="0" w:wrap="auto" w:xAlign="left" w:yAlign="inline"/>
        <w:spacing w:after="0"/>
      </w:pPr>
      <w:r w:rsidRPr="004C16A8">
        <w:t>2</w:t>
      </w:r>
      <w:r w:rsidR="006A361A">
        <w:t>6</w:t>
      </w:r>
      <w:r w:rsidRPr="004C16A8">
        <w:t>.</w:t>
      </w:r>
      <w:r w:rsidRPr="004C16A8">
        <w:tab/>
        <w:t xml:space="preserve">Dupont G, Jensen B, Hansen T. Fatal Road Traffic Accidents in People Aged 70 Years or More. </w:t>
      </w:r>
      <w:r w:rsidRPr="004C16A8">
        <w:rPr>
          <w:i/>
        </w:rPr>
        <w:t>Journal of traffic medicine</w:t>
      </w:r>
      <w:r w:rsidRPr="004C16A8">
        <w:t xml:space="preserve"> (1996) 24(3-4):91-3.</w:t>
      </w:r>
    </w:p>
    <w:p w14:paraId="45AC1204" w14:textId="1EE07D1B" w:rsidR="0032778C" w:rsidRPr="004C16A8" w:rsidRDefault="0032778C" w:rsidP="004C16A8">
      <w:pPr>
        <w:pStyle w:val="EndNoteBibliography"/>
        <w:framePr w:hSpace="0" w:wrap="auto" w:xAlign="left" w:yAlign="inline"/>
        <w:spacing w:after="0"/>
      </w:pPr>
      <w:r w:rsidRPr="004C16A8">
        <w:t>2</w:t>
      </w:r>
      <w:r w:rsidR="006A361A">
        <w:t>7</w:t>
      </w:r>
      <w:r w:rsidRPr="004C16A8">
        <w:t>.</w:t>
      </w:r>
      <w:r w:rsidRPr="004C16A8">
        <w:tab/>
        <w:t xml:space="preserve">Edwards RD, Mason CN. Spinning the Wheels and Rolling the Dice: Life-Cycle Risks and Benefits of Bicycle Commuting in the Us. </w:t>
      </w:r>
      <w:r w:rsidRPr="004C16A8">
        <w:rPr>
          <w:i/>
        </w:rPr>
        <w:t>Preventive medicine</w:t>
      </w:r>
      <w:r w:rsidRPr="004C16A8">
        <w:t xml:space="preserve"> (2014) 64:8-13.</w:t>
      </w:r>
    </w:p>
    <w:p w14:paraId="753BF01A" w14:textId="252C3AA5" w:rsidR="0032778C" w:rsidRPr="004C16A8" w:rsidRDefault="0032778C" w:rsidP="004C16A8">
      <w:pPr>
        <w:pStyle w:val="EndNoteBibliography"/>
        <w:framePr w:hSpace="0" w:wrap="auto" w:xAlign="left" w:yAlign="inline"/>
        <w:spacing w:after="0"/>
      </w:pPr>
      <w:r w:rsidRPr="004C16A8">
        <w:t>2</w:t>
      </w:r>
      <w:r w:rsidR="006A361A">
        <w:t>8</w:t>
      </w:r>
      <w:r w:rsidRPr="004C16A8">
        <w:t>.</w:t>
      </w:r>
      <w:r w:rsidRPr="004C16A8">
        <w:tab/>
        <w:t xml:space="preserve">Ekman R, Schelp L, Welander G, Svanström L. Can a Combination of Local, Regional and National Information Substantially Increase Bicycle-Helmet Wearing and Reduce Injuries? Experiences from Sweden. </w:t>
      </w:r>
      <w:r w:rsidRPr="004C16A8">
        <w:rPr>
          <w:i/>
        </w:rPr>
        <w:t>Accident Analysis &amp; Prevention</w:t>
      </w:r>
      <w:r w:rsidRPr="004C16A8">
        <w:t xml:space="preserve"> (1997) 29(3):321-8.</w:t>
      </w:r>
    </w:p>
    <w:p w14:paraId="17771A25" w14:textId="2CD28A82" w:rsidR="0032778C" w:rsidRPr="004C16A8" w:rsidRDefault="006A361A" w:rsidP="004C16A8">
      <w:pPr>
        <w:pStyle w:val="EndNoteBibliography"/>
        <w:framePr w:hSpace="0" w:wrap="auto" w:xAlign="left" w:yAlign="inline"/>
        <w:spacing w:after="0"/>
      </w:pPr>
      <w:r>
        <w:t>29</w:t>
      </w:r>
      <w:r w:rsidR="0032778C" w:rsidRPr="004C16A8">
        <w:t>.</w:t>
      </w:r>
      <w:r w:rsidR="0032778C" w:rsidRPr="004C16A8">
        <w:tab/>
        <w:t xml:space="preserve">Ekman R, Welander G, Svanström L, Schelp L, Santesson P. Bicycle-Related Injuries among the Elderly—a New Epidemic? </w:t>
      </w:r>
      <w:r w:rsidR="0032778C" w:rsidRPr="004C16A8">
        <w:rPr>
          <w:i/>
        </w:rPr>
        <w:t>Public Health</w:t>
      </w:r>
      <w:r w:rsidR="0032778C" w:rsidRPr="004C16A8">
        <w:t xml:space="preserve"> (2001) 115(1):38-43.</w:t>
      </w:r>
    </w:p>
    <w:p w14:paraId="4F32CB4B" w14:textId="24186A68" w:rsidR="0032778C" w:rsidRPr="004C16A8" w:rsidRDefault="0032778C" w:rsidP="004C16A8">
      <w:pPr>
        <w:pStyle w:val="EndNoteBibliography"/>
        <w:framePr w:hSpace="0" w:wrap="auto" w:xAlign="left" w:yAlign="inline"/>
        <w:spacing w:after="0"/>
      </w:pPr>
      <w:r w:rsidRPr="004C16A8">
        <w:t>3</w:t>
      </w:r>
      <w:r w:rsidR="006A361A">
        <w:t>0</w:t>
      </w:r>
      <w:r w:rsidRPr="004C16A8">
        <w:t>.</w:t>
      </w:r>
      <w:r w:rsidRPr="004C16A8">
        <w:tab/>
        <w:t xml:space="preserve">Eluru N, Bhat CR, Hensher DA. A Mixed Generalized Ordered Response Model for Examining Pedestrian and Bicyclist Injury Severity Level in Traffic Crashes. </w:t>
      </w:r>
      <w:r w:rsidRPr="004C16A8">
        <w:rPr>
          <w:i/>
        </w:rPr>
        <w:t>Accident Analysis &amp; Prevention</w:t>
      </w:r>
      <w:r w:rsidRPr="004C16A8">
        <w:t xml:space="preserve"> (2008) 40(3):1033-54.</w:t>
      </w:r>
    </w:p>
    <w:p w14:paraId="6AADCB85" w14:textId="57B6CEB4" w:rsidR="0032778C" w:rsidRPr="004C16A8" w:rsidRDefault="0032778C" w:rsidP="004C16A8">
      <w:pPr>
        <w:pStyle w:val="EndNoteBibliography"/>
        <w:framePr w:hSpace="0" w:wrap="auto" w:xAlign="left" w:yAlign="inline"/>
        <w:spacing w:after="0"/>
      </w:pPr>
      <w:r w:rsidRPr="004C16A8">
        <w:t>3</w:t>
      </w:r>
      <w:r w:rsidR="006A361A">
        <w:t>1</w:t>
      </w:r>
      <w:r w:rsidRPr="004C16A8">
        <w:t>.</w:t>
      </w:r>
      <w:r w:rsidRPr="004C16A8">
        <w:tab/>
        <w:t xml:space="preserve">Engbers C, Dubbeldam R, Brusse-Keizer M, Buurke J, De Waard D, Rietman J. Characteristics of Older Cyclists (65+) and Factors Associated with Self-Reported Cycling Accidents in the Netherlands. </w:t>
      </w:r>
      <w:r w:rsidRPr="004C16A8">
        <w:rPr>
          <w:i/>
        </w:rPr>
        <w:t>Transportation research part F: traffic psychology and behaviour</w:t>
      </w:r>
      <w:r w:rsidRPr="004C16A8">
        <w:t xml:space="preserve"> (2018) 56:522-30.</w:t>
      </w:r>
    </w:p>
    <w:p w14:paraId="28658DE7" w14:textId="1B24AEB4" w:rsidR="0032778C" w:rsidRPr="004C16A8" w:rsidRDefault="0032778C" w:rsidP="004C16A8">
      <w:pPr>
        <w:pStyle w:val="EndNoteBibliography"/>
        <w:framePr w:hSpace="0" w:wrap="auto" w:xAlign="left" w:yAlign="inline"/>
        <w:spacing w:after="0"/>
      </w:pPr>
      <w:r w:rsidRPr="004C16A8">
        <w:t>3</w:t>
      </w:r>
      <w:r w:rsidR="006A361A">
        <w:t>2</w:t>
      </w:r>
      <w:r w:rsidRPr="004C16A8">
        <w:t>.</w:t>
      </w:r>
      <w:r w:rsidRPr="004C16A8">
        <w:tab/>
        <w:t xml:space="preserve">Fishman E, Böcker L, Helbich M. Adult Active Transport in the Netherlands: An Analysis of Its Contribution to Physical Activity Requirements. </w:t>
      </w:r>
      <w:r w:rsidRPr="004C16A8">
        <w:rPr>
          <w:i/>
        </w:rPr>
        <w:t>PloS one</w:t>
      </w:r>
      <w:r w:rsidRPr="004C16A8">
        <w:t xml:space="preserve"> (2015) 10(4):e0121871.</w:t>
      </w:r>
    </w:p>
    <w:p w14:paraId="5B018F90" w14:textId="694EE4AA" w:rsidR="0032778C" w:rsidRPr="004C16A8" w:rsidRDefault="0032778C" w:rsidP="004C16A8">
      <w:pPr>
        <w:pStyle w:val="EndNoteBibliography"/>
        <w:framePr w:hSpace="0" w:wrap="auto" w:xAlign="left" w:yAlign="inline"/>
        <w:spacing w:after="0"/>
      </w:pPr>
      <w:r w:rsidRPr="004C16A8">
        <w:t>3</w:t>
      </w:r>
      <w:r w:rsidR="006A361A">
        <w:t>3</w:t>
      </w:r>
      <w:r w:rsidRPr="004C16A8">
        <w:t>.</w:t>
      </w:r>
      <w:r w:rsidRPr="004C16A8">
        <w:tab/>
        <w:t xml:space="preserve">FRİTH E, LOPRINZI PD. Individual-Specific Physical Activities on Cognitive Function among Older Adults. </w:t>
      </w:r>
      <w:r w:rsidRPr="004C16A8">
        <w:rPr>
          <w:i/>
        </w:rPr>
        <w:t>Journal of Cognitive-Behavioral Psychotherapy and Research</w:t>
      </w:r>
      <w:r w:rsidRPr="004C16A8">
        <w:t xml:space="preserve"> (2018) 7(3):107-.</w:t>
      </w:r>
    </w:p>
    <w:p w14:paraId="65ED6D70" w14:textId="12A72D38" w:rsidR="0032778C" w:rsidRPr="004C16A8" w:rsidRDefault="0032778C" w:rsidP="004C16A8">
      <w:pPr>
        <w:pStyle w:val="EndNoteBibliography"/>
        <w:framePr w:hSpace="0" w:wrap="auto" w:xAlign="left" w:yAlign="inline"/>
        <w:spacing w:after="0"/>
      </w:pPr>
      <w:r w:rsidRPr="004C16A8">
        <w:t>3</w:t>
      </w:r>
      <w:r w:rsidR="006A361A">
        <w:t>4</w:t>
      </w:r>
      <w:r w:rsidRPr="004C16A8">
        <w:t>.</w:t>
      </w:r>
      <w:r w:rsidRPr="004C16A8">
        <w:tab/>
        <w:t xml:space="preserve">Garcia LP, Freitas LRSd, Duarte EC. Deaths of Bicycle Riders in Brazil: Characteristics and Trends During the Period of 2000-2010. </w:t>
      </w:r>
      <w:r w:rsidRPr="004C16A8">
        <w:rPr>
          <w:i/>
        </w:rPr>
        <w:t>Revista Brasileira de Epidemiologia</w:t>
      </w:r>
      <w:r w:rsidRPr="004C16A8">
        <w:t xml:space="preserve"> (2013) 16:918-29.</w:t>
      </w:r>
    </w:p>
    <w:p w14:paraId="608C51A1" w14:textId="327E808E" w:rsidR="0032778C" w:rsidRPr="004C16A8" w:rsidRDefault="0032778C" w:rsidP="004C16A8">
      <w:pPr>
        <w:pStyle w:val="EndNoteBibliography"/>
        <w:framePr w:hSpace="0" w:wrap="auto" w:xAlign="left" w:yAlign="inline"/>
        <w:spacing w:after="0"/>
      </w:pPr>
      <w:r w:rsidRPr="004C16A8">
        <w:t>3</w:t>
      </w:r>
      <w:r w:rsidR="006A361A">
        <w:t>5</w:t>
      </w:r>
      <w:r w:rsidRPr="004C16A8">
        <w:t>.</w:t>
      </w:r>
      <w:r w:rsidRPr="004C16A8">
        <w:tab/>
        <w:t xml:space="preserve">Grimes A, Chrisman M, Lightner J. Barriers and Motivators of Bicycling by Gender among Older Adult Bicyclists in the Midwest. </w:t>
      </w:r>
      <w:r w:rsidRPr="004C16A8">
        <w:rPr>
          <w:i/>
        </w:rPr>
        <w:t>Health Education &amp; Behavior</w:t>
      </w:r>
      <w:r w:rsidRPr="004C16A8">
        <w:t xml:space="preserve"> (2020) 47(1):67-77.</w:t>
      </w:r>
    </w:p>
    <w:p w14:paraId="02247591" w14:textId="3A169ECE" w:rsidR="0032778C" w:rsidRPr="004C16A8" w:rsidRDefault="0032778C" w:rsidP="004C16A8">
      <w:pPr>
        <w:pStyle w:val="EndNoteBibliography"/>
        <w:framePr w:hSpace="0" w:wrap="auto" w:xAlign="left" w:yAlign="inline"/>
        <w:spacing w:after="0"/>
      </w:pPr>
      <w:r w:rsidRPr="004C16A8">
        <w:t>3</w:t>
      </w:r>
      <w:r w:rsidR="006A361A">
        <w:t>6</w:t>
      </w:r>
      <w:r w:rsidRPr="004C16A8">
        <w:t>.</w:t>
      </w:r>
      <w:r w:rsidRPr="004C16A8">
        <w:tab/>
        <w:t xml:space="preserve">Handa N, Mitobe K. Investigation of Collision Position and Orientation of Elderly Cyclist for Car‐Bicycle Collision Simulation: Factors Causing Accidents on the Side of a Cyclist When Turning Right on Two Lane Straight Road. </w:t>
      </w:r>
      <w:r w:rsidRPr="004C16A8">
        <w:rPr>
          <w:i/>
        </w:rPr>
        <w:t>IEEJ Transactions on Electrical and Electronic Engineering</w:t>
      </w:r>
      <w:r w:rsidRPr="004C16A8">
        <w:t xml:space="preserve"> (2020) 15(11):1705-7.</w:t>
      </w:r>
    </w:p>
    <w:p w14:paraId="4BBEFA9D" w14:textId="10D708CD" w:rsidR="0032778C" w:rsidRPr="004C16A8" w:rsidRDefault="0032778C" w:rsidP="004C16A8">
      <w:pPr>
        <w:pStyle w:val="EndNoteBibliography"/>
        <w:framePr w:hSpace="0" w:wrap="auto" w:xAlign="left" w:yAlign="inline"/>
        <w:spacing w:after="0"/>
      </w:pPr>
      <w:r w:rsidRPr="004C16A8">
        <w:t>3</w:t>
      </w:r>
      <w:r w:rsidR="006A361A">
        <w:t>7</w:t>
      </w:r>
      <w:r w:rsidRPr="004C16A8">
        <w:t>.</w:t>
      </w:r>
      <w:r w:rsidRPr="004C16A8">
        <w:tab/>
        <w:t xml:space="preserve">Harvey S, Rissel C, Pijnappels M. Associations between Bicycling and Reduced Fall-Related Physical Performance in Older Adults. </w:t>
      </w:r>
      <w:r w:rsidRPr="004C16A8">
        <w:rPr>
          <w:i/>
        </w:rPr>
        <w:t>Journal of aging and physical activity</w:t>
      </w:r>
      <w:r w:rsidRPr="004C16A8">
        <w:t xml:space="preserve"> (2018) 26(3):514-9.</w:t>
      </w:r>
    </w:p>
    <w:p w14:paraId="78A1490D" w14:textId="24794A49" w:rsidR="0032778C" w:rsidRPr="00636A85" w:rsidRDefault="0032778C" w:rsidP="004C16A8">
      <w:pPr>
        <w:pStyle w:val="EndNoteBibliography"/>
        <w:framePr w:hSpace="0" w:wrap="auto" w:xAlign="left" w:yAlign="inline"/>
        <w:spacing w:after="0"/>
        <w:rPr>
          <w:lang w:val="de-DE"/>
        </w:rPr>
      </w:pPr>
      <w:r w:rsidRPr="004C16A8">
        <w:t>3</w:t>
      </w:r>
      <w:r w:rsidR="006A361A">
        <w:t>8</w:t>
      </w:r>
      <w:r w:rsidRPr="004C16A8">
        <w:t>.</w:t>
      </w:r>
      <w:r w:rsidRPr="004C16A8">
        <w:tab/>
        <w:t xml:space="preserve">Hertach P, Uhr A, Niemann S, Cavegn M. Characteristics of Single-Vehicle Crashes with E-Bikes in Switzerland. </w:t>
      </w:r>
      <w:r w:rsidRPr="00636A85">
        <w:rPr>
          <w:i/>
          <w:lang w:val="de-DE"/>
        </w:rPr>
        <w:t>Accident Analysis &amp; Prevention</w:t>
      </w:r>
      <w:r w:rsidRPr="00636A85">
        <w:rPr>
          <w:lang w:val="de-DE"/>
        </w:rPr>
        <w:t xml:space="preserve"> (2018) 117:232-8.</w:t>
      </w:r>
    </w:p>
    <w:p w14:paraId="5E7C7DC5" w14:textId="5C2393A1" w:rsidR="0032778C" w:rsidRPr="004C16A8" w:rsidRDefault="006A361A" w:rsidP="004C16A8">
      <w:pPr>
        <w:pStyle w:val="EndNoteBibliography"/>
        <w:framePr w:hSpace="0" w:wrap="auto" w:xAlign="left" w:yAlign="inline"/>
        <w:spacing w:after="0"/>
      </w:pPr>
      <w:r>
        <w:rPr>
          <w:lang w:val="de-DE"/>
        </w:rPr>
        <w:t>39</w:t>
      </w:r>
      <w:r w:rsidR="0032778C" w:rsidRPr="00636A85">
        <w:rPr>
          <w:lang w:val="de-DE"/>
        </w:rPr>
        <w:t>.</w:t>
      </w:r>
      <w:r w:rsidR="0032778C" w:rsidRPr="00636A85">
        <w:rPr>
          <w:lang w:val="de-DE"/>
        </w:rPr>
        <w:tab/>
        <w:t xml:space="preserve">Hinrichs T, Trampisch U, Burghaus I, Endres HG, Klaaßen-Mielke R, Moschny A, et al. </w:t>
      </w:r>
      <w:r w:rsidR="0032778C" w:rsidRPr="004C16A8">
        <w:t xml:space="preserve">Correlates of Sport Participation among Community-Dwelling Elderly People in Germany: A Cross-Sectional Study. </w:t>
      </w:r>
      <w:r w:rsidR="0032778C" w:rsidRPr="004C16A8">
        <w:rPr>
          <w:i/>
        </w:rPr>
        <w:t>European Review of Aging and Physical Activity</w:t>
      </w:r>
      <w:r w:rsidR="0032778C" w:rsidRPr="004C16A8">
        <w:t xml:space="preserve"> (2010) 7(2):105-15.</w:t>
      </w:r>
    </w:p>
    <w:p w14:paraId="68F1C6C1" w14:textId="5BE381C5" w:rsidR="0032778C" w:rsidRPr="004C16A8" w:rsidRDefault="0032778C" w:rsidP="004C16A8">
      <w:pPr>
        <w:pStyle w:val="EndNoteBibliography"/>
        <w:framePr w:hSpace="0" w:wrap="auto" w:xAlign="left" w:yAlign="inline"/>
        <w:spacing w:after="0"/>
      </w:pPr>
      <w:r w:rsidRPr="004C16A8">
        <w:t>4</w:t>
      </w:r>
      <w:r w:rsidR="006A361A">
        <w:t>0</w:t>
      </w:r>
      <w:r w:rsidRPr="004C16A8">
        <w:t>.</w:t>
      </w:r>
      <w:r w:rsidRPr="004C16A8">
        <w:tab/>
        <w:t xml:space="preserve">Hosseinpour M, Madsen TKO, Olesen AV, Lahrmann H. An in-Depth Analysis of Self-Reported Cycling Injuries in Single and Multiparty Bicycle Crashes in Denmark. </w:t>
      </w:r>
      <w:r w:rsidRPr="004C16A8">
        <w:rPr>
          <w:i/>
        </w:rPr>
        <w:t>Journal of safety research</w:t>
      </w:r>
      <w:r w:rsidRPr="004C16A8">
        <w:t xml:space="preserve"> (2021) 77:114-24.</w:t>
      </w:r>
    </w:p>
    <w:p w14:paraId="1E62D24D" w14:textId="41F64D31" w:rsidR="0032778C" w:rsidRPr="00636A85" w:rsidRDefault="0032778C" w:rsidP="004C16A8">
      <w:pPr>
        <w:pStyle w:val="EndNoteBibliography"/>
        <w:framePr w:hSpace="0" w:wrap="auto" w:xAlign="left" w:yAlign="inline"/>
        <w:spacing w:after="0"/>
        <w:rPr>
          <w:lang w:val="de-DE"/>
        </w:rPr>
      </w:pPr>
      <w:r w:rsidRPr="004C16A8">
        <w:lastRenderedPageBreak/>
        <w:t>4</w:t>
      </w:r>
      <w:r w:rsidR="006A361A">
        <w:t>1</w:t>
      </w:r>
      <w:r w:rsidRPr="004C16A8">
        <w:t>.</w:t>
      </w:r>
      <w:r w:rsidRPr="004C16A8">
        <w:tab/>
        <w:t xml:space="preserve">Hu G, Baker SP. Recent Increases in Fatal and Non-Fatal Injury among People Aged 65 Years and over in the USA. </w:t>
      </w:r>
      <w:r w:rsidRPr="00636A85">
        <w:rPr>
          <w:i/>
          <w:lang w:val="de-DE"/>
        </w:rPr>
        <w:t>Injury Prevention</w:t>
      </w:r>
      <w:r w:rsidRPr="00636A85">
        <w:rPr>
          <w:lang w:val="de-DE"/>
        </w:rPr>
        <w:t xml:space="preserve"> (2010) 16(1):26-30.</w:t>
      </w:r>
    </w:p>
    <w:p w14:paraId="502A94EF" w14:textId="20FC167C" w:rsidR="0032778C" w:rsidRPr="004C16A8" w:rsidRDefault="0032778C" w:rsidP="004C16A8">
      <w:pPr>
        <w:pStyle w:val="EndNoteBibliography"/>
        <w:framePr w:hSpace="0" w:wrap="auto" w:xAlign="left" w:yAlign="inline"/>
        <w:spacing w:after="0"/>
      </w:pPr>
      <w:r w:rsidRPr="00636A85">
        <w:rPr>
          <w:lang w:val="de-DE"/>
        </w:rPr>
        <w:t>4</w:t>
      </w:r>
      <w:r w:rsidR="006A361A">
        <w:rPr>
          <w:lang w:val="de-DE"/>
        </w:rPr>
        <w:t>2</w:t>
      </w:r>
      <w:r w:rsidRPr="00636A85">
        <w:rPr>
          <w:lang w:val="de-DE"/>
        </w:rPr>
        <w:t>.</w:t>
      </w:r>
      <w:r w:rsidRPr="00636A85">
        <w:rPr>
          <w:lang w:val="de-DE"/>
        </w:rPr>
        <w:tab/>
        <w:t xml:space="preserve">Jochems D, van Rein E, Niemeijer M, van Heijl M, van Es MA, Nijboer T, et al. </w:t>
      </w:r>
      <w:r w:rsidRPr="004C16A8">
        <w:t xml:space="preserve">Incidence, Causes and Consequences of Moderate and Severe Traumatic Brain Injury as Determined by Abbreviated Injury Score in the Netherlands. </w:t>
      </w:r>
      <w:r w:rsidRPr="004C16A8">
        <w:rPr>
          <w:i/>
        </w:rPr>
        <w:t>Scientific reports</w:t>
      </w:r>
      <w:r w:rsidRPr="004C16A8">
        <w:t xml:space="preserve"> (2021) 11(1):1-8.</w:t>
      </w:r>
    </w:p>
    <w:p w14:paraId="0CA0812D" w14:textId="01F76A0B" w:rsidR="0032778C" w:rsidRPr="004C16A8" w:rsidRDefault="0032778C" w:rsidP="004C16A8">
      <w:pPr>
        <w:pStyle w:val="EndNoteBibliography"/>
        <w:framePr w:hSpace="0" w:wrap="auto" w:xAlign="left" w:yAlign="inline"/>
        <w:spacing w:after="0"/>
      </w:pPr>
      <w:r w:rsidRPr="004C16A8">
        <w:t>4</w:t>
      </w:r>
      <w:r w:rsidR="006A361A">
        <w:t>3</w:t>
      </w:r>
      <w:r w:rsidRPr="004C16A8">
        <w:t>.</w:t>
      </w:r>
      <w:r w:rsidRPr="004C16A8">
        <w:tab/>
        <w:t xml:space="preserve">Johansson MS, Korshøj M, Schnohr P, Marott JL, Prescott EIB, Søgaard K, et al. Time Spent Cycling, Walking, Running, Standing and Sedentary: A Cross-Sectional Analysis of Accelerometer-Data from 1670 Adults in the Copenhagen City Heart Study. </w:t>
      </w:r>
      <w:r w:rsidRPr="004C16A8">
        <w:rPr>
          <w:i/>
        </w:rPr>
        <w:t>BMC public health</w:t>
      </w:r>
      <w:r w:rsidRPr="004C16A8">
        <w:t xml:space="preserve"> (2019) 19(1):1-13.</w:t>
      </w:r>
    </w:p>
    <w:p w14:paraId="0488417D" w14:textId="0BABD70E" w:rsidR="0032778C" w:rsidRPr="004C16A8" w:rsidRDefault="0032778C" w:rsidP="004C16A8">
      <w:pPr>
        <w:pStyle w:val="EndNoteBibliography"/>
        <w:framePr w:hSpace="0" w:wrap="auto" w:xAlign="left" w:yAlign="inline"/>
        <w:spacing w:after="0"/>
      </w:pPr>
      <w:r w:rsidRPr="004C16A8">
        <w:t>4</w:t>
      </w:r>
      <w:r w:rsidR="006A361A">
        <w:t>4</w:t>
      </w:r>
      <w:r w:rsidRPr="004C16A8">
        <w:t>.</w:t>
      </w:r>
      <w:r w:rsidRPr="004C16A8">
        <w:tab/>
        <w:t xml:space="preserve">Jung S, Okubo Y, Osuka Y, Seino S, Park J, Nho H, et al. Older Korean Adults Have Lower Physical Function Despite Longer Exercise Times Compared to Their Japanese Counterparts: A Japan‐Korea Comparative Study. </w:t>
      </w:r>
      <w:r w:rsidRPr="004C16A8">
        <w:rPr>
          <w:i/>
        </w:rPr>
        <w:t>Geriatrics &amp; Gerontology International</w:t>
      </w:r>
      <w:r w:rsidRPr="004C16A8">
        <w:t xml:space="preserve"> (2018) 18(4):576-83.</w:t>
      </w:r>
    </w:p>
    <w:p w14:paraId="7A451D57" w14:textId="5A65EA43" w:rsidR="0032778C" w:rsidRPr="004C16A8" w:rsidRDefault="0032778C" w:rsidP="004C16A8">
      <w:pPr>
        <w:pStyle w:val="EndNoteBibliography"/>
        <w:framePr w:hSpace="0" w:wrap="auto" w:xAlign="left" w:yAlign="inline"/>
        <w:spacing w:after="0"/>
      </w:pPr>
      <w:r w:rsidRPr="004C16A8">
        <w:t>4</w:t>
      </w:r>
      <w:r w:rsidR="006A361A">
        <w:t>5</w:t>
      </w:r>
      <w:r w:rsidRPr="004C16A8">
        <w:t>.</w:t>
      </w:r>
      <w:r w:rsidRPr="004C16A8">
        <w:tab/>
        <w:t xml:space="preserve">Kaimila B, Yamashina H, Arai A, Tamashiro H. Road Traffic Crashes and Fatalities in Japan 2000–2010 with Special Reference to the Elderly Road User. </w:t>
      </w:r>
      <w:r w:rsidRPr="004C16A8">
        <w:rPr>
          <w:i/>
        </w:rPr>
        <w:t>Traffic injury prevention</w:t>
      </w:r>
      <w:r w:rsidRPr="004C16A8">
        <w:t xml:space="preserve"> (2013) 14(8):777-81.</w:t>
      </w:r>
    </w:p>
    <w:p w14:paraId="48839701" w14:textId="12D8E353" w:rsidR="0032778C" w:rsidRPr="004C16A8" w:rsidRDefault="0032778C" w:rsidP="004C16A8">
      <w:pPr>
        <w:pStyle w:val="EndNoteBibliography"/>
        <w:framePr w:hSpace="0" w:wrap="auto" w:xAlign="left" w:yAlign="inline"/>
        <w:spacing w:after="0"/>
      </w:pPr>
      <w:r w:rsidRPr="004C16A8">
        <w:t>4</w:t>
      </w:r>
      <w:r w:rsidR="006A361A">
        <w:t>6</w:t>
      </w:r>
      <w:r w:rsidRPr="004C16A8">
        <w:t>.</w:t>
      </w:r>
      <w:r w:rsidRPr="004C16A8">
        <w:tab/>
        <w:t xml:space="preserve">Kammerlander C, Braito M, Kates S, Jeske C, Roth T, Blauth M, et al. The Epidemiology of Sports-Related Injuries in Older Adults: A Central European Epidemiologic Study. </w:t>
      </w:r>
      <w:r w:rsidRPr="004C16A8">
        <w:rPr>
          <w:i/>
        </w:rPr>
        <w:t>Aging clinical and experimental research</w:t>
      </w:r>
      <w:r w:rsidRPr="004C16A8">
        <w:t xml:space="preserve"> (2012) 24(5):448-54.</w:t>
      </w:r>
    </w:p>
    <w:p w14:paraId="7B44D9B3" w14:textId="2595AD4A" w:rsidR="0032778C" w:rsidRPr="004C16A8" w:rsidRDefault="0032778C" w:rsidP="004C16A8">
      <w:pPr>
        <w:pStyle w:val="EndNoteBibliography"/>
        <w:framePr w:hSpace="0" w:wrap="auto" w:xAlign="left" w:yAlign="inline"/>
        <w:spacing w:after="0"/>
      </w:pPr>
      <w:r w:rsidRPr="004C16A8">
        <w:t>4</w:t>
      </w:r>
      <w:r w:rsidR="006A361A">
        <w:t>7</w:t>
      </w:r>
      <w:r w:rsidRPr="004C16A8">
        <w:t>.</w:t>
      </w:r>
      <w:r w:rsidRPr="004C16A8">
        <w:tab/>
        <w:t xml:space="preserve">Kaplan S, Vavatsoulas K, Prato CG. Aggravating and Mitigating Factors Associated with Cyclist Injury Severity in Denmark. </w:t>
      </w:r>
      <w:r w:rsidRPr="004C16A8">
        <w:rPr>
          <w:i/>
        </w:rPr>
        <w:t>Journal of safety research</w:t>
      </w:r>
      <w:r w:rsidRPr="004C16A8">
        <w:t xml:space="preserve"> (2014) 50:75-82.</w:t>
      </w:r>
    </w:p>
    <w:p w14:paraId="1B60AE27" w14:textId="7A25A3F4" w:rsidR="0032778C" w:rsidRPr="004C16A8" w:rsidRDefault="0032778C" w:rsidP="004C16A8">
      <w:pPr>
        <w:pStyle w:val="EndNoteBibliography"/>
        <w:framePr w:hSpace="0" w:wrap="auto" w:xAlign="left" w:yAlign="inline"/>
        <w:spacing w:after="0"/>
      </w:pPr>
      <w:r w:rsidRPr="004C16A8">
        <w:t>4</w:t>
      </w:r>
      <w:r w:rsidR="006A361A">
        <w:t>8</w:t>
      </w:r>
      <w:r w:rsidRPr="004C16A8">
        <w:t>.</w:t>
      </w:r>
      <w:r w:rsidRPr="004C16A8">
        <w:tab/>
        <w:t xml:space="preserve">Kay AB, Wilson EL, White TW, Morris DS, Majercik S. Age Is Just a Number: A Look at “Elderly” Sport-Related Traumatic Injuries at a Level I Trauma Center. </w:t>
      </w:r>
      <w:r w:rsidRPr="004C16A8">
        <w:rPr>
          <w:i/>
        </w:rPr>
        <w:t>The American Journal of Surgery</w:t>
      </w:r>
      <w:r w:rsidRPr="004C16A8">
        <w:t xml:space="preserve"> (2019) 217(6):1121-5.</w:t>
      </w:r>
    </w:p>
    <w:p w14:paraId="6705C709" w14:textId="110FD110" w:rsidR="0032778C" w:rsidRPr="004C16A8" w:rsidRDefault="006A361A" w:rsidP="004C16A8">
      <w:pPr>
        <w:pStyle w:val="EndNoteBibliography"/>
        <w:framePr w:hSpace="0" w:wrap="auto" w:xAlign="left" w:yAlign="inline"/>
        <w:spacing w:after="0"/>
      </w:pPr>
      <w:r>
        <w:t>49</w:t>
      </w:r>
      <w:r w:rsidR="0032778C" w:rsidRPr="004C16A8">
        <w:t>.</w:t>
      </w:r>
      <w:r w:rsidR="0032778C" w:rsidRPr="004C16A8">
        <w:tab/>
        <w:t xml:space="preserve">Kemperman A, Timmermans H. Influences of Built Environment on Walking and Cycling by Latent Segments of Aging Population. </w:t>
      </w:r>
      <w:r w:rsidR="0032778C" w:rsidRPr="004C16A8">
        <w:rPr>
          <w:i/>
        </w:rPr>
        <w:t>Transportation research record</w:t>
      </w:r>
      <w:r w:rsidR="0032778C" w:rsidRPr="004C16A8">
        <w:t xml:space="preserve"> (2009) 2134(1):1-9.</w:t>
      </w:r>
    </w:p>
    <w:p w14:paraId="63B19F4D" w14:textId="26D40B63" w:rsidR="0032778C" w:rsidRPr="004C16A8" w:rsidRDefault="0032778C" w:rsidP="004C16A8">
      <w:pPr>
        <w:pStyle w:val="EndNoteBibliography"/>
        <w:framePr w:hSpace="0" w:wrap="auto" w:xAlign="left" w:yAlign="inline"/>
        <w:spacing w:after="0"/>
      </w:pPr>
      <w:r w:rsidRPr="004C16A8">
        <w:t>5</w:t>
      </w:r>
      <w:r w:rsidR="006A361A">
        <w:t>0</w:t>
      </w:r>
      <w:r w:rsidRPr="004C16A8">
        <w:t>.</w:t>
      </w:r>
      <w:r w:rsidRPr="004C16A8">
        <w:tab/>
        <w:t xml:space="preserve">Kim H-k, Kim H-S, Park M-H, Kang H-S. A Comparative Study on Cycling in Relation to the Physical Balance, Muscle Strength, Self-Esteem and Depression of Elderly Women. </w:t>
      </w:r>
      <w:r w:rsidRPr="004C16A8">
        <w:rPr>
          <w:i/>
        </w:rPr>
        <w:t>Indian journal of science and technology</w:t>
      </w:r>
      <w:r w:rsidRPr="004C16A8">
        <w:t xml:space="preserve"> (2015) 8:169.</w:t>
      </w:r>
    </w:p>
    <w:p w14:paraId="3039308E" w14:textId="2FC58DC3" w:rsidR="0032778C" w:rsidRPr="004C16A8" w:rsidRDefault="0032778C" w:rsidP="004C16A8">
      <w:pPr>
        <w:pStyle w:val="EndNoteBibliography"/>
        <w:framePr w:hSpace="0" w:wrap="auto" w:xAlign="left" w:yAlign="inline"/>
        <w:spacing w:after="0"/>
      </w:pPr>
      <w:r w:rsidRPr="004C16A8">
        <w:t>5</w:t>
      </w:r>
      <w:r w:rsidR="006A361A">
        <w:t>1</w:t>
      </w:r>
      <w:r w:rsidRPr="004C16A8">
        <w:t>.</w:t>
      </w:r>
      <w:r w:rsidRPr="004C16A8">
        <w:tab/>
        <w:t xml:space="preserve">Kim T, Jung KY, Kim K, Yoon H, Hwang SY, Shin TG, et al. Protective Effects of Helmets on Bicycle-Related Injuries in Elderly Individuals. </w:t>
      </w:r>
      <w:r w:rsidRPr="004C16A8">
        <w:rPr>
          <w:i/>
        </w:rPr>
        <w:t>Injury prevention</w:t>
      </w:r>
      <w:r w:rsidRPr="004C16A8">
        <w:t xml:space="preserve"> (2019) 25(5):407-13.</w:t>
      </w:r>
    </w:p>
    <w:p w14:paraId="1D087A6D" w14:textId="48DC3F8A" w:rsidR="0032778C" w:rsidRPr="004C16A8" w:rsidRDefault="0032778C" w:rsidP="004C16A8">
      <w:pPr>
        <w:pStyle w:val="EndNoteBibliography"/>
        <w:framePr w:hSpace="0" w:wrap="auto" w:xAlign="left" w:yAlign="inline"/>
        <w:spacing w:after="0"/>
      </w:pPr>
      <w:r w:rsidRPr="004C16A8">
        <w:t>5</w:t>
      </w:r>
      <w:r w:rsidR="006A361A">
        <w:t>2</w:t>
      </w:r>
      <w:r w:rsidRPr="004C16A8">
        <w:t>.</w:t>
      </w:r>
      <w:r w:rsidRPr="004C16A8">
        <w:tab/>
        <w:t xml:space="preserve">Kim Y-J, Seo D-W, Lee J-H, Lee Y-S, Oh B-J, Lim K-S, et al. Trends in the Incidence and Outcomes of Bicycle-Related Injury in the Emergency Department: A Nationwide Population-Based Study in South Korea, 2012-2014. </w:t>
      </w:r>
      <w:r w:rsidRPr="004C16A8">
        <w:rPr>
          <w:i/>
        </w:rPr>
        <w:t>PLoS one</w:t>
      </w:r>
      <w:r w:rsidRPr="004C16A8">
        <w:t xml:space="preserve"> (2017) 12(7):e0181362.</w:t>
      </w:r>
    </w:p>
    <w:p w14:paraId="694D5BF8" w14:textId="447E78D5" w:rsidR="0032778C" w:rsidRPr="004C16A8" w:rsidRDefault="0032778C" w:rsidP="004C16A8">
      <w:pPr>
        <w:pStyle w:val="EndNoteBibliography"/>
        <w:framePr w:hSpace="0" w:wrap="auto" w:xAlign="left" w:yAlign="inline"/>
        <w:spacing w:after="0"/>
      </w:pPr>
      <w:r w:rsidRPr="004C16A8">
        <w:t>5</w:t>
      </w:r>
      <w:r w:rsidR="006A361A">
        <w:t>3</w:t>
      </w:r>
      <w:r w:rsidRPr="004C16A8">
        <w:t>.</w:t>
      </w:r>
      <w:r w:rsidRPr="004C16A8">
        <w:tab/>
        <w:t xml:space="preserve">Kingma J. The Aetiology of Bicycle Accidents. </w:t>
      </w:r>
      <w:r w:rsidRPr="004C16A8">
        <w:rPr>
          <w:i/>
        </w:rPr>
        <w:t>Perceptual and motor skills</w:t>
      </w:r>
      <w:r w:rsidRPr="004C16A8">
        <w:t xml:space="preserve"> (1994) 79(3):1193-4.</w:t>
      </w:r>
    </w:p>
    <w:p w14:paraId="57CE3805" w14:textId="42EE6C34" w:rsidR="0032778C" w:rsidRPr="004C16A8" w:rsidRDefault="0032778C" w:rsidP="004C16A8">
      <w:pPr>
        <w:pStyle w:val="EndNoteBibliography"/>
        <w:framePr w:hSpace="0" w:wrap="auto" w:xAlign="left" w:yAlign="inline"/>
        <w:spacing w:after="0"/>
      </w:pPr>
      <w:r w:rsidRPr="004C16A8">
        <w:t>5</w:t>
      </w:r>
      <w:r w:rsidR="006A361A">
        <w:t>4</w:t>
      </w:r>
      <w:r w:rsidRPr="004C16A8">
        <w:t>.</w:t>
      </w:r>
      <w:r w:rsidRPr="004C16A8">
        <w:tab/>
        <w:t xml:space="preserve">Koolhaas CM, Dhana K, Golubic R, Schoufour JD, Hofman A, van Rooij FJ, et al. Physical Activity Types and Coronary Heart Disease Risk in Middle-Aged and Elderly Persons: The Rotterdam Study. </w:t>
      </w:r>
      <w:r w:rsidRPr="004C16A8">
        <w:rPr>
          <w:i/>
        </w:rPr>
        <w:t>American journal of epidemiology</w:t>
      </w:r>
      <w:r w:rsidRPr="004C16A8">
        <w:t xml:space="preserve"> (2016) 183(8):729-38.</w:t>
      </w:r>
    </w:p>
    <w:p w14:paraId="1D480C7B" w14:textId="4FB9E526" w:rsidR="0032778C" w:rsidRPr="004C16A8" w:rsidRDefault="0032778C" w:rsidP="004C16A8">
      <w:pPr>
        <w:pStyle w:val="EndNoteBibliography"/>
        <w:framePr w:hSpace="0" w:wrap="auto" w:xAlign="left" w:yAlign="inline"/>
        <w:spacing w:after="0"/>
      </w:pPr>
      <w:r w:rsidRPr="00BD1CA5">
        <w:rPr>
          <w:lang w:val="en-GB"/>
        </w:rPr>
        <w:t>5</w:t>
      </w:r>
      <w:r w:rsidR="006A361A" w:rsidRPr="00BD1CA5">
        <w:rPr>
          <w:lang w:val="en-GB"/>
        </w:rPr>
        <w:t>5</w:t>
      </w:r>
      <w:r w:rsidRPr="00BD1CA5">
        <w:rPr>
          <w:lang w:val="en-GB"/>
        </w:rPr>
        <w:t>.</w:t>
      </w:r>
      <w:r w:rsidRPr="00BD1CA5">
        <w:rPr>
          <w:lang w:val="en-GB"/>
        </w:rPr>
        <w:tab/>
        <w:t xml:space="preserve">Kramer D, Maas J, Wingen M, Kunst AE. </w:t>
      </w:r>
      <w:r w:rsidRPr="004C16A8">
        <w:t xml:space="preserve">Neighbourhood Safety and Leisure-Time Physical Activity among Dutch Adults: A Multilevel Perspective. </w:t>
      </w:r>
      <w:r w:rsidRPr="004C16A8">
        <w:rPr>
          <w:i/>
        </w:rPr>
        <w:t>International journal of behavioral nutrition and physical activity</w:t>
      </w:r>
      <w:r w:rsidRPr="004C16A8">
        <w:t xml:space="preserve"> (2013) 10(1):1-10.</w:t>
      </w:r>
    </w:p>
    <w:p w14:paraId="70139D67" w14:textId="2998CFFA" w:rsidR="0032778C" w:rsidRPr="004C16A8" w:rsidRDefault="0032778C" w:rsidP="004C16A8">
      <w:pPr>
        <w:pStyle w:val="EndNoteBibliography"/>
        <w:framePr w:hSpace="0" w:wrap="auto" w:xAlign="left" w:yAlign="inline"/>
        <w:spacing w:after="0"/>
      </w:pPr>
      <w:r w:rsidRPr="004C16A8">
        <w:t>5</w:t>
      </w:r>
      <w:r w:rsidR="006A361A">
        <w:t>6</w:t>
      </w:r>
      <w:r w:rsidRPr="004C16A8">
        <w:t>.</w:t>
      </w:r>
      <w:r w:rsidRPr="004C16A8">
        <w:tab/>
        <w:t xml:space="preserve">Kremers SP, de Bruijn G-J, Visscher TL, Deeg DJ, Thomese G, Visser M, et al. Associations between Safety from Crime, Cycling, and Obesity in a Dutch Elderly Population: Results from the Longitudinal Aging Study Amsterdam. </w:t>
      </w:r>
      <w:r w:rsidRPr="004C16A8">
        <w:rPr>
          <w:i/>
        </w:rPr>
        <w:t>Journal of environmental and public health</w:t>
      </w:r>
      <w:r w:rsidRPr="004C16A8">
        <w:t xml:space="preserve"> (2012) 2012.</w:t>
      </w:r>
    </w:p>
    <w:p w14:paraId="3B8A66A3" w14:textId="666F763F" w:rsidR="0032778C" w:rsidRPr="004C16A8" w:rsidRDefault="0032778C" w:rsidP="004C16A8">
      <w:pPr>
        <w:pStyle w:val="EndNoteBibliography"/>
        <w:framePr w:hSpace="0" w:wrap="auto" w:xAlign="left" w:yAlign="inline"/>
        <w:spacing w:after="0"/>
      </w:pPr>
      <w:r w:rsidRPr="004C16A8">
        <w:t>5</w:t>
      </w:r>
      <w:r w:rsidR="006A361A">
        <w:t>7</w:t>
      </w:r>
      <w:r w:rsidRPr="004C16A8">
        <w:t>.</w:t>
      </w:r>
      <w:r w:rsidRPr="004C16A8">
        <w:tab/>
        <w:t xml:space="preserve">Lustenberger T, Inaba K, Talving P, Barmparas G, Schnüriger B, Green D, et al. Bicyclists Injured by Automobiles: Relationship of Age to Injury Type and Severity—a National Trauma Databank Analysis. </w:t>
      </w:r>
      <w:r w:rsidRPr="004C16A8">
        <w:rPr>
          <w:i/>
        </w:rPr>
        <w:t>Journal of Trauma and Acute Care Surgery</w:t>
      </w:r>
      <w:r w:rsidRPr="004C16A8">
        <w:t xml:space="preserve"> (2010) 69(5):1120-5.</w:t>
      </w:r>
    </w:p>
    <w:p w14:paraId="47905C8C" w14:textId="5D183337" w:rsidR="0032778C" w:rsidRPr="004C16A8" w:rsidRDefault="0032778C" w:rsidP="004C16A8">
      <w:pPr>
        <w:pStyle w:val="EndNoteBibliography"/>
        <w:framePr w:hSpace="0" w:wrap="auto" w:xAlign="left" w:yAlign="inline"/>
        <w:spacing w:after="0"/>
      </w:pPr>
      <w:r w:rsidRPr="004C16A8">
        <w:t>5</w:t>
      </w:r>
      <w:r w:rsidR="006A361A">
        <w:t>8</w:t>
      </w:r>
      <w:r w:rsidRPr="004C16A8">
        <w:t>.</w:t>
      </w:r>
      <w:r w:rsidRPr="004C16A8">
        <w:tab/>
        <w:t xml:space="preserve">Lutz F, St Kreidel H. Fatal Bicycle Accidents--Causes and Legal Responsibility. </w:t>
      </w:r>
      <w:r w:rsidRPr="004C16A8">
        <w:rPr>
          <w:i/>
        </w:rPr>
        <w:t>Zeitschrift fur Rechtsmedizin Journal of Legal Medicine</w:t>
      </w:r>
      <w:r w:rsidRPr="004C16A8">
        <w:t xml:space="preserve"> (1988) 101(1):1-8.</w:t>
      </w:r>
    </w:p>
    <w:p w14:paraId="083B3ED4" w14:textId="0471A724" w:rsidR="0032778C" w:rsidRPr="004C16A8" w:rsidRDefault="006A361A" w:rsidP="004C16A8">
      <w:pPr>
        <w:pStyle w:val="EndNoteBibliography"/>
        <w:framePr w:hSpace="0" w:wrap="auto" w:xAlign="left" w:yAlign="inline"/>
        <w:spacing w:after="0"/>
      </w:pPr>
      <w:r>
        <w:t>59</w:t>
      </w:r>
      <w:r w:rsidR="0032778C" w:rsidRPr="004C16A8">
        <w:t>.</w:t>
      </w:r>
      <w:r w:rsidR="0032778C" w:rsidRPr="004C16A8">
        <w:tab/>
        <w:t xml:space="preserve">McNiel P, Westphal J. Cycling without Age Program: The Impact for Residents in Long-Term Care. </w:t>
      </w:r>
      <w:r w:rsidR="0032778C" w:rsidRPr="004C16A8">
        <w:rPr>
          <w:i/>
        </w:rPr>
        <w:t>Western journal of nursing research</w:t>
      </w:r>
      <w:r w:rsidR="0032778C" w:rsidRPr="004C16A8">
        <w:t xml:space="preserve"> (2020) 42(9):728-35.</w:t>
      </w:r>
    </w:p>
    <w:p w14:paraId="63E607EE" w14:textId="1725C19C" w:rsidR="0032778C" w:rsidRPr="00636A85" w:rsidRDefault="0032778C" w:rsidP="004C16A8">
      <w:pPr>
        <w:pStyle w:val="EndNoteBibliography"/>
        <w:framePr w:hSpace="0" w:wrap="auto" w:xAlign="left" w:yAlign="inline"/>
        <w:spacing w:after="0"/>
        <w:rPr>
          <w:lang w:val="de-DE"/>
        </w:rPr>
      </w:pPr>
      <w:r w:rsidRPr="004C16A8">
        <w:lastRenderedPageBreak/>
        <w:t>6</w:t>
      </w:r>
      <w:r w:rsidR="006A361A">
        <w:t>0</w:t>
      </w:r>
      <w:r w:rsidRPr="004C16A8">
        <w:t>.</w:t>
      </w:r>
      <w:r w:rsidRPr="004C16A8">
        <w:tab/>
        <w:t xml:space="preserve">Mertens L, Van Dyck D, Deforche B, De Bourdeaudhuij I, Brondeel R, Van Cauwenberg J. Individual, Social, and Physical Environmental Factors Related to Changes in Walking and Cycling for Transport among Older Adults: A Longitudinal Study. </w:t>
      </w:r>
      <w:r w:rsidRPr="00636A85">
        <w:rPr>
          <w:i/>
          <w:lang w:val="de-DE"/>
        </w:rPr>
        <w:t>Health &amp; Place</w:t>
      </w:r>
      <w:r w:rsidRPr="00636A85">
        <w:rPr>
          <w:lang w:val="de-DE"/>
        </w:rPr>
        <w:t xml:space="preserve"> (2019) 55:120-7.</w:t>
      </w:r>
    </w:p>
    <w:p w14:paraId="0ACB2927" w14:textId="1E81339F" w:rsidR="0032778C" w:rsidRPr="004C16A8" w:rsidRDefault="0032778C" w:rsidP="004C16A8">
      <w:pPr>
        <w:pStyle w:val="EndNoteBibliography"/>
        <w:framePr w:hSpace="0" w:wrap="auto" w:xAlign="left" w:yAlign="inline"/>
        <w:spacing w:after="0"/>
      </w:pPr>
      <w:r w:rsidRPr="00636A85">
        <w:rPr>
          <w:lang w:val="de-DE"/>
        </w:rPr>
        <w:t>6</w:t>
      </w:r>
      <w:r w:rsidR="006A361A">
        <w:rPr>
          <w:lang w:val="de-DE"/>
        </w:rPr>
        <w:t>1</w:t>
      </w:r>
      <w:r w:rsidRPr="00636A85">
        <w:rPr>
          <w:lang w:val="de-DE"/>
        </w:rPr>
        <w:t>.</w:t>
      </w:r>
      <w:r w:rsidRPr="00636A85">
        <w:rPr>
          <w:lang w:val="de-DE"/>
        </w:rPr>
        <w:tab/>
        <w:t xml:space="preserve">Meusel H, Rieder H. Sport Für Ältere Bewegung—Sportarten—Training. </w:t>
      </w:r>
      <w:r w:rsidRPr="004C16A8">
        <w:rPr>
          <w:i/>
        </w:rPr>
        <w:t>German Journal of Exercise and Sport Research</w:t>
      </w:r>
      <w:r w:rsidRPr="004C16A8">
        <w:t xml:space="preserve"> (1999) 29(3):364-6.</w:t>
      </w:r>
    </w:p>
    <w:p w14:paraId="2EF68207" w14:textId="5DA62C35" w:rsidR="0032778C" w:rsidRPr="004C16A8" w:rsidRDefault="0032778C" w:rsidP="004C16A8">
      <w:pPr>
        <w:pStyle w:val="EndNoteBibliography"/>
        <w:framePr w:hSpace="0" w:wrap="auto" w:xAlign="left" w:yAlign="inline"/>
        <w:spacing w:after="0"/>
      </w:pPr>
      <w:r w:rsidRPr="004C16A8">
        <w:t>6</w:t>
      </w:r>
      <w:r w:rsidR="006A361A">
        <w:t>2</w:t>
      </w:r>
      <w:r w:rsidRPr="004C16A8">
        <w:t>.</w:t>
      </w:r>
      <w:r w:rsidRPr="004C16A8">
        <w:tab/>
        <w:t xml:space="preserve">Missoni E, Kern J. Fatality Risk Factors for Bicyclists in Croatia. </w:t>
      </w:r>
      <w:r w:rsidRPr="004C16A8">
        <w:rPr>
          <w:i/>
        </w:rPr>
        <w:t>Croatian medical journal</w:t>
      </w:r>
      <w:r w:rsidRPr="004C16A8">
        <w:t xml:space="preserve"> (2003) 44(5):610-3.</w:t>
      </w:r>
    </w:p>
    <w:p w14:paraId="41E71D9C" w14:textId="4AFAD81A" w:rsidR="0032778C" w:rsidRPr="004C16A8" w:rsidRDefault="0032778C" w:rsidP="004C16A8">
      <w:pPr>
        <w:pStyle w:val="EndNoteBibliography"/>
        <w:framePr w:hSpace="0" w:wrap="auto" w:xAlign="left" w:yAlign="inline"/>
        <w:spacing w:after="0"/>
      </w:pPr>
      <w:r w:rsidRPr="004C16A8">
        <w:t>6</w:t>
      </w:r>
      <w:r w:rsidR="006A361A">
        <w:t>3</w:t>
      </w:r>
      <w:r w:rsidRPr="004C16A8">
        <w:t>.</w:t>
      </w:r>
      <w:r w:rsidRPr="004C16A8">
        <w:tab/>
        <w:t xml:space="preserve">Mittleman K, Crawford S, Holliday S, Gutman G, Bhakthan G. The Older Cyclist: Anthropometric, Physiological, and Psychosocial Changes Observed During a Trans-Canada Cycle Tour. </w:t>
      </w:r>
      <w:r w:rsidRPr="004C16A8">
        <w:rPr>
          <w:i/>
        </w:rPr>
        <w:t>Canadian Journal on Aging/La Revue canadienne du vieillissement</w:t>
      </w:r>
      <w:r w:rsidRPr="004C16A8">
        <w:t xml:space="preserve"> (1989) 8(2):144-56.</w:t>
      </w:r>
    </w:p>
    <w:p w14:paraId="5A67C60F" w14:textId="14413809" w:rsidR="0032778C" w:rsidRPr="004C16A8" w:rsidRDefault="0032778C" w:rsidP="004C16A8">
      <w:pPr>
        <w:pStyle w:val="EndNoteBibliography"/>
        <w:framePr w:hSpace="0" w:wrap="auto" w:xAlign="left" w:yAlign="inline"/>
        <w:spacing w:after="0"/>
      </w:pPr>
      <w:r w:rsidRPr="004C16A8">
        <w:t>6</w:t>
      </w:r>
      <w:r w:rsidR="006A361A">
        <w:t>4</w:t>
      </w:r>
      <w:r w:rsidRPr="004C16A8">
        <w:t>.</w:t>
      </w:r>
      <w:r w:rsidRPr="004C16A8">
        <w:tab/>
        <w:t xml:space="preserve">Næss I, Galteland P, Skaga NO, Eken T, Helseth E, Ramm-Pettersen J. The Number of Patients Hospitalized with Bicycle Injuries Is Increasing-a Cry for Better Road Safety. </w:t>
      </w:r>
      <w:r w:rsidRPr="004C16A8">
        <w:rPr>
          <w:i/>
        </w:rPr>
        <w:t>Accident Analysis &amp; Prevention</w:t>
      </w:r>
      <w:r w:rsidRPr="004C16A8">
        <w:t xml:space="preserve"> (2020) 148:105836.</w:t>
      </w:r>
    </w:p>
    <w:p w14:paraId="5A2605DD" w14:textId="250F7BE6" w:rsidR="0032778C" w:rsidRPr="004C16A8" w:rsidRDefault="0032778C" w:rsidP="004C16A8">
      <w:pPr>
        <w:pStyle w:val="EndNoteBibliography"/>
        <w:framePr w:hSpace="0" w:wrap="auto" w:xAlign="left" w:yAlign="inline"/>
        <w:spacing w:after="0"/>
      </w:pPr>
      <w:r w:rsidRPr="004C16A8">
        <w:t>6</w:t>
      </w:r>
      <w:r w:rsidR="006A361A">
        <w:t>5</w:t>
      </w:r>
      <w:r w:rsidRPr="004C16A8">
        <w:t>.</w:t>
      </w:r>
      <w:r w:rsidRPr="004C16A8">
        <w:tab/>
        <w:t xml:space="preserve">Noordzij JM, Beenackers MA, Groeniger JO, Timmermans E, Chaix B, Doiron D, et al. Green Spaces, Subjective Health and Depressed Affect in Middle-Aged and Older Adults: A Cross-Country Comparison of Four European Cohorts. </w:t>
      </w:r>
      <w:r w:rsidRPr="004C16A8">
        <w:rPr>
          <w:i/>
        </w:rPr>
        <w:t>J Epidemiol Community Health</w:t>
      </w:r>
      <w:r w:rsidRPr="004C16A8">
        <w:t xml:space="preserve"> (2021) 75(5):470-6.</w:t>
      </w:r>
    </w:p>
    <w:p w14:paraId="7FBBD602" w14:textId="5E10FD18" w:rsidR="0032778C" w:rsidRPr="004C16A8" w:rsidRDefault="0032778C" w:rsidP="004C16A8">
      <w:pPr>
        <w:pStyle w:val="EndNoteBibliography"/>
        <w:framePr w:hSpace="0" w:wrap="auto" w:xAlign="left" w:yAlign="inline"/>
        <w:spacing w:after="0"/>
      </w:pPr>
      <w:r w:rsidRPr="004C16A8">
        <w:t>6</w:t>
      </w:r>
      <w:r w:rsidR="006A361A">
        <w:t>6</w:t>
      </w:r>
      <w:r w:rsidRPr="004C16A8">
        <w:t>.</w:t>
      </w:r>
      <w:r w:rsidRPr="004C16A8">
        <w:tab/>
        <w:t xml:space="preserve">Pai C-W, Chen Y-C, Lin H-Y, Chen P-L. A Population-Based Case-Control Study of Hospitalisation Due to Head Injuries among Bicyclists and Motorcyclists in Taiwan. </w:t>
      </w:r>
      <w:r w:rsidRPr="004C16A8">
        <w:rPr>
          <w:i/>
        </w:rPr>
        <w:t>BMJ open</w:t>
      </w:r>
      <w:r w:rsidRPr="004C16A8">
        <w:t xml:space="preserve"> (2017) 7(11):e018574.</w:t>
      </w:r>
    </w:p>
    <w:p w14:paraId="640E0C0D" w14:textId="4CCA7A0E" w:rsidR="0032778C" w:rsidRPr="004C16A8" w:rsidRDefault="0032778C" w:rsidP="004C16A8">
      <w:pPr>
        <w:pStyle w:val="EndNoteBibliography"/>
        <w:framePr w:hSpace="0" w:wrap="auto" w:xAlign="left" w:yAlign="inline"/>
        <w:spacing w:after="0"/>
      </w:pPr>
      <w:r w:rsidRPr="004C16A8">
        <w:t>6</w:t>
      </w:r>
      <w:r w:rsidR="006A361A">
        <w:t>7</w:t>
      </w:r>
      <w:r w:rsidRPr="004C16A8">
        <w:t>.</w:t>
      </w:r>
      <w:r w:rsidRPr="004C16A8">
        <w:tab/>
        <w:t xml:space="preserve">Pai C-W, Lin H-Y, Tsai S-H, Chen P-L. Comparison of Traffic-Injury Related Hospitalisation between Bicyclists and Motorcyclists in Taiwan. </w:t>
      </w:r>
      <w:r w:rsidRPr="004C16A8">
        <w:rPr>
          <w:i/>
        </w:rPr>
        <w:t>PloS one</w:t>
      </w:r>
      <w:r w:rsidRPr="004C16A8">
        <w:t xml:space="preserve"> (2018) 13(1):e0191221.</w:t>
      </w:r>
    </w:p>
    <w:p w14:paraId="09F13C59" w14:textId="0EB939FD" w:rsidR="0032778C" w:rsidRPr="004C16A8" w:rsidRDefault="0032778C" w:rsidP="004C16A8">
      <w:pPr>
        <w:pStyle w:val="EndNoteBibliography"/>
        <w:framePr w:hSpace="0" w:wrap="auto" w:xAlign="left" w:yAlign="inline"/>
        <w:spacing w:after="0"/>
      </w:pPr>
      <w:r w:rsidRPr="004C16A8">
        <w:t>6</w:t>
      </w:r>
      <w:r w:rsidR="006A361A">
        <w:t>8</w:t>
      </w:r>
      <w:r w:rsidRPr="004C16A8">
        <w:t>.</w:t>
      </w:r>
      <w:r w:rsidRPr="004C16A8">
        <w:tab/>
        <w:t xml:space="preserve">Petzoldt T, Schleinitz K, Heilmann S, Gehlert T. Traffic Conflicts and Their Contextual Factors When Riding Conventional Vs. Electric Bicycles. </w:t>
      </w:r>
      <w:r w:rsidRPr="004C16A8">
        <w:rPr>
          <w:i/>
        </w:rPr>
        <w:t>Transportation research part F: traffic psychology and behaviour</w:t>
      </w:r>
      <w:r w:rsidRPr="004C16A8">
        <w:t xml:space="preserve"> (2017) 46:477-90.</w:t>
      </w:r>
    </w:p>
    <w:p w14:paraId="06A4CBD9" w14:textId="72F25CA6" w:rsidR="0032778C" w:rsidRPr="004C16A8" w:rsidRDefault="006A361A" w:rsidP="004C16A8">
      <w:pPr>
        <w:pStyle w:val="EndNoteBibliography"/>
        <w:framePr w:hSpace="0" w:wrap="auto" w:xAlign="left" w:yAlign="inline"/>
        <w:spacing w:after="0"/>
      </w:pPr>
      <w:r>
        <w:t>69</w:t>
      </w:r>
      <w:r w:rsidR="0032778C" w:rsidRPr="004C16A8">
        <w:t>.</w:t>
      </w:r>
      <w:r w:rsidR="0032778C" w:rsidRPr="004C16A8">
        <w:tab/>
        <w:t xml:space="preserve">Prins RG, Van Lenthe F. The Hour-to-Hour Influence of Weather Conditions on Walking and Cycling among Dutch Older Adults. </w:t>
      </w:r>
      <w:r w:rsidR="0032778C" w:rsidRPr="004C16A8">
        <w:rPr>
          <w:i/>
        </w:rPr>
        <w:t>Age and ageing</w:t>
      </w:r>
      <w:r w:rsidR="0032778C" w:rsidRPr="004C16A8">
        <w:t xml:space="preserve"> (2015) 44(5):886-90. doi: </w:t>
      </w:r>
      <w:r w:rsidR="0032778C" w:rsidRPr="0032778C">
        <w:t>https://doi.org/10.1093/ageing/afv103</w:t>
      </w:r>
      <w:r w:rsidR="0032778C" w:rsidRPr="004C16A8">
        <w:t>.</w:t>
      </w:r>
    </w:p>
    <w:p w14:paraId="7B2CE911" w14:textId="56D93FEB" w:rsidR="0032778C" w:rsidRPr="004C16A8" w:rsidRDefault="0032778C" w:rsidP="004C16A8">
      <w:pPr>
        <w:pStyle w:val="EndNoteBibliography"/>
        <w:framePr w:hSpace="0" w:wrap="auto" w:xAlign="left" w:yAlign="inline"/>
        <w:spacing w:after="0"/>
      </w:pPr>
      <w:r w:rsidRPr="004C16A8">
        <w:t>7</w:t>
      </w:r>
      <w:r w:rsidR="006A361A">
        <w:t>0</w:t>
      </w:r>
      <w:r w:rsidRPr="004C16A8">
        <w:t>.</w:t>
      </w:r>
      <w:r w:rsidRPr="004C16A8">
        <w:tab/>
        <w:t xml:space="preserve">Pritchard EK, Brown GT, Barker AL, Haines TP. Exploring the Association between Volition and Participation in Daily Life Activities with Older Adults Living in the Community. </w:t>
      </w:r>
      <w:r w:rsidRPr="004C16A8">
        <w:rPr>
          <w:i/>
        </w:rPr>
        <w:t>Clinical Rehabilitation</w:t>
      </w:r>
      <w:r w:rsidRPr="004C16A8">
        <w:t xml:space="preserve"> (2014) 28(11):1136-44.</w:t>
      </w:r>
    </w:p>
    <w:p w14:paraId="04F63BF2" w14:textId="6775FEB3" w:rsidR="0032778C" w:rsidRPr="004C16A8" w:rsidRDefault="0032778C" w:rsidP="004C16A8">
      <w:pPr>
        <w:pStyle w:val="EndNoteBibliography"/>
        <w:framePr w:hSpace="0" w:wrap="auto" w:xAlign="left" w:yAlign="inline"/>
        <w:spacing w:after="0"/>
      </w:pPr>
      <w:r w:rsidRPr="004C16A8">
        <w:t>7</w:t>
      </w:r>
      <w:r w:rsidR="006A361A">
        <w:t>1</w:t>
      </w:r>
      <w:r w:rsidRPr="004C16A8">
        <w:t>.</w:t>
      </w:r>
      <w:r w:rsidRPr="004C16A8">
        <w:tab/>
        <w:t xml:space="preserve">Pucher J, Buehler R, Merom D, Bauman A. Walking and Cycling in the United States, 2001–2009: Evidence from the National Household Travel Surveys. </w:t>
      </w:r>
      <w:r w:rsidRPr="004C16A8">
        <w:rPr>
          <w:i/>
        </w:rPr>
        <w:t>American journal of public health</w:t>
      </w:r>
      <w:r w:rsidRPr="004C16A8">
        <w:t xml:space="preserve"> (2011) 101(S1):S310-S7.</w:t>
      </w:r>
    </w:p>
    <w:p w14:paraId="756675AC" w14:textId="34B8FB2F" w:rsidR="0032778C" w:rsidRPr="004C16A8" w:rsidRDefault="0032778C" w:rsidP="004C16A8">
      <w:pPr>
        <w:pStyle w:val="EndNoteBibliography"/>
        <w:framePr w:hSpace="0" w:wrap="auto" w:xAlign="left" w:yAlign="inline"/>
        <w:spacing w:after="0"/>
      </w:pPr>
      <w:r w:rsidRPr="004C16A8">
        <w:t>7</w:t>
      </w:r>
      <w:r w:rsidR="006A361A">
        <w:t>2</w:t>
      </w:r>
      <w:r w:rsidRPr="004C16A8">
        <w:t>.</w:t>
      </w:r>
      <w:r w:rsidRPr="004C16A8">
        <w:tab/>
        <w:t xml:space="preserve">Pulakka A, Leskinen T, Suorsa K, Pentti J, Halonen JI, Vahtera J, et al. Physical Activity across Retirement Transition by Occupation and Mode of Commute. </w:t>
      </w:r>
      <w:r w:rsidRPr="004C16A8">
        <w:rPr>
          <w:i/>
        </w:rPr>
        <w:t>Medicine and science in sports and exercise</w:t>
      </w:r>
      <w:r w:rsidRPr="004C16A8">
        <w:t xml:space="preserve"> (2020) 52(9):1900.</w:t>
      </w:r>
    </w:p>
    <w:p w14:paraId="76BD419D" w14:textId="378911F7" w:rsidR="0032778C" w:rsidRPr="004C16A8" w:rsidRDefault="0032778C" w:rsidP="004C16A8">
      <w:pPr>
        <w:pStyle w:val="EndNoteBibliography"/>
        <w:framePr w:hSpace="0" w:wrap="auto" w:xAlign="left" w:yAlign="inline"/>
        <w:spacing w:after="0"/>
      </w:pPr>
      <w:r w:rsidRPr="004C16A8">
        <w:t>7</w:t>
      </w:r>
      <w:r w:rsidR="006A361A">
        <w:t>3</w:t>
      </w:r>
      <w:r w:rsidRPr="004C16A8">
        <w:t>.</w:t>
      </w:r>
      <w:r w:rsidRPr="004C16A8">
        <w:tab/>
        <w:t xml:space="preserve">Reuvers R, Over EA, Suijkerbuijk AW, Polder JJ, de Wit GA, van Gils PF. Cost-Effectiveness of Mandatory Bicycle Helmet Use to Prevent Traumatic Brain Injuries and Death. </w:t>
      </w:r>
      <w:r w:rsidRPr="004C16A8">
        <w:rPr>
          <w:i/>
        </w:rPr>
        <w:t>BMC Public Health</w:t>
      </w:r>
      <w:r w:rsidRPr="004C16A8">
        <w:t xml:space="preserve"> (2020) 20(1):1-12.</w:t>
      </w:r>
    </w:p>
    <w:p w14:paraId="558B273C" w14:textId="20830D0B" w:rsidR="0032778C" w:rsidRPr="004C16A8" w:rsidRDefault="0032778C" w:rsidP="004C16A8">
      <w:pPr>
        <w:pStyle w:val="EndNoteBibliography"/>
        <w:framePr w:hSpace="0" w:wrap="auto" w:xAlign="left" w:yAlign="inline"/>
        <w:spacing w:after="0"/>
      </w:pPr>
      <w:r w:rsidRPr="004C16A8">
        <w:t>7</w:t>
      </w:r>
      <w:r w:rsidR="006A361A">
        <w:t>4</w:t>
      </w:r>
      <w:r w:rsidRPr="004C16A8">
        <w:t>.</w:t>
      </w:r>
      <w:r w:rsidRPr="004C16A8">
        <w:tab/>
        <w:t xml:space="preserve">Richter M, Pape H-C, Otte D, Krettek C. The Current Status of Road User Injuries among the Elderly in Germany: A Medical and Technical Accident Analysis. </w:t>
      </w:r>
      <w:r w:rsidRPr="004C16A8">
        <w:rPr>
          <w:i/>
        </w:rPr>
        <w:t>Journal of Trauma and Acute Care Surgery</w:t>
      </w:r>
      <w:r w:rsidRPr="004C16A8">
        <w:t xml:space="preserve"> (2005) 58(3):591-5.</w:t>
      </w:r>
    </w:p>
    <w:p w14:paraId="566D04BC" w14:textId="5E983071" w:rsidR="0032778C" w:rsidRPr="004C16A8" w:rsidRDefault="0032778C" w:rsidP="004C16A8">
      <w:pPr>
        <w:pStyle w:val="EndNoteBibliography"/>
        <w:framePr w:hSpace="0" w:wrap="auto" w:xAlign="left" w:yAlign="inline"/>
        <w:spacing w:after="0"/>
      </w:pPr>
      <w:r w:rsidRPr="004C16A8">
        <w:t>7</w:t>
      </w:r>
      <w:r w:rsidR="006A361A">
        <w:t>5</w:t>
      </w:r>
      <w:r w:rsidRPr="004C16A8">
        <w:t>.</w:t>
      </w:r>
      <w:r w:rsidRPr="004C16A8">
        <w:tab/>
        <w:t xml:space="preserve">Rodgers GB. Factors Associated with the Crash Risk of Adult Bicyclists. </w:t>
      </w:r>
      <w:r w:rsidRPr="004C16A8">
        <w:rPr>
          <w:i/>
        </w:rPr>
        <w:t>Journal of Safety Research</w:t>
      </w:r>
      <w:r w:rsidRPr="004C16A8">
        <w:t xml:space="preserve"> (1997) 28(4):233-41.</w:t>
      </w:r>
    </w:p>
    <w:p w14:paraId="2F5B7544" w14:textId="0F8749E7" w:rsidR="0032778C" w:rsidRPr="004C16A8" w:rsidRDefault="0032778C" w:rsidP="004C16A8">
      <w:pPr>
        <w:pStyle w:val="EndNoteBibliography"/>
        <w:framePr w:hSpace="0" w:wrap="auto" w:xAlign="left" w:yAlign="inline"/>
        <w:spacing w:after="0"/>
      </w:pPr>
      <w:r w:rsidRPr="004C16A8">
        <w:t>7</w:t>
      </w:r>
      <w:r w:rsidR="006A361A">
        <w:t>6</w:t>
      </w:r>
      <w:r w:rsidRPr="004C16A8">
        <w:t>.</w:t>
      </w:r>
      <w:r w:rsidRPr="004C16A8">
        <w:tab/>
        <w:t xml:space="preserve">Rolfsman E, Bylund P-O, Saveman B-I. Single Injury Incidents among Pedestrians and Biscyclists in Northern Sweden: Safety and Preventive Issues. </w:t>
      </w:r>
      <w:r w:rsidRPr="004C16A8">
        <w:rPr>
          <w:i/>
        </w:rPr>
        <w:t>Safety Science Monitor</w:t>
      </w:r>
      <w:r w:rsidRPr="004C16A8">
        <w:t xml:space="preserve"> (2012) 16(1):5.</w:t>
      </w:r>
    </w:p>
    <w:p w14:paraId="62AE8ACB" w14:textId="542AD724" w:rsidR="0032778C" w:rsidRPr="004C16A8" w:rsidRDefault="0032778C" w:rsidP="004C16A8">
      <w:pPr>
        <w:pStyle w:val="EndNoteBibliography"/>
        <w:framePr w:hSpace="0" w:wrap="auto" w:xAlign="left" w:yAlign="inline"/>
        <w:spacing w:after="0"/>
      </w:pPr>
      <w:r w:rsidRPr="004C16A8">
        <w:t>7</w:t>
      </w:r>
      <w:r w:rsidR="006A361A">
        <w:t>7</w:t>
      </w:r>
      <w:r w:rsidRPr="004C16A8">
        <w:t>.</w:t>
      </w:r>
      <w:r w:rsidRPr="004C16A8">
        <w:tab/>
        <w:t xml:space="preserve">Rosenkvist J, Svensson H, Wretstrand A, editors. How Usable Is the City for Older Bicyclists? </w:t>
      </w:r>
      <w:r w:rsidRPr="004C16A8">
        <w:rPr>
          <w:i/>
        </w:rPr>
        <w:t>Universal Design 2014, Lund, Sweden, June 16-18, 2014</w:t>
      </w:r>
      <w:r w:rsidRPr="004C16A8">
        <w:t>; 2014: IOS Press.</w:t>
      </w:r>
    </w:p>
    <w:p w14:paraId="5D0F6676" w14:textId="0A8C7113" w:rsidR="0032778C" w:rsidRPr="004C16A8" w:rsidRDefault="0032778C" w:rsidP="004C16A8">
      <w:pPr>
        <w:pStyle w:val="EndNoteBibliography"/>
        <w:framePr w:hSpace="0" w:wrap="auto" w:xAlign="left" w:yAlign="inline"/>
        <w:spacing w:after="0"/>
      </w:pPr>
      <w:r w:rsidRPr="004C16A8">
        <w:lastRenderedPageBreak/>
        <w:t>7</w:t>
      </w:r>
      <w:r w:rsidR="00D575BE">
        <w:t>8</w:t>
      </w:r>
      <w:r w:rsidRPr="004C16A8">
        <w:t>.</w:t>
      </w:r>
      <w:r w:rsidRPr="004C16A8">
        <w:tab/>
        <w:t xml:space="preserve">Ryan J, Svensson H, Rosenkvist J, Schmidt SM, Wretstrand A. Cycling and Cycling Cessation in Later Life: Findings from the City of Malmö. </w:t>
      </w:r>
      <w:r w:rsidRPr="004C16A8">
        <w:rPr>
          <w:i/>
        </w:rPr>
        <w:t>Journal of Transport &amp; Health</w:t>
      </w:r>
      <w:r w:rsidRPr="004C16A8">
        <w:t xml:space="preserve"> (2016) 3(1):38-47.</w:t>
      </w:r>
    </w:p>
    <w:p w14:paraId="32DA991B" w14:textId="48DA9615" w:rsidR="0032778C" w:rsidRPr="004C16A8" w:rsidRDefault="00D575BE" w:rsidP="004C16A8">
      <w:pPr>
        <w:pStyle w:val="EndNoteBibliography"/>
        <w:framePr w:hSpace="0" w:wrap="auto" w:xAlign="left" w:yAlign="inline"/>
        <w:spacing w:after="0"/>
      </w:pPr>
      <w:r>
        <w:t>79</w:t>
      </w:r>
      <w:r w:rsidR="0032778C" w:rsidRPr="004C16A8">
        <w:t>.</w:t>
      </w:r>
      <w:r w:rsidR="0032778C" w:rsidRPr="004C16A8">
        <w:tab/>
        <w:t xml:space="preserve">Sadeghvaziri E, Tawfik A, editors. Using the 2017 National Household Travel Survey Data to Explore the Elderly’s Travel Patterns. </w:t>
      </w:r>
      <w:r w:rsidR="0032778C" w:rsidRPr="004C16A8">
        <w:rPr>
          <w:i/>
        </w:rPr>
        <w:t>International Conference on Transportation and Development 2020</w:t>
      </w:r>
      <w:r w:rsidR="0032778C" w:rsidRPr="004C16A8">
        <w:t>; 2020: American Society of Civil Engineers Reston, VA.</w:t>
      </w:r>
    </w:p>
    <w:p w14:paraId="07306B4B" w14:textId="04BC759B" w:rsidR="0032778C" w:rsidRPr="004C16A8" w:rsidRDefault="0032778C" w:rsidP="004C16A8">
      <w:pPr>
        <w:pStyle w:val="EndNoteBibliography"/>
        <w:framePr w:hSpace="0" w:wrap="auto" w:xAlign="left" w:yAlign="inline"/>
        <w:spacing w:after="0"/>
      </w:pPr>
      <w:r w:rsidRPr="004C16A8">
        <w:t>8</w:t>
      </w:r>
      <w:r w:rsidR="00D575BE">
        <w:t>0</w:t>
      </w:r>
      <w:r w:rsidRPr="004C16A8">
        <w:t>.</w:t>
      </w:r>
      <w:r w:rsidRPr="004C16A8">
        <w:tab/>
        <w:t xml:space="preserve">Sakurai R, Kawai H, Suzuki H, Ogawa S, Kim H, Watanabe Y, et al. An Epidemiological Study of the Risk Factors of Bicycle-Related Falls among Japanese Older Adults. </w:t>
      </w:r>
      <w:r w:rsidRPr="004C16A8">
        <w:rPr>
          <w:i/>
        </w:rPr>
        <w:t>Journal of epidemiology</w:t>
      </w:r>
      <w:r w:rsidRPr="004C16A8">
        <w:t xml:space="preserve"> (2019) 29(12):487-90.</w:t>
      </w:r>
    </w:p>
    <w:p w14:paraId="6790BE7C" w14:textId="4CF863D8" w:rsidR="0032778C" w:rsidRPr="004C16A8" w:rsidRDefault="0032778C" w:rsidP="004C16A8">
      <w:pPr>
        <w:pStyle w:val="EndNoteBibliography"/>
        <w:framePr w:hSpace="0" w:wrap="auto" w:xAlign="left" w:yAlign="inline"/>
        <w:spacing w:after="0"/>
      </w:pPr>
      <w:r w:rsidRPr="004C16A8">
        <w:t>8</w:t>
      </w:r>
      <w:r w:rsidR="00D575BE">
        <w:t>1</w:t>
      </w:r>
      <w:r w:rsidRPr="004C16A8">
        <w:t>.</w:t>
      </w:r>
      <w:r w:rsidRPr="004C16A8">
        <w:tab/>
        <w:t xml:space="preserve">Sakurai R, Kawai H, Yoshida H, Fukaya T, Suzuki H, Kim H, et al. Can You Ride a Bicycle? The Ability to Ride a Bicycle Prevents Reduced Social Function in Older Adults with Mobility Limitation. </w:t>
      </w:r>
      <w:r w:rsidRPr="004C16A8">
        <w:rPr>
          <w:i/>
        </w:rPr>
        <w:t>Journal of epidemiology</w:t>
      </w:r>
      <w:r w:rsidRPr="004C16A8">
        <w:t xml:space="preserve"> (2016):JE20150017.</w:t>
      </w:r>
    </w:p>
    <w:p w14:paraId="36E89BA0" w14:textId="701B3992" w:rsidR="0032778C" w:rsidRPr="004C16A8" w:rsidRDefault="0032778C" w:rsidP="004C16A8">
      <w:pPr>
        <w:pStyle w:val="EndNoteBibliography"/>
        <w:framePr w:hSpace="0" w:wrap="auto" w:xAlign="left" w:yAlign="inline"/>
        <w:spacing w:after="0"/>
      </w:pPr>
      <w:r w:rsidRPr="004C16A8">
        <w:t>8</w:t>
      </w:r>
      <w:r w:rsidR="00D575BE">
        <w:t>2</w:t>
      </w:r>
      <w:r w:rsidRPr="004C16A8">
        <w:t>.</w:t>
      </w:r>
      <w:r w:rsidRPr="004C16A8">
        <w:tab/>
        <w:t xml:space="preserve">Scheiman S, Moghaddas HS, Björnstig U, Bylund P-O, Saveman B-I. Bicycle Injury Events among Older Adults in Northern Sweden: A 10-Year Population Based Study. </w:t>
      </w:r>
      <w:r w:rsidRPr="004C16A8">
        <w:rPr>
          <w:i/>
        </w:rPr>
        <w:t>Accident Analysis &amp; Prevention</w:t>
      </w:r>
      <w:r w:rsidRPr="004C16A8">
        <w:t xml:space="preserve"> (2010) 42(2):758-63.</w:t>
      </w:r>
    </w:p>
    <w:p w14:paraId="14A71747" w14:textId="5F7C89A7" w:rsidR="0032778C" w:rsidRPr="004C16A8" w:rsidRDefault="0032778C" w:rsidP="004C16A8">
      <w:pPr>
        <w:pStyle w:val="EndNoteBibliography"/>
        <w:framePr w:hSpace="0" w:wrap="auto" w:xAlign="left" w:yAlign="inline"/>
        <w:spacing w:after="0"/>
      </w:pPr>
      <w:r w:rsidRPr="004C16A8">
        <w:t>8</w:t>
      </w:r>
      <w:r w:rsidR="00D575BE">
        <w:t>3</w:t>
      </w:r>
      <w:r w:rsidRPr="004C16A8">
        <w:t>.</w:t>
      </w:r>
      <w:r w:rsidRPr="004C16A8">
        <w:tab/>
        <w:t xml:space="preserve">Shaer A, Haghshenas H. The Impacts of Covid-19 on Older Adults’ Active Transportation Mode Usage in Isfahan, Iran. </w:t>
      </w:r>
      <w:r w:rsidRPr="004C16A8">
        <w:rPr>
          <w:i/>
        </w:rPr>
        <w:t>Journal of Transport &amp; Health</w:t>
      </w:r>
      <w:r w:rsidRPr="004C16A8">
        <w:t xml:space="preserve"> (2021) 23:101244.</w:t>
      </w:r>
    </w:p>
    <w:p w14:paraId="6934C393" w14:textId="47B9AFFF" w:rsidR="0032778C" w:rsidRPr="004C16A8" w:rsidRDefault="0032778C" w:rsidP="004C16A8">
      <w:pPr>
        <w:pStyle w:val="EndNoteBibliography"/>
        <w:framePr w:hSpace="0" w:wrap="auto" w:xAlign="left" w:yAlign="inline"/>
        <w:spacing w:after="0"/>
      </w:pPr>
      <w:r w:rsidRPr="004C16A8">
        <w:t>8</w:t>
      </w:r>
      <w:r w:rsidR="00D575BE">
        <w:t>4</w:t>
      </w:r>
      <w:r w:rsidRPr="004C16A8">
        <w:t>.</w:t>
      </w:r>
      <w:r w:rsidRPr="004C16A8">
        <w:tab/>
        <w:t xml:space="preserve">Sjögren H, Björnstig U. Injuries to the Elderly in the Traffic Environment. </w:t>
      </w:r>
      <w:r w:rsidRPr="004C16A8">
        <w:rPr>
          <w:i/>
        </w:rPr>
        <w:t>Accident Analysis &amp; Prevention</w:t>
      </w:r>
      <w:r w:rsidRPr="004C16A8">
        <w:t xml:space="preserve"> (1991) 23(1):77-86.</w:t>
      </w:r>
    </w:p>
    <w:p w14:paraId="283FD4DE" w14:textId="39A1ABCB" w:rsidR="0032778C" w:rsidRPr="004C16A8" w:rsidRDefault="0032778C" w:rsidP="004C16A8">
      <w:pPr>
        <w:pStyle w:val="EndNoteBibliography"/>
        <w:framePr w:hSpace="0" w:wrap="auto" w:xAlign="left" w:yAlign="inline"/>
        <w:spacing w:after="0"/>
      </w:pPr>
      <w:r w:rsidRPr="004C16A8">
        <w:t>8</w:t>
      </w:r>
      <w:r w:rsidR="00D575BE">
        <w:t>5</w:t>
      </w:r>
      <w:r w:rsidRPr="004C16A8">
        <w:t>.</w:t>
      </w:r>
      <w:r w:rsidRPr="004C16A8">
        <w:tab/>
        <w:t xml:space="preserve">Son SH, Oh SH, Kang SH, Kim D-K, Seo KM, Lee S-U, et al. Independent Factors Associated with Bicycle Helmet Use in a Korean Population: A Cross-Sectional Study. </w:t>
      </w:r>
      <w:r w:rsidRPr="004C16A8">
        <w:rPr>
          <w:i/>
        </w:rPr>
        <w:t>Traffic injury prevention</w:t>
      </w:r>
      <w:r w:rsidRPr="004C16A8">
        <w:t xml:space="preserve"> (2018) 19(4):399-403.</w:t>
      </w:r>
    </w:p>
    <w:p w14:paraId="33D602CB" w14:textId="0A4862A4" w:rsidR="0032778C" w:rsidRPr="004C16A8" w:rsidRDefault="0032778C" w:rsidP="004C16A8">
      <w:pPr>
        <w:pStyle w:val="EndNoteBibliography"/>
        <w:framePr w:hSpace="0" w:wrap="auto" w:xAlign="left" w:yAlign="inline"/>
        <w:spacing w:after="0"/>
      </w:pPr>
      <w:r w:rsidRPr="004C16A8">
        <w:t>8</w:t>
      </w:r>
      <w:r w:rsidR="00D575BE">
        <w:t>6</w:t>
      </w:r>
      <w:r w:rsidRPr="004C16A8">
        <w:t>.</w:t>
      </w:r>
      <w:r w:rsidRPr="004C16A8">
        <w:tab/>
        <w:t xml:space="preserve">Stones M, Hartin A. Aging and Half-Ironman Performance. </w:t>
      </w:r>
      <w:r w:rsidRPr="004C16A8">
        <w:rPr>
          <w:i/>
        </w:rPr>
        <w:t>Experimental Aging Research</w:t>
      </w:r>
      <w:r w:rsidRPr="004C16A8">
        <w:t xml:space="preserve"> (2017) 43(2):178-91.</w:t>
      </w:r>
    </w:p>
    <w:p w14:paraId="3435FDCA" w14:textId="15FCE388" w:rsidR="0032778C" w:rsidRPr="004C16A8" w:rsidRDefault="0032778C" w:rsidP="004C16A8">
      <w:pPr>
        <w:pStyle w:val="EndNoteBibliography"/>
        <w:framePr w:hSpace="0" w:wrap="auto" w:xAlign="left" w:yAlign="inline"/>
        <w:spacing w:after="0"/>
      </w:pPr>
      <w:r w:rsidRPr="004C16A8">
        <w:t>8</w:t>
      </w:r>
      <w:r w:rsidR="00D575BE">
        <w:t>7</w:t>
      </w:r>
      <w:r w:rsidRPr="004C16A8">
        <w:t>.</w:t>
      </w:r>
      <w:r w:rsidRPr="004C16A8">
        <w:tab/>
        <w:t xml:space="preserve">Takahashi PY, Baker MA, Cha S, Targonski PV. A Cross-Sectional Survey of the Relationship between Walking, Biking, and the Built Environment for Adults Aged over 70 Years. </w:t>
      </w:r>
      <w:r w:rsidRPr="004C16A8">
        <w:rPr>
          <w:i/>
        </w:rPr>
        <w:t>Risk Manage Healthc Policy</w:t>
      </w:r>
      <w:r w:rsidRPr="004C16A8">
        <w:t xml:space="preserve"> (2012) 5:35.</w:t>
      </w:r>
    </w:p>
    <w:p w14:paraId="1655F245" w14:textId="21B1837E" w:rsidR="0032778C" w:rsidRPr="004C16A8" w:rsidRDefault="0032778C" w:rsidP="004C16A8">
      <w:pPr>
        <w:pStyle w:val="EndNoteBibliography"/>
        <w:framePr w:hSpace="0" w:wrap="auto" w:xAlign="left" w:yAlign="inline"/>
        <w:spacing w:after="0"/>
      </w:pPr>
      <w:r w:rsidRPr="004C16A8">
        <w:t>8</w:t>
      </w:r>
      <w:r w:rsidR="00D575BE">
        <w:t>8</w:t>
      </w:r>
      <w:r w:rsidRPr="004C16A8">
        <w:t>.</w:t>
      </w:r>
      <w:r w:rsidRPr="004C16A8">
        <w:tab/>
        <w:t xml:space="preserve">Tanabe K. Cyclists’ Fractures in the Elderly. </w:t>
      </w:r>
      <w:r w:rsidRPr="004C16A8">
        <w:rPr>
          <w:i/>
        </w:rPr>
        <w:t>Archives of osteoporosis</w:t>
      </w:r>
      <w:r w:rsidRPr="004C16A8">
        <w:t xml:space="preserve"> (2019) 14(1):1-7.</w:t>
      </w:r>
    </w:p>
    <w:p w14:paraId="7A3C0A45" w14:textId="320E3D42" w:rsidR="0032778C" w:rsidRPr="004C16A8" w:rsidRDefault="00D575BE" w:rsidP="004C16A8">
      <w:pPr>
        <w:pStyle w:val="EndNoteBibliography"/>
        <w:framePr w:hSpace="0" w:wrap="auto" w:xAlign="left" w:yAlign="inline"/>
        <w:spacing w:after="0"/>
      </w:pPr>
      <w:r>
        <w:t>89</w:t>
      </w:r>
      <w:r w:rsidR="0032778C" w:rsidRPr="004C16A8">
        <w:t>.</w:t>
      </w:r>
      <w:r w:rsidR="0032778C" w:rsidRPr="004C16A8">
        <w:tab/>
        <w:t xml:space="preserve">Tredray A. Big Red Ride, Promoting Outdoor Physical Activity and Social Connection for Health-Challenged Older Adults. </w:t>
      </w:r>
      <w:r w:rsidR="0032778C" w:rsidRPr="004C16A8">
        <w:rPr>
          <w:i/>
        </w:rPr>
        <w:t>Centre for active living</w:t>
      </w:r>
      <w:r w:rsidR="0032778C" w:rsidRPr="004C16A8">
        <w:t xml:space="preserve"> (2019) 30.</w:t>
      </w:r>
    </w:p>
    <w:p w14:paraId="6C62E4A9" w14:textId="6750E790" w:rsidR="0032778C" w:rsidRPr="004C16A8" w:rsidRDefault="0032778C" w:rsidP="004C16A8">
      <w:pPr>
        <w:pStyle w:val="EndNoteBibliography"/>
        <w:framePr w:hSpace="0" w:wrap="auto" w:xAlign="left" w:yAlign="inline"/>
        <w:spacing w:after="0"/>
      </w:pPr>
      <w:r w:rsidRPr="004C16A8">
        <w:t>9</w:t>
      </w:r>
      <w:r w:rsidR="00D575BE">
        <w:t>0</w:t>
      </w:r>
      <w:r w:rsidRPr="004C16A8">
        <w:t>.</w:t>
      </w:r>
      <w:r w:rsidRPr="004C16A8">
        <w:tab/>
        <w:t xml:space="preserve">Tsuji S, Inoue S, Tachibana T, Maruo K, Arizumi F, Yoshiya S. Post-Traumatic Torticollis Due to Odontoid Fracture in a Patient with Diffuse Idiopathic Skeletal Hyperostosis: A Case Report. </w:t>
      </w:r>
      <w:r w:rsidRPr="004C16A8">
        <w:rPr>
          <w:i/>
        </w:rPr>
        <w:t>Medicine</w:t>
      </w:r>
      <w:r w:rsidRPr="004C16A8">
        <w:t xml:space="preserve"> (2015) 94(36).</w:t>
      </w:r>
    </w:p>
    <w:p w14:paraId="28EB214E" w14:textId="25D0704E" w:rsidR="0032778C" w:rsidRPr="004C16A8" w:rsidRDefault="0032778C" w:rsidP="004C16A8">
      <w:pPr>
        <w:pStyle w:val="EndNoteBibliography"/>
        <w:framePr w:hSpace="0" w:wrap="auto" w:xAlign="left" w:yAlign="inline"/>
        <w:spacing w:after="0"/>
      </w:pPr>
      <w:r w:rsidRPr="004C16A8">
        <w:t>9</w:t>
      </w:r>
      <w:r w:rsidR="00D575BE">
        <w:t>1</w:t>
      </w:r>
      <w:r w:rsidRPr="004C16A8">
        <w:t>.</w:t>
      </w:r>
      <w:r w:rsidRPr="004C16A8">
        <w:tab/>
        <w:t xml:space="preserve">Tsunoda K, Kitano N, Kai Y, Tsuji T, Soma Y, Jindo T, et al. Transportation Mode Usage and Physical, Mental and Social Functions in Older Japanese Adults. </w:t>
      </w:r>
      <w:r w:rsidRPr="004C16A8">
        <w:rPr>
          <w:i/>
        </w:rPr>
        <w:t>Journal of Transport &amp; Health</w:t>
      </w:r>
      <w:r w:rsidRPr="004C16A8">
        <w:t xml:space="preserve"> (2015) 2(1):44-9.</w:t>
      </w:r>
    </w:p>
    <w:p w14:paraId="5F697531" w14:textId="487136E1" w:rsidR="0032778C" w:rsidRPr="004C16A8" w:rsidRDefault="0032778C" w:rsidP="004C16A8">
      <w:pPr>
        <w:pStyle w:val="EndNoteBibliography"/>
        <w:framePr w:hSpace="0" w:wrap="auto" w:xAlign="left" w:yAlign="inline"/>
        <w:spacing w:after="0"/>
      </w:pPr>
      <w:r w:rsidRPr="004C16A8">
        <w:t>9</w:t>
      </w:r>
      <w:r w:rsidR="00D575BE">
        <w:t>2</w:t>
      </w:r>
      <w:r w:rsidRPr="004C16A8">
        <w:t>.</w:t>
      </w:r>
      <w:r w:rsidRPr="004C16A8">
        <w:tab/>
        <w:t xml:space="preserve">Tsunoda K, Soma Y, Kitano N, Jindo T, Fujii K, Okura T. Acceptable Walking and Cycling Distances and Their Correlates among Older Japanese Adults. </w:t>
      </w:r>
      <w:r w:rsidRPr="004C16A8">
        <w:rPr>
          <w:i/>
        </w:rPr>
        <w:t>Journal of Population Ageing</w:t>
      </w:r>
      <w:r w:rsidRPr="004C16A8">
        <w:t xml:space="preserve"> (2021) 14(2):183-200.</w:t>
      </w:r>
    </w:p>
    <w:p w14:paraId="6BC1BA0E" w14:textId="3A5327B6" w:rsidR="0032778C" w:rsidRPr="004C16A8" w:rsidRDefault="0032778C" w:rsidP="004C16A8">
      <w:pPr>
        <w:pStyle w:val="EndNoteBibliography"/>
        <w:framePr w:hSpace="0" w:wrap="auto" w:xAlign="left" w:yAlign="inline"/>
        <w:spacing w:after="0"/>
      </w:pPr>
      <w:r w:rsidRPr="004C16A8">
        <w:t>9</w:t>
      </w:r>
      <w:r w:rsidR="00D575BE">
        <w:t>3</w:t>
      </w:r>
      <w:r w:rsidRPr="004C16A8">
        <w:t>.</w:t>
      </w:r>
      <w:r w:rsidRPr="004C16A8">
        <w:tab/>
        <w:t xml:space="preserve">Tsunoda K, Tsuji T, Kitano N, Mitsuishi Y, Yoon J-Y, Yoon J, et al. Associations of Physical Activity with Neighborhood Environments and Transportation Modes in Older Japanese Adults. </w:t>
      </w:r>
      <w:r w:rsidRPr="004C16A8">
        <w:rPr>
          <w:i/>
        </w:rPr>
        <w:t>Preventive medicine</w:t>
      </w:r>
      <w:r w:rsidRPr="004C16A8">
        <w:t xml:space="preserve"> (2012) 55(2):113-8.</w:t>
      </w:r>
    </w:p>
    <w:p w14:paraId="020BA273" w14:textId="23274005" w:rsidR="0032778C" w:rsidRPr="004C16A8" w:rsidRDefault="0032778C" w:rsidP="004C16A8">
      <w:pPr>
        <w:pStyle w:val="EndNoteBibliography"/>
        <w:framePr w:hSpace="0" w:wrap="auto" w:xAlign="left" w:yAlign="inline"/>
        <w:spacing w:after="0"/>
      </w:pPr>
      <w:r w:rsidRPr="004C16A8">
        <w:t>9</w:t>
      </w:r>
      <w:r w:rsidR="00D575BE">
        <w:t>4</w:t>
      </w:r>
      <w:r w:rsidRPr="004C16A8">
        <w:t>.</w:t>
      </w:r>
      <w:r w:rsidRPr="004C16A8">
        <w:tab/>
        <w:t xml:space="preserve">Twisk D, Platteel S, Lovegrove G. An Experiment on Rider Stability While Mounting: Comparing Middle-Aged and Elderly Cyclists on Pedelecs and Conventional Bicycles. </w:t>
      </w:r>
      <w:r w:rsidRPr="004C16A8">
        <w:rPr>
          <w:i/>
        </w:rPr>
        <w:t>Accident Analysis &amp; Prevention</w:t>
      </w:r>
      <w:r w:rsidRPr="004C16A8">
        <w:t xml:space="preserve"> (2017) 105:109-16.</w:t>
      </w:r>
    </w:p>
    <w:p w14:paraId="1363D6E5" w14:textId="33CFBD8F" w:rsidR="0032778C" w:rsidRPr="004C16A8" w:rsidRDefault="0032778C" w:rsidP="004C16A8">
      <w:pPr>
        <w:pStyle w:val="EndNoteBibliography"/>
        <w:framePr w:hSpace="0" w:wrap="auto" w:xAlign="left" w:yAlign="inline"/>
        <w:spacing w:after="0"/>
      </w:pPr>
      <w:r w:rsidRPr="004C16A8">
        <w:t>9</w:t>
      </w:r>
      <w:r w:rsidR="00D575BE">
        <w:t>5</w:t>
      </w:r>
      <w:r w:rsidRPr="004C16A8">
        <w:t>.</w:t>
      </w:r>
      <w:r w:rsidRPr="004C16A8">
        <w:tab/>
        <w:t xml:space="preserve">Ulak MB, Ozguven EE, Vanli OA, Dulebenets MA, Spainhour L. Multivariate Random Parameter Tobit Modeling of Crashes Involving Aging Drivers, Passengers, Bicyclists, and Pedestrians: Spatiotemporal Variations. </w:t>
      </w:r>
      <w:r w:rsidRPr="004C16A8">
        <w:rPr>
          <w:i/>
        </w:rPr>
        <w:t>Accident Analysis &amp; Prevention</w:t>
      </w:r>
      <w:r w:rsidRPr="004C16A8">
        <w:t xml:space="preserve"> (2018) 121:1-13.</w:t>
      </w:r>
    </w:p>
    <w:p w14:paraId="7837BCBF" w14:textId="43A7E433" w:rsidR="0032778C" w:rsidRPr="004C16A8" w:rsidRDefault="0032778C" w:rsidP="004C16A8">
      <w:pPr>
        <w:pStyle w:val="EndNoteBibliography"/>
        <w:framePr w:hSpace="0" w:wrap="auto" w:xAlign="left" w:yAlign="inline"/>
        <w:spacing w:after="0"/>
      </w:pPr>
      <w:r w:rsidRPr="004C16A8">
        <w:t>9</w:t>
      </w:r>
      <w:r w:rsidR="00D575BE">
        <w:t>6</w:t>
      </w:r>
      <w:r w:rsidRPr="004C16A8">
        <w:t>.</w:t>
      </w:r>
      <w:r w:rsidRPr="004C16A8">
        <w:tab/>
        <w:t xml:space="preserve">Useche SA, Alonso F, Montoro L, Esteban C. Distraction of Cyclists: How Does It Influence Their Risky Behaviors and Traffic Crashes? </w:t>
      </w:r>
      <w:r w:rsidRPr="004C16A8">
        <w:rPr>
          <w:i/>
        </w:rPr>
        <w:t>PeerJ</w:t>
      </w:r>
      <w:r w:rsidRPr="004C16A8">
        <w:t xml:space="preserve"> (2018) 6:e5616.</w:t>
      </w:r>
    </w:p>
    <w:p w14:paraId="0D50ED04" w14:textId="1AEA5CC9" w:rsidR="0032778C" w:rsidRPr="004C16A8" w:rsidRDefault="0032778C" w:rsidP="004C16A8">
      <w:pPr>
        <w:pStyle w:val="EndNoteBibliography"/>
        <w:framePr w:hSpace="0" w:wrap="auto" w:xAlign="left" w:yAlign="inline"/>
        <w:spacing w:after="0"/>
      </w:pPr>
      <w:r w:rsidRPr="004C16A8">
        <w:lastRenderedPageBreak/>
        <w:t>9</w:t>
      </w:r>
      <w:r w:rsidR="00D575BE">
        <w:t>7</w:t>
      </w:r>
      <w:r w:rsidRPr="004C16A8">
        <w:t>.</w:t>
      </w:r>
      <w:r w:rsidRPr="004C16A8">
        <w:tab/>
        <w:t xml:space="preserve">Valent F, Schiava F, Savonitto C, Gallo T, Brusaferro S, Barbone F. Risk Factors for Fatal Road Traffic Accidents in Udine, Italy. </w:t>
      </w:r>
      <w:r w:rsidRPr="004C16A8">
        <w:rPr>
          <w:i/>
        </w:rPr>
        <w:t>Accident Analysis &amp; Prevention</w:t>
      </w:r>
      <w:r w:rsidRPr="004C16A8">
        <w:t xml:space="preserve"> (2002) 34(1):71-84.</w:t>
      </w:r>
    </w:p>
    <w:p w14:paraId="74A16F38" w14:textId="2BF63FD8" w:rsidR="0032778C" w:rsidRPr="004C16A8" w:rsidRDefault="0032778C" w:rsidP="004C16A8">
      <w:pPr>
        <w:pStyle w:val="EndNoteBibliography"/>
        <w:framePr w:hSpace="0" w:wrap="auto" w:xAlign="left" w:yAlign="inline"/>
        <w:spacing w:after="0"/>
      </w:pPr>
      <w:r w:rsidRPr="004C16A8">
        <w:t>9</w:t>
      </w:r>
      <w:r w:rsidR="00D575BE">
        <w:t>8</w:t>
      </w:r>
      <w:r w:rsidRPr="004C16A8">
        <w:t>.</w:t>
      </w:r>
      <w:r w:rsidRPr="004C16A8">
        <w:tab/>
        <w:t xml:space="preserve">Van Cauwenberg J, Clarys P, De Bourdeaudhuij I, Ghekiere A, De Geus B, Owen N, et al. Environmental Influences on Older Adults’ Transportation Cycling Experiences: A Study Using Bike-Along Interviews. </w:t>
      </w:r>
      <w:r w:rsidRPr="004C16A8">
        <w:rPr>
          <w:i/>
        </w:rPr>
        <w:t>Landsc Urban Plann</w:t>
      </w:r>
      <w:r w:rsidRPr="004C16A8">
        <w:t xml:space="preserve"> (2018) 169:37-46.</w:t>
      </w:r>
    </w:p>
    <w:p w14:paraId="70349D18" w14:textId="20FC1D7C" w:rsidR="0032778C" w:rsidRPr="004C16A8" w:rsidRDefault="00D575BE" w:rsidP="004C16A8">
      <w:pPr>
        <w:pStyle w:val="EndNoteBibliography"/>
        <w:framePr w:hSpace="0" w:wrap="auto" w:xAlign="left" w:yAlign="inline"/>
        <w:spacing w:after="0"/>
      </w:pPr>
      <w:r>
        <w:t>99</w:t>
      </w:r>
      <w:r w:rsidR="0032778C" w:rsidRPr="004C16A8">
        <w:t>.</w:t>
      </w:r>
      <w:r w:rsidR="0032778C" w:rsidRPr="004C16A8">
        <w:tab/>
        <w:t xml:space="preserve">Van Cauwenberg J, De Bourdeaudhuij I, Clarys P, De Geus B, Deforche B. E-Bikes among Older Adults: Benefits, Disadvantages, Usage and Crash Characteristics. </w:t>
      </w:r>
      <w:r w:rsidR="0032778C" w:rsidRPr="004C16A8">
        <w:rPr>
          <w:i/>
        </w:rPr>
        <w:t>Transportation</w:t>
      </w:r>
      <w:r w:rsidR="0032778C" w:rsidRPr="004C16A8">
        <w:t xml:space="preserve"> (2019) 46(6):2151-72.</w:t>
      </w:r>
    </w:p>
    <w:p w14:paraId="2D7B9556" w14:textId="0303D3A0" w:rsidR="0032778C" w:rsidRPr="004C16A8" w:rsidRDefault="0032778C" w:rsidP="004C16A8">
      <w:pPr>
        <w:pStyle w:val="EndNoteBibliography"/>
        <w:framePr w:hSpace="0" w:wrap="auto" w:xAlign="left" w:yAlign="inline"/>
        <w:spacing w:after="0"/>
      </w:pPr>
      <w:r w:rsidRPr="004C16A8">
        <w:t>10</w:t>
      </w:r>
      <w:r w:rsidR="00D575BE">
        <w:t>0</w:t>
      </w:r>
      <w:r w:rsidRPr="004C16A8">
        <w:t>.</w:t>
      </w:r>
      <w:r w:rsidRPr="004C16A8">
        <w:tab/>
        <w:t xml:space="preserve">Van Cauwenberg J, Clarys P, De Bourdeaudhuij I, Van Holle V, Verté D, De Witte N, et al. Physical Environmental Factors Related to Walking and Cycling in Older Adults: The Belgian Aging Studies. </w:t>
      </w:r>
      <w:r w:rsidRPr="004C16A8">
        <w:rPr>
          <w:i/>
        </w:rPr>
        <w:t>BMC public health</w:t>
      </w:r>
      <w:r w:rsidRPr="004C16A8">
        <w:t xml:space="preserve"> (2012) 12(1):1-13.</w:t>
      </w:r>
    </w:p>
    <w:p w14:paraId="791CC234" w14:textId="44DA4FBB" w:rsidR="0032778C" w:rsidRPr="004C16A8" w:rsidRDefault="0032778C" w:rsidP="004C16A8">
      <w:pPr>
        <w:pStyle w:val="EndNoteBibliography"/>
        <w:framePr w:hSpace="0" w:wrap="auto" w:xAlign="left" w:yAlign="inline"/>
        <w:spacing w:after="0"/>
      </w:pPr>
      <w:r w:rsidRPr="004C16A8">
        <w:t>10</w:t>
      </w:r>
      <w:r w:rsidR="00D575BE">
        <w:t>1</w:t>
      </w:r>
      <w:r w:rsidRPr="004C16A8">
        <w:t>.</w:t>
      </w:r>
      <w:r w:rsidRPr="004C16A8">
        <w:tab/>
        <w:t xml:space="preserve">Van Cauwenberg J, De Bourdeaudhuij I, Clarys P, De Geus B, Deforche B. Older Adults’ Environmental Preferences for Transportation Cycling. </w:t>
      </w:r>
      <w:r w:rsidRPr="004C16A8">
        <w:rPr>
          <w:i/>
        </w:rPr>
        <w:t>Journal of transport &amp; health</w:t>
      </w:r>
      <w:r w:rsidRPr="004C16A8">
        <w:t xml:space="preserve"> (2019) 13:185-99.</w:t>
      </w:r>
    </w:p>
    <w:p w14:paraId="5F534D69" w14:textId="06319208" w:rsidR="0032778C" w:rsidRPr="004C16A8" w:rsidRDefault="0032778C" w:rsidP="004C16A8">
      <w:pPr>
        <w:pStyle w:val="EndNoteBibliography"/>
        <w:framePr w:hSpace="0" w:wrap="auto" w:xAlign="left" w:yAlign="inline"/>
        <w:spacing w:after="0"/>
      </w:pPr>
      <w:r w:rsidRPr="004C16A8">
        <w:t>10</w:t>
      </w:r>
      <w:r w:rsidR="00D575BE">
        <w:t>2</w:t>
      </w:r>
      <w:r w:rsidRPr="004C16A8">
        <w:t>.</w:t>
      </w:r>
      <w:r w:rsidRPr="004C16A8">
        <w:tab/>
        <w:t xml:space="preserve">Van Cauwenberg J, De Bourdeaudhuij I, Clarys P, De Geus B, Deforche B. Older E-Bike Users: Demographic, Health, Mobility Characteristics, and Cycling Levels. </w:t>
      </w:r>
      <w:r w:rsidRPr="004C16A8">
        <w:rPr>
          <w:i/>
        </w:rPr>
        <w:t>Medicine and science in sports and exercise</w:t>
      </w:r>
      <w:r w:rsidRPr="004C16A8">
        <w:t xml:space="preserve"> (2018) 50(9):1780-9.</w:t>
      </w:r>
    </w:p>
    <w:p w14:paraId="19CD8D30" w14:textId="36BBDFE6" w:rsidR="0032778C" w:rsidRPr="004C16A8" w:rsidRDefault="0032778C" w:rsidP="004C16A8">
      <w:pPr>
        <w:pStyle w:val="EndNoteBibliography"/>
        <w:framePr w:hSpace="0" w:wrap="auto" w:xAlign="left" w:yAlign="inline"/>
        <w:spacing w:after="0"/>
      </w:pPr>
      <w:r w:rsidRPr="004C16A8">
        <w:t>10</w:t>
      </w:r>
      <w:r w:rsidR="00D575BE">
        <w:t>3</w:t>
      </w:r>
      <w:r w:rsidRPr="004C16A8">
        <w:t>.</w:t>
      </w:r>
      <w:r w:rsidRPr="004C16A8">
        <w:tab/>
        <w:t xml:space="preserve">Van Cauwenberg J, Schepers P, Deforche B, De Geus B. Differences in Life Space Area between Older Non-Cyclists, Conventional Cyclists and E-Bikers. </w:t>
      </w:r>
      <w:r w:rsidRPr="004C16A8">
        <w:rPr>
          <w:i/>
        </w:rPr>
        <w:t>Journal of Transport &amp; Health</w:t>
      </w:r>
      <w:r w:rsidRPr="004C16A8">
        <w:t xml:space="preserve"> (2019) 14:100605.</w:t>
      </w:r>
    </w:p>
    <w:p w14:paraId="7DAE2E52" w14:textId="60894DB9" w:rsidR="0032778C" w:rsidRPr="004C16A8" w:rsidRDefault="0032778C" w:rsidP="004C16A8">
      <w:pPr>
        <w:pStyle w:val="EndNoteBibliography"/>
        <w:framePr w:hSpace="0" w:wrap="auto" w:xAlign="left" w:yAlign="inline"/>
        <w:spacing w:after="0"/>
      </w:pPr>
      <w:r w:rsidRPr="004C16A8">
        <w:t>10</w:t>
      </w:r>
      <w:r w:rsidR="00D575BE">
        <w:t>4</w:t>
      </w:r>
      <w:r w:rsidRPr="004C16A8">
        <w:t>.</w:t>
      </w:r>
      <w:r w:rsidRPr="004C16A8">
        <w:tab/>
        <w:t xml:space="preserve">Vance DE, Ross LA, Ball KK, Wadley VG, Rizzo M. Correlates of Individual Physical Activities in Older Adults. </w:t>
      </w:r>
      <w:r w:rsidRPr="004C16A8">
        <w:rPr>
          <w:i/>
        </w:rPr>
        <w:t>Activities, Adaptation &amp; Aging</w:t>
      </w:r>
      <w:r w:rsidRPr="004C16A8">
        <w:t xml:space="preserve"> (2007) 31(4):1-21.</w:t>
      </w:r>
    </w:p>
    <w:p w14:paraId="1E33EF5C" w14:textId="0E77A3E0" w:rsidR="0032778C" w:rsidRPr="004C16A8" w:rsidRDefault="0032778C" w:rsidP="004C16A8">
      <w:pPr>
        <w:pStyle w:val="EndNoteBibliography"/>
        <w:framePr w:hSpace="0" w:wrap="auto" w:xAlign="left" w:yAlign="inline"/>
        <w:spacing w:after="0"/>
      </w:pPr>
      <w:r w:rsidRPr="004C16A8">
        <w:t>10</w:t>
      </w:r>
      <w:r w:rsidR="00D575BE">
        <w:t>5</w:t>
      </w:r>
      <w:r w:rsidRPr="004C16A8">
        <w:t>.</w:t>
      </w:r>
      <w:r w:rsidRPr="004C16A8">
        <w:tab/>
        <w:t xml:space="preserve">Van den Berg P, Arentze T, Timmermans H. Estimating Social Travel Demand of Senior Citizens in the Netherlands. </w:t>
      </w:r>
      <w:r w:rsidRPr="004C16A8">
        <w:rPr>
          <w:i/>
        </w:rPr>
        <w:t>Journal of Transport Geography</w:t>
      </w:r>
      <w:r w:rsidRPr="004C16A8">
        <w:t xml:space="preserve"> (2011) 19(2):323-31.</w:t>
      </w:r>
    </w:p>
    <w:p w14:paraId="497261BB" w14:textId="1ED690E8" w:rsidR="0032778C" w:rsidRPr="004C16A8" w:rsidRDefault="0032778C" w:rsidP="004C16A8">
      <w:pPr>
        <w:pStyle w:val="EndNoteBibliography"/>
        <w:framePr w:hSpace="0" w:wrap="auto" w:xAlign="left" w:yAlign="inline"/>
        <w:spacing w:after="0"/>
      </w:pPr>
      <w:r w:rsidRPr="004C16A8">
        <w:t>10</w:t>
      </w:r>
      <w:r w:rsidR="00D575BE">
        <w:t>6</w:t>
      </w:r>
      <w:r w:rsidRPr="004C16A8">
        <w:t>.</w:t>
      </w:r>
      <w:r w:rsidRPr="004C16A8">
        <w:tab/>
        <w:t xml:space="preserve">Värnild A, Tillgren P, Larm P. Factors Related to the Increasing Number of Seriously Injured Cyclists and Pedestrians in a Swedish Urban Region 2003–17. </w:t>
      </w:r>
      <w:r w:rsidRPr="004C16A8">
        <w:rPr>
          <w:i/>
        </w:rPr>
        <w:t>Journal of Public Health</w:t>
      </w:r>
      <w:r w:rsidRPr="004C16A8">
        <w:t xml:space="preserve"> (2020) 42(2):e158-e64.</w:t>
      </w:r>
    </w:p>
    <w:p w14:paraId="441C1D72" w14:textId="2881E787" w:rsidR="0032778C" w:rsidRPr="004C16A8" w:rsidRDefault="0032778C" w:rsidP="004C16A8">
      <w:pPr>
        <w:pStyle w:val="EndNoteBibliography"/>
        <w:framePr w:hSpace="0" w:wrap="auto" w:xAlign="left" w:yAlign="inline"/>
        <w:spacing w:after="0"/>
      </w:pPr>
      <w:r w:rsidRPr="004C16A8">
        <w:t>10</w:t>
      </w:r>
      <w:r w:rsidR="00D575BE">
        <w:t>7</w:t>
      </w:r>
      <w:r w:rsidRPr="004C16A8">
        <w:t>.</w:t>
      </w:r>
      <w:r w:rsidRPr="004C16A8">
        <w:tab/>
        <w:t xml:space="preserve">Velasco L, Rojo M, Gonzalo-Orden H, Diez JM, editors. Safety Issues with Elderly Cyclists and Barriers to Cycling. </w:t>
      </w:r>
      <w:r w:rsidRPr="004C16A8">
        <w:rPr>
          <w:i/>
        </w:rPr>
        <w:t>Proceedings of the Institution of Civil Engineers-Municipal Engineer</w:t>
      </w:r>
      <w:r w:rsidRPr="004C16A8">
        <w:t>; 2015: Thomas Telford Ltd.</w:t>
      </w:r>
    </w:p>
    <w:p w14:paraId="05A28871" w14:textId="1A9BF851" w:rsidR="0032778C" w:rsidRPr="004C16A8" w:rsidRDefault="0032778C" w:rsidP="004C16A8">
      <w:pPr>
        <w:pStyle w:val="EndNoteBibliography"/>
        <w:framePr w:hSpace="0" w:wrap="auto" w:xAlign="left" w:yAlign="inline"/>
        <w:spacing w:after="0"/>
      </w:pPr>
      <w:r w:rsidRPr="004C16A8">
        <w:t>10</w:t>
      </w:r>
      <w:r w:rsidR="00D575BE">
        <w:t>8</w:t>
      </w:r>
      <w:r w:rsidRPr="004C16A8">
        <w:t>.</w:t>
      </w:r>
      <w:r w:rsidRPr="004C16A8">
        <w:tab/>
        <w:t xml:space="preserve">Vlakveld WP, Twisk D, Christoph M, Boele M, Sikkema R, Remy R, et al. Speed Choice and Mental Workload of Elderly Cyclists on E-Bikes in Simple and Complex Traffic Situations: A Field Experiment. </w:t>
      </w:r>
      <w:r w:rsidRPr="004C16A8">
        <w:rPr>
          <w:i/>
        </w:rPr>
        <w:t>Accident Analysis &amp; Prevention</w:t>
      </w:r>
      <w:r w:rsidRPr="004C16A8">
        <w:t xml:space="preserve"> (2015) 74:97-106.</w:t>
      </w:r>
    </w:p>
    <w:p w14:paraId="47590B5A" w14:textId="6C91FFD5" w:rsidR="0032778C" w:rsidRPr="004C16A8" w:rsidRDefault="0032778C" w:rsidP="004C16A8">
      <w:pPr>
        <w:pStyle w:val="EndNoteBibliography"/>
        <w:framePr w:hSpace="0" w:wrap="auto" w:xAlign="left" w:yAlign="inline"/>
        <w:spacing w:after="0"/>
      </w:pPr>
      <w:r w:rsidRPr="004C16A8">
        <w:t>1</w:t>
      </w:r>
      <w:r w:rsidR="00D575BE">
        <w:t>09</w:t>
      </w:r>
      <w:r w:rsidRPr="004C16A8">
        <w:t>.</w:t>
      </w:r>
      <w:r w:rsidRPr="004C16A8">
        <w:tab/>
        <w:t xml:space="preserve">Voss C, Sims-Gould J, Ashe MC, McKay HA, Pugh C, Winters M. Public Transit Use and Physical Activity in Community-Dwelling Older Adults: Combining Gps and Accelerometry to Assess Transportation-Related Physical Activity. </w:t>
      </w:r>
      <w:r w:rsidRPr="004C16A8">
        <w:rPr>
          <w:i/>
        </w:rPr>
        <w:t>Journal of Transport &amp; Health</w:t>
      </w:r>
      <w:r w:rsidRPr="004C16A8">
        <w:t xml:space="preserve"> (2016) 3(2):191-9.</w:t>
      </w:r>
    </w:p>
    <w:p w14:paraId="3E154D4B" w14:textId="3810885D" w:rsidR="0032778C" w:rsidRPr="004C16A8" w:rsidRDefault="0032778C" w:rsidP="004C16A8">
      <w:pPr>
        <w:pStyle w:val="EndNoteBibliography"/>
        <w:framePr w:hSpace="0" w:wrap="auto" w:xAlign="left" w:yAlign="inline"/>
        <w:spacing w:after="0"/>
      </w:pPr>
      <w:r w:rsidRPr="004C16A8">
        <w:t>11</w:t>
      </w:r>
      <w:r w:rsidR="00D575BE">
        <w:t>0</w:t>
      </w:r>
      <w:r w:rsidRPr="004C16A8">
        <w:t>.</w:t>
      </w:r>
      <w:r w:rsidRPr="004C16A8">
        <w:tab/>
        <w:t xml:space="preserve">Walsh JM, Pressman AR, Cauley JA, Browner WS. Predictors of Physical Activity in Community-Dwelling Elderly White Women. </w:t>
      </w:r>
      <w:r w:rsidRPr="004C16A8">
        <w:rPr>
          <w:i/>
        </w:rPr>
        <w:t>Journal of general internal medicine</w:t>
      </w:r>
      <w:r w:rsidRPr="004C16A8">
        <w:t xml:space="preserve"> (2001) 16(11):721-7.</w:t>
      </w:r>
    </w:p>
    <w:p w14:paraId="524308AB" w14:textId="6D4C2688" w:rsidR="0032778C" w:rsidRPr="004C16A8" w:rsidRDefault="0032778C" w:rsidP="004C16A8">
      <w:pPr>
        <w:pStyle w:val="EndNoteBibliography"/>
        <w:framePr w:hSpace="0" w:wrap="auto" w:xAlign="left" w:yAlign="inline"/>
        <w:spacing w:after="0"/>
      </w:pPr>
      <w:r w:rsidRPr="004C16A8">
        <w:t>11</w:t>
      </w:r>
      <w:r w:rsidR="00D575BE">
        <w:t>1</w:t>
      </w:r>
      <w:r w:rsidRPr="004C16A8">
        <w:t>.</w:t>
      </w:r>
      <w:r w:rsidRPr="004C16A8">
        <w:tab/>
        <w:t xml:space="preserve">Weijermars W, Bos N, Stipdonk HL. Serious Road Injuries in the Netherlands Dissected. </w:t>
      </w:r>
      <w:r w:rsidRPr="004C16A8">
        <w:rPr>
          <w:i/>
        </w:rPr>
        <w:t>Traffic injury prevention</w:t>
      </w:r>
      <w:r w:rsidRPr="004C16A8">
        <w:t xml:space="preserve"> (2016) 17(1):73-9.</w:t>
      </w:r>
    </w:p>
    <w:p w14:paraId="70B05A77" w14:textId="1D6F2BF1" w:rsidR="0032778C" w:rsidRPr="00636A85" w:rsidRDefault="0032778C" w:rsidP="004C16A8">
      <w:pPr>
        <w:pStyle w:val="EndNoteBibliography"/>
        <w:framePr w:hSpace="0" w:wrap="auto" w:xAlign="left" w:yAlign="inline"/>
        <w:spacing w:after="0"/>
        <w:rPr>
          <w:lang w:val="de-DE"/>
        </w:rPr>
      </w:pPr>
      <w:r w:rsidRPr="004C16A8">
        <w:t>11</w:t>
      </w:r>
      <w:r w:rsidR="00D575BE">
        <w:t>2</w:t>
      </w:r>
      <w:r w:rsidRPr="004C16A8">
        <w:t>.</w:t>
      </w:r>
      <w:r w:rsidRPr="004C16A8">
        <w:tab/>
        <w:t xml:space="preserve">Weinz E, Schönle C. Bicycle Accidents in the Aged. </w:t>
      </w:r>
      <w:r w:rsidRPr="00636A85">
        <w:rPr>
          <w:i/>
          <w:lang w:val="de-DE"/>
        </w:rPr>
        <w:t>Sportverletzung Sportschaden: Organ der Gesellschaft fur Orthopadisch-traumatologische Sportmedizin</w:t>
      </w:r>
      <w:r w:rsidRPr="00636A85">
        <w:rPr>
          <w:lang w:val="de-DE"/>
        </w:rPr>
        <w:t xml:space="preserve"> (2001) 15(1):8-11.</w:t>
      </w:r>
    </w:p>
    <w:p w14:paraId="388B78F9" w14:textId="4CF56BD4" w:rsidR="0032778C" w:rsidRPr="00636A85" w:rsidRDefault="0032778C" w:rsidP="004C16A8">
      <w:pPr>
        <w:pStyle w:val="EndNoteBibliography"/>
        <w:framePr w:hSpace="0" w:wrap="auto" w:xAlign="left" w:yAlign="inline"/>
        <w:spacing w:after="0"/>
        <w:rPr>
          <w:lang w:val="de-DE"/>
        </w:rPr>
      </w:pPr>
      <w:r w:rsidRPr="00636A85">
        <w:rPr>
          <w:lang w:val="de-DE"/>
        </w:rPr>
        <w:t>11</w:t>
      </w:r>
      <w:r w:rsidR="00D575BE">
        <w:rPr>
          <w:lang w:val="de-DE"/>
        </w:rPr>
        <w:t>3</w:t>
      </w:r>
      <w:r w:rsidRPr="00636A85">
        <w:rPr>
          <w:lang w:val="de-DE"/>
        </w:rPr>
        <w:t>.</w:t>
      </w:r>
      <w:r w:rsidRPr="00636A85">
        <w:rPr>
          <w:lang w:val="de-DE"/>
        </w:rPr>
        <w:tab/>
        <w:t xml:space="preserve">Weiss R, Juhra C, Wieskötter B, Weiss U, Jung S, Raschke M. Zur Unfallwahrscheinlichkeit Von Senioren Bei Der Nutzung Von E-Bikes. </w:t>
      </w:r>
      <w:r w:rsidRPr="00636A85">
        <w:rPr>
          <w:i/>
          <w:lang w:val="de-DE"/>
        </w:rPr>
        <w:t>Zeitschrift für Orthopädie und Unfallchirurgie</w:t>
      </w:r>
      <w:r w:rsidRPr="00636A85">
        <w:rPr>
          <w:lang w:val="de-DE"/>
        </w:rPr>
        <w:t xml:space="preserve"> (2018) 156(01):78-84.</w:t>
      </w:r>
    </w:p>
    <w:p w14:paraId="59ACB81B" w14:textId="7E369574" w:rsidR="0032778C" w:rsidRPr="004C16A8" w:rsidRDefault="0032778C" w:rsidP="004C16A8">
      <w:pPr>
        <w:pStyle w:val="EndNoteBibliography"/>
        <w:framePr w:hSpace="0" w:wrap="auto" w:xAlign="left" w:yAlign="inline"/>
        <w:spacing w:after="0"/>
      </w:pPr>
      <w:r w:rsidRPr="00636A85">
        <w:rPr>
          <w:lang w:val="de-DE"/>
        </w:rPr>
        <w:t>11</w:t>
      </w:r>
      <w:r w:rsidR="00D575BE">
        <w:rPr>
          <w:lang w:val="de-DE"/>
        </w:rPr>
        <w:t>4</w:t>
      </w:r>
      <w:r w:rsidRPr="00636A85">
        <w:rPr>
          <w:lang w:val="de-DE"/>
        </w:rPr>
        <w:t>.</w:t>
      </w:r>
      <w:r w:rsidRPr="00636A85">
        <w:rPr>
          <w:lang w:val="de-DE"/>
        </w:rPr>
        <w:tab/>
        <w:t xml:space="preserve">Westerhuis F, Engbers C, Dubbeldam R, Rietman H, Waard DD. </w:t>
      </w:r>
      <w:r w:rsidRPr="004C16A8">
        <w:t xml:space="preserve">Enlightening Cyclists: An Evaluation Study of a Bicycle Light Communication System Aimed to Support Older Cyclists in Traffic Interactions. </w:t>
      </w:r>
      <w:r w:rsidRPr="004C16A8">
        <w:rPr>
          <w:i/>
        </w:rPr>
        <w:t>International Journal of Human Factors and Ergonomics</w:t>
      </w:r>
      <w:r w:rsidRPr="004C16A8">
        <w:t xml:space="preserve"> (2021) 8(3):294-317.</w:t>
      </w:r>
    </w:p>
    <w:p w14:paraId="521FC0DE" w14:textId="0F10837F" w:rsidR="0032778C" w:rsidRPr="004C16A8" w:rsidRDefault="0032778C" w:rsidP="004C16A8">
      <w:pPr>
        <w:pStyle w:val="EndNoteBibliography"/>
        <w:framePr w:hSpace="0" w:wrap="auto" w:xAlign="left" w:yAlign="inline"/>
        <w:spacing w:after="0"/>
      </w:pPr>
      <w:r w:rsidRPr="004C16A8">
        <w:t>11</w:t>
      </w:r>
      <w:r w:rsidR="00D575BE">
        <w:t>5</w:t>
      </w:r>
      <w:r w:rsidRPr="004C16A8">
        <w:t>.</w:t>
      </w:r>
      <w:r w:rsidRPr="004C16A8">
        <w:tab/>
        <w:t xml:space="preserve">Westerhuis F, Fuermaier AB, Brookhuis KA, de Waard D. Cycling on the Edge: The Effects of Edge Lines, Slanted Kerbstones, Shoulder, and Edge Strips on Cycling Behaviour of Cyclists Older Than 50 Years. </w:t>
      </w:r>
      <w:r w:rsidRPr="004C16A8">
        <w:rPr>
          <w:i/>
        </w:rPr>
        <w:t>Ergonomics</w:t>
      </w:r>
      <w:r w:rsidRPr="004C16A8">
        <w:t xml:space="preserve"> (2020) 63(6):769-86.</w:t>
      </w:r>
    </w:p>
    <w:p w14:paraId="2736F56B" w14:textId="07915876" w:rsidR="0032778C" w:rsidRPr="004C16A8" w:rsidRDefault="0032778C" w:rsidP="004C16A8">
      <w:pPr>
        <w:pStyle w:val="EndNoteBibliography"/>
        <w:framePr w:hSpace="0" w:wrap="auto" w:xAlign="left" w:yAlign="inline"/>
        <w:spacing w:after="0"/>
      </w:pPr>
      <w:r w:rsidRPr="004C16A8">
        <w:lastRenderedPageBreak/>
        <w:t>11</w:t>
      </w:r>
      <w:r w:rsidR="00D575BE">
        <w:t>6</w:t>
      </w:r>
      <w:r w:rsidRPr="004C16A8">
        <w:t>.</w:t>
      </w:r>
      <w:r w:rsidRPr="004C16A8">
        <w:tab/>
        <w:t>Whitaker ED. The Bicycle Makes the Eyes Smile: Exercise, Aging, and Psychophysical Well-Being in Older Italian Cyclists.  (2005).</w:t>
      </w:r>
    </w:p>
    <w:p w14:paraId="0271CB83" w14:textId="6DFB589E" w:rsidR="0032778C" w:rsidRPr="004C16A8" w:rsidRDefault="0032778C" w:rsidP="004C16A8">
      <w:pPr>
        <w:pStyle w:val="EndNoteBibliography"/>
        <w:framePr w:hSpace="0" w:wrap="auto" w:xAlign="left" w:yAlign="inline"/>
        <w:spacing w:after="0"/>
      </w:pPr>
      <w:r w:rsidRPr="004C16A8">
        <w:t>11</w:t>
      </w:r>
      <w:r w:rsidR="00D575BE">
        <w:t>7</w:t>
      </w:r>
      <w:r w:rsidRPr="004C16A8">
        <w:t>.</w:t>
      </w:r>
      <w:r w:rsidRPr="004C16A8">
        <w:tab/>
        <w:t xml:space="preserve">Winters M, Voss C, Ashe MC, Gutteridge K, McKay H, Sims-Gould J. Where Do They Go and How Do They Get There? Older Adults' Travel Behaviour in a Highly Walkable Environment. </w:t>
      </w:r>
      <w:r w:rsidRPr="004C16A8">
        <w:rPr>
          <w:i/>
        </w:rPr>
        <w:t>Social Science &amp; Medicine</w:t>
      </w:r>
      <w:r w:rsidRPr="004C16A8">
        <w:t xml:space="preserve"> (2015) 133:304-12.</w:t>
      </w:r>
    </w:p>
    <w:p w14:paraId="6299188F" w14:textId="5E83969D" w:rsidR="0032778C" w:rsidRPr="004C16A8" w:rsidRDefault="0032778C" w:rsidP="004C16A8">
      <w:pPr>
        <w:pStyle w:val="EndNoteBibliography"/>
        <w:framePr w:hSpace="0" w:wrap="auto" w:xAlign="left" w:yAlign="inline"/>
        <w:spacing w:after="0"/>
      </w:pPr>
      <w:r w:rsidRPr="004C16A8">
        <w:t>11</w:t>
      </w:r>
      <w:r w:rsidR="00D575BE">
        <w:t>8</w:t>
      </w:r>
      <w:r w:rsidRPr="004C16A8">
        <w:t>.</w:t>
      </w:r>
      <w:r w:rsidRPr="004C16A8">
        <w:tab/>
        <w:t xml:space="preserve">Winters M, Sims-Gould J, Franke T, McKay H. “I Grew up on a Bike”: Cycling and Older Adults. </w:t>
      </w:r>
      <w:r w:rsidRPr="004C16A8">
        <w:rPr>
          <w:i/>
        </w:rPr>
        <w:t>Journal of transport &amp; health</w:t>
      </w:r>
      <w:r w:rsidRPr="004C16A8">
        <w:t xml:space="preserve"> (2015) 2(1):58-67.</w:t>
      </w:r>
    </w:p>
    <w:p w14:paraId="26501A18" w14:textId="7935F08E" w:rsidR="0032778C" w:rsidRPr="004C16A8" w:rsidRDefault="0032778C" w:rsidP="004C16A8">
      <w:pPr>
        <w:pStyle w:val="EndNoteBibliography"/>
        <w:framePr w:hSpace="0" w:wrap="auto" w:xAlign="left" w:yAlign="inline"/>
        <w:spacing w:after="0"/>
      </w:pPr>
      <w:r w:rsidRPr="004C16A8">
        <w:t>1</w:t>
      </w:r>
      <w:r w:rsidR="00D575BE">
        <w:t>19</w:t>
      </w:r>
      <w:r w:rsidRPr="004C16A8">
        <w:t>.</w:t>
      </w:r>
      <w:r w:rsidRPr="004C16A8">
        <w:tab/>
        <w:t xml:space="preserve">Wong T. Road Traffic Accidents in the Elderly--a Major Cause of Morbidity and Mortality. </w:t>
      </w:r>
      <w:r w:rsidRPr="004C16A8">
        <w:rPr>
          <w:i/>
        </w:rPr>
        <w:t>Annals of the Academy of Medicine, Singapore</w:t>
      </w:r>
      <w:r w:rsidRPr="004C16A8">
        <w:t xml:space="preserve"> (1987) 16(1):101-5.</w:t>
      </w:r>
    </w:p>
    <w:p w14:paraId="6A05C3A9" w14:textId="255A6A87" w:rsidR="0032778C" w:rsidRPr="004C16A8" w:rsidRDefault="0032778C" w:rsidP="004C16A8">
      <w:pPr>
        <w:pStyle w:val="EndNoteBibliography"/>
        <w:framePr w:hSpace="0" w:wrap="auto" w:xAlign="left" w:yAlign="inline"/>
        <w:spacing w:after="0"/>
      </w:pPr>
      <w:r w:rsidRPr="004C16A8">
        <w:t>12</w:t>
      </w:r>
      <w:r w:rsidR="00D575BE">
        <w:t>0</w:t>
      </w:r>
      <w:r w:rsidRPr="004C16A8">
        <w:t>.</w:t>
      </w:r>
      <w:r w:rsidRPr="004C16A8">
        <w:tab/>
        <w:t xml:space="preserve">Yamada Y, Noriyasu R, Yokoyama K, Osaki T, Adachi T, Itoi A, et al. Association between Lifestyle and Physical Activity Level in the Elderly: A Study Using Doubly Labeled Water and Simplified Physical Activity Record. </w:t>
      </w:r>
      <w:r w:rsidRPr="004C16A8">
        <w:rPr>
          <w:i/>
        </w:rPr>
        <w:t>European journal of applied physiology</w:t>
      </w:r>
      <w:r w:rsidRPr="004C16A8">
        <w:t xml:space="preserve"> (2013) 113(10):2461-71.</w:t>
      </w:r>
    </w:p>
    <w:p w14:paraId="7A302C64" w14:textId="18B58919" w:rsidR="0032778C" w:rsidRPr="004C16A8" w:rsidRDefault="0032778C" w:rsidP="004C16A8">
      <w:pPr>
        <w:pStyle w:val="EndNoteBibliography"/>
        <w:framePr w:hSpace="0" w:wrap="auto" w:xAlign="left" w:yAlign="inline"/>
        <w:spacing w:after="0"/>
      </w:pPr>
      <w:r w:rsidRPr="004C16A8">
        <w:t>12</w:t>
      </w:r>
      <w:r w:rsidR="00D575BE">
        <w:t>1</w:t>
      </w:r>
      <w:r w:rsidRPr="004C16A8">
        <w:t>.</w:t>
      </w:r>
      <w:r w:rsidRPr="004C16A8">
        <w:tab/>
        <w:t xml:space="preserve">Zander A, Passmore E, Mason C, Rissel C. Joy, Exercise, Enjoyment, Getting Out: A Qualitative Study of Older People's Experience of Cycling in Sydney, Australia. </w:t>
      </w:r>
      <w:r w:rsidRPr="004C16A8">
        <w:rPr>
          <w:i/>
        </w:rPr>
        <w:t>J Environ Public Health</w:t>
      </w:r>
      <w:r w:rsidRPr="004C16A8">
        <w:t xml:space="preserve"> (2013) 2013.</w:t>
      </w:r>
    </w:p>
    <w:p w14:paraId="2523FE27" w14:textId="07594593" w:rsidR="0032778C" w:rsidRPr="004C16A8" w:rsidRDefault="0032778C" w:rsidP="004C16A8">
      <w:pPr>
        <w:pStyle w:val="EndNoteBibliography"/>
        <w:framePr w:hSpace="0" w:wrap="auto" w:xAlign="left" w:yAlign="inline"/>
      </w:pPr>
      <w:r w:rsidRPr="004C16A8">
        <w:t>12</w:t>
      </w:r>
      <w:r w:rsidR="00D575BE">
        <w:t>2</w:t>
      </w:r>
      <w:r w:rsidRPr="004C16A8">
        <w:t>.</w:t>
      </w:r>
      <w:r w:rsidRPr="004C16A8">
        <w:tab/>
        <w:t xml:space="preserve">Zhang Y, Li C, Ding C, Zhao C, Huang J. The Built Environment and the Frequency of Cycling Trips by Urban Elderly: Insights from Zhongshan, China. </w:t>
      </w:r>
      <w:r w:rsidRPr="004C16A8">
        <w:rPr>
          <w:i/>
        </w:rPr>
        <w:t>J Asian Archit Build Eng</w:t>
      </w:r>
      <w:r w:rsidRPr="004C16A8">
        <w:t xml:space="preserve"> (2016) 15(3):511-8.</w:t>
      </w:r>
    </w:p>
    <w:p w14:paraId="70D9E187" w14:textId="77777777" w:rsidR="0032778C" w:rsidRDefault="0032778C" w:rsidP="004C16A8">
      <w:pPr>
        <w:pStyle w:val="EndNoteBibliography"/>
        <w:framePr w:hSpace="0" w:wrap="auto" w:xAlign="left" w:yAlign="inline"/>
        <w:ind w:left="720" w:hanging="720"/>
      </w:pPr>
    </w:p>
    <w:p w14:paraId="71ADDD32" w14:textId="77777777" w:rsidR="0032778C" w:rsidRDefault="0032778C" w:rsidP="00C01EAA">
      <w:pPr>
        <w:pStyle w:val="EndNoteBibliography"/>
        <w:framePr w:hSpace="0" w:wrap="auto" w:xAlign="left" w:yAlign="inline"/>
        <w:ind w:left="720" w:hanging="720"/>
      </w:pPr>
    </w:p>
    <w:p w14:paraId="360BA965" w14:textId="77777777" w:rsidR="0032778C" w:rsidRDefault="0032778C" w:rsidP="000E44AE">
      <w:pPr>
        <w:ind w:hanging="360"/>
      </w:pPr>
    </w:p>
    <w:p w14:paraId="786E669F" w14:textId="77777777" w:rsidR="0032778C" w:rsidRDefault="0032778C" w:rsidP="00713509">
      <w:pPr>
        <w:ind w:hanging="360"/>
      </w:pPr>
    </w:p>
    <w:p w14:paraId="3E63E749" w14:textId="77777777" w:rsidR="0032778C" w:rsidRDefault="0032778C" w:rsidP="003A36F8">
      <w:pPr>
        <w:ind w:hanging="360"/>
      </w:pPr>
    </w:p>
    <w:p w14:paraId="19ACA95F" w14:textId="77777777" w:rsidR="0032778C" w:rsidRDefault="0032778C" w:rsidP="003A36F8">
      <w:pPr>
        <w:ind w:hanging="360"/>
      </w:pPr>
    </w:p>
    <w:bookmarkEnd w:id="0"/>
    <w:p w14:paraId="0FEA70CA" w14:textId="77777777" w:rsidR="0032778C" w:rsidRPr="00713509" w:rsidRDefault="0032778C" w:rsidP="00F13108"/>
    <w:p w14:paraId="2FF5AF9A" w14:textId="77777777" w:rsidR="00D65098" w:rsidRDefault="00D65098"/>
    <w:sectPr w:rsidR="00D6509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BAC09" w14:textId="77777777" w:rsidR="00EA6F04" w:rsidRDefault="00EA6F04">
      <w:pPr>
        <w:spacing w:after="0" w:line="240" w:lineRule="auto"/>
      </w:pPr>
      <w:r>
        <w:separator/>
      </w:r>
    </w:p>
  </w:endnote>
  <w:endnote w:type="continuationSeparator" w:id="0">
    <w:p w14:paraId="7DF0027F" w14:textId="77777777" w:rsidR="00EA6F04" w:rsidRDefault="00EA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392736"/>
      <w:docPartObj>
        <w:docPartGallery w:val="Page Numbers (Bottom of Page)"/>
        <w:docPartUnique/>
      </w:docPartObj>
    </w:sdtPr>
    <w:sdtEndPr>
      <w:rPr>
        <w:noProof/>
      </w:rPr>
    </w:sdtEndPr>
    <w:sdtContent>
      <w:p w14:paraId="3124CECF" w14:textId="77777777" w:rsidR="00775B70" w:rsidRDefault="00EA6F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1EB8DB" w14:textId="77777777" w:rsidR="00713509" w:rsidRDefault="00EA6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5B25" w14:textId="77777777" w:rsidR="00EA6F04" w:rsidRDefault="00EA6F04">
      <w:pPr>
        <w:spacing w:after="0" w:line="240" w:lineRule="auto"/>
      </w:pPr>
      <w:r>
        <w:separator/>
      </w:r>
    </w:p>
  </w:footnote>
  <w:footnote w:type="continuationSeparator" w:id="0">
    <w:p w14:paraId="7D1FF8D7" w14:textId="77777777" w:rsidR="00EA6F04" w:rsidRDefault="00EA6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5B7C"/>
    <w:multiLevelType w:val="multilevel"/>
    <w:tmpl w:val="38CE80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5750C69"/>
    <w:multiLevelType w:val="multilevel"/>
    <w:tmpl w:val="A1F2392E"/>
    <w:lvl w:ilvl="0">
      <w:start w:val="1"/>
      <w:numFmt w:val="decimal"/>
      <w:lvlText w:val="%1"/>
      <w:lvlJc w:val="left"/>
      <w:pPr>
        <w:ind w:left="63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80C6B29"/>
    <w:multiLevelType w:val="multilevel"/>
    <w:tmpl w:val="A1F2392E"/>
    <w:lvl w:ilvl="0">
      <w:start w:val="1"/>
      <w:numFmt w:val="decimal"/>
      <w:lvlText w:val="%1"/>
      <w:lvlJc w:val="left"/>
      <w:pPr>
        <w:ind w:left="63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B184FF7"/>
    <w:multiLevelType w:val="multilevel"/>
    <w:tmpl w:val="956861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32778C"/>
    <w:rsid w:val="00003E9B"/>
    <w:rsid w:val="00006DFF"/>
    <w:rsid w:val="00052A48"/>
    <w:rsid w:val="00094D18"/>
    <w:rsid w:val="00156C37"/>
    <w:rsid w:val="00164942"/>
    <w:rsid w:val="00173859"/>
    <w:rsid w:val="00194179"/>
    <w:rsid w:val="00210BF6"/>
    <w:rsid w:val="002579EE"/>
    <w:rsid w:val="00263AD6"/>
    <w:rsid w:val="002D393A"/>
    <w:rsid w:val="0032778C"/>
    <w:rsid w:val="0034732D"/>
    <w:rsid w:val="004075C9"/>
    <w:rsid w:val="00413556"/>
    <w:rsid w:val="004335E3"/>
    <w:rsid w:val="00524F12"/>
    <w:rsid w:val="005A0CED"/>
    <w:rsid w:val="00612DA8"/>
    <w:rsid w:val="006270DE"/>
    <w:rsid w:val="0063619F"/>
    <w:rsid w:val="006A361A"/>
    <w:rsid w:val="008A2ACD"/>
    <w:rsid w:val="00A10BD8"/>
    <w:rsid w:val="00AA02E4"/>
    <w:rsid w:val="00B43867"/>
    <w:rsid w:val="00BD1CA5"/>
    <w:rsid w:val="00C0372E"/>
    <w:rsid w:val="00C326FB"/>
    <w:rsid w:val="00C90113"/>
    <w:rsid w:val="00CA23E8"/>
    <w:rsid w:val="00CA7957"/>
    <w:rsid w:val="00D575BE"/>
    <w:rsid w:val="00D65098"/>
    <w:rsid w:val="00D72626"/>
    <w:rsid w:val="00DC09B4"/>
    <w:rsid w:val="00E1042A"/>
    <w:rsid w:val="00E35F4E"/>
    <w:rsid w:val="00EA6F04"/>
    <w:rsid w:val="00F93A2F"/>
    <w:rsid w:val="00FC2421"/>
    <w:rsid w:val="00FD1EB7"/>
    <w:rsid w:val="00FF1C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5372"/>
  <w15:chartTrackingRefBased/>
  <w15:docId w15:val="{DFD2543A-CEED-4A51-AFD3-859EBE09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78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7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78C"/>
    <w:pPr>
      <w:ind w:left="720"/>
      <w:contextualSpacing/>
    </w:pPr>
  </w:style>
  <w:style w:type="paragraph" w:styleId="Caption">
    <w:name w:val="caption"/>
    <w:basedOn w:val="Normal"/>
    <w:next w:val="Normal"/>
    <w:uiPriority w:val="35"/>
    <w:unhideWhenUsed/>
    <w:qFormat/>
    <w:rsid w:val="0032778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27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78C"/>
    <w:rPr>
      <w:kern w:val="0"/>
      <w14:ligatures w14:val="none"/>
    </w:rPr>
  </w:style>
  <w:style w:type="paragraph" w:styleId="Footer">
    <w:name w:val="footer"/>
    <w:basedOn w:val="Normal"/>
    <w:link w:val="FooterChar"/>
    <w:uiPriority w:val="99"/>
    <w:unhideWhenUsed/>
    <w:rsid w:val="00327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78C"/>
    <w:rPr>
      <w:kern w:val="0"/>
      <w14:ligatures w14:val="none"/>
    </w:rPr>
  </w:style>
  <w:style w:type="character" w:styleId="Hyperlink">
    <w:name w:val="Hyperlink"/>
    <w:basedOn w:val="DefaultParagraphFont"/>
    <w:uiPriority w:val="99"/>
    <w:unhideWhenUsed/>
    <w:rsid w:val="0032778C"/>
    <w:rPr>
      <w:color w:val="0563C1"/>
      <w:u w:val="single"/>
    </w:rPr>
  </w:style>
  <w:style w:type="character" w:styleId="FollowedHyperlink">
    <w:name w:val="FollowedHyperlink"/>
    <w:basedOn w:val="DefaultParagraphFont"/>
    <w:uiPriority w:val="99"/>
    <w:semiHidden/>
    <w:unhideWhenUsed/>
    <w:rsid w:val="0032778C"/>
    <w:rPr>
      <w:color w:val="954F72"/>
      <w:u w:val="single"/>
    </w:rPr>
  </w:style>
  <w:style w:type="paragraph" w:customStyle="1" w:styleId="msonormal0">
    <w:name w:val="msonormal"/>
    <w:basedOn w:val="Normal"/>
    <w:rsid w:val="003277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32778C"/>
    <w:pPr>
      <w:spacing w:before="100" w:beforeAutospacing="1" w:after="100" w:afterAutospacing="1" w:line="240" w:lineRule="auto"/>
    </w:pPr>
    <w:rPr>
      <w:rFonts w:ascii="Calibri" w:eastAsia="Times New Roman" w:hAnsi="Calibri" w:cs="Calibri"/>
      <w:color w:val="FF0000"/>
      <w:sz w:val="18"/>
      <w:szCs w:val="18"/>
    </w:rPr>
  </w:style>
  <w:style w:type="paragraph" w:customStyle="1" w:styleId="font6">
    <w:name w:val="font6"/>
    <w:basedOn w:val="Normal"/>
    <w:rsid w:val="0032778C"/>
    <w:pPr>
      <w:spacing w:before="100" w:beforeAutospacing="1" w:after="100" w:afterAutospacing="1" w:line="240" w:lineRule="auto"/>
    </w:pPr>
    <w:rPr>
      <w:rFonts w:ascii="Calibri" w:eastAsia="Times New Roman" w:hAnsi="Calibri" w:cs="Calibri"/>
      <w:color w:val="000000"/>
      <w:sz w:val="18"/>
      <w:szCs w:val="18"/>
    </w:rPr>
  </w:style>
  <w:style w:type="paragraph" w:customStyle="1" w:styleId="font7">
    <w:name w:val="font7"/>
    <w:basedOn w:val="Normal"/>
    <w:rsid w:val="0032778C"/>
    <w:pPr>
      <w:spacing w:before="100" w:beforeAutospacing="1" w:after="100" w:afterAutospacing="1" w:line="240" w:lineRule="auto"/>
    </w:pPr>
    <w:rPr>
      <w:rFonts w:ascii="Calibri" w:eastAsia="Times New Roman" w:hAnsi="Calibri" w:cs="Calibri"/>
      <w:b/>
      <w:bCs/>
      <w:color w:val="FF0000"/>
      <w:sz w:val="18"/>
      <w:szCs w:val="18"/>
    </w:rPr>
  </w:style>
  <w:style w:type="paragraph" w:customStyle="1" w:styleId="font8">
    <w:name w:val="font8"/>
    <w:basedOn w:val="Normal"/>
    <w:rsid w:val="0032778C"/>
    <w:pPr>
      <w:spacing w:before="100" w:beforeAutospacing="1" w:after="100" w:afterAutospacing="1" w:line="240" w:lineRule="auto"/>
    </w:pPr>
    <w:rPr>
      <w:rFonts w:ascii="Calibri" w:eastAsia="Times New Roman" w:hAnsi="Calibri" w:cs="Calibri"/>
      <w:color w:val="000000"/>
    </w:rPr>
  </w:style>
  <w:style w:type="paragraph" w:customStyle="1" w:styleId="font9">
    <w:name w:val="font9"/>
    <w:basedOn w:val="Normal"/>
    <w:rsid w:val="0032778C"/>
    <w:pPr>
      <w:spacing w:before="100" w:beforeAutospacing="1" w:after="100" w:afterAutospacing="1" w:line="240" w:lineRule="auto"/>
    </w:pPr>
    <w:rPr>
      <w:rFonts w:ascii="Calibri" w:eastAsia="Times New Roman" w:hAnsi="Calibri" w:cs="Calibri"/>
      <w:b/>
      <w:bCs/>
      <w:color w:val="000000"/>
    </w:rPr>
  </w:style>
  <w:style w:type="paragraph" w:customStyle="1" w:styleId="xl65">
    <w:name w:val="xl65"/>
    <w:basedOn w:val="Normal"/>
    <w:rsid w:val="0032778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2778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7">
    <w:name w:val="xl67"/>
    <w:basedOn w:val="Normal"/>
    <w:rsid w:val="0032778C"/>
    <w:pPr>
      <w:spacing w:before="100" w:beforeAutospacing="1" w:after="100" w:afterAutospacing="1" w:line="240" w:lineRule="auto"/>
    </w:pPr>
    <w:rPr>
      <w:rFonts w:ascii="Calibri" w:eastAsia="Times New Roman" w:hAnsi="Calibri" w:cs="Calibri"/>
      <w:sz w:val="18"/>
      <w:szCs w:val="18"/>
    </w:rPr>
  </w:style>
  <w:style w:type="paragraph" w:customStyle="1" w:styleId="xl68">
    <w:name w:val="xl68"/>
    <w:basedOn w:val="Normal"/>
    <w:rsid w:val="0032778C"/>
    <w:pPr>
      <w:shd w:val="clear" w:color="000000" w:fill="DBDBDB"/>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9">
    <w:name w:val="xl69"/>
    <w:basedOn w:val="Normal"/>
    <w:rsid w:val="0032778C"/>
    <w:pPr>
      <w:shd w:val="clear" w:color="000000" w:fill="C6E0B4"/>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Normal"/>
    <w:rsid w:val="0032778C"/>
    <w:pPr>
      <w:shd w:val="clear" w:color="000000" w:fill="FFF2CC"/>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1">
    <w:name w:val="xl71"/>
    <w:basedOn w:val="Normal"/>
    <w:rsid w:val="0032778C"/>
    <w:pPr>
      <w:spacing w:before="100" w:beforeAutospacing="1" w:after="100" w:afterAutospacing="1" w:line="240" w:lineRule="auto"/>
    </w:pPr>
    <w:rPr>
      <w:rFonts w:ascii="Calibri" w:eastAsia="Times New Roman" w:hAnsi="Calibri" w:cs="Calibri"/>
      <w:color w:val="000000"/>
      <w:sz w:val="18"/>
      <w:szCs w:val="18"/>
    </w:rPr>
  </w:style>
  <w:style w:type="paragraph" w:customStyle="1" w:styleId="xl72">
    <w:name w:val="xl72"/>
    <w:basedOn w:val="Normal"/>
    <w:rsid w:val="0032778C"/>
    <w:pPr>
      <w:spacing w:before="100" w:beforeAutospacing="1" w:after="100" w:afterAutospacing="1" w:line="240" w:lineRule="auto"/>
    </w:pPr>
    <w:rPr>
      <w:rFonts w:ascii="Roboto" w:eastAsia="Times New Roman" w:hAnsi="Roboto" w:cs="Times New Roman"/>
      <w:color w:val="000000"/>
      <w:sz w:val="18"/>
      <w:szCs w:val="18"/>
    </w:rPr>
  </w:style>
  <w:style w:type="paragraph" w:customStyle="1" w:styleId="xl73">
    <w:name w:val="xl73"/>
    <w:basedOn w:val="Normal"/>
    <w:rsid w:val="0032778C"/>
    <w:pPr>
      <w:spacing w:before="100" w:beforeAutospacing="1" w:after="100" w:afterAutospacing="1" w:line="240" w:lineRule="auto"/>
      <w:jc w:val="right"/>
    </w:pPr>
    <w:rPr>
      <w:rFonts w:ascii="Roboto" w:eastAsia="Times New Roman" w:hAnsi="Roboto" w:cs="Times New Roman"/>
      <w:color w:val="000000"/>
      <w:sz w:val="18"/>
      <w:szCs w:val="18"/>
    </w:rPr>
  </w:style>
  <w:style w:type="paragraph" w:customStyle="1" w:styleId="xl74">
    <w:name w:val="xl74"/>
    <w:basedOn w:val="Normal"/>
    <w:rsid w:val="0032778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5">
    <w:name w:val="xl75"/>
    <w:basedOn w:val="Normal"/>
    <w:rsid w:val="0032778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6">
    <w:name w:val="xl76"/>
    <w:basedOn w:val="Normal"/>
    <w:rsid w:val="0032778C"/>
    <w:pPr>
      <w:shd w:val="clear" w:color="000000" w:fill="FFFFFF"/>
      <w:spacing w:before="100" w:beforeAutospacing="1" w:after="100" w:afterAutospacing="1" w:line="240" w:lineRule="auto"/>
    </w:pPr>
    <w:rPr>
      <w:rFonts w:ascii="Calibri" w:eastAsia="Times New Roman" w:hAnsi="Calibri" w:cs="Calibri"/>
      <w:color w:val="444444"/>
      <w:sz w:val="18"/>
      <w:szCs w:val="18"/>
    </w:rPr>
  </w:style>
  <w:style w:type="paragraph" w:customStyle="1" w:styleId="xl77">
    <w:name w:val="xl77"/>
    <w:basedOn w:val="Normal"/>
    <w:rsid w:val="0032778C"/>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78">
    <w:name w:val="xl78"/>
    <w:basedOn w:val="Normal"/>
    <w:rsid w:val="0032778C"/>
    <w:pPr>
      <w:spacing w:before="100" w:beforeAutospacing="1" w:after="100" w:afterAutospacing="1" w:line="240" w:lineRule="auto"/>
    </w:pPr>
    <w:rPr>
      <w:rFonts w:ascii="Calibri" w:eastAsia="Times New Roman" w:hAnsi="Calibri" w:cs="Calibri"/>
      <w:color w:val="444444"/>
      <w:sz w:val="18"/>
      <w:szCs w:val="18"/>
    </w:rPr>
  </w:style>
  <w:style w:type="paragraph" w:customStyle="1" w:styleId="xl79">
    <w:name w:val="xl79"/>
    <w:basedOn w:val="Normal"/>
    <w:rsid w:val="0032778C"/>
    <w:pPr>
      <w:spacing w:before="100" w:beforeAutospacing="1" w:after="100" w:afterAutospacing="1" w:line="240" w:lineRule="auto"/>
    </w:pPr>
    <w:rPr>
      <w:rFonts w:ascii="Calibri" w:eastAsia="Times New Roman" w:hAnsi="Calibri" w:cs="Calibri"/>
      <w:color w:val="FF0000"/>
      <w:sz w:val="18"/>
      <w:szCs w:val="18"/>
    </w:rPr>
  </w:style>
  <w:style w:type="paragraph" w:customStyle="1" w:styleId="xl80">
    <w:name w:val="xl80"/>
    <w:basedOn w:val="Normal"/>
    <w:rsid w:val="0032778C"/>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1">
    <w:name w:val="xl81"/>
    <w:basedOn w:val="Normal"/>
    <w:rsid w:val="0032778C"/>
    <w:pPr>
      <w:shd w:val="clear" w:color="000000" w:fill="FFFFFF"/>
      <w:spacing w:before="100" w:beforeAutospacing="1" w:after="100" w:afterAutospacing="1" w:line="240" w:lineRule="auto"/>
    </w:pPr>
    <w:rPr>
      <w:rFonts w:ascii="Times New Roman" w:eastAsia="Times New Roman" w:hAnsi="Times New Roman" w:cs="Times New Roman"/>
      <w:color w:val="C00000"/>
      <w:sz w:val="18"/>
      <w:szCs w:val="18"/>
    </w:rPr>
  </w:style>
  <w:style w:type="paragraph" w:customStyle="1" w:styleId="xl82">
    <w:name w:val="xl82"/>
    <w:basedOn w:val="Normal"/>
    <w:rsid w:val="0032778C"/>
    <w:pPr>
      <w:shd w:val="clear" w:color="000000" w:fill="FFFFFF"/>
      <w:spacing w:before="100" w:beforeAutospacing="1" w:after="100" w:afterAutospacing="1" w:line="240" w:lineRule="auto"/>
    </w:pPr>
    <w:rPr>
      <w:rFonts w:ascii="Calibri" w:eastAsia="Times New Roman" w:hAnsi="Calibri" w:cs="Calibri"/>
      <w:color w:val="000000"/>
      <w:sz w:val="18"/>
      <w:szCs w:val="18"/>
    </w:rPr>
  </w:style>
  <w:style w:type="paragraph" w:customStyle="1" w:styleId="xl83">
    <w:name w:val="xl83"/>
    <w:basedOn w:val="Normal"/>
    <w:rsid w:val="0032778C"/>
    <w:pPr>
      <w:spacing w:before="100" w:beforeAutospacing="1" w:after="100" w:afterAutospacing="1" w:line="240" w:lineRule="auto"/>
      <w:jc w:val="right"/>
    </w:pPr>
    <w:rPr>
      <w:rFonts w:ascii="Calibri" w:eastAsia="Times New Roman" w:hAnsi="Calibri" w:cs="Calibri"/>
      <w:color w:val="000000"/>
      <w:sz w:val="18"/>
      <w:szCs w:val="18"/>
    </w:rPr>
  </w:style>
  <w:style w:type="paragraph" w:customStyle="1" w:styleId="xl84">
    <w:name w:val="xl84"/>
    <w:basedOn w:val="Normal"/>
    <w:rsid w:val="0032778C"/>
    <w:pP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5">
    <w:name w:val="xl85"/>
    <w:basedOn w:val="Normal"/>
    <w:rsid w:val="0032778C"/>
    <w:pPr>
      <w:pBdr>
        <w:bottom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86">
    <w:name w:val="xl86"/>
    <w:basedOn w:val="Normal"/>
    <w:rsid w:val="0032778C"/>
    <w:pPr>
      <w:spacing w:before="100" w:beforeAutospacing="1" w:after="100" w:afterAutospacing="1" w:line="240" w:lineRule="auto"/>
      <w:jc w:val="right"/>
    </w:pPr>
    <w:rPr>
      <w:rFonts w:ascii="Calibri" w:eastAsia="Times New Roman" w:hAnsi="Calibri" w:cs="Calibri"/>
      <w:sz w:val="18"/>
      <w:szCs w:val="18"/>
    </w:rPr>
  </w:style>
  <w:style w:type="paragraph" w:customStyle="1" w:styleId="xl87">
    <w:name w:val="xl87"/>
    <w:basedOn w:val="Normal"/>
    <w:rsid w:val="0032778C"/>
    <w:pPr>
      <w:shd w:val="clear" w:color="000000" w:fill="FFFFFF"/>
      <w:spacing w:before="100" w:beforeAutospacing="1" w:after="100" w:afterAutospacing="1" w:line="240" w:lineRule="auto"/>
      <w:jc w:val="right"/>
    </w:pPr>
    <w:rPr>
      <w:rFonts w:ascii="Calibri" w:eastAsia="Times New Roman" w:hAnsi="Calibri" w:cs="Calibri"/>
      <w:color w:val="000000"/>
      <w:sz w:val="18"/>
      <w:szCs w:val="18"/>
    </w:rPr>
  </w:style>
  <w:style w:type="paragraph" w:customStyle="1" w:styleId="xl88">
    <w:name w:val="xl88"/>
    <w:basedOn w:val="Normal"/>
    <w:rsid w:val="0032778C"/>
    <w:pPr>
      <w:shd w:val="clear" w:color="000000" w:fill="FFFFFF"/>
      <w:spacing w:before="100" w:beforeAutospacing="1" w:after="100" w:afterAutospacing="1" w:line="240" w:lineRule="auto"/>
    </w:pPr>
    <w:rPr>
      <w:rFonts w:ascii="Roboto" w:eastAsia="Times New Roman" w:hAnsi="Roboto" w:cs="Times New Roman"/>
      <w:color w:val="000000"/>
      <w:sz w:val="18"/>
      <w:szCs w:val="18"/>
    </w:rPr>
  </w:style>
  <w:style w:type="paragraph" w:customStyle="1" w:styleId="xl89">
    <w:name w:val="xl89"/>
    <w:basedOn w:val="Normal"/>
    <w:rsid w:val="0032778C"/>
    <w:pPr>
      <w:shd w:val="clear" w:color="000000" w:fill="FFFFFF"/>
      <w:spacing w:before="100" w:beforeAutospacing="1" w:after="100" w:afterAutospacing="1" w:line="240" w:lineRule="auto"/>
      <w:jc w:val="right"/>
    </w:pPr>
    <w:rPr>
      <w:rFonts w:ascii="Calibri" w:eastAsia="Times New Roman" w:hAnsi="Calibri" w:cs="Calibri"/>
      <w:sz w:val="18"/>
      <w:szCs w:val="18"/>
    </w:rPr>
  </w:style>
  <w:style w:type="paragraph" w:customStyle="1" w:styleId="xl90">
    <w:name w:val="xl90"/>
    <w:basedOn w:val="Normal"/>
    <w:rsid w:val="0032778C"/>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91">
    <w:name w:val="xl91"/>
    <w:basedOn w:val="Normal"/>
    <w:rsid w:val="0032778C"/>
    <w:pPr>
      <w:shd w:val="clear" w:color="000000" w:fill="D9D9D9"/>
      <w:spacing w:before="100" w:beforeAutospacing="1" w:after="100" w:afterAutospacing="1" w:line="240" w:lineRule="auto"/>
      <w:jc w:val="right"/>
    </w:pPr>
    <w:rPr>
      <w:rFonts w:ascii="Calibri" w:eastAsia="Times New Roman" w:hAnsi="Calibri" w:cs="Calibri"/>
      <w:color w:val="000000"/>
      <w:sz w:val="18"/>
      <w:szCs w:val="18"/>
    </w:rPr>
  </w:style>
  <w:style w:type="paragraph" w:customStyle="1" w:styleId="xl92">
    <w:name w:val="xl92"/>
    <w:basedOn w:val="Normal"/>
    <w:rsid w:val="0032778C"/>
    <w:pPr>
      <w:shd w:val="clear" w:color="000000" w:fill="D9D9D9"/>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3">
    <w:name w:val="xl93"/>
    <w:basedOn w:val="Normal"/>
    <w:rsid w:val="0032778C"/>
    <w:pPr>
      <w:spacing w:before="100" w:beforeAutospacing="1" w:after="100" w:afterAutospacing="1" w:line="240" w:lineRule="auto"/>
    </w:pPr>
    <w:rPr>
      <w:rFonts w:ascii="Calibri" w:eastAsia="Times New Roman" w:hAnsi="Calibri" w:cs="Calibri"/>
      <w:color w:val="000000"/>
      <w:sz w:val="24"/>
      <w:szCs w:val="24"/>
    </w:rPr>
  </w:style>
  <w:style w:type="paragraph" w:customStyle="1" w:styleId="xl94">
    <w:name w:val="xl94"/>
    <w:basedOn w:val="Normal"/>
    <w:rsid w:val="0032778C"/>
    <w:pPr>
      <w:spacing w:before="100" w:beforeAutospacing="1" w:after="100" w:afterAutospacing="1" w:line="240" w:lineRule="auto"/>
    </w:pPr>
    <w:rPr>
      <w:rFonts w:ascii="Calibri" w:eastAsia="Times New Roman" w:hAnsi="Calibri" w:cs="Calibri"/>
      <w:color w:val="000000"/>
      <w:sz w:val="24"/>
      <w:szCs w:val="24"/>
    </w:rPr>
  </w:style>
  <w:style w:type="paragraph" w:customStyle="1" w:styleId="xl95">
    <w:name w:val="xl95"/>
    <w:basedOn w:val="Normal"/>
    <w:rsid w:val="0032778C"/>
    <w:pPr>
      <w:spacing w:before="100" w:beforeAutospacing="1" w:after="100" w:afterAutospacing="1" w:line="240" w:lineRule="auto"/>
    </w:pPr>
    <w:rPr>
      <w:rFonts w:ascii="Calibri" w:eastAsia="Times New Roman" w:hAnsi="Calibri" w:cs="Calibri"/>
      <w:color w:val="444444"/>
      <w:sz w:val="24"/>
      <w:szCs w:val="24"/>
    </w:rPr>
  </w:style>
  <w:style w:type="paragraph" w:customStyle="1" w:styleId="xl96">
    <w:name w:val="xl96"/>
    <w:basedOn w:val="Normal"/>
    <w:rsid w:val="0032778C"/>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32778C"/>
    <w:pPr>
      <w:shd w:val="clear" w:color="000000" w:fill="FF0000"/>
      <w:spacing w:before="100" w:beforeAutospacing="1" w:after="100" w:afterAutospacing="1" w:line="240" w:lineRule="auto"/>
    </w:pPr>
    <w:rPr>
      <w:rFonts w:ascii="Calibri" w:eastAsia="Times New Roman" w:hAnsi="Calibri" w:cs="Calibri"/>
      <w:color w:val="444444"/>
      <w:sz w:val="24"/>
      <w:szCs w:val="24"/>
    </w:rPr>
  </w:style>
  <w:style w:type="paragraph" w:customStyle="1" w:styleId="xl98">
    <w:name w:val="xl98"/>
    <w:basedOn w:val="Normal"/>
    <w:rsid w:val="0032778C"/>
    <w:pPr>
      <w:shd w:val="clear" w:color="000000" w:fill="F4B084"/>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9">
    <w:name w:val="xl99"/>
    <w:basedOn w:val="Normal"/>
    <w:rsid w:val="0032778C"/>
    <w:pPr>
      <w:shd w:val="clear" w:color="000000" w:fill="F4B084"/>
      <w:spacing w:before="100" w:beforeAutospacing="1" w:after="100" w:afterAutospacing="1" w:line="240" w:lineRule="auto"/>
    </w:pPr>
    <w:rPr>
      <w:rFonts w:ascii="Calibri" w:eastAsia="Times New Roman" w:hAnsi="Calibri" w:cs="Calibri"/>
      <w:color w:val="000000"/>
      <w:sz w:val="18"/>
      <w:szCs w:val="18"/>
    </w:rPr>
  </w:style>
  <w:style w:type="character" w:styleId="UnresolvedMention">
    <w:name w:val="Unresolved Mention"/>
    <w:basedOn w:val="DefaultParagraphFont"/>
    <w:uiPriority w:val="99"/>
    <w:semiHidden/>
    <w:unhideWhenUsed/>
    <w:rsid w:val="0032778C"/>
    <w:rPr>
      <w:color w:val="605E5C"/>
      <w:shd w:val="clear" w:color="auto" w:fill="E1DFDD"/>
    </w:rPr>
  </w:style>
  <w:style w:type="paragraph" w:customStyle="1" w:styleId="EndNoteBibliographyTitle">
    <w:name w:val="EndNote Bibliography Title"/>
    <w:basedOn w:val="Normal"/>
    <w:link w:val="EndNoteBibliographyTitleChar"/>
    <w:rsid w:val="0032778C"/>
    <w:pPr>
      <w:framePr w:hSpace="180" w:wrap="around" w:hAnchor="text" w:x="-90" w:y="555"/>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32778C"/>
    <w:rPr>
      <w:rFonts w:ascii="Calibri" w:hAnsi="Calibri" w:cs="Calibri"/>
      <w:noProof/>
      <w:kern w:val="0"/>
      <w14:ligatures w14:val="none"/>
    </w:rPr>
  </w:style>
  <w:style w:type="paragraph" w:customStyle="1" w:styleId="EndNoteBibliography">
    <w:name w:val="EndNote Bibliography"/>
    <w:basedOn w:val="Normal"/>
    <w:link w:val="EndNoteBibliographyChar"/>
    <w:rsid w:val="0032778C"/>
    <w:pPr>
      <w:framePr w:hSpace="180" w:wrap="around" w:hAnchor="text" w:x="-90" w:y="555"/>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32778C"/>
    <w:rPr>
      <w:rFonts w:ascii="Calibri" w:hAnsi="Calibri" w:cs="Calibri"/>
      <w:noProof/>
      <w:kern w:val="0"/>
      <w14:ligatures w14:val="none"/>
    </w:rPr>
  </w:style>
  <w:style w:type="paragraph" w:styleId="Revision">
    <w:name w:val="Revision"/>
    <w:hidden/>
    <w:uiPriority w:val="99"/>
    <w:semiHidden/>
    <w:rsid w:val="00D72626"/>
    <w:pPr>
      <w:spacing w:after="0" w:line="240" w:lineRule="auto"/>
    </w:pPr>
    <w:rPr>
      <w:kern w:val="0"/>
      <w14:ligatures w14:val="none"/>
    </w:rPr>
  </w:style>
  <w:style w:type="character" w:styleId="CommentReference">
    <w:name w:val="annotation reference"/>
    <w:basedOn w:val="DefaultParagraphFont"/>
    <w:uiPriority w:val="99"/>
    <w:semiHidden/>
    <w:unhideWhenUsed/>
    <w:rsid w:val="00AA02E4"/>
    <w:rPr>
      <w:sz w:val="16"/>
      <w:szCs w:val="16"/>
    </w:rPr>
  </w:style>
  <w:style w:type="paragraph" w:styleId="CommentText">
    <w:name w:val="annotation text"/>
    <w:basedOn w:val="Normal"/>
    <w:link w:val="CommentTextChar"/>
    <w:uiPriority w:val="99"/>
    <w:unhideWhenUsed/>
    <w:rsid w:val="00AA02E4"/>
    <w:pPr>
      <w:spacing w:line="240" w:lineRule="auto"/>
    </w:pPr>
    <w:rPr>
      <w:sz w:val="20"/>
      <w:szCs w:val="20"/>
    </w:rPr>
  </w:style>
  <w:style w:type="character" w:customStyle="1" w:styleId="CommentTextChar">
    <w:name w:val="Comment Text Char"/>
    <w:basedOn w:val="DefaultParagraphFont"/>
    <w:link w:val="CommentText"/>
    <w:uiPriority w:val="99"/>
    <w:rsid w:val="00AA02E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A02E4"/>
    <w:rPr>
      <w:b/>
      <w:bCs/>
    </w:rPr>
  </w:style>
  <w:style w:type="character" w:customStyle="1" w:styleId="CommentSubjectChar">
    <w:name w:val="Comment Subject Char"/>
    <w:basedOn w:val="CommentTextChar"/>
    <w:link w:val="CommentSubject"/>
    <w:uiPriority w:val="99"/>
    <w:semiHidden/>
    <w:rsid w:val="00AA02E4"/>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5500</Words>
  <Characters>31354</Characters>
  <Application>Microsoft Office Word</Application>
  <DocSecurity>0</DocSecurity>
  <Lines>261</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Kardan, Mohammadhossein</dc:creator>
  <cp:keywords/>
  <dc:description/>
  <cp:lastModifiedBy>Tom Flint</cp:lastModifiedBy>
  <cp:revision>2</cp:revision>
  <dcterms:created xsi:type="dcterms:W3CDTF">2023-06-19T08:29:00Z</dcterms:created>
  <dcterms:modified xsi:type="dcterms:W3CDTF">2023-06-19T08:29:00Z</dcterms:modified>
</cp:coreProperties>
</file>