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F9AC8" w14:textId="7EED1C03" w:rsidR="00CE3078" w:rsidRPr="00F93DA1" w:rsidRDefault="007019A7" w:rsidP="00CE3078">
      <w:pPr>
        <w:pStyle w:val="Title"/>
        <w:rPr>
          <w:rFonts w:asciiTheme="majorBidi" w:hAnsiTheme="majorBidi"/>
          <w:b/>
          <w:bCs/>
          <w:i/>
          <w:iCs/>
          <w:sz w:val="48"/>
          <w:szCs w:val="48"/>
        </w:rPr>
      </w:pPr>
      <w:r w:rsidRPr="00F93DA1">
        <w:rPr>
          <w:rFonts w:asciiTheme="majorBidi" w:hAnsiTheme="majorBidi"/>
          <w:b/>
          <w:bCs/>
          <w:i/>
          <w:iCs/>
          <w:sz w:val="48"/>
          <w:szCs w:val="48"/>
        </w:rPr>
        <w:t>Supplementary Material</w:t>
      </w:r>
    </w:p>
    <w:p w14:paraId="6958A56F" w14:textId="77777777" w:rsidR="007019A7" w:rsidRPr="00F93DA1" w:rsidRDefault="007019A7" w:rsidP="007019A7"/>
    <w:p w14:paraId="1481B037" w14:textId="6D4F3924" w:rsidR="005B37C6" w:rsidRPr="00F93DA1" w:rsidRDefault="005B37C6" w:rsidP="005B37C6">
      <w:pPr>
        <w:spacing w:line="360" w:lineRule="auto"/>
        <w:rPr>
          <w:rFonts w:asciiTheme="majorBidi" w:hAnsiTheme="majorBidi" w:cstheme="majorBidi"/>
          <w:b/>
          <w:bCs/>
          <w:sz w:val="28"/>
          <w:szCs w:val="28"/>
        </w:rPr>
      </w:pPr>
      <w:bookmarkStart w:id="0" w:name="_Hlk124583025"/>
      <w:bookmarkEnd w:id="0"/>
      <w:r w:rsidRPr="00F93DA1">
        <w:rPr>
          <w:rFonts w:asciiTheme="majorBidi" w:hAnsiTheme="majorBidi" w:cstheme="majorBidi"/>
          <w:b/>
          <w:bCs/>
          <w:sz w:val="28"/>
          <w:szCs w:val="28"/>
        </w:rPr>
        <w:t>Sperm activate TLR2/TLR1 heterodimerization to induce a weak proinflammatory response in bovine uterus</w:t>
      </w:r>
    </w:p>
    <w:p w14:paraId="59F42906" w14:textId="77777777" w:rsidR="00E370C0" w:rsidRPr="00F93DA1" w:rsidRDefault="00E370C0" w:rsidP="00E370C0">
      <w:pPr>
        <w:spacing w:line="360" w:lineRule="auto"/>
        <w:jc w:val="center"/>
        <w:rPr>
          <w:rFonts w:asciiTheme="majorBidi" w:hAnsiTheme="majorBidi" w:cstheme="majorBidi"/>
          <w:b/>
          <w:bCs/>
          <w:sz w:val="28"/>
          <w:szCs w:val="28"/>
        </w:rPr>
      </w:pPr>
    </w:p>
    <w:p w14:paraId="766B211F" w14:textId="2CC94946" w:rsidR="00E370C0" w:rsidRPr="00F93DA1" w:rsidRDefault="00E370C0" w:rsidP="00E370C0">
      <w:pPr>
        <w:spacing w:line="360" w:lineRule="auto"/>
        <w:jc w:val="center"/>
        <w:rPr>
          <w:rFonts w:asciiTheme="majorBidi" w:hAnsiTheme="majorBidi" w:cstheme="majorBidi"/>
          <w:b/>
          <w:bCs/>
          <w:sz w:val="22"/>
          <w:szCs w:val="24"/>
          <w:vertAlign w:val="superscript"/>
        </w:rPr>
      </w:pPr>
      <w:r w:rsidRPr="00F93DA1">
        <w:rPr>
          <w:rFonts w:asciiTheme="majorBidi" w:hAnsiTheme="majorBidi" w:cstheme="majorBidi"/>
          <w:b/>
          <w:bCs/>
          <w:sz w:val="22"/>
          <w:szCs w:val="24"/>
        </w:rPr>
        <w:t xml:space="preserve">Alireza Mansouri, Mohamed Samy Yousef, </w:t>
      </w:r>
      <w:r w:rsidR="00AA57B3" w:rsidRPr="00F93DA1">
        <w:rPr>
          <w:rFonts w:asciiTheme="majorBidi" w:hAnsiTheme="majorBidi" w:cstheme="majorBidi"/>
          <w:b/>
          <w:bCs/>
          <w:sz w:val="22"/>
          <w:szCs w:val="24"/>
        </w:rPr>
        <w:t xml:space="preserve">Rasoul </w:t>
      </w:r>
      <w:proofErr w:type="spellStart"/>
      <w:r w:rsidR="00AA57B3" w:rsidRPr="00F93DA1">
        <w:rPr>
          <w:rFonts w:asciiTheme="majorBidi" w:hAnsiTheme="majorBidi" w:cstheme="majorBidi"/>
          <w:b/>
          <w:bCs/>
          <w:sz w:val="22"/>
          <w:szCs w:val="24"/>
        </w:rPr>
        <w:t>Kowsar</w:t>
      </w:r>
      <w:proofErr w:type="spellEnd"/>
      <w:r w:rsidR="00AA57B3" w:rsidRPr="00F93DA1">
        <w:rPr>
          <w:rFonts w:asciiTheme="majorBidi" w:hAnsiTheme="majorBidi" w:cstheme="majorBidi"/>
          <w:b/>
          <w:bCs/>
          <w:sz w:val="22"/>
          <w:szCs w:val="24"/>
        </w:rPr>
        <w:t xml:space="preserve">, </w:t>
      </w:r>
      <w:proofErr w:type="spellStart"/>
      <w:r w:rsidR="005B37C6" w:rsidRPr="00F93DA1">
        <w:rPr>
          <w:rFonts w:asciiTheme="majorBidi" w:hAnsiTheme="majorBidi" w:cstheme="majorBidi"/>
          <w:b/>
          <w:bCs/>
          <w:sz w:val="22"/>
          <w:szCs w:val="24"/>
        </w:rPr>
        <w:t>Nonoka</w:t>
      </w:r>
      <w:proofErr w:type="spellEnd"/>
      <w:r w:rsidR="005B37C6" w:rsidRPr="00F93DA1">
        <w:rPr>
          <w:rFonts w:asciiTheme="majorBidi" w:hAnsiTheme="majorBidi" w:cstheme="majorBidi"/>
          <w:b/>
          <w:bCs/>
          <w:sz w:val="22"/>
          <w:szCs w:val="24"/>
        </w:rPr>
        <w:t xml:space="preserve"> Usui,</w:t>
      </w:r>
      <w:r w:rsidR="006A26DD" w:rsidRPr="00F93DA1">
        <w:rPr>
          <w:rFonts w:asciiTheme="majorBidi" w:hAnsiTheme="majorBidi" w:cstheme="majorBidi"/>
          <w:b/>
          <w:bCs/>
          <w:sz w:val="22"/>
          <w:szCs w:val="24"/>
        </w:rPr>
        <w:t xml:space="preserve"> </w:t>
      </w:r>
      <w:proofErr w:type="spellStart"/>
      <w:r w:rsidR="006A26DD" w:rsidRPr="00F93DA1">
        <w:rPr>
          <w:rFonts w:asciiTheme="majorBidi" w:hAnsiTheme="majorBidi" w:cstheme="majorBidi"/>
          <w:b/>
          <w:bCs/>
          <w:sz w:val="22"/>
          <w:szCs w:val="24"/>
        </w:rPr>
        <w:t>Ihshan</w:t>
      </w:r>
      <w:proofErr w:type="spellEnd"/>
      <w:r w:rsidR="006A26DD" w:rsidRPr="00F93DA1">
        <w:rPr>
          <w:rFonts w:asciiTheme="majorBidi" w:hAnsiTheme="majorBidi" w:cstheme="majorBidi"/>
          <w:b/>
          <w:bCs/>
          <w:sz w:val="22"/>
          <w:szCs w:val="24"/>
        </w:rPr>
        <w:t xml:space="preserve"> </w:t>
      </w:r>
      <w:proofErr w:type="spellStart"/>
      <w:r w:rsidR="006A26DD" w:rsidRPr="00F93DA1">
        <w:rPr>
          <w:rFonts w:asciiTheme="majorBidi" w:hAnsiTheme="majorBidi" w:cstheme="majorBidi"/>
          <w:b/>
          <w:bCs/>
          <w:sz w:val="22"/>
          <w:szCs w:val="24"/>
        </w:rPr>
        <w:t>Akthar</w:t>
      </w:r>
      <w:proofErr w:type="spellEnd"/>
      <w:r w:rsidR="006A26DD" w:rsidRPr="00F93DA1">
        <w:rPr>
          <w:rFonts w:asciiTheme="majorBidi" w:hAnsiTheme="majorBidi" w:cstheme="majorBidi"/>
          <w:b/>
          <w:bCs/>
          <w:sz w:val="22"/>
          <w:szCs w:val="24"/>
        </w:rPr>
        <w:t xml:space="preserve"> </w:t>
      </w:r>
      <w:r w:rsidRPr="00F93DA1">
        <w:rPr>
          <w:rFonts w:asciiTheme="majorBidi" w:hAnsiTheme="majorBidi" w:cstheme="majorBidi"/>
          <w:b/>
          <w:bCs/>
          <w:sz w:val="22"/>
          <w:szCs w:val="24"/>
        </w:rPr>
        <w:t>and Akio Miyamoto</w:t>
      </w:r>
      <w:r w:rsidRPr="00F93DA1">
        <w:rPr>
          <w:rFonts w:asciiTheme="majorBidi" w:hAnsiTheme="majorBidi" w:cstheme="majorBidi"/>
          <w:b/>
          <w:bCs/>
          <w:sz w:val="22"/>
          <w:szCs w:val="24"/>
          <w:vertAlign w:val="superscript"/>
        </w:rPr>
        <w:t>*</w:t>
      </w:r>
    </w:p>
    <w:p w14:paraId="0D77C9EF" w14:textId="77777777" w:rsidR="00E370C0" w:rsidRPr="00F93DA1" w:rsidRDefault="00E370C0" w:rsidP="00E370C0">
      <w:pPr>
        <w:autoSpaceDE w:val="0"/>
        <w:autoSpaceDN w:val="0"/>
        <w:adjustRightInd w:val="0"/>
        <w:spacing w:line="360" w:lineRule="auto"/>
        <w:rPr>
          <w:rFonts w:asciiTheme="majorBidi" w:hAnsiTheme="majorBidi" w:cstheme="majorBidi"/>
          <w:sz w:val="22"/>
          <w:szCs w:val="24"/>
        </w:rPr>
      </w:pPr>
      <w:r w:rsidRPr="00F93DA1">
        <w:rPr>
          <w:rFonts w:asciiTheme="majorBidi" w:eastAsia="BentonSansCondensed Medium" w:hAnsiTheme="majorBidi" w:cstheme="majorBidi"/>
          <w:b/>
          <w:bCs/>
          <w:sz w:val="22"/>
          <w:szCs w:val="24"/>
        </w:rPr>
        <w:t xml:space="preserve">*Corresponding author: </w:t>
      </w:r>
    </w:p>
    <w:p w14:paraId="478A91B1" w14:textId="77777777" w:rsidR="00E370C0" w:rsidRPr="00F93DA1" w:rsidRDefault="00E370C0" w:rsidP="00E370C0">
      <w:pPr>
        <w:autoSpaceDE w:val="0"/>
        <w:autoSpaceDN w:val="0"/>
        <w:adjustRightInd w:val="0"/>
        <w:spacing w:line="360" w:lineRule="auto"/>
        <w:rPr>
          <w:rFonts w:asciiTheme="majorBidi" w:hAnsiTheme="majorBidi" w:cstheme="majorBidi"/>
          <w:sz w:val="22"/>
          <w:szCs w:val="24"/>
        </w:rPr>
      </w:pPr>
      <w:r w:rsidRPr="00F93DA1">
        <w:rPr>
          <w:rFonts w:asciiTheme="majorBidi" w:hAnsiTheme="majorBidi" w:cstheme="majorBidi"/>
          <w:sz w:val="22"/>
          <w:szCs w:val="24"/>
        </w:rPr>
        <w:t>Akio Miyamoto, Ph.D.</w:t>
      </w:r>
    </w:p>
    <w:p w14:paraId="342A9AE4" w14:textId="77777777" w:rsidR="00E370C0" w:rsidRPr="00F93DA1" w:rsidRDefault="00E370C0" w:rsidP="00E370C0">
      <w:pPr>
        <w:autoSpaceDE w:val="0"/>
        <w:autoSpaceDN w:val="0"/>
        <w:adjustRightInd w:val="0"/>
        <w:spacing w:line="360" w:lineRule="auto"/>
        <w:rPr>
          <w:rFonts w:asciiTheme="majorBidi" w:hAnsiTheme="majorBidi" w:cstheme="majorBidi"/>
          <w:sz w:val="22"/>
          <w:szCs w:val="24"/>
        </w:rPr>
      </w:pPr>
      <w:r w:rsidRPr="00F93DA1">
        <w:rPr>
          <w:rFonts w:asciiTheme="majorBidi" w:hAnsiTheme="majorBidi" w:cstheme="majorBidi"/>
          <w:sz w:val="22"/>
          <w:szCs w:val="24"/>
        </w:rPr>
        <w:t xml:space="preserve">E-mail: </w:t>
      </w:r>
      <w:hyperlink r:id="rId6" w:history="1">
        <w:r w:rsidRPr="00F93DA1">
          <w:rPr>
            <w:rStyle w:val="Hyperlink"/>
            <w:rFonts w:asciiTheme="majorBidi" w:hAnsiTheme="majorBidi" w:cstheme="majorBidi"/>
            <w:sz w:val="22"/>
            <w:szCs w:val="24"/>
          </w:rPr>
          <w:t>akiomiya@obihiro.ac.jp</w:t>
        </w:r>
      </w:hyperlink>
    </w:p>
    <w:p w14:paraId="41FE1211" w14:textId="60BD6CE6" w:rsidR="00E370C0" w:rsidRPr="00F93DA1" w:rsidRDefault="00E370C0" w:rsidP="00D51DBB">
      <w:pPr>
        <w:spacing w:line="360" w:lineRule="auto"/>
        <w:rPr>
          <w:rFonts w:asciiTheme="majorBidi" w:hAnsiTheme="majorBidi" w:cstheme="majorBidi"/>
          <w:b/>
          <w:bCs/>
          <w:sz w:val="28"/>
          <w:szCs w:val="28"/>
        </w:rPr>
      </w:pPr>
    </w:p>
    <w:p w14:paraId="663A2C69" w14:textId="7E8EE526" w:rsidR="00C60693" w:rsidRPr="00F93DA1" w:rsidRDefault="00C60693" w:rsidP="00C60693">
      <w:pPr>
        <w:pStyle w:val="Heading1"/>
        <w:spacing w:before="0" w:after="0"/>
      </w:pPr>
      <w:r w:rsidRPr="00F93DA1">
        <w:t>Supplementary Data</w:t>
      </w:r>
    </w:p>
    <w:p w14:paraId="62DC729C" w14:textId="77777777" w:rsidR="00124C92" w:rsidRPr="00F93DA1" w:rsidRDefault="00124C92" w:rsidP="00124C92">
      <w:pPr>
        <w:pStyle w:val="NormalWeb"/>
        <w:shd w:val="clear" w:color="auto" w:fill="FFFFFF"/>
        <w:spacing w:line="360" w:lineRule="auto"/>
        <w:ind w:firstLine="360"/>
        <w:jc w:val="both"/>
        <w:rPr>
          <w:rFonts w:asciiTheme="majorBidi" w:hAnsiTheme="majorBidi" w:cstheme="majorBidi"/>
          <w:b/>
          <w:bCs/>
        </w:rPr>
      </w:pPr>
      <w:r w:rsidRPr="00F93DA1">
        <w:rPr>
          <w:rFonts w:asciiTheme="majorBidi" w:hAnsiTheme="majorBidi" w:cstheme="majorBidi"/>
          <w:b/>
          <w:bCs/>
        </w:rPr>
        <w:t xml:space="preserve">MD simulation and MM/PBSA calculations </w:t>
      </w:r>
    </w:p>
    <w:p w14:paraId="3E25BEBC" w14:textId="12E72DB5" w:rsidR="00124C92" w:rsidRPr="00F93DA1" w:rsidRDefault="00124C92" w:rsidP="00124C92">
      <w:pPr>
        <w:pStyle w:val="NormalWeb"/>
        <w:shd w:val="clear" w:color="auto" w:fill="FFFFFF"/>
        <w:spacing w:line="360" w:lineRule="auto"/>
        <w:ind w:firstLine="360"/>
        <w:jc w:val="both"/>
        <w:rPr>
          <w:rFonts w:asciiTheme="majorBidi" w:hAnsiTheme="majorBidi" w:cstheme="majorBidi"/>
        </w:rPr>
      </w:pPr>
      <w:r w:rsidRPr="00F93DA1">
        <w:rPr>
          <w:rFonts w:asciiTheme="majorBidi" w:hAnsiTheme="majorBidi" w:cstheme="majorBidi"/>
        </w:rPr>
        <w:t>All MD simulations for free molecules were carried out in four steps (minimization, NVT, NPT and MD production) of the box of water with adding Na</w:t>
      </w:r>
      <w:r w:rsidRPr="00F93DA1">
        <w:rPr>
          <w:rFonts w:asciiTheme="majorBidi" w:hAnsiTheme="majorBidi" w:cstheme="majorBidi"/>
          <w:vertAlign w:val="superscript"/>
        </w:rPr>
        <w:t xml:space="preserve">+ </w:t>
      </w:r>
      <w:r w:rsidRPr="00F93DA1">
        <w:rPr>
          <w:rFonts w:asciiTheme="majorBidi" w:hAnsiTheme="majorBidi" w:cstheme="majorBidi"/>
        </w:rPr>
        <w:t>and Cl</w:t>
      </w:r>
      <w:r w:rsidRPr="00F93DA1">
        <w:rPr>
          <w:rFonts w:asciiTheme="majorBidi" w:hAnsiTheme="majorBidi" w:cstheme="majorBidi"/>
          <w:vertAlign w:val="superscript"/>
        </w:rPr>
        <w:t>−</w:t>
      </w:r>
      <w:r w:rsidRPr="00F93DA1">
        <w:rPr>
          <w:rFonts w:asciiTheme="majorBidi" w:hAnsiTheme="majorBidi" w:cstheme="majorBidi"/>
        </w:rPr>
        <w:t xml:space="preserve"> ions to access 140 mM ionic strength. The entire systems were minimized initially by the steepest descent algorithm with 50000 cycles without any included position restrictions, followed by the equilibration process, a 100 </w:t>
      </w:r>
      <w:proofErr w:type="spellStart"/>
      <w:r w:rsidRPr="00F93DA1">
        <w:rPr>
          <w:rFonts w:asciiTheme="majorBidi" w:hAnsiTheme="majorBidi" w:cstheme="majorBidi"/>
        </w:rPr>
        <w:t>ps</w:t>
      </w:r>
      <w:proofErr w:type="spellEnd"/>
      <w:r w:rsidRPr="00F93DA1">
        <w:rPr>
          <w:rFonts w:asciiTheme="majorBidi" w:hAnsiTheme="majorBidi" w:cstheme="majorBidi"/>
        </w:rPr>
        <w:t xml:space="preserve"> NVT set of </w:t>
      </w:r>
      <w:proofErr w:type="gramStart"/>
      <w:r w:rsidRPr="00F93DA1">
        <w:rPr>
          <w:rFonts w:asciiTheme="majorBidi" w:hAnsiTheme="majorBidi" w:cstheme="majorBidi"/>
        </w:rPr>
        <w:t>MD</w:t>
      </w:r>
      <w:proofErr w:type="gramEnd"/>
      <w:r w:rsidRPr="00F93DA1">
        <w:rPr>
          <w:rFonts w:asciiTheme="majorBidi" w:hAnsiTheme="majorBidi" w:cstheme="majorBidi"/>
        </w:rPr>
        <w:t xml:space="preserve">, then a 100 </w:t>
      </w:r>
      <w:proofErr w:type="spellStart"/>
      <w:r w:rsidRPr="00F93DA1">
        <w:rPr>
          <w:rFonts w:asciiTheme="majorBidi" w:hAnsiTheme="majorBidi" w:cstheme="majorBidi"/>
        </w:rPr>
        <w:t>ps</w:t>
      </w:r>
      <w:proofErr w:type="spellEnd"/>
      <w:r w:rsidRPr="00F93DA1">
        <w:rPr>
          <w:rFonts w:asciiTheme="majorBidi" w:hAnsiTheme="majorBidi" w:cstheme="majorBidi"/>
        </w:rPr>
        <w:t xml:space="preserve"> NPT set of restrictions of TLRs and ligands at the 1000 kJ/mol·nm</w:t>
      </w:r>
      <w:r w:rsidRPr="00F93DA1">
        <w:rPr>
          <w:rFonts w:asciiTheme="majorBidi" w:hAnsiTheme="majorBidi" w:cstheme="majorBidi"/>
          <w:vertAlign w:val="superscript"/>
        </w:rPr>
        <w:t>−2</w:t>
      </w:r>
      <w:r w:rsidRPr="00F93DA1">
        <w:rPr>
          <w:rFonts w:asciiTheme="majorBidi" w:hAnsiTheme="majorBidi" w:cstheme="majorBidi"/>
        </w:rPr>
        <w:t xml:space="preserve"> harmonic force constant in the NPT phase. In the production step, 100 ns (for optimizing all molecules) and 150 ns (for optimizing TLRs/ligands) MD simulations were performed with no included position restraints. The TIP3P water model was used in this study to design the solvation box of molecules with applying 1.5 nm for minimum distance between the solute and the box </w:t>
      </w:r>
      <w:r w:rsidRPr="00F93DA1">
        <w:rPr>
          <w:rFonts w:asciiTheme="majorBidi" w:hAnsiTheme="majorBidi" w:cstheme="majorBidi"/>
        </w:rPr>
        <w:lastRenderedPageBreak/>
        <w:t xml:space="preserve">walls. The simulations were conducted at a temperature of 300 K with a time step of 2 fs, using LINCS algorithm and considering the periodic boundary condition (PBC) in equilibration and production processes, by GROMACS 2020 with CHARMM 27 force field parameters. </w:t>
      </w:r>
      <w:proofErr w:type="spellStart"/>
      <w:r w:rsidRPr="00F93DA1">
        <w:rPr>
          <w:rFonts w:asciiTheme="majorBidi" w:hAnsiTheme="majorBidi" w:cstheme="majorBidi"/>
        </w:rPr>
        <w:t>SwissParam</w:t>
      </w:r>
      <w:proofErr w:type="spellEnd"/>
      <w:r w:rsidRPr="00F93DA1">
        <w:rPr>
          <w:rFonts w:asciiTheme="majorBidi" w:hAnsiTheme="majorBidi" w:cstheme="majorBidi"/>
        </w:rPr>
        <w:t xml:space="preserve"> Web site was used to obtain whole topologies of ligands based on the CHARMM force field parameters. CHARMM-GUI was employed to model N-glycan of TLRs (as shown in </w:t>
      </w:r>
      <w:r w:rsidR="000658F2" w:rsidRPr="00F93DA1">
        <w:rPr>
          <w:rFonts w:asciiTheme="majorBidi" w:hAnsiTheme="majorBidi" w:cstheme="majorBidi"/>
          <w:b/>
          <w:bCs/>
          <w:noProof/>
        </w:rPr>
        <w:t>Supplementary</w:t>
      </w:r>
      <w:r w:rsidR="000658F2" w:rsidRPr="00F93DA1">
        <w:rPr>
          <w:rFonts w:asciiTheme="majorBidi" w:eastAsia="Yu Mincho" w:hAnsiTheme="majorBidi" w:cstheme="majorBidi"/>
          <w:b/>
          <w:bCs/>
          <w:sz w:val="20"/>
          <w:szCs w:val="20"/>
        </w:rPr>
        <w:t xml:space="preserve"> </w:t>
      </w:r>
      <w:r w:rsidR="000658F2" w:rsidRPr="00F93DA1">
        <w:rPr>
          <w:rFonts w:asciiTheme="majorBidi" w:hAnsiTheme="majorBidi" w:cstheme="majorBidi"/>
          <w:b/>
          <w:bCs/>
          <w:noProof/>
        </w:rPr>
        <w:t>Scheme</w:t>
      </w:r>
      <w:r w:rsidRPr="00F93DA1">
        <w:rPr>
          <w:rFonts w:asciiTheme="majorBidi" w:hAnsiTheme="majorBidi" w:cstheme="majorBidi"/>
        </w:rPr>
        <w:t>).</w:t>
      </w:r>
      <w:r w:rsidR="007E219F" w:rsidRPr="00F93DA1">
        <w:rPr>
          <w:rFonts w:asciiTheme="majorBidi" w:hAnsiTheme="majorBidi" w:cstheme="majorBidi"/>
        </w:rPr>
        <w:t xml:space="preserve"> </w:t>
      </w:r>
      <w:r w:rsidR="00E95BCB" w:rsidRPr="00F93DA1">
        <w:rPr>
          <w:rFonts w:asciiTheme="majorBidi" w:hAnsiTheme="majorBidi" w:cstheme="majorBidi"/>
        </w:rPr>
        <w:t xml:space="preserve">Parameters that were analyzed include RMSD (Root mean squared deviation), </w:t>
      </w:r>
      <w:r w:rsidR="007E16FC" w:rsidRPr="00F93DA1">
        <w:rPr>
          <w:rFonts w:asciiTheme="majorBidi" w:hAnsiTheme="majorBidi" w:cstheme="majorBidi"/>
        </w:rPr>
        <w:t xml:space="preserve">the </w:t>
      </w:r>
      <w:r w:rsidR="00E95BCB" w:rsidRPr="00F93DA1">
        <w:rPr>
          <w:rFonts w:asciiTheme="majorBidi" w:hAnsiTheme="majorBidi" w:cstheme="majorBidi"/>
        </w:rPr>
        <w:t xml:space="preserve">radius of gyration, </w:t>
      </w:r>
      <w:r w:rsidR="008C5508" w:rsidRPr="00F93DA1">
        <w:rPr>
          <w:rFonts w:asciiTheme="majorBidi" w:hAnsiTheme="majorBidi" w:cstheme="majorBidi"/>
        </w:rPr>
        <w:t xml:space="preserve">and </w:t>
      </w:r>
      <w:r w:rsidR="00E95BCB" w:rsidRPr="00F93DA1">
        <w:rPr>
          <w:rFonts w:asciiTheme="majorBidi" w:hAnsiTheme="majorBidi" w:cstheme="majorBidi"/>
        </w:rPr>
        <w:t xml:space="preserve">RMSF (Root mean squared fluctuations) as a </w:t>
      </w:r>
      <w:r w:rsidR="002E3600" w:rsidRPr="00F93DA1">
        <w:rPr>
          <w:rFonts w:asciiTheme="majorBidi" w:hAnsiTheme="majorBidi" w:cstheme="majorBidi"/>
        </w:rPr>
        <w:t>time-dependent</w:t>
      </w:r>
      <w:r w:rsidR="00E95BCB" w:rsidRPr="00F93DA1">
        <w:rPr>
          <w:rFonts w:asciiTheme="majorBidi" w:hAnsiTheme="majorBidi" w:cstheme="majorBidi"/>
        </w:rPr>
        <w:t xml:space="preserve"> function of MDS </w:t>
      </w:r>
      <w:bookmarkStart w:id="1" w:name="_Hlk129014027"/>
      <w:r w:rsidR="00E95BCB" w:rsidRPr="00F93DA1">
        <w:rPr>
          <w:rFonts w:asciiTheme="majorBidi" w:hAnsiTheme="majorBidi" w:cstheme="majorBidi"/>
        </w:rPr>
        <w:t>(</w:t>
      </w:r>
      <w:r w:rsidR="00965536" w:rsidRPr="00F93DA1">
        <w:rPr>
          <w:b/>
          <w:bCs/>
        </w:rPr>
        <w:t>Supplementary Figure 1-3</w:t>
      </w:r>
      <w:bookmarkEnd w:id="1"/>
      <w:r w:rsidR="00E95BCB" w:rsidRPr="00F93DA1">
        <w:rPr>
          <w:rFonts w:asciiTheme="majorBidi" w:hAnsiTheme="majorBidi" w:cstheme="majorBidi"/>
        </w:rPr>
        <w:t>).</w:t>
      </w:r>
      <w:r w:rsidR="007E219F" w:rsidRPr="00F93DA1">
        <w:rPr>
          <w:rFonts w:asciiTheme="majorBidi" w:hAnsiTheme="majorBidi" w:cstheme="majorBidi"/>
        </w:rPr>
        <w:t xml:space="preserve"> </w:t>
      </w:r>
    </w:p>
    <w:p w14:paraId="65957106" w14:textId="2FC183DC" w:rsidR="00B10739" w:rsidRPr="00F93DA1" w:rsidRDefault="00124C92" w:rsidP="00602E8E">
      <w:pPr>
        <w:pStyle w:val="NormalWeb"/>
        <w:shd w:val="clear" w:color="auto" w:fill="FFFFFF"/>
        <w:spacing w:line="360" w:lineRule="auto"/>
        <w:ind w:firstLine="360"/>
        <w:jc w:val="both"/>
        <w:rPr>
          <w:rFonts w:asciiTheme="majorBidi" w:hAnsiTheme="majorBidi" w:cstheme="majorBidi"/>
        </w:rPr>
      </w:pPr>
      <w:r w:rsidRPr="00F93DA1">
        <w:rPr>
          <w:rFonts w:asciiTheme="majorBidi" w:hAnsiTheme="majorBidi" w:cstheme="majorBidi"/>
        </w:rPr>
        <w:t>In this study, MM/PBSA method was selected to calculate the binding free energy between molecules from the MD production trajectories at the last 10 ns. MM/PBSA calculate electrostatic, van der Waals, polar solvation, solvent accessible surface area (SASA), solvent accessible volume (SAV), Weeks−Chandler−Andersen (WCA) energies. The binding free energy is the summation of the aforementioned energies. In order to confirm and validate the results obtained through MD simulation and MM/PBSA, definite experimental data (KD) from prior research were compared to our calculated binding free energy, and quantitative correlations were investigated between these two parameters (KD and binding free energy).</w:t>
      </w:r>
      <w:r w:rsidR="005025F3" w:rsidRPr="00F93DA1">
        <w:rPr>
          <w:rFonts w:asciiTheme="majorBidi" w:hAnsiTheme="majorBidi" w:cstheme="majorBidi"/>
        </w:rPr>
        <w:t xml:space="preserve"> To aim that, </w:t>
      </w:r>
      <w:proofErr w:type="spellStart"/>
      <w:r w:rsidR="005025F3" w:rsidRPr="00F93DA1">
        <w:rPr>
          <w:rFonts w:asciiTheme="majorBidi" w:hAnsiTheme="majorBidi" w:cstheme="majorBidi"/>
        </w:rPr>
        <w:t>ChemSketch</w:t>
      </w:r>
      <w:proofErr w:type="spellEnd"/>
      <w:r w:rsidR="005025F3" w:rsidRPr="00F93DA1">
        <w:rPr>
          <w:rFonts w:asciiTheme="majorBidi" w:hAnsiTheme="majorBidi" w:cstheme="majorBidi"/>
        </w:rPr>
        <w:t xml:space="preserve"> was used to generate the two-dimensional (2-D) structures of TLR2 antagonists (five compounds) and then the three-dimensional (3-D) structures were created using PRODRG2 server.</w:t>
      </w:r>
      <w:r w:rsidR="005025F3" w:rsidRPr="00F93DA1">
        <w:rPr>
          <w:rFonts w:asciiTheme="majorBidi" w:hAnsiTheme="majorBidi" w:cstheme="majorBidi"/>
          <w:color w:val="FF0000"/>
        </w:rPr>
        <w:t xml:space="preserve"> </w:t>
      </w:r>
      <w:r w:rsidR="005025F3" w:rsidRPr="00F93DA1">
        <w:rPr>
          <w:rFonts w:asciiTheme="majorBidi" w:hAnsiTheme="majorBidi" w:cstheme="majorBidi"/>
        </w:rPr>
        <w:t>100 ns MD simulations time were finally conducted to optimize the antagonist molecules.</w:t>
      </w:r>
      <w:r w:rsidRPr="00F93DA1">
        <w:rPr>
          <w:rFonts w:asciiTheme="majorBidi" w:hAnsiTheme="majorBidi" w:cstheme="majorBidi"/>
        </w:rPr>
        <w:t xml:space="preserve"> </w:t>
      </w:r>
      <w:r w:rsidR="005025F3" w:rsidRPr="00F93DA1">
        <w:rPr>
          <w:rFonts w:asciiTheme="majorBidi" w:hAnsiTheme="majorBidi" w:cstheme="majorBidi"/>
        </w:rPr>
        <w:t>Afterward,</w:t>
      </w:r>
      <w:r w:rsidRPr="00F93DA1">
        <w:rPr>
          <w:rFonts w:asciiTheme="majorBidi" w:hAnsiTheme="majorBidi" w:cstheme="majorBidi"/>
        </w:rPr>
        <w:t xml:space="preserve"> </w:t>
      </w:r>
      <w:r w:rsidR="00E60B98" w:rsidRPr="00F93DA1">
        <w:rPr>
          <w:rFonts w:asciiTheme="majorBidi" w:hAnsiTheme="majorBidi" w:cstheme="majorBidi"/>
        </w:rPr>
        <w:t>the</w:t>
      </w:r>
      <w:r w:rsidRPr="00F93DA1">
        <w:rPr>
          <w:rFonts w:asciiTheme="majorBidi" w:hAnsiTheme="majorBidi" w:cstheme="majorBidi"/>
        </w:rPr>
        <w:t xml:space="preserve"> compounds with KD experimental data (extracted from an experimental research) were docked to the main binding site of TLR2, then binding free energy was considered using MD simulation and the MM/PBSA method. The results demonstrated a proper </w:t>
      </w:r>
      <w:r w:rsidRPr="00F93DA1">
        <w:rPr>
          <w:rFonts w:asciiTheme="majorBidi" w:hAnsiTheme="majorBidi" w:cstheme="majorBidi"/>
        </w:rPr>
        <w:lastRenderedPageBreak/>
        <w:t>correlation coefficient (R</w:t>
      </w:r>
      <w:r w:rsidRPr="00F93DA1">
        <w:rPr>
          <w:rFonts w:asciiTheme="majorBidi" w:hAnsiTheme="majorBidi" w:cstheme="majorBidi"/>
          <w:vertAlign w:val="superscript"/>
        </w:rPr>
        <w:t>2</w:t>
      </w:r>
      <w:r w:rsidRPr="00F93DA1">
        <w:rPr>
          <w:rFonts w:asciiTheme="majorBidi" w:hAnsiTheme="majorBidi" w:cstheme="majorBidi"/>
        </w:rPr>
        <w:t>) between binding free energy (obtained by MM-PBSA) method and experimental KD data (R</w:t>
      </w:r>
      <w:r w:rsidRPr="00F93DA1">
        <w:rPr>
          <w:rFonts w:asciiTheme="majorBidi" w:hAnsiTheme="majorBidi" w:cstheme="majorBidi"/>
          <w:vertAlign w:val="superscript"/>
        </w:rPr>
        <w:t>2</w:t>
      </w:r>
      <w:r w:rsidRPr="00F93DA1">
        <w:rPr>
          <w:rFonts w:asciiTheme="majorBidi" w:hAnsiTheme="majorBidi" w:cstheme="majorBidi"/>
        </w:rPr>
        <w:t xml:space="preserve"> = 0.77). The result and final structures were depicted in </w:t>
      </w:r>
      <w:r w:rsidR="009A187E" w:rsidRPr="00F93DA1">
        <w:rPr>
          <w:rFonts w:asciiTheme="majorBidi" w:hAnsiTheme="majorBidi" w:cstheme="majorBidi"/>
          <w:b/>
          <w:bCs/>
          <w:noProof/>
        </w:rPr>
        <w:t xml:space="preserve">Supplementary Figure </w:t>
      </w:r>
      <w:r w:rsidR="006615E5" w:rsidRPr="00F93DA1">
        <w:rPr>
          <w:rFonts w:asciiTheme="majorBidi" w:hAnsiTheme="majorBidi" w:cstheme="majorBidi"/>
          <w:b/>
          <w:bCs/>
          <w:noProof/>
        </w:rPr>
        <w:t>4</w:t>
      </w:r>
      <w:r w:rsidRPr="00F93DA1">
        <w:rPr>
          <w:rFonts w:asciiTheme="majorBidi" w:hAnsiTheme="majorBidi" w:cstheme="majorBidi"/>
        </w:rPr>
        <w:t>.</w:t>
      </w:r>
    </w:p>
    <w:p w14:paraId="407E6CFE" w14:textId="0A88E6B6" w:rsidR="00FE1FAD" w:rsidRPr="00F93DA1" w:rsidRDefault="00FE1FAD" w:rsidP="00602E8E">
      <w:pPr>
        <w:pStyle w:val="NormalWeb"/>
        <w:shd w:val="clear" w:color="auto" w:fill="FFFFFF"/>
        <w:spacing w:line="360" w:lineRule="auto"/>
        <w:ind w:firstLine="360"/>
        <w:jc w:val="both"/>
        <w:rPr>
          <w:rFonts w:asciiTheme="majorBidi" w:hAnsiTheme="majorBidi" w:cstheme="majorBidi"/>
        </w:rPr>
      </w:pPr>
      <w:r w:rsidRPr="00F93DA1">
        <w:rPr>
          <w:rFonts w:asciiTheme="majorBidi" w:hAnsiTheme="majorBidi" w:cstheme="majorBidi"/>
        </w:rPr>
        <w:tab/>
      </w:r>
    </w:p>
    <w:p w14:paraId="3EADE17A" w14:textId="0347947D" w:rsidR="00491F33" w:rsidRPr="00F93DA1" w:rsidRDefault="00491F33" w:rsidP="00491F33">
      <w:pPr>
        <w:pStyle w:val="Heading1"/>
        <w:spacing w:before="0" w:after="0"/>
      </w:pPr>
      <w:r w:rsidRPr="00F93DA1">
        <w:t>Supplementary results</w:t>
      </w:r>
    </w:p>
    <w:p w14:paraId="7873D4A0" w14:textId="77777777" w:rsidR="00011662" w:rsidRPr="00F93DA1" w:rsidRDefault="00011662" w:rsidP="00491F33">
      <w:pPr>
        <w:pStyle w:val="ListParagraph"/>
        <w:spacing w:line="360" w:lineRule="auto"/>
        <w:ind w:leftChars="0" w:left="0"/>
        <w:rPr>
          <w:rFonts w:asciiTheme="majorBidi" w:hAnsiTheme="majorBidi" w:cstheme="majorBidi"/>
          <w:b/>
          <w:bCs/>
          <w:noProof/>
        </w:rPr>
      </w:pPr>
    </w:p>
    <w:p w14:paraId="20EC87AF" w14:textId="4DF7250F" w:rsidR="00E95BCB" w:rsidRPr="00F93DA1" w:rsidRDefault="00E95BCB" w:rsidP="00491F33">
      <w:pPr>
        <w:pStyle w:val="ListParagraph"/>
        <w:spacing w:line="360" w:lineRule="auto"/>
        <w:ind w:leftChars="0" w:left="0"/>
        <w:rPr>
          <w:rFonts w:asciiTheme="majorBidi" w:hAnsiTheme="majorBidi" w:cstheme="majorBidi"/>
          <w:b/>
          <w:bCs/>
          <w:noProof/>
        </w:rPr>
      </w:pPr>
      <w:r w:rsidRPr="00F93DA1">
        <w:rPr>
          <w:rFonts w:ascii="Times New Roman" w:hAnsi="Times New Roman" w:cs="Times New Roman"/>
          <w:b/>
          <w:bCs/>
          <w:sz w:val="24"/>
          <w:szCs w:val="24"/>
        </w:rPr>
        <w:t xml:space="preserve">The reach of the equilibrium in </w:t>
      </w:r>
      <w:r w:rsidR="00D00E8B" w:rsidRPr="00F93DA1">
        <w:rPr>
          <w:rFonts w:ascii="Times New Roman" w:hAnsi="Times New Roman" w:cs="Times New Roman"/>
          <w:b/>
          <w:bCs/>
          <w:sz w:val="24"/>
          <w:szCs w:val="24"/>
        </w:rPr>
        <w:t xml:space="preserve">the </w:t>
      </w:r>
      <w:r w:rsidRPr="00F93DA1">
        <w:rPr>
          <w:rFonts w:ascii="Times New Roman" w:hAnsi="Times New Roman" w:cs="Times New Roman"/>
          <w:b/>
          <w:bCs/>
          <w:sz w:val="24"/>
          <w:szCs w:val="24"/>
        </w:rPr>
        <w:t>simulation of TLRs</w:t>
      </w:r>
    </w:p>
    <w:p w14:paraId="78F81105" w14:textId="57A20BA2" w:rsidR="00491F33" w:rsidRPr="00F93DA1" w:rsidRDefault="00011662" w:rsidP="00A43960">
      <w:pPr>
        <w:pStyle w:val="ListParagraph"/>
        <w:spacing w:line="360" w:lineRule="auto"/>
        <w:ind w:leftChars="0" w:left="0" w:firstLine="840"/>
        <w:rPr>
          <w:rFonts w:asciiTheme="majorBidi" w:hAnsiTheme="majorBidi" w:cstheme="majorBidi"/>
        </w:rPr>
      </w:pPr>
      <w:r w:rsidRPr="00F93DA1">
        <w:rPr>
          <w:rFonts w:asciiTheme="majorBidi" w:hAnsiTheme="majorBidi" w:cstheme="majorBidi"/>
          <w:b/>
          <w:bCs/>
          <w:noProof/>
          <w:sz w:val="24"/>
          <w:szCs w:val="28"/>
        </w:rPr>
        <w:t>Supplementary Figure 1</w:t>
      </w:r>
      <w:r w:rsidRPr="00F93DA1">
        <w:rPr>
          <w:rFonts w:asciiTheme="majorBidi" w:hAnsiTheme="majorBidi" w:cstheme="majorBidi"/>
          <w:sz w:val="24"/>
          <w:szCs w:val="28"/>
        </w:rPr>
        <w:t xml:space="preserve"> indicated the root mean square deviations (RMSDs) of TLR protein backbone in all used complexes during MD simulation. The RMSDs value of the TLRs were oscillating between 0.2–0.4 nm over the simulation time (150 ns), which confirmed reaching the equilibrium state from the starting point.</w:t>
      </w:r>
      <w:r w:rsidRPr="00F93DA1">
        <w:rPr>
          <w:rFonts w:asciiTheme="majorBidi" w:hAnsiTheme="majorBidi" w:cstheme="majorBidi"/>
        </w:rPr>
        <w:t xml:space="preserve">  </w:t>
      </w:r>
    </w:p>
    <w:p w14:paraId="45CBCF94" w14:textId="77777777" w:rsidR="00E95BCB" w:rsidRPr="00F93DA1" w:rsidRDefault="00E95BCB" w:rsidP="00491F33">
      <w:pPr>
        <w:pStyle w:val="ListParagraph"/>
        <w:spacing w:line="360" w:lineRule="auto"/>
        <w:ind w:leftChars="0" w:left="0"/>
        <w:rPr>
          <w:rFonts w:ascii="Times New Roman" w:hAnsi="Times New Roman" w:cs="Times New Roman"/>
          <w:b/>
          <w:bCs/>
          <w:sz w:val="24"/>
          <w:szCs w:val="24"/>
        </w:rPr>
      </w:pPr>
    </w:p>
    <w:p w14:paraId="4D2D3E65" w14:textId="5F52724E" w:rsidR="00491F33" w:rsidRPr="00F93DA1" w:rsidRDefault="00491F33" w:rsidP="00491F33">
      <w:pPr>
        <w:pStyle w:val="ListParagraph"/>
        <w:spacing w:line="360" w:lineRule="auto"/>
        <w:ind w:leftChars="0" w:left="0"/>
        <w:rPr>
          <w:rFonts w:ascii="Times New Roman" w:hAnsi="Times New Roman" w:cs="Times New Roman"/>
          <w:sz w:val="24"/>
          <w:szCs w:val="24"/>
        </w:rPr>
      </w:pPr>
      <w:r w:rsidRPr="00F93DA1">
        <w:rPr>
          <w:rFonts w:ascii="Times New Roman" w:hAnsi="Times New Roman" w:cs="Times New Roman"/>
          <w:b/>
          <w:bCs/>
          <w:sz w:val="24"/>
          <w:szCs w:val="24"/>
        </w:rPr>
        <w:t>Calculated affinity between TLRs in dimer forms in humans and mouse models</w:t>
      </w:r>
      <w:r w:rsidRPr="00F93DA1">
        <w:rPr>
          <w:rFonts w:ascii="Times New Roman" w:hAnsi="Times New Roman" w:cs="Times New Roman" w:hint="eastAsia"/>
          <w:b/>
          <w:bCs/>
          <w:sz w:val="24"/>
          <w:szCs w:val="24"/>
        </w:rPr>
        <w:t xml:space="preserve"> </w:t>
      </w:r>
    </w:p>
    <w:p w14:paraId="53A00E73" w14:textId="6E0BD77F" w:rsidR="00491F33" w:rsidRPr="00F93DA1" w:rsidRDefault="00491F33" w:rsidP="00491F33">
      <w:pPr>
        <w:spacing w:line="360" w:lineRule="auto"/>
        <w:ind w:firstLine="372"/>
        <w:rPr>
          <w:rFonts w:ascii="Times New Roman" w:hAnsi="Times New Roman" w:cs="Times New Roman"/>
          <w:sz w:val="24"/>
          <w:szCs w:val="24"/>
        </w:rPr>
      </w:pPr>
      <w:r w:rsidRPr="00F93DA1">
        <w:rPr>
          <w:rFonts w:ascii="Times New Roman" w:hAnsi="Times New Roman" w:cs="Times New Roman"/>
          <w:sz w:val="24"/>
          <w:szCs w:val="24"/>
        </w:rPr>
        <w:t xml:space="preserve">There was no binding affinity between TLR2/2 as a homodimer and TLR2/1 as a heterodimer form </w:t>
      </w:r>
      <w:r w:rsidRPr="00F93DA1">
        <w:rPr>
          <w:rFonts w:ascii="Times New Roman" w:hAnsi="Times New Roman" w:cs="Times New Roman"/>
          <w:b/>
          <w:bCs/>
          <w:sz w:val="24"/>
          <w:szCs w:val="24"/>
        </w:rPr>
        <w:t>(</w:t>
      </w:r>
      <w:r w:rsidR="002018DC" w:rsidRPr="00F93DA1">
        <w:rPr>
          <w:rFonts w:ascii="Times New Roman" w:hAnsi="Times New Roman" w:cs="Times New Roman"/>
          <w:b/>
          <w:bCs/>
          <w:noProof/>
          <w:sz w:val="24"/>
          <w:szCs w:val="24"/>
        </w:rPr>
        <w:t>Supplementary</w:t>
      </w:r>
      <w:r w:rsidR="002018DC" w:rsidRPr="00F93DA1">
        <w:rPr>
          <w:rFonts w:ascii="Times New Roman" w:hAnsi="Times New Roman" w:cs="Times New Roman"/>
          <w:b/>
          <w:bCs/>
          <w:sz w:val="24"/>
          <w:szCs w:val="24"/>
        </w:rPr>
        <w:t xml:space="preserve"> </w:t>
      </w:r>
      <w:r w:rsidRPr="00F93DA1">
        <w:rPr>
          <w:rFonts w:ascii="Times New Roman" w:hAnsi="Times New Roman" w:cs="Times New Roman"/>
          <w:b/>
          <w:bCs/>
          <w:sz w:val="24"/>
          <w:szCs w:val="24"/>
        </w:rPr>
        <w:t xml:space="preserve">Table </w:t>
      </w:r>
      <w:r w:rsidR="002018DC" w:rsidRPr="00F93DA1">
        <w:rPr>
          <w:rFonts w:ascii="Times New Roman" w:hAnsi="Times New Roman" w:cs="Times New Roman"/>
          <w:b/>
          <w:bCs/>
          <w:sz w:val="24"/>
          <w:szCs w:val="24"/>
        </w:rPr>
        <w:t>3</w:t>
      </w:r>
      <w:r w:rsidRPr="00F93DA1">
        <w:rPr>
          <w:rFonts w:ascii="Times New Roman" w:hAnsi="Times New Roman" w:cs="Times New Roman"/>
          <w:b/>
          <w:bCs/>
          <w:sz w:val="24"/>
          <w:szCs w:val="24"/>
        </w:rPr>
        <w:t>)</w:t>
      </w:r>
      <w:r w:rsidRPr="00F93DA1">
        <w:rPr>
          <w:rFonts w:ascii="Times New Roman" w:hAnsi="Times New Roman" w:cs="Times New Roman"/>
          <w:sz w:val="24"/>
          <w:szCs w:val="24"/>
        </w:rPr>
        <w:t xml:space="preserve">; the average energies were 124.9 for TLR2/1. Several hydrogen bonds and hydrophobic interactions between residues were identified for heterodimer forms </w:t>
      </w:r>
      <w:r w:rsidRPr="00F93DA1">
        <w:rPr>
          <w:rFonts w:ascii="Times New Roman" w:hAnsi="Times New Roman" w:cs="Times New Roman"/>
          <w:b/>
          <w:bCs/>
          <w:sz w:val="24"/>
          <w:szCs w:val="24"/>
        </w:rPr>
        <w:t>(</w:t>
      </w:r>
      <w:r w:rsidR="002018DC" w:rsidRPr="00F93DA1">
        <w:rPr>
          <w:rFonts w:ascii="Times New Roman" w:hAnsi="Times New Roman" w:cs="Times New Roman"/>
          <w:b/>
          <w:bCs/>
          <w:noProof/>
          <w:sz w:val="24"/>
          <w:szCs w:val="24"/>
        </w:rPr>
        <w:t>Supplementary</w:t>
      </w:r>
      <w:r w:rsidR="002018DC" w:rsidRPr="00F93DA1">
        <w:rPr>
          <w:rFonts w:ascii="Times New Roman" w:hAnsi="Times New Roman" w:cs="Times New Roman"/>
          <w:b/>
          <w:bCs/>
          <w:sz w:val="24"/>
          <w:szCs w:val="24"/>
        </w:rPr>
        <w:t xml:space="preserve"> </w:t>
      </w:r>
      <w:r w:rsidRPr="00F93DA1">
        <w:rPr>
          <w:rFonts w:ascii="Times New Roman" w:hAnsi="Times New Roman" w:cs="Times New Roman"/>
          <w:b/>
          <w:bCs/>
          <w:sz w:val="24"/>
          <w:szCs w:val="24"/>
        </w:rPr>
        <w:t xml:space="preserve">Figure </w:t>
      </w:r>
      <w:r w:rsidR="00F16B1E" w:rsidRPr="00F93DA1">
        <w:rPr>
          <w:rFonts w:ascii="Times New Roman" w:hAnsi="Times New Roman" w:cs="Times New Roman"/>
          <w:b/>
          <w:bCs/>
          <w:sz w:val="24"/>
          <w:szCs w:val="24"/>
        </w:rPr>
        <w:t>6</w:t>
      </w:r>
      <w:r w:rsidRPr="00F93DA1">
        <w:rPr>
          <w:rFonts w:ascii="Times New Roman" w:hAnsi="Times New Roman" w:cs="Times New Roman"/>
          <w:b/>
          <w:bCs/>
          <w:sz w:val="24"/>
          <w:szCs w:val="24"/>
        </w:rPr>
        <w:t xml:space="preserve">A and </w:t>
      </w:r>
      <w:r w:rsidRPr="00F93DA1">
        <w:rPr>
          <w:rFonts w:ascii="Times New Roman" w:hAnsi="Times New Roman" w:cs="Times New Roman"/>
          <w:b/>
          <w:bCs/>
          <w:noProof/>
          <w:sz w:val="24"/>
          <w:szCs w:val="24"/>
        </w:rPr>
        <w:t xml:space="preserve">Supplementary Figure </w:t>
      </w:r>
      <w:r w:rsidR="00F16B1E" w:rsidRPr="00F93DA1">
        <w:rPr>
          <w:rFonts w:ascii="Times New Roman" w:hAnsi="Times New Roman" w:cs="Times New Roman"/>
          <w:b/>
          <w:bCs/>
          <w:noProof/>
          <w:sz w:val="24"/>
          <w:szCs w:val="24"/>
        </w:rPr>
        <w:t>8</w:t>
      </w:r>
      <w:r w:rsidRPr="00F93DA1">
        <w:rPr>
          <w:rFonts w:ascii="Times New Roman" w:hAnsi="Times New Roman" w:cs="Times New Roman"/>
          <w:b/>
          <w:bCs/>
          <w:sz w:val="24"/>
          <w:szCs w:val="24"/>
        </w:rPr>
        <w:t>)</w:t>
      </w:r>
      <w:r w:rsidRPr="00F93DA1">
        <w:rPr>
          <w:rFonts w:ascii="Times New Roman" w:hAnsi="Times New Roman" w:cs="Times New Roman"/>
          <w:sz w:val="24"/>
          <w:szCs w:val="24"/>
        </w:rPr>
        <w:t>. Concerning TLR2/6 heterodimer, there was a binding affinity between TLR2 and TLR6 with average energies -176.47 Kcal/mol. However, such energy is not enough to stabilize those macromolecules beside each other. Furthermore, the contribution of Van der Waals (</w:t>
      </w:r>
      <w:proofErr w:type="spellStart"/>
      <w:r w:rsidRPr="00F93DA1">
        <w:rPr>
          <w:rFonts w:ascii="Times New Roman" w:hAnsi="Times New Roman" w:cs="Times New Roman"/>
          <w:sz w:val="24"/>
          <w:szCs w:val="24"/>
        </w:rPr>
        <w:t>vdW</w:t>
      </w:r>
      <w:proofErr w:type="spellEnd"/>
      <w:r w:rsidRPr="00F93DA1">
        <w:rPr>
          <w:rFonts w:ascii="Times New Roman" w:hAnsi="Times New Roman" w:cs="Times New Roman"/>
          <w:sz w:val="24"/>
          <w:szCs w:val="24"/>
        </w:rPr>
        <w:t xml:space="preserve">) interaction in TLR2/6 (-92.6 </w:t>
      </w:r>
      <w:r w:rsidRPr="00F93DA1">
        <w:rPr>
          <w:rFonts w:ascii="Arial" w:hAnsi="Arial"/>
          <w:i/>
          <w:iCs/>
          <w:sz w:val="20"/>
          <w:szCs w:val="20"/>
        </w:rPr>
        <w:t xml:space="preserve">± </w:t>
      </w:r>
      <w:r w:rsidRPr="00F93DA1">
        <w:rPr>
          <w:rFonts w:ascii="Times New Roman" w:hAnsi="Times New Roman" w:cs="Times New Roman"/>
          <w:sz w:val="24"/>
          <w:szCs w:val="24"/>
        </w:rPr>
        <w:t xml:space="preserve">10.6 Kcal/mol) was relatively higher than TLR2/1 (-65.44 </w:t>
      </w:r>
      <w:r w:rsidRPr="00F93DA1">
        <w:rPr>
          <w:rFonts w:ascii="Arial" w:hAnsi="Arial"/>
          <w:i/>
          <w:iCs/>
          <w:sz w:val="20"/>
          <w:szCs w:val="20"/>
        </w:rPr>
        <w:t>±</w:t>
      </w:r>
      <w:r w:rsidRPr="00F93DA1">
        <w:rPr>
          <w:rFonts w:ascii="Times New Roman" w:hAnsi="Times New Roman" w:cs="Times New Roman"/>
          <w:sz w:val="24"/>
          <w:szCs w:val="24"/>
        </w:rPr>
        <w:t xml:space="preserve"> 5.8 Kcal/mol).</w:t>
      </w:r>
    </w:p>
    <w:p w14:paraId="07B0279F" w14:textId="77777777" w:rsidR="00491F33" w:rsidRPr="00F93DA1" w:rsidRDefault="00491F33" w:rsidP="00491F33">
      <w:pPr>
        <w:pStyle w:val="ListParagraph"/>
        <w:spacing w:line="360" w:lineRule="auto"/>
        <w:ind w:leftChars="0" w:left="0"/>
        <w:rPr>
          <w:rFonts w:ascii="Times New Roman" w:hAnsi="Times New Roman" w:cs="Times New Roman"/>
          <w:sz w:val="24"/>
          <w:szCs w:val="24"/>
        </w:rPr>
      </w:pPr>
      <w:bookmarkStart w:id="2" w:name="_Hlk121342030"/>
      <w:r w:rsidRPr="00F93DA1">
        <w:rPr>
          <w:rFonts w:ascii="Times New Roman" w:hAnsi="Times New Roman" w:cs="Times New Roman"/>
          <w:b/>
          <w:bCs/>
          <w:sz w:val="24"/>
          <w:szCs w:val="24"/>
        </w:rPr>
        <w:t xml:space="preserve">The impact of agonists on TLRs dimerization </w:t>
      </w:r>
      <w:bookmarkEnd w:id="2"/>
    </w:p>
    <w:p w14:paraId="1CF8CAA6" w14:textId="593C46AD" w:rsidR="00FE1FAD" w:rsidRPr="00F93DA1" w:rsidRDefault="00491F33" w:rsidP="00491F33">
      <w:pPr>
        <w:spacing w:line="360" w:lineRule="auto"/>
        <w:ind w:firstLine="372"/>
        <w:rPr>
          <w:rFonts w:ascii="Times New Roman" w:hAnsi="Times New Roman" w:cs="Times New Roman"/>
          <w:sz w:val="24"/>
          <w:szCs w:val="24"/>
        </w:rPr>
      </w:pPr>
      <w:r w:rsidRPr="00F93DA1">
        <w:rPr>
          <w:rFonts w:ascii="Times New Roman" w:hAnsi="Times New Roman" w:cs="Times New Roman"/>
          <w:sz w:val="24"/>
          <w:szCs w:val="24"/>
        </w:rPr>
        <w:lastRenderedPageBreak/>
        <w:t xml:space="preserve">The binding free energies (BFE) obtained by MM/PBSA for agonists to the main binding site of TLRs were demonstrated in </w:t>
      </w:r>
      <w:r w:rsidR="00D214EE" w:rsidRPr="00F93DA1">
        <w:rPr>
          <w:rFonts w:ascii="Times New Roman" w:hAnsi="Times New Roman" w:cs="Times New Roman"/>
          <w:b/>
          <w:bCs/>
          <w:noProof/>
          <w:sz w:val="24"/>
          <w:szCs w:val="24"/>
        </w:rPr>
        <w:t>Supplementary</w:t>
      </w:r>
      <w:r w:rsidR="00D214EE" w:rsidRPr="00F93DA1">
        <w:rPr>
          <w:rFonts w:ascii="Times New Roman" w:hAnsi="Times New Roman" w:cs="Times New Roman"/>
          <w:b/>
          <w:bCs/>
          <w:sz w:val="24"/>
          <w:szCs w:val="24"/>
        </w:rPr>
        <w:t xml:space="preserve"> Table 4</w:t>
      </w:r>
      <w:r w:rsidRPr="00F93DA1">
        <w:rPr>
          <w:rFonts w:ascii="Times New Roman" w:hAnsi="Times New Roman" w:cs="Times New Roman"/>
          <w:sz w:val="24"/>
          <w:szCs w:val="24"/>
        </w:rPr>
        <w:t xml:space="preserve">. The MM/PBSA result emphasized that the interaction of agonists with TLR2 is much stronger than TLR1 and TLR6. For instance, the BFE between TLR2-PAM3 was -57 Kcal/mol, however as for TLR1-PAM3 showed a higher BFE (-22.8 Kcal/mol). Concerning TLR2-PAM2, the BFE was -64.6, however regarding TLR6-PAM2 the BFE increased to -5.6 Kcal/mol. The residues involved in the interaction with agonists were indicated in </w:t>
      </w:r>
      <w:r w:rsidR="00972599" w:rsidRPr="00F93DA1">
        <w:rPr>
          <w:rFonts w:ascii="Times New Roman" w:hAnsi="Times New Roman" w:cs="Times New Roman"/>
          <w:b/>
          <w:bCs/>
          <w:noProof/>
          <w:sz w:val="24"/>
          <w:szCs w:val="24"/>
        </w:rPr>
        <w:t>Supplementary</w:t>
      </w:r>
      <w:r w:rsidR="00972599" w:rsidRPr="00F93DA1">
        <w:rPr>
          <w:rFonts w:ascii="Times New Roman" w:hAnsi="Times New Roman" w:cs="Times New Roman"/>
          <w:b/>
          <w:bCs/>
          <w:sz w:val="24"/>
          <w:szCs w:val="24"/>
        </w:rPr>
        <w:t xml:space="preserve"> </w:t>
      </w:r>
      <w:r w:rsidRPr="00F93DA1">
        <w:rPr>
          <w:rFonts w:ascii="Times New Roman" w:hAnsi="Times New Roman" w:cs="Times New Roman"/>
          <w:b/>
          <w:bCs/>
          <w:sz w:val="24"/>
          <w:szCs w:val="24"/>
        </w:rPr>
        <w:t xml:space="preserve">Figure </w:t>
      </w:r>
      <w:r w:rsidR="00F16B1E" w:rsidRPr="00F93DA1">
        <w:rPr>
          <w:rFonts w:ascii="Times New Roman" w:hAnsi="Times New Roman" w:cs="Times New Roman"/>
          <w:b/>
          <w:bCs/>
          <w:sz w:val="24"/>
          <w:szCs w:val="24"/>
        </w:rPr>
        <w:t>6</w:t>
      </w:r>
      <w:r w:rsidRPr="00F93DA1">
        <w:rPr>
          <w:rFonts w:ascii="Times New Roman" w:hAnsi="Times New Roman" w:cs="Times New Roman"/>
          <w:b/>
          <w:bCs/>
          <w:sz w:val="24"/>
          <w:szCs w:val="24"/>
        </w:rPr>
        <w:t>B</w:t>
      </w:r>
      <w:r w:rsidRPr="00F93DA1">
        <w:rPr>
          <w:rFonts w:ascii="Times New Roman" w:hAnsi="Times New Roman" w:cs="Times New Roman"/>
          <w:sz w:val="24"/>
          <w:szCs w:val="24"/>
        </w:rPr>
        <w:t>. Agonists showed significant binding affinities to the main binding sites of TLRs that could play a critical role in bridging between TLRs. PAM3 showed a potent impact compared to PAM2, owing to have an Amide bound lipid.</w:t>
      </w:r>
    </w:p>
    <w:p w14:paraId="0E895D5F" w14:textId="77777777" w:rsidR="00FE1FAD" w:rsidRPr="00F93DA1" w:rsidRDefault="00FE1FAD" w:rsidP="00491F33">
      <w:pPr>
        <w:spacing w:line="360" w:lineRule="auto"/>
        <w:ind w:firstLine="372"/>
        <w:rPr>
          <w:rFonts w:ascii="Times New Roman" w:hAnsi="Times New Roman" w:cs="Times New Roman"/>
          <w:sz w:val="24"/>
          <w:szCs w:val="24"/>
        </w:rPr>
      </w:pPr>
    </w:p>
    <w:p w14:paraId="0BECAC2C" w14:textId="7C9AC8D4" w:rsidR="00491F33" w:rsidRPr="00F93DA1" w:rsidRDefault="004D2125" w:rsidP="00D36474">
      <w:pPr>
        <w:spacing w:line="360" w:lineRule="auto"/>
        <w:ind w:firstLine="372"/>
        <w:rPr>
          <w:rFonts w:ascii="Times New Roman" w:hAnsi="Times New Roman" w:cs="Times New Roman"/>
          <w:sz w:val="24"/>
          <w:szCs w:val="24"/>
        </w:rPr>
      </w:pPr>
      <w:r w:rsidRPr="00F93DA1">
        <w:rPr>
          <w:rFonts w:ascii="Times New Roman" w:hAnsi="Times New Roman" w:cs="Times New Roman"/>
          <w:sz w:val="24"/>
          <w:szCs w:val="24"/>
        </w:rPr>
        <w:t xml:space="preserve">With regards to the protein folding of TLRs in </w:t>
      </w:r>
      <w:r w:rsidR="0002364D" w:rsidRPr="00F93DA1">
        <w:rPr>
          <w:rFonts w:ascii="Times New Roman" w:hAnsi="Times New Roman" w:cs="Times New Roman"/>
          <w:sz w:val="24"/>
          <w:szCs w:val="24"/>
        </w:rPr>
        <w:t xml:space="preserve">the </w:t>
      </w:r>
      <w:r w:rsidRPr="00F93DA1">
        <w:rPr>
          <w:rFonts w:ascii="Times New Roman" w:hAnsi="Times New Roman" w:cs="Times New Roman"/>
          <w:sz w:val="24"/>
          <w:szCs w:val="24"/>
        </w:rPr>
        <w:t xml:space="preserve">absence and presence of </w:t>
      </w:r>
      <w:r w:rsidR="0002364D" w:rsidRPr="00F93DA1">
        <w:rPr>
          <w:rFonts w:ascii="Times New Roman" w:hAnsi="Times New Roman" w:cs="Times New Roman"/>
          <w:sz w:val="24"/>
          <w:szCs w:val="24"/>
        </w:rPr>
        <w:t>agonists</w:t>
      </w:r>
      <w:r w:rsidRPr="00F93DA1">
        <w:rPr>
          <w:rFonts w:ascii="Times New Roman" w:hAnsi="Times New Roman" w:cs="Times New Roman"/>
          <w:sz w:val="24"/>
          <w:szCs w:val="24"/>
        </w:rPr>
        <w:t>, i</w:t>
      </w:r>
      <w:r w:rsidR="00FE1FAD" w:rsidRPr="00F93DA1">
        <w:rPr>
          <w:rFonts w:ascii="Times New Roman" w:hAnsi="Times New Roman" w:cs="Times New Roman"/>
          <w:sz w:val="24"/>
          <w:szCs w:val="24"/>
        </w:rPr>
        <w:t>n all investigated TLRs heterodimers, the radius of gyration showed a slight shift in particular during the last 50 ns in absence of their agonists, i.e., compactness of TLR2 heterodimer is due to a presence of bridging ligand (</w:t>
      </w:r>
      <w:r w:rsidRPr="00F93DA1">
        <w:rPr>
          <w:rFonts w:ascii="Times New Roman" w:hAnsi="Times New Roman" w:cs="Times New Roman"/>
          <w:b/>
          <w:bCs/>
          <w:noProof/>
          <w:sz w:val="24"/>
          <w:szCs w:val="24"/>
        </w:rPr>
        <w:t>Supplementary</w:t>
      </w:r>
      <w:r w:rsidRPr="00F93DA1">
        <w:rPr>
          <w:rFonts w:ascii="Times New Roman" w:hAnsi="Times New Roman" w:cs="Times New Roman"/>
          <w:b/>
          <w:bCs/>
          <w:sz w:val="24"/>
          <w:szCs w:val="24"/>
        </w:rPr>
        <w:t xml:space="preserve"> </w:t>
      </w:r>
      <w:r w:rsidR="00FE1FAD" w:rsidRPr="00F93DA1">
        <w:rPr>
          <w:rFonts w:ascii="Times New Roman" w:hAnsi="Times New Roman" w:cs="Times New Roman"/>
          <w:b/>
          <w:bCs/>
          <w:sz w:val="24"/>
          <w:szCs w:val="24"/>
        </w:rPr>
        <w:t xml:space="preserve">Figure </w:t>
      </w:r>
      <w:r w:rsidR="00F16B1E" w:rsidRPr="00F93DA1">
        <w:rPr>
          <w:rFonts w:ascii="Times New Roman" w:hAnsi="Times New Roman" w:cs="Times New Roman"/>
          <w:b/>
          <w:bCs/>
          <w:sz w:val="24"/>
          <w:szCs w:val="24"/>
        </w:rPr>
        <w:t>2</w:t>
      </w:r>
      <w:r w:rsidR="00FE1FAD" w:rsidRPr="00F93DA1">
        <w:rPr>
          <w:rFonts w:ascii="Times New Roman" w:hAnsi="Times New Roman" w:cs="Times New Roman"/>
          <w:sz w:val="24"/>
          <w:szCs w:val="24"/>
        </w:rPr>
        <w:t>).</w:t>
      </w:r>
      <w:r w:rsidR="00D36474" w:rsidRPr="00F93DA1">
        <w:rPr>
          <w:rFonts w:ascii="Times New Roman" w:hAnsi="Times New Roman" w:cs="Times New Roman"/>
          <w:sz w:val="24"/>
          <w:szCs w:val="24"/>
        </w:rPr>
        <w:t xml:space="preserve"> However, t</w:t>
      </w:r>
      <w:r w:rsidR="00FE1FAD" w:rsidRPr="00F93DA1">
        <w:rPr>
          <w:rFonts w:ascii="Times New Roman" w:hAnsi="Times New Roman" w:cs="Times New Roman"/>
          <w:sz w:val="24"/>
          <w:szCs w:val="24"/>
        </w:rPr>
        <w:t xml:space="preserve">he residual flexibility of TLRs complexes, measured by the root </w:t>
      </w:r>
      <w:r w:rsidR="0002364D" w:rsidRPr="00F93DA1">
        <w:rPr>
          <w:rFonts w:ascii="Times New Roman" w:hAnsi="Times New Roman" w:cs="Times New Roman"/>
          <w:sz w:val="24"/>
          <w:szCs w:val="24"/>
        </w:rPr>
        <w:t>means</w:t>
      </w:r>
      <w:r w:rsidR="00FE1FAD" w:rsidRPr="00F93DA1">
        <w:rPr>
          <w:rFonts w:ascii="Times New Roman" w:hAnsi="Times New Roman" w:cs="Times New Roman"/>
          <w:sz w:val="24"/>
          <w:szCs w:val="24"/>
        </w:rPr>
        <w:t xml:space="preserve"> square fluctuation (RMSF), was almost identical in </w:t>
      </w:r>
      <w:r w:rsidR="0002364D" w:rsidRPr="00F93DA1">
        <w:rPr>
          <w:rFonts w:ascii="Times New Roman" w:hAnsi="Times New Roman" w:cs="Times New Roman"/>
          <w:sz w:val="24"/>
          <w:szCs w:val="24"/>
        </w:rPr>
        <w:t xml:space="preserve">the </w:t>
      </w:r>
      <w:r w:rsidR="00FE1FAD" w:rsidRPr="00F93DA1">
        <w:rPr>
          <w:rFonts w:ascii="Times New Roman" w:hAnsi="Times New Roman" w:cs="Times New Roman"/>
          <w:sz w:val="24"/>
          <w:szCs w:val="24"/>
        </w:rPr>
        <w:t>presence or absence of agonists throughout the simulation time</w:t>
      </w:r>
      <w:r w:rsidR="0083606F" w:rsidRPr="00F93DA1">
        <w:rPr>
          <w:rFonts w:ascii="Times New Roman" w:hAnsi="Times New Roman" w:cs="Times New Roman"/>
          <w:sz w:val="24"/>
          <w:szCs w:val="24"/>
        </w:rPr>
        <w:t xml:space="preserve"> (</w:t>
      </w:r>
      <w:r w:rsidR="0083606F" w:rsidRPr="00F93DA1">
        <w:rPr>
          <w:rFonts w:ascii="Times New Roman" w:hAnsi="Times New Roman" w:cs="Times New Roman"/>
          <w:b/>
          <w:bCs/>
          <w:noProof/>
          <w:sz w:val="24"/>
          <w:szCs w:val="24"/>
        </w:rPr>
        <w:t>Supplementary</w:t>
      </w:r>
      <w:r w:rsidR="0083606F" w:rsidRPr="00F93DA1">
        <w:rPr>
          <w:rFonts w:ascii="Times New Roman" w:hAnsi="Times New Roman" w:cs="Times New Roman"/>
          <w:b/>
          <w:bCs/>
          <w:sz w:val="24"/>
          <w:szCs w:val="24"/>
        </w:rPr>
        <w:t xml:space="preserve"> Figure </w:t>
      </w:r>
      <w:r w:rsidR="00F16B1E" w:rsidRPr="00F93DA1">
        <w:rPr>
          <w:rFonts w:ascii="Times New Roman" w:hAnsi="Times New Roman" w:cs="Times New Roman"/>
          <w:b/>
          <w:bCs/>
          <w:sz w:val="24"/>
          <w:szCs w:val="24"/>
        </w:rPr>
        <w:t>3</w:t>
      </w:r>
      <w:r w:rsidR="0083606F" w:rsidRPr="00F93DA1">
        <w:rPr>
          <w:rFonts w:ascii="Times New Roman" w:hAnsi="Times New Roman" w:cs="Times New Roman"/>
          <w:sz w:val="24"/>
          <w:szCs w:val="24"/>
        </w:rPr>
        <w:t>)</w:t>
      </w:r>
      <w:r w:rsidR="00FE1FAD" w:rsidRPr="00F93DA1">
        <w:rPr>
          <w:rFonts w:ascii="Times New Roman" w:hAnsi="Times New Roman" w:cs="Times New Roman"/>
          <w:sz w:val="24"/>
          <w:szCs w:val="24"/>
        </w:rPr>
        <w:t>.</w:t>
      </w:r>
      <w:r w:rsidR="00491F33" w:rsidRPr="00F93DA1">
        <w:rPr>
          <w:rFonts w:ascii="Times New Roman" w:hAnsi="Times New Roman" w:cs="Times New Roman"/>
          <w:sz w:val="24"/>
          <w:szCs w:val="24"/>
        </w:rPr>
        <w:t xml:space="preserve"> </w:t>
      </w:r>
    </w:p>
    <w:p w14:paraId="72A3661E" w14:textId="77777777" w:rsidR="004D2125" w:rsidRPr="00F93DA1" w:rsidRDefault="004D2125" w:rsidP="00FE1FAD">
      <w:pPr>
        <w:spacing w:line="360" w:lineRule="auto"/>
        <w:ind w:firstLine="372"/>
        <w:rPr>
          <w:rFonts w:ascii="Times New Roman" w:hAnsi="Times New Roman" w:cs="Times New Roman"/>
          <w:sz w:val="24"/>
          <w:szCs w:val="24"/>
        </w:rPr>
      </w:pPr>
    </w:p>
    <w:p w14:paraId="0A547970" w14:textId="1C3ACC65" w:rsidR="0056374E" w:rsidRPr="00F93DA1" w:rsidRDefault="007436B5" w:rsidP="0056374E">
      <w:pPr>
        <w:spacing w:line="360" w:lineRule="auto"/>
        <w:rPr>
          <w:rFonts w:asciiTheme="majorBidi" w:hAnsiTheme="majorBidi" w:cstheme="majorBidi"/>
          <w:sz w:val="22"/>
          <w:szCs w:val="24"/>
        </w:rPr>
      </w:pPr>
      <w:bookmarkStart w:id="3" w:name="_Hlk98282030"/>
      <w:r w:rsidRPr="00F93DA1">
        <w:rPr>
          <w:rFonts w:asciiTheme="majorBidi" w:hAnsiTheme="majorBidi" w:cstheme="majorBidi"/>
          <w:b/>
          <w:bCs/>
          <w:noProof/>
          <w:sz w:val="24"/>
          <w:szCs w:val="24"/>
        </w:rPr>
        <w:t>Supplementary</w:t>
      </w:r>
      <w:r w:rsidRPr="00F93DA1">
        <w:rPr>
          <w:rFonts w:asciiTheme="majorBidi" w:eastAsia="Yu Mincho" w:hAnsiTheme="majorBidi" w:cstheme="majorBidi"/>
          <w:b/>
          <w:bCs/>
          <w:kern w:val="0"/>
          <w:sz w:val="20"/>
          <w:szCs w:val="20"/>
          <w:lang w:bidi="fa-IR"/>
        </w:rPr>
        <w:t xml:space="preserve"> </w:t>
      </w:r>
      <w:r w:rsidR="0056374E" w:rsidRPr="00F93DA1">
        <w:rPr>
          <w:rFonts w:asciiTheme="majorBidi" w:hAnsiTheme="majorBidi" w:cstheme="majorBidi"/>
          <w:b/>
          <w:bCs/>
          <w:noProof/>
          <w:sz w:val="24"/>
          <w:szCs w:val="24"/>
        </w:rPr>
        <w:t>Scheme</w:t>
      </w:r>
      <w:bookmarkEnd w:id="3"/>
      <w:r w:rsidR="0056374E" w:rsidRPr="00F93DA1">
        <w:rPr>
          <w:rFonts w:asciiTheme="majorBidi" w:eastAsia="Yu Mincho" w:hAnsiTheme="majorBidi" w:cstheme="majorBidi"/>
          <w:b/>
          <w:bCs/>
          <w:kern w:val="0"/>
          <w:sz w:val="20"/>
          <w:szCs w:val="20"/>
          <w:lang w:bidi="fa-IR"/>
        </w:rPr>
        <w:t>.</w:t>
      </w:r>
      <w:r w:rsidR="0056374E" w:rsidRPr="00F93DA1">
        <w:rPr>
          <w:rFonts w:asciiTheme="majorBidi" w:eastAsia="Yu Mincho" w:hAnsiTheme="majorBidi" w:cstheme="majorBidi"/>
          <w:kern w:val="0"/>
          <w:sz w:val="20"/>
          <w:szCs w:val="20"/>
          <w:lang w:bidi="fa-IR"/>
        </w:rPr>
        <w:t xml:space="preserve"> </w:t>
      </w:r>
      <w:r w:rsidR="0056374E" w:rsidRPr="00F93DA1">
        <w:rPr>
          <w:rFonts w:asciiTheme="majorBidi" w:hAnsiTheme="majorBidi" w:cstheme="majorBidi"/>
          <w:noProof/>
          <w:sz w:val="24"/>
          <w:szCs w:val="24"/>
        </w:rPr>
        <w:t>The sequence of glycans attached to amino acid side chain (Asparagine residue) in TLRs glycoproteins. aDGlcNAc: α-N-acetyl-D-glucosamine, bDGlcNAc: β-N-acetyl-D-glucosamine, DMan: D-mannose.</w:t>
      </w:r>
      <w:r w:rsidR="0056374E" w:rsidRPr="00F93DA1">
        <w:rPr>
          <w:rFonts w:asciiTheme="majorBidi" w:eastAsia="Yu Mincho" w:hAnsiTheme="majorBidi" w:cstheme="majorBidi"/>
          <w:kern w:val="0"/>
          <w:sz w:val="20"/>
          <w:szCs w:val="20"/>
          <w:lang w:bidi="fa-IR"/>
        </w:rPr>
        <w:t xml:space="preserve"> </w:t>
      </w:r>
    </w:p>
    <w:p w14:paraId="1B408B04" w14:textId="77777777" w:rsidR="00DD4BE8" w:rsidRPr="00F93DA1" w:rsidRDefault="00DD4BE8" w:rsidP="0056374E"/>
    <w:p w14:paraId="68B4D0B5" w14:textId="77777777" w:rsidR="00DD4BE8" w:rsidRPr="00F93DA1" w:rsidRDefault="00DD4BE8" w:rsidP="0056374E"/>
    <w:p w14:paraId="61ACB4AE" w14:textId="77777777" w:rsidR="00DD4BE8" w:rsidRPr="00F93DA1" w:rsidRDefault="00DD4BE8" w:rsidP="0056374E"/>
    <w:p w14:paraId="4733BABD" w14:textId="77777777" w:rsidR="00DD4BE8" w:rsidRPr="00F93DA1" w:rsidRDefault="00DD4BE8" w:rsidP="0056374E"/>
    <w:p w14:paraId="35242E4C" w14:textId="77777777" w:rsidR="00DD4BE8" w:rsidRPr="00F93DA1" w:rsidRDefault="00DD4BE8" w:rsidP="0056374E"/>
    <w:p w14:paraId="006071DE" w14:textId="77777777" w:rsidR="00DD4BE8" w:rsidRPr="00F93DA1" w:rsidRDefault="00DD4BE8" w:rsidP="0056374E"/>
    <w:p w14:paraId="65C36BB1" w14:textId="694B148E" w:rsidR="0056374E" w:rsidRPr="00F93DA1" w:rsidRDefault="00FE6B2C" w:rsidP="0056374E">
      <w:r w:rsidRPr="00F93DA1">
        <w:rPr>
          <w:rFonts w:asciiTheme="majorBidi" w:hAnsiTheme="majorBidi" w:cstheme="majorBidi"/>
          <w:noProof/>
          <w:sz w:val="22"/>
          <w:szCs w:val="24"/>
        </w:rPr>
        <mc:AlternateContent>
          <mc:Choice Requires="wps">
            <w:drawing>
              <wp:anchor distT="0" distB="0" distL="114300" distR="114300" simplePos="0" relativeHeight="251659264" behindDoc="0" locked="0" layoutInCell="1" allowOverlap="1" wp14:anchorId="551636D5" wp14:editId="031EE152">
                <wp:simplePos x="0" y="0"/>
                <wp:positionH relativeFrom="column">
                  <wp:posOffset>302260</wp:posOffset>
                </wp:positionH>
                <wp:positionV relativeFrom="paragraph">
                  <wp:posOffset>73025</wp:posOffset>
                </wp:positionV>
                <wp:extent cx="2742565" cy="3554095"/>
                <wp:effectExtent l="0" t="0" r="19685" b="27305"/>
                <wp:wrapNone/>
                <wp:docPr id="5" name="Double Bracket 5"/>
                <wp:cNvGraphicFramePr/>
                <a:graphic xmlns:a="http://schemas.openxmlformats.org/drawingml/2006/main">
                  <a:graphicData uri="http://schemas.microsoft.com/office/word/2010/wordprocessingShape">
                    <wps:wsp>
                      <wps:cNvSpPr/>
                      <wps:spPr>
                        <a:xfrm>
                          <a:off x="0" y="0"/>
                          <a:ext cx="2742565" cy="3554095"/>
                        </a:xfrm>
                        <a:prstGeom prst="bracketPair">
                          <a:avLst/>
                        </a:prstGeom>
                        <a:noFill/>
                        <a:ln w="19050" cap="flat" cmpd="sng" algn="ctr">
                          <a:solidFill>
                            <a:sysClr val="windowText" lastClr="000000">
                              <a:lumMod val="95000"/>
                              <a:lumOff val="5000"/>
                            </a:sysClr>
                          </a:solidFill>
                          <a:prstDash val="solid"/>
                          <a:miter lim="800000"/>
                        </a:ln>
                        <a:effectLst/>
                      </wps:spPr>
                      <wps:txbx>
                        <w:txbxContent>
                          <w:p w14:paraId="63B27EF3" w14:textId="77777777" w:rsidR="0056374E" w:rsidRPr="001E1A01" w:rsidRDefault="0056374E" w:rsidP="0056374E">
                            <w:pPr>
                              <w:jc w:val="center"/>
                              <w:rPr>
                                <w:rFonts w:ascii="Times New Roman" w:hAnsi="Times New Roman" w:cs="Times New Roman"/>
                                <w:b/>
                                <w:bCs/>
                                <w:sz w:val="16"/>
                                <w:szCs w:val="16"/>
                              </w:rPr>
                            </w:pPr>
                            <w:r w:rsidRPr="001E1A01">
                              <w:rPr>
                                <w:rFonts w:ascii="Times New Roman" w:hAnsi="Times New Roman" w:cs="Times New Roman"/>
                                <w:b/>
                                <w:bCs/>
                                <w:sz w:val="16"/>
                                <w:szCs w:val="16"/>
                              </w:rPr>
                              <w:t>TLR2/1 complex (PDB code: 2Z7X)</w:t>
                            </w:r>
                          </w:p>
                          <w:p w14:paraId="51BD2B6C" w14:textId="77777777" w:rsidR="0056374E" w:rsidRPr="001E1A01" w:rsidRDefault="0056374E" w:rsidP="0056374E">
                            <w:pPr>
                              <w:jc w:val="center"/>
                              <w:rPr>
                                <w:rFonts w:ascii="Times New Roman" w:hAnsi="Times New Roman" w:cs="Times New Roman"/>
                                <w:b/>
                                <w:bCs/>
                                <w:sz w:val="12"/>
                                <w:szCs w:val="12"/>
                              </w:rPr>
                            </w:pPr>
                            <w:r w:rsidRPr="001E1A01">
                              <w:rPr>
                                <w:rFonts w:ascii="Times New Roman" w:hAnsi="Times New Roman" w:cs="Times New Roman"/>
                                <w:b/>
                                <w:bCs/>
                                <w:sz w:val="12"/>
                                <w:szCs w:val="12"/>
                              </w:rPr>
                              <w:t>TLR2:</w:t>
                            </w:r>
                          </w:p>
                          <w:p w14:paraId="6137A90C" w14:textId="77777777" w:rsidR="0056374E" w:rsidRPr="001E1A01" w:rsidRDefault="0056374E" w:rsidP="0056374E">
                            <w:pPr>
                              <w:jc w:val="center"/>
                              <w:rPr>
                                <w:rFonts w:ascii="Times New Roman" w:hAnsi="Times New Roman" w:cs="Times New Roman"/>
                                <w:sz w:val="12"/>
                                <w:szCs w:val="12"/>
                              </w:rPr>
                            </w:pPr>
                            <w:proofErr w:type="spellStart"/>
                            <w:proofErr w:type="gramStart"/>
                            <w:r w:rsidRPr="001E1A01">
                              <w:rPr>
                                <w:rFonts w:ascii="Times New Roman" w:hAnsi="Times New Roman" w:cs="Times New Roman"/>
                                <w:sz w:val="12"/>
                                <w:szCs w:val="12"/>
                              </w:rPr>
                              <w:t>aDGlcNAc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1→)Asn199</w:t>
                            </w:r>
                          </w:p>
                          <w:p w14:paraId="2F5D10E5" w14:textId="77777777" w:rsidR="0056374E" w:rsidRPr="001E1A01" w:rsidRDefault="0056374E" w:rsidP="0056374E">
                            <w:pPr>
                              <w:jc w:val="center"/>
                              <w:rPr>
                                <w:rFonts w:ascii="Times New Roman" w:hAnsi="Times New Roman" w:cs="Times New Roman"/>
                                <w:sz w:val="12"/>
                                <w:szCs w:val="12"/>
                              </w:rPr>
                            </w:pPr>
                            <w:proofErr w:type="spellStart"/>
                            <w:proofErr w:type="gram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1→)Asn414</w:t>
                            </w:r>
                          </w:p>
                          <w:p w14:paraId="205DEB5F" w14:textId="77777777" w:rsidR="0056374E" w:rsidRPr="001E1A01" w:rsidRDefault="0056374E" w:rsidP="0056374E">
                            <w:pPr>
                              <w:jc w:val="center"/>
                              <w:rPr>
                                <w:rFonts w:ascii="Times New Roman" w:hAnsi="Times New Roman" w:cs="Times New Roman"/>
                                <w:sz w:val="12"/>
                                <w:szCs w:val="12"/>
                              </w:rPr>
                            </w:pPr>
                            <w:proofErr w:type="spellStart"/>
                            <w:proofErr w:type="gram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1→)Asn442</w:t>
                            </w:r>
                          </w:p>
                          <w:p w14:paraId="4E1B6E9B" w14:textId="77777777" w:rsidR="0056374E" w:rsidRPr="001E1A01" w:rsidRDefault="0056374E" w:rsidP="0056374E">
                            <w:pPr>
                              <w:jc w:val="center"/>
                              <w:rPr>
                                <w:rFonts w:ascii="Times New Roman" w:hAnsi="Times New Roman" w:cs="Times New Roman"/>
                                <w:b/>
                                <w:bCs/>
                                <w:sz w:val="12"/>
                                <w:szCs w:val="12"/>
                              </w:rPr>
                            </w:pPr>
                            <w:r w:rsidRPr="001E1A01">
                              <w:rPr>
                                <w:rFonts w:ascii="Times New Roman" w:hAnsi="Times New Roman" w:cs="Times New Roman"/>
                                <w:b/>
                                <w:bCs/>
                                <w:sz w:val="12"/>
                                <w:szCs w:val="12"/>
                              </w:rPr>
                              <w:t>TLR1:</w:t>
                            </w:r>
                          </w:p>
                          <w:p w14:paraId="0D6F1B03" w14:textId="77777777" w:rsidR="0056374E" w:rsidRPr="001E1A01" w:rsidRDefault="0056374E" w:rsidP="0056374E">
                            <w:pPr>
                              <w:jc w:val="center"/>
                              <w:rPr>
                                <w:rFonts w:ascii="Times New Roman" w:hAnsi="Times New Roman" w:cs="Times New Roman"/>
                                <w:sz w:val="12"/>
                                <w:szCs w:val="12"/>
                              </w:rPr>
                            </w:pPr>
                            <w:proofErr w:type="spellStart"/>
                            <w:r w:rsidRPr="001E1A01">
                              <w:rPr>
                                <w:rFonts w:ascii="Times New Roman" w:hAnsi="Times New Roman" w:cs="Times New Roman"/>
                                <w:sz w:val="12"/>
                                <w:szCs w:val="12"/>
                              </w:rPr>
                              <w:t>aDMan</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aDGlcNAc</w:t>
                            </w:r>
                            <w:proofErr w:type="spellEnd"/>
                            <w:proofErr w:type="gramEnd"/>
                            <w:r w:rsidRPr="001E1A01">
                              <w:rPr>
                                <w:rFonts w:ascii="Times New Roman" w:hAnsi="Times New Roman" w:cs="Times New Roman"/>
                                <w:sz w:val="12"/>
                                <w:szCs w:val="12"/>
                              </w:rPr>
                              <w:t>(1→4)</w:t>
                            </w: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(1→)Asn51</w:t>
                            </w:r>
                          </w:p>
                          <w:p w14:paraId="7A6BE860" w14:textId="77777777" w:rsidR="0056374E" w:rsidRPr="001E1A01" w:rsidRDefault="0056374E" w:rsidP="0056374E">
                            <w:pPr>
                              <w:jc w:val="center"/>
                              <w:rPr>
                                <w:rFonts w:ascii="Times New Roman" w:hAnsi="Times New Roman" w:cs="Times New Roman"/>
                                <w:sz w:val="12"/>
                                <w:szCs w:val="12"/>
                              </w:rPr>
                            </w:pPr>
                            <w:proofErr w:type="spellStart"/>
                            <w:r w:rsidRPr="001E1A01">
                              <w:rPr>
                                <w:rFonts w:ascii="Times New Roman" w:hAnsi="Times New Roman" w:cs="Times New Roman"/>
                                <w:sz w:val="12"/>
                                <w:szCs w:val="12"/>
                              </w:rPr>
                              <w:t>aDMan</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bDGlcNAc</w:t>
                            </w:r>
                            <w:proofErr w:type="spellEnd"/>
                            <w:proofErr w:type="gramEnd"/>
                            <w:r w:rsidRPr="001E1A01">
                              <w:rPr>
                                <w:rFonts w:ascii="Times New Roman" w:hAnsi="Times New Roman" w:cs="Times New Roman"/>
                                <w:sz w:val="12"/>
                                <w:szCs w:val="12"/>
                              </w:rPr>
                              <w:t>(1→4)</w:t>
                            </w: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(1→)Asn330</w:t>
                            </w:r>
                          </w:p>
                          <w:p w14:paraId="18BEA41D" w14:textId="77777777" w:rsidR="0056374E" w:rsidRPr="001E1A01" w:rsidRDefault="0056374E" w:rsidP="0056374E">
                            <w:pPr>
                              <w:jc w:val="center"/>
                              <w:rPr>
                                <w:rFonts w:ascii="Times New Roman" w:hAnsi="Times New Roman" w:cs="Times New Roman"/>
                                <w:sz w:val="12"/>
                                <w:szCs w:val="12"/>
                              </w:rPr>
                            </w:pPr>
                            <w:proofErr w:type="spellStart"/>
                            <w:r w:rsidRPr="001E1A01">
                              <w:rPr>
                                <w:rFonts w:ascii="Times New Roman" w:hAnsi="Times New Roman" w:cs="Times New Roman"/>
                                <w:sz w:val="12"/>
                                <w:szCs w:val="12"/>
                              </w:rPr>
                              <w:t>bDMan</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bDGlcNAc</w:t>
                            </w:r>
                            <w:proofErr w:type="spellEnd"/>
                            <w:proofErr w:type="gramEnd"/>
                            <w:r w:rsidRPr="001E1A01">
                              <w:rPr>
                                <w:rFonts w:ascii="Times New Roman" w:hAnsi="Times New Roman" w:cs="Times New Roman"/>
                                <w:sz w:val="12"/>
                                <w:szCs w:val="12"/>
                              </w:rPr>
                              <w:t>(1→4)</w:t>
                            </w: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(1→)Asn429</w:t>
                            </w:r>
                          </w:p>
                          <w:p w14:paraId="64AA9C1D" w14:textId="77777777" w:rsidR="0056374E" w:rsidRPr="001E1A01" w:rsidRDefault="0056374E" w:rsidP="0056374E">
                            <w:pPr>
                              <w:jc w:val="center"/>
                              <w:rPr>
                                <w:rFonts w:ascii="Times New Roman" w:hAnsi="Times New Roman" w:cs="Times New Roman"/>
                                <w:b/>
                                <w:bCs/>
                                <w:sz w:val="12"/>
                                <w:szCs w:val="12"/>
                              </w:rPr>
                            </w:pPr>
                            <w:proofErr w:type="spellStart"/>
                            <w:proofErr w:type="gram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1→)Asn163</w:t>
                            </w:r>
                          </w:p>
                          <w:p w14:paraId="0033EB7E" w14:textId="77777777" w:rsidR="0056374E" w:rsidRPr="001E1A01" w:rsidRDefault="0056374E" w:rsidP="0056374E">
                            <w:pPr>
                              <w:jc w:val="center"/>
                              <w:rPr>
                                <w:rFonts w:ascii="Times New Roman" w:hAnsi="Times New Roman" w:cs="Times New Roman"/>
                                <w:b/>
                                <w:bCs/>
                                <w:sz w:val="12"/>
                                <w:szCs w:val="12"/>
                              </w:rPr>
                            </w:pPr>
                          </w:p>
                          <w:p w14:paraId="62DDE3EA" w14:textId="77777777" w:rsidR="0056374E" w:rsidRPr="001E1A01" w:rsidRDefault="0056374E" w:rsidP="0056374E">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636D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26" type="#_x0000_t185" style="position:absolute;left:0;text-align:left;margin-left:23.8pt;margin-top:5.75pt;width:215.95pt;height:27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" strokecolor="#0d0d0d" strokeweight="1.5pt">
                <v:stroke joinstyle="miter"/>
                <v:textbox>
                  <w:txbxContent>
                    <w:p w14:paraId="63B27EF3" w14:textId="77777777" w:rsidR="0056374E" w:rsidRPr="001E1A01" w:rsidRDefault="0056374E" w:rsidP="0056374E">
                      <w:pPr>
                        <w:jc w:val="center"/>
                        <w:rPr>
                          <w:rFonts w:ascii="Times New Roman" w:hAnsi="Times New Roman" w:cs="Times New Roman"/>
                          <w:b/>
                          <w:bCs/>
                          <w:sz w:val="16"/>
                          <w:szCs w:val="16"/>
                        </w:rPr>
                      </w:pPr>
                      <w:r w:rsidRPr="001E1A01">
                        <w:rPr>
                          <w:rFonts w:ascii="Times New Roman" w:hAnsi="Times New Roman" w:cs="Times New Roman"/>
                          <w:b/>
                          <w:bCs/>
                          <w:sz w:val="16"/>
                          <w:szCs w:val="16"/>
                        </w:rPr>
                        <w:t>TLR2/1 complex (PDB code: 2Z7X)</w:t>
                      </w:r>
                    </w:p>
                    <w:p w14:paraId="51BD2B6C" w14:textId="77777777" w:rsidR="0056374E" w:rsidRPr="001E1A01" w:rsidRDefault="0056374E" w:rsidP="0056374E">
                      <w:pPr>
                        <w:jc w:val="center"/>
                        <w:rPr>
                          <w:rFonts w:ascii="Times New Roman" w:hAnsi="Times New Roman" w:cs="Times New Roman"/>
                          <w:b/>
                          <w:bCs/>
                          <w:sz w:val="12"/>
                          <w:szCs w:val="12"/>
                        </w:rPr>
                      </w:pPr>
                      <w:r w:rsidRPr="001E1A01">
                        <w:rPr>
                          <w:rFonts w:ascii="Times New Roman" w:hAnsi="Times New Roman" w:cs="Times New Roman"/>
                          <w:b/>
                          <w:bCs/>
                          <w:sz w:val="12"/>
                          <w:szCs w:val="12"/>
                        </w:rPr>
                        <w:t>TLR2:</w:t>
                      </w:r>
                    </w:p>
                    <w:p w14:paraId="6137A90C" w14:textId="77777777" w:rsidR="0056374E" w:rsidRPr="001E1A01" w:rsidRDefault="0056374E" w:rsidP="0056374E">
                      <w:pPr>
                        <w:jc w:val="center"/>
                        <w:rPr>
                          <w:rFonts w:ascii="Times New Roman" w:hAnsi="Times New Roman" w:cs="Times New Roman"/>
                          <w:sz w:val="12"/>
                          <w:szCs w:val="12"/>
                        </w:rPr>
                      </w:pPr>
                      <w:proofErr w:type="spellStart"/>
                      <w:proofErr w:type="gramStart"/>
                      <w:r w:rsidRPr="001E1A01">
                        <w:rPr>
                          <w:rFonts w:ascii="Times New Roman" w:hAnsi="Times New Roman" w:cs="Times New Roman"/>
                          <w:sz w:val="12"/>
                          <w:szCs w:val="12"/>
                        </w:rPr>
                        <w:t>aDGlcNAc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1→)Asn199</w:t>
                      </w:r>
                    </w:p>
                    <w:p w14:paraId="2F5D10E5" w14:textId="77777777" w:rsidR="0056374E" w:rsidRPr="001E1A01" w:rsidRDefault="0056374E" w:rsidP="0056374E">
                      <w:pPr>
                        <w:jc w:val="center"/>
                        <w:rPr>
                          <w:rFonts w:ascii="Times New Roman" w:hAnsi="Times New Roman" w:cs="Times New Roman"/>
                          <w:sz w:val="12"/>
                          <w:szCs w:val="12"/>
                        </w:rPr>
                      </w:pPr>
                      <w:proofErr w:type="spellStart"/>
                      <w:proofErr w:type="gram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1→)Asn414</w:t>
                      </w:r>
                    </w:p>
                    <w:p w14:paraId="205DEB5F" w14:textId="77777777" w:rsidR="0056374E" w:rsidRPr="001E1A01" w:rsidRDefault="0056374E" w:rsidP="0056374E">
                      <w:pPr>
                        <w:jc w:val="center"/>
                        <w:rPr>
                          <w:rFonts w:ascii="Times New Roman" w:hAnsi="Times New Roman" w:cs="Times New Roman"/>
                          <w:sz w:val="12"/>
                          <w:szCs w:val="12"/>
                        </w:rPr>
                      </w:pPr>
                      <w:proofErr w:type="spellStart"/>
                      <w:proofErr w:type="gram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1→)Asn442</w:t>
                      </w:r>
                    </w:p>
                    <w:p w14:paraId="4E1B6E9B" w14:textId="77777777" w:rsidR="0056374E" w:rsidRPr="001E1A01" w:rsidRDefault="0056374E" w:rsidP="0056374E">
                      <w:pPr>
                        <w:jc w:val="center"/>
                        <w:rPr>
                          <w:rFonts w:ascii="Times New Roman" w:hAnsi="Times New Roman" w:cs="Times New Roman"/>
                          <w:b/>
                          <w:bCs/>
                          <w:sz w:val="12"/>
                          <w:szCs w:val="12"/>
                        </w:rPr>
                      </w:pPr>
                      <w:r w:rsidRPr="001E1A01">
                        <w:rPr>
                          <w:rFonts w:ascii="Times New Roman" w:hAnsi="Times New Roman" w:cs="Times New Roman"/>
                          <w:b/>
                          <w:bCs/>
                          <w:sz w:val="12"/>
                          <w:szCs w:val="12"/>
                        </w:rPr>
                        <w:t>TLR1:</w:t>
                      </w:r>
                    </w:p>
                    <w:p w14:paraId="0D6F1B03" w14:textId="77777777" w:rsidR="0056374E" w:rsidRPr="001E1A01" w:rsidRDefault="0056374E" w:rsidP="0056374E">
                      <w:pPr>
                        <w:jc w:val="center"/>
                        <w:rPr>
                          <w:rFonts w:ascii="Times New Roman" w:hAnsi="Times New Roman" w:cs="Times New Roman"/>
                          <w:sz w:val="12"/>
                          <w:szCs w:val="12"/>
                        </w:rPr>
                      </w:pPr>
                      <w:proofErr w:type="spellStart"/>
                      <w:r w:rsidRPr="001E1A01">
                        <w:rPr>
                          <w:rFonts w:ascii="Times New Roman" w:hAnsi="Times New Roman" w:cs="Times New Roman"/>
                          <w:sz w:val="12"/>
                          <w:szCs w:val="12"/>
                        </w:rPr>
                        <w:t>aDMan</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aDGlcNAc</w:t>
                      </w:r>
                      <w:proofErr w:type="spellEnd"/>
                      <w:proofErr w:type="gramEnd"/>
                      <w:r w:rsidRPr="001E1A01">
                        <w:rPr>
                          <w:rFonts w:ascii="Times New Roman" w:hAnsi="Times New Roman" w:cs="Times New Roman"/>
                          <w:sz w:val="12"/>
                          <w:szCs w:val="12"/>
                        </w:rPr>
                        <w:t>(1→4)</w:t>
                      </w: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(1→)Asn51</w:t>
                      </w:r>
                    </w:p>
                    <w:p w14:paraId="7A6BE860" w14:textId="77777777" w:rsidR="0056374E" w:rsidRPr="001E1A01" w:rsidRDefault="0056374E" w:rsidP="0056374E">
                      <w:pPr>
                        <w:jc w:val="center"/>
                        <w:rPr>
                          <w:rFonts w:ascii="Times New Roman" w:hAnsi="Times New Roman" w:cs="Times New Roman"/>
                          <w:sz w:val="12"/>
                          <w:szCs w:val="12"/>
                        </w:rPr>
                      </w:pPr>
                      <w:proofErr w:type="spellStart"/>
                      <w:r w:rsidRPr="001E1A01">
                        <w:rPr>
                          <w:rFonts w:ascii="Times New Roman" w:hAnsi="Times New Roman" w:cs="Times New Roman"/>
                          <w:sz w:val="12"/>
                          <w:szCs w:val="12"/>
                        </w:rPr>
                        <w:t>aDMan</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bDGlcNAc</w:t>
                      </w:r>
                      <w:proofErr w:type="spellEnd"/>
                      <w:proofErr w:type="gramEnd"/>
                      <w:r w:rsidRPr="001E1A01">
                        <w:rPr>
                          <w:rFonts w:ascii="Times New Roman" w:hAnsi="Times New Roman" w:cs="Times New Roman"/>
                          <w:sz w:val="12"/>
                          <w:szCs w:val="12"/>
                        </w:rPr>
                        <w:t>(1→4)</w:t>
                      </w: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(1→)Asn330</w:t>
                      </w:r>
                    </w:p>
                    <w:p w14:paraId="18BEA41D" w14:textId="77777777" w:rsidR="0056374E" w:rsidRPr="001E1A01" w:rsidRDefault="0056374E" w:rsidP="0056374E">
                      <w:pPr>
                        <w:jc w:val="center"/>
                        <w:rPr>
                          <w:rFonts w:ascii="Times New Roman" w:hAnsi="Times New Roman" w:cs="Times New Roman"/>
                          <w:sz w:val="12"/>
                          <w:szCs w:val="12"/>
                        </w:rPr>
                      </w:pPr>
                      <w:proofErr w:type="spellStart"/>
                      <w:r w:rsidRPr="001E1A01">
                        <w:rPr>
                          <w:rFonts w:ascii="Times New Roman" w:hAnsi="Times New Roman" w:cs="Times New Roman"/>
                          <w:sz w:val="12"/>
                          <w:szCs w:val="12"/>
                        </w:rPr>
                        <w:t>bDMan</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bDGlcNAc</w:t>
                      </w:r>
                      <w:proofErr w:type="spellEnd"/>
                      <w:proofErr w:type="gramEnd"/>
                      <w:r w:rsidRPr="001E1A01">
                        <w:rPr>
                          <w:rFonts w:ascii="Times New Roman" w:hAnsi="Times New Roman" w:cs="Times New Roman"/>
                          <w:sz w:val="12"/>
                          <w:szCs w:val="12"/>
                        </w:rPr>
                        <w:t>(1→4)</w:t>
                      </w: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(1→)Asn429</w:t>
                      </w:r>
                    </w:p>
                    <w:p w14:paraId="64AA9C1D" w14:textId="77777777" w:rsidR="0056374E" w:rsidRPr="001E1A01" w:rsidRDefault="0056374E" w:rsidP="0056374E">
                      <w:pPr>
                        <w:jc w:val="center"/>
                        <w:rPr>
                          <w:rFonts w:ascii="Times New Roman" w:hAnsi="Times New Roman" w:cs="Times New Roman"/>
                          <w:b/>
                          <w:bCs/>
                          <w:sz w:val="12"/>
                          <w:szCs w:val="12"/>
                        </w:rPr>
                      </w:pPr>
                      <w:proofErr w:type="spellStart"/>
                      <w:proofErr w:type="gram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1→)Asn163</w:t>
                      </w:r>
                    </w:p>
                    <w:p w14:paraId="0033EB7E" w14:textId="77777777" w:rsidR="0056374E" w:rsidRPr="001E1A01" w:rsidRDefault="0056374E" w:rsidP="0056374E">
                      <w:pPr>
                        <w:jc w:val="center"/>
                        <w:rPr>
                          <w:rFonts w:ascii="Times New Roman" w:hAnsi="Times New Roman" w:cs="Times New Roman"/>
                          <w:b/>
                          <w:bCs/>
                          <w:sz w:val="12"/>
                          <w:szCs w:val="12"/>
                        </w:rPr>
                      </w:pPr>
                    </w:p>
                    <w:p w14:paraId="62DDE3EA" w14:textId="77777777" w:rsidR="0056374E" w:rsidRPr="001E1A01" w:rsidRDefault="0056374E" w:rsidP="0056374E">
                      <w:pPr>
                        <w:jc w:val="center"/>
                        <w:rPr>
                          <w:rFonts w:ascii="Times New Roman" w:hAnsi="Times New Roman" w:cs="Times New Roman"/>
                          <w:sz w:val="12"/>
                          <w:szCs w:val="12"/>
                        </w:rPr>
                      </w:pPr>
                    </w:p>
                  </w:txbxContent>
                </v:textbox>
              </v:shape>
            </w:pict>
          </mc:Fallback>
        </mc:AlternateContent>
      </w:r>
      <w:r w:rsidRPr="00F93DA1">
        <w:rPr>
          <w:rFonts w:asciiTheme="majorBidi" w:hAnsiTheme="majorBidi" w:cstheme="majorBidi"/>
          <w:noProof/>
          <w:sz w:val="22"/>
          <w:szCs w:val="24"/>
        </w:rPr>
        <mc:AlternateContent>
          <mc:Choice Requires="wps">
            <w:drawing>
              <wp:anchor distT="0" distB="0" distL="114300" distR="114300" simplePos="0" relativeHeight="251660288" behindDoc="0" locked="0" layoutInCell="1" allowOverlap="1" wp14:anchorId="1DCE2E0D" wp14:editId="414159CD">
                <wp:simplePos x="0" y="0"/>
                <wp:positionH relativeFrom="column">
                  <wp:posOffset>3157220</wp:posOffset>
                </wp:positionH>
                <wp:positionV relativeFrom="paragraph">
                  <wp:posOffset>59489</wp:posOffset>
                </wp:positionV>
                <wp:extent cx="2697480" cy="3527425"/>
                <wp:effectExtent l="0" t="0" r="26670" b="15875"/>
                <wp:wrapNone/>
                <wp:docPr id="6" name="Double Bracket 6"/>
                <wp:cNvGraphicFramePr/>
                <a:graphic xmlns:a="http://schemas.openxmlformats.org/drawingml/2006/main">
                  <a:graphicData uri="http://schemas.microsoft.com/office/word/2010/wordprocessingShape">
                    <wps:wsp>
                      <wps:cNvSpPr/>
                      <wps:spPr>
                        <a:xfrm>
                          <a:off x="0" y="0"/>
                          <a:ext cx="2697480" cy="3527425"/>
                        </a:xfrm>
                        <a:prstGeom prst="bracketPair">
                          <a:avLst/>
                        </a:prstGeom>
                        <a:noFill/>
                        <a:ln w="19050" cap="flat" cmpd="sng" algn="ctr">
                          <a:solidFill>
                            <a:sysClr val="windowText" lastClr="000000">
                              <a:lumMod val="95000"/>
                              <a:lumOff val="5000"/>
                            </a:sysClr>
                          </a:solidFill>
                          <a:prstDash val="solid"/>
                          <a:miter lim="800000"/>
                        </a:ln>
                        <a:effectLst/>
                      </wps:spPr>
                      <wps:txbx>
                        <w:txbxContent>
                          <w:p w14:paraId="67367558" w14:textId="77777777" w:rsidR="0056374E" w:rsidRPr="001E1A01" w:rsidRDefault="0056374E" w:rsidP="0056374E">
                            <w:pPr>
                              <w:jc w:val="center"/>
                              <w:rPr>
                                <w:rFonts w:ascii="Times New Roman" w:hAnsi="Times New Roman" w:cs="Times New Roman"/>
                                <w:b/>
                                <w:bCs/>
                                <w:sz w:val="16"/>
                                <w:szCs w:val="16"/>
                              </w:rPr>
                            </w:pPr>
                            <w:r w:rsidRPr="001E1A01">
                              <w:rPr>
                                <w:rFonts w:ascii="Times New Roman" w:hAnsi="Times New Roman" w:cs="Times New Roman"/>
                                <w:b/>
                                <w:bCs/>
                                <w:sz w:val="16"/>
                                <w:szCs w:val="16"/>
                              </w:rPr>
                              <w:t>TLR2/6 complex (PDB code: 3A79)</w:t>
                            </w:r>
                          </w:p>
                          <w:p w14:paraId="2F409BE5" w14:textId="77777777" w:rsidR="0056374E" w:rsidRPr="001E1A01" w:rsidRDefault="0056374E" w:rsidP="0056374E">
                            <w:pPr>
                              <w:jc w:val="center"/>
                              <w:rPr>
                                <w:rFonts w:ascii="Times New Roman" w:hAnsi="Times New Roman" w:cs="Times New Roman"/>
                                <w:b/>
                                <w:bCs/>
                                <w:sz w:val="12"/>
                                <w:szCs w:val="12"/>
                              </w:rPr>
                            </w:pPr>
                            <w:r w:rsidRPr="001E1A01">
                              <w:rPr>
                                <w:rFonts w:ascii="Times New Roman" w:hAnsi="Times New Roman" w:cs="Times New Roman"/>
                                <w:b/>
                                <w:bCs/>
                                <w:sz w:val="12"/>
                                <w:szCs w:val="12"/>
                              </w:rPr>
                              <w:t>TLR2:</w:t>
                            </w:r>
                          </w:p>
                          <w:p w14:paraId="5CA95B62" w14:textId="77777777" w:rsidR="0056374E" w:rsidRPr="001E1A01" w:rsidRDefault="0056374E" w:rsidP="0056374E">
                            <w:pPr>
                              <w:jc w:val="center"/>
                              <w:rPr>
                                <w:rFonts w:ascii="Times New Roman" w:hAnsi="Times New Roman" w:cs="Times New Roman"/>
                                <w:sz w:val="12"/>
                                <w:szCs w:val="12"/>
                              </w:rPr>
                            </w:pPr>
                            <w:proofErr w:type="spellStart"/>
                            <w:proofErr w:type="gram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1→)Asn147</w:t>
                            </w:r>
                          </w:p>
                          <w:p w14:paraId="6823AB78" w14:textId="77777777" w:rsidR="0056374E" w:rsidRPr="001E1A01" w:rsidRDefault="0056374E" w:rsidP="0056374E">
                            <w:pPr>
                              <w:jc w:val="center"/>
                              <w:rPr>
                                <w:rFonts w:ascii="Times New Roman" w:hAnsi="Times New Roman" w:cs="Times New Roman"/>
                                <w:sz w:val="12"/>
                                <w:szCs w:val="12"/>
                              </w:rPr>
                            </w:pPr>
                            <w:proofErr w:type="spellStart"/>
                            <w:proofErr w:type="gram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1→)Asn414</w:t>
                            </w:r>
                          </w:p>
                          <w:p w14:paraId="3B7617E0" w14:textId="77777777" w:rsidR="0056374E" w:rsidRPr="001E1A01" w:rsidRDefault="0056374E" w:rsidP="0056374E">
                            <w:pPr>
                              <w:jc w:val="center"/>
                              <w:rPr>
                                <w:rFonts w:ascii="Times New Roman" w:hAnsi="Times New Roman" w:cs="Times New Roman"/>
                                <w:sz w:val="12"/>
                                <w:szCs w:val="12"/>
                              </w:rPr>
                            </w:pP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bDGlcNAc</w:t>
                            </w:r>
                            <w:proofErr w:type="spellEnd"/>
                            <w:proofErr w:type="gramEnd"/>
                            <w:r w:rsidRPr="001E1A01">
                              <w:rPr>
                                <w:rFonts w:ascii="Times New Roman" w:hAnsi="Times New Roman" w:cs="Times New Roman"/>
                                <w:sz w:val="12"/>
                                <w:szCs w:val="12"/>
                              </w:rPr>
                              <w:t>(1→)Asn442</w:t>
                            </w:r>
                          </w:p>
                          <w:p w14:paraId="3C7EBAD3" w14:textId="77777777" w:rsidR="0056374E" w:rsidRPr="001E1A01" w:rsidRDefault="0056374E" w:rsidP="0056374E">
                            <w:pPr>
                              <w:jc w:val="center"/>
                              <w:rPr>
                                <w:rFonts w:ascii="Times New Roman" w:hAnsi="Times New Roman" w:cs="Times New Roman"/>
                                <w:b/>
                                <w:bCs/>
                                <w:sz w:val="12"/>
                                <w:szCs w:val="12"/>
                              </w:rPr>
                            </w:pPr>
                            <w:r w:rsidRPr="001E1A01">
                              <w:rPr>
                                <w:rFonts w:ascii="Times New Roman" w:hAnsi="Times New Roman" w:cs="Times New Roman"/>
                                <w:b/>
                                <w:bCs/>
                                <w:sz w:val="12"/>
                                <w:szCs w:val="12"/>
                              </w:rPr>
                              <w:t>TLR6:</w:t>
                            </w:r>
                          </w:p>
                          <w:p w14:paraId="64D2114F" w14:textId="77777777" w:rsidR="0056374E" w:rsidRPr="001E1A01" w:rsidRDefault="0056374E" w:rsidP="0056374E">
                            <w:pPr>
                              <w:jc w:val="center"/>
                              <w:rPr>
                                <w:rFonts w:ascii="Times New Roman" w:hAnsi="Times New Roman" w:cs="Times New Roman"/>
                                <w:sz w:val="12"/>
                                <w:szCs w:val="12"/>
                              </w:rPr>
                            </w:pP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bDGlcNAc</w:t>
                            </w:r>
                            <w:proofErr w:type="spellEnd"/>
                            <w:proofErr w:type="gramEnd"/>
                            <w:r w:rsidRPr="001E1A01">
                              <w:rPr>
                                <w:rFonts w:ascii="Times New Roman" w:hAnsi="Times New Roman" w:cs="Times New Roman"/>
                                <w:sz w:val="12"/>
                                <w:szCs w:val="12"/>
                              </w:rPr>
                              <w:t>(1→)Asn253</w:t>
                            </w:r>
                          </w:p>
                          <w:p w14:paraId="69EEE9AD" w14:textId="77777777" w:rsidR="0056374E" w:rsidRPr="001E1A01" w:rsidRDefault="0056374E" w:rsidP="0056374E">
                            <w:pPr>
                              <w:jc w:val="center"/>
                              <w:rPr>
                                <w:rFonts w:ascii="Times New Roman" w:hAnsi="Times New Roman" w:cs="Times New Roman"/>
                                <w:sz w:val="12"/>
                                <w:szCs w:val="12"/>
                              </w:rPr>
                            </w:pPr>
                            <w:r w:rsidRPr="001E1A01">
                              <w:rPr>
                                <w:rFonts w:ascii="Times New Roman" w:hAnsi="Times New Roman" w:cs="Times New Roman"/>
                                <w:sz w:val="12"/>
                                <w:szCs w:val="12"/>
                              </w:rPr>
                              <w:t xml:space="preserve">   </w:t>
                            </w:r>
                            <w:proofErr w:type="spellStart"/>
                            <w:r w:rsidRPr="001E1A01">
                              <w:rPr>
                                <w:rFonts w:ascii="Times New Roman" w:hAnsi="Times New Roman" w:cs="Times New Roman"/>
                                <w:sz w:val="12"/>
                                <w:szCs w:val="12"/>
                              </w:rPr>
                              <w:t>bDMan</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bDGlcNAc</w:t>
                            </w:r>
                            <w:proofErr w:type="spellEnd"/>
                            <w:proofErr w:type="gramEnd"/>
                            <w:r w:rsidRPr="001E1A01">
                              <w:rPr>
                                <w:rFonts w:ascii="Times New Roman" w:hAnsi="Times New Roman" w:cs="Times New Roman"/>
                                <w:sz w:val="12"/>
                                <w:szCs w:val="12"/>
                              </w:rPr>
                              <w:t>(1→4)</w:t>
                            </w: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(1→)Asn285</w:t>
                            </w:r>
                          </w:p>
                          <w:p w14:paraId="0D8773DB" w14:textId="77777777" w:rsidR="0056374E" w:rsidRPr="001E1A01" w:rsidRDefault="0056374E" w:rsidP="0056374E">
                            <w:pPr>
                              <w:jc w:val="center"/>
                              <w:rPr>
                                <w:rFonts w:ascii="Times New Roman" w:hAnsi="Times New Roman" w:cs="Times New Roman"/>
                                <w:sz w:val="12"/>
                                <w:szCs w:val="12"/>
                              </w:rPr>
                            </w:pPr>
                            <w:r w:rsidRPr="001E1A01">
                              <w:rPr>
                                <w:rFonts w:ascii="Times New Roman" w:hAnsi="Times New Roman" w:cs="Times New Roman"/>
                                <w:sz w:val="12"/>
                                <w:szCs w:val="12"/>
                              </w:rPr>
                              <w:t xml:space="preserve">   </w:t>
                            </w:r>
                            <w:proofErr w:type="spellStart"/>
                            <w:r w:rsidRPr="001E1A01">
                              <w:rPr>
                                <w:rFonts w:ascii="Times New Roman" w:hAnsi="Times New Roman" w:cs="Times New Roman"/>
                                <w:sz w:val="12"/>
                                <w:szCs w:val="12"/>
                              </w:rPr>
                              <w:t>bDMan</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bDGlcNAc</w:t>
                            </w:r>
                            <w:proofErr w:type="spellEnd"/>
                            <w:proofErr w:type="gramEnd"/>
                            <w:r w:rsidRPr="001E1A01">
                              <w:rPr>
                                <w:rFonts w:ascii="Times New Roman" w:hAnsi="Times New Roman" w:cs="Times New Roman"/>
                                <w:sz w:val="12"/>
                                <w:szCs w:val="12"/>
                              </w:rPr>
                              <w:t>(1→4)</w:t>
                            </w: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(1→)Asn359</w:t>
                            </w:r>
                          </w:p>
                          <w:p w14:paraId="20746284" w14:textId="77777777" w:rsidR="0056374E" w:rsidRPr="001E1A01" w:rsidRDefault="0056374E" w:rsidP="0056374E">
                            <w:pPr>
                              <w:jc w:val="center"/>
                              <w:rPr>
                                <w:rFonts w:ascii="Times New Roman" w:hAnsi="Times New Roman" w:cs="Times New Roman"/>
                                <w:sz w:val="12"/>
                                <w:szCs w:val="12"/>
                              </w:rPr>
                            </w:pPr>
                            <w:r w:rsidRPr="001E1A01">
                              <w:rPr>
                                <w:rFonts w:ascii="Times New Roman" w:hAnsi="Times New Roman" w:cs="Times New Roman"/>
                                <w:sz w:val="12"/>
                                <w:szCs w:val="12"/>
                              </w:rPr>
                              <w:t xml:space="preserve">   </w:t>
                            </w:r>
                            <w:proofErr w:type="spellStart"/>
                            <w:r w:rsidRPr="001E1A01">
                              <w:rPr>
                                <w:rFonts w:ascii="Times New Roman" w:hAnsi="Times New Roman" w:cs="Times New Roman"/>
                                <w:sz w:val="12"/>
                                <w:szCs w:val="12"/>
                              </w:rPr>
                              <w:t>bDMan</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bDGlcNAc</w:t>
                            </w:r>
                            <w:proofErr w:type="spellEnd"/>
                            <w:proofErr w:type="gramEnd"/>
                            <w:r w:rsidRPr="001E1A01">
                              <w:rPr>
                                <w:rFonts w:ascii="Times New Roman" w:hAnsi="Times New Roman" w:cs="Times New Roman"/>
                                <w:sz w:val="12"/>
                                <w:szCs w:val="12"/>
                              </w:rPr>
                              <w:t>(1→4)</w:t>
                            </w: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(1→)Asn401</w:t>
                            </w:r>
                          </w:p>
                          <w:p w14:paraId="2BF42025" w14:textId="77777777" w:rsidR="0056374E" w:rsidRPr="001E1A01" w:rsidRDefault="0056374E" w:rsidP="0056374E">
                            <w:pPr>
                              <w:jc w:val="center"/>
                              <w:rPr>
                                <w:rFonts w:ascii="Times New Roman" w:hAnsi="Times New Roman" w:cs="Times New Roman"/>
                                <w:sz w:val="12"/>
                                <w:szCs w:val="12"/>
                              </w:rPr>
                            </w:pPr>
                            <w:r w:rsidRPr="001E1A01">
                              <w:rPr>
                                <w:rFonts w:ascii="Times New Roman" w:hAnsi="Times New Roman" w:cs="Times New Roman"/>
                                <w:sz w:val="12"/>
                                <w:szCs w:val="12"/>
                              </w:rPr>
                              <w:t xml:space="preserve">   </w:t>
                            </w: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aDGlcNAc</w:t>
                            </w:r>
                            <w:proofErr w:type="spellEnd"/>
                            <w:proofErr w:type="gramEnd"/>
                            <w:r w:rsidRPr="001E1A01">
                              <w:rPr>
                                <w:rFonts w:ascii="Times New Roman" w:hAnsi="Times New Roman" w:cs="Times New Roman"/>
                                <w:sz w:val="12"/>
                                <w:szCs w:val="12"/>
                              </w:rPr>
                              <w:t>(1→)Asn434</w:t>
                            </w:r>
                          </w:p>
                          <w:p w14:paraId="4F81FC23" w14:textId="77777777" w:rsidR="0056374E" w:rsidRPr="001E1A01" w:rsidRDefault="0056374E" w:rsidP="0056374E">
                            <w:pPr>
                              <w:jc w:val="center"/>
                              <w:rPr>
                                <w:rFonts w:ascii="Times New Roman" w:hAnsi="Times New Roman" w:cs="Times New Roman"/>
                                <w:sz w:val="12"/>
                                <w:szCs w:val="12"/>
                              </w:rPr>
                            </w:pPr>
                            <w:r w:rsidRPr="001E1A01">
                              <w:rPr>
                                <w:rFonts w:ascii="Times New Roman" w:hAnsi="Times New Roman" w:cs="Times New Roman"/>
                                <w:sz w:val="12"/>
                                <w:szCs w:val="12"/>
                              </w:rPr>
                              <w:t xml:space="preserve">  </w:t>
                            </w:r>
                            <w:proofErr w:type="spellStart"/>
                            <w:proofErr w:type="gram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1→)Asn144</w:t>
                            </w:r>
                          </w:p>
                          <w:p w14:paraId="48B2BC9B" w14:textId="77777777" w:rsidR="0056374E" w:rsidRPr="001E1A01" w:rsidRDefault="0056374E" w:rsidP="0056374E">
                            <w:pPr>
                              <w:jc w:val="center"/>
                              <w:rPr>
                                <w:rFonts w:ascii="Times New Roman" w:hAnsi="Times New Roman" w:cs="Times New Roman"/>
                                <w:sz w:val="12"/>
                                <w:szCs w:val="12"/>
                              </w:rPr>
                            </w:pPr>
                            <w:r w:rsidRPr="001E1A01">
                              <w:rPr>
                                <w:rFonts w:ascii="Times New Roman" w:hAnsi="Times New Roman" w:cs="Times New Roman"/>
                                <w:sz w:val="12"/>
                                <w:szCs w:val="12"/>
                              </w:rPr>
                              <w:t xml:space="preserve">   </w:t>
                            </w:r>
                            <w:proofErr w:type="spellStart"/>
                            <w:proofErr w:type="gram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1→)Asn214</w:t>
                            </w:r>
                          </w:p>
                          <w:p w14:paraId="0BFA63BF" w14:textId="77777777" w:rsidR="0056374E" w:rsidRPr="001E1A01" w:rsidRDefault="0056374E" w:rsidP="0056374E">
                            <w:pPr>
                              <w:jc w:val="center"/>
                              <w:rPr>
                                <w:rFonts w:ascii="Times New Roman" w:hAnsi="Times New Roman" w:cs="Times New Roman"/>
                                <w:sz w:val="12"/>
                                <w:szCs w:val="12"/>
                              </w:rPr>
                            </w:pPr>
                            <w:r w:rsidRPr="001E1A01">
                              <w:rPr>
                                <w:rFonts w:ascii="Times New Roman" w:hAnsi="Times New Roman" w:cs="Times New Roman"/>
                                <w:sz w:val="12"/>
                                <w:szCs w:val="12"/>
                              </w:rPr>
                              <w:t xml:space="preserve">   </w:t>
                            </w:r>
                            <w:proofErr w:type="spellStart"/>
                            <w:proofErr w:type="gram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1→)Asn195</w:t>
                            </w:r>
                          </w:p>
                          <w:p w14:paraId="1FD15D45" w14:textId="77777777" w:rsidR="0056374E" w:rsidRPr="001E1A01" w:rsidRDefault="0056374E" w:rsidP="0056374E">
                            <w:pPr>
                              <w:jc w:val="center"/>
                              <w:rPr>
                                <w:rFonts w:ascii="Times New Roman" w:hAnsi="Times New Roman" w:cs="Times New Roman"/>
                                <w:b/>
                                <w:bCs/>
                                <w:sz w:val="12"/>
                                <w:szCs w:val="12"/>
                              </w:rPr>
                            </w:pPr>
                          </w:p>
                          <w:p w14:paraId="3DF3F376" w14:textId="77777777" w:rsidR="0056374E" w:rsidRPr="001E1A01" w:rsidRDefault="0056374E" w:rsidP="0056374E">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E2E0D" id="Double Bracket 6" o:spid="_x0000_s1027" type="#_x0000_t185" style="position:absolute;left:0;text-align:left;margin-left:248.6pt;margin-top:4.7pt;width:212.4pt;height:27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" strokecolor="#0d0d0d" strokeweight="1.5pt">
                <v:stroke joinstyle="miter"/>
                <v:textbox>
                  <w:txbxContent>
                    <w:p w14:paraId="67367558" w14:textId="77777777" w:rsidR="0056374E" w:rsidRPr="001E1A01" w:rsidRDefault="0056374E" w:rsidP="0056374E">
                      <w:pPr>
                        <w:jc w:val="center"/>
                        <w:rPr>
                          <w:rFonts w:ascii="Times New Roman" w:hAnsi="Times New Roman" w:cs="Times New Roman"/>
                          <w:b/>
                          <w:bCs/>
                          <w:sz w:val="16"/>
                          <w:szCs w:val="16"/>
                        </w:rPr>
                      </w:pPr>
                      <w:r w:rsidRPr="001E1A01">
                        <w:rPr>
                          <w:rFonts w:ascii="Times New Roman" w:hAnsi="Times New Roman" w:cs="Times New Roman"/>
                          <w:b/>
                          <w:bCs/>
                          <w:sz w:val="16"/>
                          <w:szCs w:val="16"/>
                        </w:rPr>
                        <w:t>TLR2/6 complex (PDB code: 3A79)</w:t>
                      </w:r>
                    </w:p>
                    <w:p w14:paraId="2F409BE5" w14:textId="77777777" w:rsidR="0056374E" w:rsidRPr="001E1A01" w:rsidRDefault="0056374E" w:rsidP="0056374E">
                      <w:pPr>
                        <w:jc w:val="center"/>
                        <w:rPr>
                          <w:rFonts w:ascii="Times New Roman" w:hAnsi="Times New Roman" w:cs="Times New Roman"/>
                          <w:b/>
                          <w:bCs/>
                          <w:sz w:val="12"/>
                          <w:szCs w:val="12"/>
                        </w:rPr>
                      </w:pPr>
                      <w:r w:rsidRPr="001E1A01">
                        <w:rPr>
                          <w:rFonts w:ascii="Times New Roman" w:hAnsi="Times New Roman" w:cs="Times New Roman"/>
                          <w:b/>
                          <w:bCs/>
                          <w:sz w:val="12"/>
                          <w:szCs w:val="12"/>
                        </w:rPr>
                        <w:t>TLR2:</w:t>
                      </w:r>
                    </w:p>
                    <w:p w14:paraId="5CA95B62" w14:textId="77777777" w:rsidR="0056374E" w:rsidRPr="001E1A01" w:rsidRDefault="0056374E" w:rsidP="0056374E">
                      <w:pPr>
                        <w:jc w:val="center"/>
                        <w:rPr>
                          <w:rFonts w:ascii="Times New Roman" w:hAnsi="Times New Roman" w:cs="Times New Roman"/>
                          <w:sz w:val="12"/>
                          <w:szCs w:val="12"/>
                        </w:rPr>
                      </w:pPr>
                      <w:proofErr w:type="spellStart"/>
                      <w:proofErr w:type="gram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1→)Asn147</w:t>
                      </w:r>
                    </w:p>
                    <w:p w14:paraId="6823AB78" w14:textId="77777777" w:rsidR="0056374E" w:rsidRPr="001E1A01" w:rsidRDefault="0056374E" w:rsidP="0056374E">
                      <w:pPr>
                        <w:jc w:val="center"/>
                        <w:rPr>
                          <w:rFonts w:ascii="Times New Roman" w:hAnsi="Times New Roman" w:cs="Times New Roman"/>
                          <w:sz w:val="12"/>
                          <w:szCs w:val="12"/>
                        </w:rPr>
                      </w:pPr>
                      <w:proofErr w:type="spellStart"/>
                      <w:proofErr w:type="gram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1→)Asn414</w:t>
                      </w:r>
                    </w:p>
                    <w:p w14:paraId="3B7617E0" w14:textId="77777777" w:rsidR="0056374E" w:rsidRPr="001E1A01" w:rsidRDefault="0056374E" w:rsidP="0056374E">
                      <w:pPr>
                        <w:jc w:val="center"/>
                        <w:rPr>
                          <w:rFonts w:ascii="Times New Roman" w:hAnsi="Times New Roman" w:cs="Times New Roman"/>
                          <w:sz w:val="12"/>
                          <w:szCs w:val="12"/>
                        </w:rPr>
                      </w:pP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bDGlcNAc</w:t>
                      </w:r>
                      <w:proofErr w:type="spellEnd"/>
                      <w:proofErr w:type="gramEnd"/>
                      <w:r w:rsidRPr="001E1A01">
                        <w:rPr>
                          <w:rFonts w:ascii="Times New Roman" w:hAnsi="Times New Roman" w:cs="Times New Roman"/>
                          <w:sz w:val="12"/>
                          <w:szCs w:val="12"/>
                        </w:rPr>
                        <w:t>(1→)Asn442</w:t>
                      </w:r>
                    </w:p>
                    <w:p w14:paraId="3C7EBAD3" w14:textId="77777777" w:rsidR="0056374E" w:rsidRPr="001E1A01" w:rsidRDefault="0056374E" w:rsidP="0056374E">
                      <w:pPr>
                        <w:jc w:val="center"/>
                        <w:rPr>
                          <w:rFonts w:ascii="Times New Roman" w:hAnsi="Times New Roman" w:cs="Times New Roman"/>
                          <w:b/>
                          <w:bCs/>
                          <w:sz w:val="12"/>
                          <w:szCs w:val="12"/>
                        </w:rPr>
                      </w:pPr>
                      <w:r w:rsidRPr="001E1A01">
                        <w:rPr>
                          <w:rFonts w:ascii="Times New Roman" w:hAnsi="Times New Roman" w:cs="Times New Roman"/>
                          <w:b/>
                          <w:bCs/>
                          <w:sz w:val="12"/>
                          <w:szCs w:val="12"/>
                        </w:rPr>
                        <w:t>TLR6:</w:t>
                      </w:r>
                    </w:p>
                    <w:p w14:paraId="64D2114F" w14:textId="77777777" w:rsidR="0056374E" w:rsidRPr="001E1A01" w:rsidRDefault="0056374E" w:rsidP="0056374E">
                      <w:pPr>
                        <w:jc w:val="center"/>
                        <w:rPr>
                          <w:rFonts w:ascii="Times New Roman" w:hAnsi="Times New Roman" w:cs="Times New Roman"/>
                          <w:sz w:val="12"/>
                          <w:szCs w:val="12"/>
                        </w:rPr>
                      </w:pP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bDGlcNAc</w:t>
                      </w:r>
                      <w:proofErr w:type="spellEnd"/>
                      <w:proofErr w:type="gramEnd"/>
                      <w:r w:rsidRPr="001E1A01">
                        <w:rPr>
                          <w:rFonts w:ascii="Times New Roman" w:hAnsi="Times New Roman" w:cs="Times New Roman"/>
                          <w:sz w:val="12"/>
                          <w:szCs w:val="12"/>
                        </w:rPr>
                        <w:t>(1→)Asn253</w:t>
                      </w:r>
                    </w:p>
                    <w:p w14:paraId="69EEE9AD" w14:textId="77777777" w:rsidR="0056374E" w:rsidRPr="001E1A01" w:rsidRDefault="0056374E" w:rsidP="0056374E">
                      <w:pPr>
                        <w:jc w:val="center"/>
                        <w:rPr>
                          <w:rFonts w:ascii="Times New Roman" w:hAnsi="Times New Roman" w:cs="Times New Roman"/>
                          <w:sz w:val="12"/>
                          <w:szCs w:val="12"/>
                        </w:rPr>
                      </w:pPr>
                      <w:r w:rsidRPr="001E1A01">
                        <w:rPr>
                          <w:rFonts w:ascii="Times New Roman" w:hAnsi="Times New Roman" w:cs="Times New Roman"/>
                          <w:sz w:val="12"/>
                          <w:szCs w:val="12"/>
                        </w:rPr>
                        <w:t xml:space="preserve">   </w:t>
                      </w:r>
                      <w:proofErr w:type="spellStart"/>
                      <w:r w:rsidRPr="001E1A01">
                        <w:rPr>
                          <w:rFonts w:ascii="Times New Roman" w:hAnsi="Times New Roman" w:cs="Times New Roman"/>
                          <w:sz w:val="12"/>
                          <w:szCs w:val="12"/>
                        </w:rPr>
                        <w:t>bDMan</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bDGlcNAc</w:t>
                      </w:r>
                      <w:proofErr w:type="spellEnd"/>
                      <w:proofErr w:type="gramEnd"/>
                      <w:r w:rsidRPr="001E1A01">
                        <w:rPr>
                          <w:rFonts w:ascii="Times New Roman" w:hAnsi="Times New Roman" w:cs="Times New Roman"/>
                          <w:sz w:val="12"/>
                          <w:szCs w:val="12"/>
                        </w:rPr>
                        <w:t>(1→4)</w:t>
                      </w: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(1→)Asn285</w:t>
                      </w:r>
                    </w:p>
                    <w:p w14:paraId="0D8773DB" w14:textId="77777777" w:rsidR="0056374E" w:rsidRPr="001E1A01" w:rsidRDefault="0056374E" w:rsidP="0056374E">
                      <w:pPr>
                        <w:jc w:val="center"/>
                        <w:rPr>
                          <w:rFonts w:ascii="Times New Roman" w:hAnsi="Times New Roman" w:cs="Times New Roman"/>
                          <w:sz w:val="12"/>
                          <w:szCs w:val="12"/>
                        </w:rPr>
                      </w:pPr>
                      <w:r w:rsidRPr="001E1A01">
                        <w:rPr>
                          <w:rFonts w:ascii="Times New Roman" w:hAnsi="Times New Roman" w:cs="Times New Roman"/>
                          <w:sz w:val="12"/>
                          <w:szCs w:val="12"/>
                        </w:rPr>
                        <w:t xml:space="preserve">   </w:t>
                      </w:r>
                      <w:proofErr w:type="spellStart"/>
                      <w:r w:rsidRPr="001E1A01">
                        <w:rPr>
                          <w:rFonts w:ascii="Times New Roman" w:hAnsi="Times New Roman" w:cs="Times New Roman"/>
                          <w:sz w:val="12"/>
                          <w:szCs w:val="12"/>
                        </w:rPr>
                        <w:t>bDMan</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bDGlcNAc</w:t>
                      </w:r>
                      <w:proofErr w:type="spellEnd"/>
                      <w:proofErr w:type="gramEnd"/>
                      <w:r w:rsidRPr="001E1A01">
                        <w:rPr>
                          <w:rFonts w:ascii="Times New Roman" w:hAnsi="Times New Roman" w:cs="Times New Roman"/>
                          <w:sz w:val="12"/>
                          <w:szCs w:val="12"/>
                        </w:rPr>
                        <w:t>(1→4)</w:t>
                      </w: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(1→)Asn359</w:t>
                      </w:r>
                    </w:p>
                    <w:p w14:paraId="20746284" w14:textId="77777777" w:rsidR="0056374E" w:rsidRPr="001E1A01" w:rsidRDefault="0056374E" w:rsidP="0056374E">
                      <w:pPr>
                        <w:jc w:val="center"/>
                        <w:rPr>
                          <w:rFonts w:ascii="Times New Roman" w:hAnsi="Times New Roman" w:cs="Times New Roman"/>
                          <w:sz w:val="12"/>
                          <w:szCs w:val="12"/>
                        </w:rPr>
                      </w:pPr>
                      <w:r w:rsidRPr="001E1A01">
                        <w:rPr>
                          <w:rFonts w:ascii="Times New Roman" w:hAnsi="Times New Roman" w:cs="Times New Roman"/>
                          <w:sz w:val="12"/>
                          <w:szCs w:val="12"/>
                        </w:rPr>
                        <w:t xml:space="preserve">   </w:t>
                      </w:r>
                      <w:proofErr w:type="spellStart"/>
                      <w:r w:rsidRPr="001E1A01">
                        <w:rPr>
                          <w:rFonts w:ascii="Times New Roman" w:hAnsi="Times New Roman" w:cs="Times New Roman"/>
                          <w:sz w:val="12"/>
                          <w:szCs w:val="12"/>
                        </w:rPr>
                        <w:t>bDMan</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bDGlcNAc</w:t>
                      </w:r>
                      <w:proofErr w:type="spellEnd"/>
                      <w:proofErr w:type="gramEnd"/>
                      <w:r w:rsidRPr="001E1A01">
                        <w:rPr>
                          <w:rFonts w:ascii="Times New Roman" w:hAnsi="Times New Roman" w:cs="Times New Roman"/>
                          <w:sz w:val="12"/>
                          <w:szCs w:val="12"/>
                        </w:rPr>
                        <w:t>(1→4)</w:t>
                      </w: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(1→)Asn401</w:t>
                      </w:r>
                    </w:p>
                    <w:p w14:paraId="2BF42025" w14:textId="77777777" w:rsidR="0056374E" w:rsidRPr="001E1A01" w:rsidRDefault="0056374E" w:rsidP="0056374E">
                      <w:pPr>
                        <w:jc w:val="center"/>
                        <w:rPr>
                          <w:rFonts w:ascii="Times New Roman" w:hAnsi="Times New Roman" w:cs="Times New Roman"/>
                          <w:sz w:val="12"/>
                          <w:szCs w:val="12"/>
                        </w:rPr>
                      </w:pPr>
                      <w:r w:rsidRPr="001E1A01">
                        <w:rPr>
                          <w:rFonts w:ascii="Times New Roman" w:hAnsi="Times New Roman" w:cs="Times New Roman"/>
                          <w:sz w:val="12"/>
                          <w:szCs w:val="12"/>
                        </w:rPr>
                        <w:t xml:space="preserve">   </w:t>
                      </w:r>
                      <w:proofErr w:type="spell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(1→</w:t>
                      </w:r>
                      <w:proofErr w:type="gramStart"/>
                      <w:r w:rsidRPr="001E1A01">
                        <w:rPr>
                          <w:rFonts w:ascii="Times New Roman" w:hAnsi="Times New Roman" w:cs="Times New Roman"/>
                          <w:sz w:val="12"/>
                          <w:szCs w:val="12"/>
                        </w:rPr>
                        <w:t>4)</w:t>
                      </w:r>
                      <w:proofErr w:type="spellStart"/>
                      <w:r w:rsidRPr="001E1A01">
                        <w:rPr>
                          <w:rFonts w:ascii="Times New Roman" w:hAnsi="Times New Roman" w:cs="Times New Roman"/>
                          <w:sz w:val="12"/>
                          <w:szCs w:val="12"/>
                        </w:rPr>
                        <w:t>aDGlcNAc</w:t>
                      </w:r>
                      <w:proofErr w:type="spellEnd"/>
                      <w:proofErr w:type="gramEnd"/>
                      <w:r w:rsidRPr="001E1A01">
                        <w:rPr>
                          <w:rFonts w:ascii="Times New Roman" w:hAnsi="Times New Roman" w:cs="Times New Roman"/>
                          <w:sz w:val="12"/>
                          <w:szCs w:val="12"/>
                        </w:rPr>
                        <w:t>(1→)Asn434</w:t>
                      </w:r>
                    </w:p>
                    <w:p w14:paraId="4F81FC23" w14:textId="77777777" w:rsidR="0056374E" w:rsidRPr="001E1A01" w:rsidRDefault="0056374E" w:rsidP="0056374E">
                      <w:pPr>
                        <w:jc w:val="center"/>
                        <w:rPr>
                          <w:rFonts w:ascii="Times New Roman" w:hAnsi="Times New Roman" w:cs="Times New Roman"/>
                          <w:sz w:val="12"/>
                          <w:szCs w:val="12"/>
                        </w:rPr>
                      </w:pPr>
                      <w:r w:rsidRPr="001E1A01">
                        <w:rPr>
                          <w:rFonts w:ascii="Times New Roman" w:hAnsi="Times New Roman" w:cs="Times New Roman"/>
                          <w:sz w:val="12"/>
                          <w:szCs w:val="12"/>
                        </w:rPr>
                        <w:t xml:space="preserve">  </w:t>
                      </w:r>
                      <w:proofErr w:type="spellStart"/>
                      <w:proofErr w:type="gram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1→)Asn144</w:t>
                      </w:r>
                    </w:p>
                    <w:p w14:paraId="48B2BC9B" w14:textId="77777777" w:rsidR="0056374E" w:rsidRPr="001E1A01" w:rsidRDefault="0056374E" w:rsidP="0056374E">
                      <w:pPr>
                        <w:jc w:val="center"/>
                        <w:rPr>
                          <w:rFonts w:ascii="Times New Roman" w:hAnsi="Times New Roman" w:cs="Times New Roman"/>
                          <w:sz w:val="12"/>
                          <w:szCs w:val="12"/>
                        </w:rPr>
                      </w:pPr>
                      <w:r w:rsidRPr="001E1A01">
                        <w:rPr>
                          <w:rFonts w:ascii="Times New Roman" w:hAnsi="Times New Roman" w:cs="Times New Roman"/>
                          <w:sz w:val="12"/>
                          <w:szCs w:val="12"/>
                        </w:rPr>
                        <w:t xml:space="preserve">   </w:t>
                      </w:r>
                      <w:proofErr w:type="spellStart"/>
                      <w:proofErr w:type="gram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1→)Asn214</w:t>
                      </w:r>
                    </w:p>
                    <w:p w14:paraId="0BFA63BF" w14:textId="77777777" w:rsidR="0056374E" w:rsidRPr="001E1A01" w:rsidRDefault="0056374E" w:rsidP="0056374E">
                      <w:pPr>
                        <w:jc w:val="center"/>
                        <w:rPr>
                          <w:rFonts w:ascii="Times New Roman" w:hAnsi="Times New Roman" w:cs="Times New Roman"/>
                          <w:sz w:val="12"/>
                          <w:szCs w:val="12"/>
                        </w:rPr>
                      </w:pPr>
                      <w:r w:rsidRPr="001E1A01">
                        <w:rPr>
                          <w:rFonts w:ascii="Times New Roman" w:hAnsi="Times New Roman" w:cs="Times New Roman"/>
                          <w:sz w:val="12"/>
                          <w:szCs w:val="12"/>
                        </w:rPr>
                        <w:t xml:space="preserve">   </w:t>
                      </w:r>
                      <w:proofErr w:type="spellStart"/>
                      <w:proofErr w:type="gramStart"/>
                      <w:r w:rsidRPr="001E1A01">
                        <w:rPr>
                          <w:rFonts w:ascii="Times New Roman" w:hAnsi="Times New Roman" w:cs="Times New Roman"/>
                          <w:sz w:val="12"/>
                          <w:szCs w:val="12"/>
                        </w:rPr>
                        <w:t>bDGlcNAc</w:t>
                      </w:r>
                      <w:proofErr w:type="spellEnd"/>
                      <w:r w:rsidRPr="001E1A01">
                        <w:rPr>
                          <w:rFonts w:ascii="Times New Roman" w:hAnsi="Times New Roman" w:cs="Times New Roman"/>
                          <w:sz w:val="12"/>
                          <w:szCs w:val="12"/>
                        </w:rPr>
                        <w:t>(</w:t>
                      </w:r>
                      <w:proofErr w:type="gramEnd"/>
                      <w:r w:rsidRPr="001E1A01">
                        <w:rPr>
                          <w:rFonts w:ascii="Times New Roman" w:hAnsi="Times New Roman" w:cs="Times New Roman"/>
                          <w:sz w:val="12"/>
                          <w:szCs w:val="12"/>
                        </w:rPr>
                        <w:t>1→)Asn195</w:t>
                      </w:r>
                    </w:p>
                    <w:p w14:paraId="1FD15D45" w14:textId="77777777" w:rsidR="0056374E" w:rsidRPr="001E1A01" w:rsidRDefault="0056374E" w:rsidP="0056374E">
                      <w:pPr>
                        <w:jc w:val="center"/>
                        <w:rPr>
                          <w:rFonts w:ascii="Times New Roman" w:hAnsi="Times New Roman" w:cs="Times New Roman"/>
                          <w:b/>
                          <w:bCs/>
                          <w:sz w:val="12"/>
                          <w:szCs w:val="12"/>
                        </w:rPr>
                      </w:pPr>
                    </w:p>
                    <w:p w14:paraId="3DF3F376" w14:textId="77777777" w:rsidR="0056374E" w:rsidRPr="001E1A01" w:rsidRDefault="0056374E" w:rsidP="0056374E">
                      <w:pPr>
                        <w:jc w:val="center"/>
                        <w:rPr>
                          <w:rFonts w:ascii="Times New Roman" w:hAnsi="Times New Roman" w:cs="Times New Roman"/>
                          <w:sz w:val="12"/>
                          <w:szCs w:val="12"/>
                        </w:rPr>
                      </w:pPr>
                    </w:p>
                  </w:txbxContent>
                </v:textbox>
              </v:shape>
            </w:pict>
          </mc:Fallback>
        </mc:AlternateContent>
      </w:r>
    </w:p>
    <w:p w14:paraId="15075360" w14:textId="2152F5BB" w:rsidR="0056374E" w:rsidRPr="00F93DA1" w:rsidRDefault="0056374E" w:rsidP="0056374E"/>
    <w:p w14:paraId="2FED57A5" w14:textId="7C4525E2" w:rsidR="0056374E" w:rsidRPr="00F93DA1" w:rsidRDefault="0056374E" w:rsidP="00602E8E">
      <w:pPr>
        <w:pStyle w:val="NormalWeb"/>
        <w:shd w:val="clear" w:color="auto" w:fill="FFFFFF"/>
        <w:spacing w:line="360" w:lineRule="auto"/>
        <w:ind w:firstLine="360"/>
        <w:jc w:val="both"/>
        <w:rPr>
          <w:rFonts w:asciiTheme="majorBidi" w:hAnsiTheme="majorBidi" w:cstheme="majorBidi"/>
        </w:rPr>
      </w:pPr>
    </w:p>
    <w:p w14:paraId="4D601589" w14:textId="77777777" w:rsidR="0056374E" w:rsidRPr="00F93DA1" w:rsidRDefault="0056374E" w:rsidP="00602E8E">
      <w:pPr>
        <w:pStyle w:val="NormalWeb"/>
        <w:shd w:val="clear" w:color="auto" w:fill="FFFFFF"/>
        <w:spacing w:line="360" w:lineRule="auto"/>
        <w:ind w:firstLine="360"/>
        <w:jc w:val="both"/>
        <w:rPr>
          <w:rFonts w:asciiTheme="majorBidi" w:hAnsiTheme="majorBidi" w:cstheme="majorBidi"/>
        </w:rPr>
      </w:pPr>
    </w:p>
    <w:p w14:paraId="0639E342" w14:textId="335A60CF" w:rsidR="009C0F81" w:rsidRPr="00F93DA1" w:rsidRDefault="009C0F81">
      <w:pPr>
        <w:rPr>
          <w:rFonts w:asciiTheme="majorBidi" w:hAnsiTheme="majorBidi" w:cstheme="majorBidi"/>
        </w:rPr>
      </w:pPr>
    </w:p>
    <w:p w14:paraId="7B730DD7" w14:textId="07E6FB94" w:rsidR="00C00981" w:rsidRPr="00F93DA1" w:rsidRDefault="00C00981" w:rsidP="00C0706C">
      <w:pPr>
        <w:rPr>
          <w:rFonts w:asciiTheme="majorBidi" w:hAnsiTheme="majorBidi" w:cstheme="majorBidi"/>
          <w:noProof/>
          <w:sz w:val="24"/>
          <w:szCs w:val="24"/>
        </w:rPr>
      </w:pPr>
    </w:p>
    <w:p w14:paraId="434E03A7" w14:textId="2D40C21D" w:rsidR="00C00981" w:rsidRPr="00F93DA1" w:rsidRDefault="00C00981" w:rsidP="00C0706C">
      <w:pPr>
        <w:rPr>
          <w:rFonts w:asciiTheme="majorBidi" w:hAnsiTheme="majorBidi" w:cstheme="majorBidi"/>
          <w:noProof/>
          <w:sz w:val="24"/>
          <w:szCs w:val="24"/>
        </w:rPr>
      </w:pPr>
    </w:p>
    <w:p w14:paraId="75A363D7" w14:textId="77777777" w:rsidR="001C054D" w:rsidRPr="00F93DA1" w:rsidRDefault="001C054D">
      <w:pPr>
        <w:rPr>
          <w:rFonts w:asciiTheme="majorBidi" w:hAnsiTheme="majorBidi" w:cstheme="majorBidi"/>
          <w:noProof/>
        </w:rPr>
      </w:pPr>
    </w:p>
    <w:p w14:paraId="0C77ACF7" w14:textId="77777777" w:rsidR="001C054D" w:rsidRPr="00F93DA1" w:rsidRDefault="001C054D">
      <w:pPr>
        <w:rPr>
          <w:rFonts w:asciiTheme="majorBidi" w:hAnsiTheme="majorBidi" w:cstheme="majorBidi"/>
        </w:rPr>
      </w:pPr>
    </w:p>
    <w:p w14:paraId="560C60BE" w14:textId="77777777" w:rsidR="001C054D" w:rsidRPr="00F93DA1" w:rsidRDefault="001C054D">
      <w:pPr>
        <w:rPr>
          <w:rFonts w:asciiTheme="majorBidi" w:hAnsiTheme="majorBidi" w:cstheme="majorBidi"/>
        </w:rPr>
      </w:pPr>
    </w:p>
    <w:p w14:paraId="7007E207" w14:textId="77777777" w:rsidR="001C054D" w:rsidRPr="00F93DA1" w:rsidRDefault="001C054D">
      <w:pPr>
        <w:rPr>
          <w:rFonts w:asciiTheme="majorBidi" w:hAnsiTheme="majorBidi" w:cstheme="majorBidi"/>
        </w:rPr>
      </w:pPr>
    </w:p>
    <w:p w14:paraId="6BBFD793" w14:textId="77777777" w:rsidR="001C054D" w:rsidRPr="00F93DA1" w:rsidRDefault="001C054D">
      <w:pPr>
        <w:rPr>
          <w:rFonts w:asciiTheme="majorBidi" w:hAnsiTheme="majorBidi" w:cstheme="majorBidi"/>
        </w:rPr>
      </w:pPr>
    </w:p>
    <w:p w14:paraId="4E596505" w14:textId="77777777" w:rsidR="001C054D" w:rsidRPr="00F93DA1" w:rsidRDefault="001C054D">
      <w:pPr>
        <w:rPr>
          <w:rFonts w:asciiTheme="majorBidi" w:hAnsiTheme="majorBidi" w:cstheme="majorBidi"/>
        </w:rPr>
      </w:pPr>
    </w:p>
    <w:p w14:paraId="5456EC24" w14:textId="5363497F" w:rsidR="001C054D" w:rsidRPr="00F93DA1" w:rsidRDefault="001C054D">
      <w:pPr>
        <w:rPr>
          <w:rFonts w:asciiTheme="majorBidi" w:hAnsiTheme="majorBidi" w:cstheme="majorBidi"/>
        </w:rPr>
      </w:pPr>
    </w:p>
    <w:p w14:paraId="23077750" w14:textId="7078FA4C" w:rsidR="00FE6B2C" w:rsidRPr="00F93DA1" w:rsidRDefault="00FE6B2C">
      <w:pPr>
        <w:rPr>
          <w:rFonts w:asciiTheme="majorBidi" w:hAnsiTheme="majorBidi" w:cstheme="majorBidi"/>
        </w:rPr>
      </w:pPr>
    </w:p>
    <w:p w14:paraId="6C272553" w14:textId="34CFDAC3" w:rsidR="00FE6B2C" w:rsidRPr="00F93DA1" w:rsidRDefault="00FE6B2C">
      <w:pPr>
        <w:rPr>
          <w:rFonts w:asciiTheme="majorBidi" w:hAnsiTheme="majorBidi" w:cstheme="majorBidi"/>
        </w:rPr>
      </w:pPr>
    </w:p>
    <w:p w14:paraId="25083D30" w14:textId="482025D1" w:rsidR="00FE6B2C" w:rsidRPr="00F93DA1" w:rsidRDefault="00FE6B2C">
      <w:pPr>
        <w:rPr>
          <w:rFonts w:asciiTheme="majorBidi" w:hAnsiTheme="majorBidi" w:cstheme="majorBidi"/>
        </w:rPr>
      </w:pPr>
    </w:p>
    <w:p w14:paraId="1457926D" w14:textId="7E992EB8" w:rsidR="00FE6B2C" w:rsidRPr="00F93DA1" w:rsidRDefault="00FE6B2C">
      <w:pPr>
        <w:rPr>
          <w:rFonts w:asciiTheme="majorBidi" w:hAnsiTheme="majorBidi" w:cstheme="majorBidi"/>
        </w:rPr>
      </w:pPr>
    </w:p>
    <w:p w14:paraId="55A241DA" w14:textId="4CC52F85" w:rsidR="00FE6B2C" w:rsidRPr="00F93DA1" w:rsidRDefault="00FE6B2C">
      <w:pPr>
        <w:rPr>
          <w:rFonts w:asciiTheme="majorBidi" w:hAnsiTheme="majorBidi" w:cstheme="majorBidi"/>
        </w:rPr>
      </w:pPr>
    </w:p>
    <w:p w14:paraId="43BCEDAA" w14:textId="41F65F43" w:rsidR="00FE6B2C" w:rsidRPr="00F93DA1" w:rsidRDefault="00FE6B2C">
      <w:pPr>
        <w:rPr>
          <w:rFonts w:asciiTheme="majorBidi" w:hAnsiTheme="majorBidi" w:cstheme="majorBidi"/>
        </w:rPr>
      </w:pPr>
    </w:p>
    <w:p w14:paraId="23B15247" w14:textId="64AE2576" w:rsidR="00FE6B2C" w:rsidRPr="00F93DA1" w:rsidRDefault="00FE6B2C">
      <w:pPr>
        <w:rPr>
          <w:rFonts w:asciiTheme="majorBidi" w:hAnsiTheme="majorBidi" w:cstheme="majorBidi"/>
        </w:rPr>
      </w:pPr>
    </w:p>
    <w:p w14:paraId="07E01E80" w14:textId="77777777" w:rsidR="00FE6B2C" w:rsidRPr="00F93DA1" w:rsidRDefault="00FE6B2C">
      <w:pPr>
        <w:rPr>
          <w:rFonts w:asciiTheme="majorBidi" w:hAnsiTheme="majorBidi" w:cstheme="majorBidi"/>
        </w:rPr>
      </w:pPr>
    </w:p>
    <w:p w14:paraId="6CA85945" w14:textId="52B6C414" w:rsidR="00BB14BB" w:rsidRPr="00F93DA1" w:rsidRDefault="00BB14BB">
      <w:pPr>
        <w:rPr>
          <w:rFonts w:asciiTheme="majorBidi" w:hAnsiTheme="majorBidi" w:cstheme="majorBidi"/>
        </w:rPr>
      </w:pPr>
    </w:p>
    <w:p w14:paraId="488D236F" w14:textId="0060C0F4" w:rsidR="00FE6B2C" w:rsidRPr="00F93DA1" w:rsidRDefault="00FE6B2C">
      <w:pPr>
        <w:rPr>
          <w:rFonts w:asciiTheme="majorBidi" w:hAnsiTheme="majorBidi" w:cstheme="majorBidi"/>
        </w:rPr>
      </w:pPr>
    </w:p>
    <w:p w14:paraId="1AD71368" w14:textId="48102A30" w:rsidR="00FE6B2C" w:rsidRPr="00F93DA1" w:rsidRDefault="00FE6B2C">
      <w:pPr>
        <w:rPr>
          <w:rFonts w:asciiTheme="majorBidi" w:hAnsiTheme="majorBidi" w:cstheme="majorBidi"/>
        </w:rPr>
      </w:pPr>
    </w:p>
    <w:p w14:paraId="2F2F5E83" w14:textId="474990B8" w:rsidR="00FE6B2C" w:rsidRPr="00F93DA1" w:rsidRDefault="00FE6B2C">
      <w:pPr>
        <w:rPr>
          <w:rFonts w:asciiTheme="majorBidi" w:hAnsiTheme="majorBidi" w:cstheme="majorBidi"/>
        </w:rPr>
      </w:pPr>
    </w:p>
    <w:p w14:paraId="6C41C778" w14:textId="328E44A0" w:rsidR="00FE6B2C" w:rsidRPr="00F93DA1" w:rsidRDefault="00FE6B2C">
      <w:pPr>
        <w:rPr>
          <w:rFonts w:asciiTheme="majorBidi" w:hAnsiTheme="majorBidi" w:cstheme="majorBidi"/>
        </w:rPr>
      </w:pPr>
    </w:p>
    <w:p w14:paraId="6ED7D9D4" w14:textId="5258A9E6" w:rsidR="00FE6B2C" w:rsidRPr="00F93DA1" w:rsidRDefault="00FE6B2C">
      <w:pPr>
        <w:rPr>
          <w:rFonts w:asciiTheme="majorBidi" w:hAnsiTheme="majorBidi" w:cstheme="majorBidi"/>
        </w:rPr>
      </w:pPr>
    </w:p>
    <w:p w14:paraId="2E7AC049" w14:textId="2E1B30D8" w:rsidR="00525C53" w:rsidRPr="00F93DA1" w:rsidRDefault="00525C53">
      <w:pPr>
        <w:rPr>
          <w:rFonts w:asciiTheme="majorBidi" w:hAnsiTheme="majorBidi" w:cstheme="majorBidi"/>
        </w:rPr>
      </w:pPr>
    </w:p>
    <w:p w14:paraId="642D9F04" w14:textId="77777777" w:rsidR="00525C53" w:rsidRPr="00F93DA1" w:rsidRDefault="00525C53">
      <w:pPr>
        <w:rPr>
          <w:rFonts w:asciiTheme="majorBidi" w:hAnsiTheme="majorBidi" w:cstheme="majorBidi"/>
        </w:rPr>
      </w:pPr>
    </w:p>
    <w:p w14:paraId="30D14C07" w14:textId="77777777" w:rsidR="00AB4D14" w:rsidRPr="00F93DA1" w:rsidRDefault="00AB4D14" w:rsidP="00AB4D14">
      <w:pPr>
        <w:pStyle w:val="Heading1"/>
        <w:spacing w:before="0" w:after="0"/>
      </w:pPr>
      <w:r w:rsidRPr="00F93DA1">
        <w:lastRenderedPageBreak/>
        <w:t>Supplementary Figures and Tables</w:t>
      </w:r>
    </w:p>
    <w:p w14:paraId="066E0CEA" w14:textId="34C51035" w:rsidR="00AB4D14" w:rsidRPr="00F93DA1" w:rsidRDefault="00AB4D14" w:rsidP="00EA5E9F">
      <w:pPr>
        <w:pStyle w:val="Heading2"/>
      </w:pPr>
      <w:r w:rsidRPr="00F93DA1">
        <w:t xml:space="preserve">Supplementary Figures </w:t>
      </w:r>
    </w:p>
    <w:p w14:paraId="070B8332" w14:textId="77777777" w:rsidR="00BD40C0" w:rsidRPr="00F93DA1" w:rsidRDefault="00BD40C0" w:rsidP="00BD40C0">
      <w:pPr>
        <w:rPr>
          <w:lang w:eastAsia="en-US"/>
        </w:rPr>
      </w:pPr>
    </w:p>
    <w:p w14:paraId="084FEDF2" w14:textId="1DD442C1" w:rsidR="00EA5E9F" w:rsidRPr="00F93DA1" w:rsidRDefault="00EA5E9F" w:rsidP="00BD40C0">
      <w:pPr>
        <w:jc w:val="center"/>
        <w:rPr>
          <w:rFonts w:asciiTheme="majorBidi" w:hAnsiTheme="majorBidi" w:cstheme="majorBidi"/>
          <w:noProof/>
        </w:rPr>
      </w:pPr>
      <w:r w:rsidRPr="00F93DA1">
        <w:rPr>
          <w:noProof/>
        </w:rPr>
        <w:drawing>
          <wp:inline distT="0" distB="0" distL="0" distR="0" wp14:anchorId="14D466B3" wp14:editId="155FED57">
            <wp:extent cx="4511457" cy="1768475"/>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587" t="13981" r="5842" b="27780"/>
                    <a:stretch/>
                  </pic:blipFill>
                  <pic:spPr bwMode="auto">
                    <a:xfrm>
                      <a:off x="0" y="0"/>
                      <a:ext cx="4512898" cy="1769040"/>
                    </a:xfrm>
                    <a:prstGeom prst="rect">
                      <a:avLst/>
                    </a:prstGeom>
                    <a:noFill/>
                    <a:ln>
                      <a:noFill/>
                    </a:ln>
                    <a:extLst>
                      <a:ext uri="{53640926-AAD7-44D8-BBD7-CCE9431645EC}">
                        <a14:shadowObscured xmlns:a14="http://schemas.microsoft.com/office/drawing/2010/main"/>
                      </a:ext>
                    </a:extLst>
                  </pic:spPr>
                </pic:pic>
              </a:graphicData>
            </a:graphic>
          </wp:inline>
        </w:drawing>
      </w:r>
    </w:p>
    <w:p w14:paraId="35661925" w14:textId="6DD5CE8D" w:rsidR="00EA5E9F" w:rsidRPr="00F93DA1" w:rsidRDefault="00EA5E9F">
      <w:pPr>
        <w:rPr>
          <w:rFonts w:asciiTheme="majorBidi" w:hAnsiTheme="majorBidi" w:cstheme="majorBidi"/>
          <w:noProof/>
          <w:sz w:val="24"/>
          <w:szCs w:val="24"/>
        </w:rPr>
      </w:pPr>
      <w:r w:rsidRPr="00F93DA1">
        <w:rPr>
          <w:rFonts w:asciiTheme="majorBidi" w:hAnsiTheme="majorBidi" w:cstheme="majorBidi"/>
          <w:b/>
          <w:bCs/>
          <w:noProof/>
          <w:sz w:val="24"/>
          <w:szCs w:val="24"/>
        </w:rPr>
        <w:t>Supplementary Figure 1.</w:t>
      </w:r>
      <w:r w:rsidRPr="00F93DA1">
        <w:rPr>
          <w:rFonts w:asciiTheme="majorBidi" w:hAnsiTheme="majorBidi" w:cstheme="majorBidi"/>
        </w:rPr>
        <w:t xml:space="preserve"> </w:t>
      </w:r>
      <w:r w:rsidRPr="00F93DA1">
        <w:rPr>
          <w:rFonts w:asciiTheme="majorBidi" w:hAnsiTheme="majorBidi" w:cstheme="majorBidi"/>
          <w:noProof/>
          <w:sz w:val="24"/>
          <w:szCs w:val="24"/>
        </w:rPr>
        <w:t>Root mean square deviations (RMSD) of TLRs backbone during 150 ns MD simulation times</w:t>
      </w:r>
    </w:p>
    <w:p w14:paraId="3E61DB67" w14:textId="1AFD7BEC" w:rsidR="00E8540D" w:rsidRPr="00F93DA1" w:rsidRDefault="00E8540D">
      <w:pPr>
        <w:rPr>
          <w:rFonts w:asciiTheme="majorBidi" w:hAnsiTheme="majorBidi" w:cstheme="majorBidi"/>
          <w:noProof/>
        </w:rPr>
      </w:pPr>
    </w:p>
    <w:p w14:paraId="0987B9FF" w14:textId="6826404A" w:rsidR="00E8540D" w:rsidRPr="00F93DA1" w:rsidRDefault="00F0234D" w:rsidP="00F0234D">
      <w:pPr>
        <w:jc w:val="center"/>
        <w:rPr>
          <w:rFonts w:asciiTheme="majorBidi" w:hAnsiTheme="majorBidi" w:cstheme="majorBidi"/>
          <w:noProof/>
        </w:rPr>
      </w:pPr>
      <w:r w:rsidRPr="00F93DA1">
        <w:rPr>
          <w:noProof/>
        </w:rPr>
        <w:drawing>
          <wp:inline distT="0" distB="0" distL="0" distR="0" wp14:anchorId="5757DF03" wp14:editId="61134FED">
            <wp:extent cx="4434840" cy="284117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53" r="11293" b="6432"/>
                    <a:stretch/>
                  </pic:blipFill>
                  <pic:spPr bwMode="auto">
                    <a:xfrm>
                      <a:off x="0" y="0"/>
                      <a:ext cx="4436353" cy="2842140"/>
                    </a:xfrm>
                    <a:prstGeom prst="rect">
                      <a:avLst/>
                    </a:prstGeom>
                    <a:noFill/>
                    <a:ln>
                      <a:noFill/>
                    </a:ln>
                    <a:extLst>
                      <a:ext uri="{53640926-AAD7-44D8-BBD7-CCE9431645EC}">
                        <a14:shadowObscured xmlns:a14="http://schemas.microsoft.com/office/drawing/2010/main"/>
                      </a:ext>
                    </a:extLst>
                  </pic:spPr>
                </pic:pic>
              </a:graphicData>
            </a:graphic>
          </wp:inline>
        </w:drawing>
      </w:r>
    </w:p>
    <w:p w14:paraId="1E7D3BAA" w14:textId="77777777" w:rsidR="00F0234D" w:rsidRPr="00F93DA1" w:rsidRDefault="00F0234D" w:rsidP="00F0234D">
      <w:pPr>
        <w:jc w:val="center"/>
        <w:rPr>
          <w:rFonts w:asciiTheme="majorBidi" w:hAnsiTheme="majorBidi" w:cstheme="majorBidi"/>
          <w:noProof/>
        </w:rPr>
      </w:pPr>
    </w:p>
    <w:p w14:paraId="63BF9E1F" w14:textId="56E69F37" w:rsidR="00F0234D" w:rsidRPr="00F93DA1" w:rsidRDefault="00F0234D" w:rsidP="00F0234D">
      <w:pPr>
        <w:autoSpaceDE w:val="0"/>
        <w:autoSpaceDN w:val="0"/>
        <w:adjustRightInd w:val="0"/>
        <w:jc w:val="left"/>
        <w:rPr>
          <w:rFonts w:asciiTheme="majorBidi" w:hAnsiTheme="majorBidi" w:cstheme="majorBidi"/>
          <w:sz w:val="22"/>
          <w:szCs w:val="24"/>
        </w:rPr>
      </w:pPr>
      <w:r w:rsidRPr="00F93DA1">
        <w:rPr>
          <w:rFonts w:asciiTheme="majorBidi" w:hAnsiTheme="majorBidi" w:cstheme="majorBidi"/>
          <w:b/>
          <w:bCs/>
          <w:noProof/>
          <w:sz w:val="24"/>
          <w:szCs w:val="24"/>
        </w:rPr>
        <w:t xml:space="preserve">Supplementary Figure </w:t>
      </w:r>
      <w:r w:rsidR="00320AED" w:rsidRPr="00F93DA1">
        <w:rPr>
          <w:rFonts w:asciiTheme="majorBidi" w:hAnsiTheme="majorBidi" w:cstheme="majorBidi"/>
          <w:b/>
          <w:bCs/>
          <w:noProof/>
          <w:sz w:val="24"/>
          <w:szCs w:val="24"/>
        </w:rPr>
        <w:t>2</w:t>
      </w:r>
      <w:r w:rsidRPr="00F93DA1">
        <w:rPr>
          <w:rFonts w:asciiTheme="majorBidi" w:hAnsiTheme="majorBidi" w:cstheme="majorBidi"/>
          <w:b/>
          <w:bCs/>
          <w:noProof/>
          <w:sz w:val="24"/>
          <w:szCs w:val="24"/>
        </w:rPr>
        <w:t>.</w:t>
      </w:r>
      <w:r w:rsidRPr="00F93DA1">
        <w:rPr>
          <w:rFonts w:asciiTheme="majorBidi" w:hAnsiTheme="majorBidi" w:cstheme="majorBidi"/>
        </w:rPr>
        <w:t xml:space="preserve"> </w:t>
      </w:r>
      <w:r w:rsidRPr="00F93DA1">
        <w:rPr>
          <w:rFonts w:asciiTheme="majorBidi" w:hAnsiTheme="majorBidi" w:cstheme="majorBidi"/>
          <w:sz w:val="22"/>
          <w:szCs w:val="24"/>
        </w:rPr>
        <w:t>The gyration radius (</w:t>
      </w:r>
      <w:proofErr w:type="spellStart"/>
      <w:r w:rsidRPr="00F93DA1">
        <w:rPr>
          <w:rFonts w:asciiTheme="majorBidi" w:hAnsiTheme="majorBidi" w:cstheme="majorBidi"/>
          <w:sz w:val="22"/>
          <w:szCs w:val="24"/>
        </w:rPr>
        <w:t>Rg</w:t>
      </w:r>
      <w:proofErr w:type="spellEnd"/>
      <w:r w:rsidRPr="00F93DA1">
        <w:rPr>
          <w:rFonts w:asciiTheme="majorBidi" w:hAnsiTheme="majorBidi" w:cstheme="majorBidi"/>
          <w:sz w:val="22"/>
          <w:szCs w:val="24"/>
        </w:rPr>
        <w:t>)</w:t>
      </w:r>
      <w:r w:rsidRPr="00F93DA1">
        <w:rPr>
          <w:rFonts w:asciiTheme="majorBidi" w:hAnsiTheme="majorBidi" w:cstheme="majorBidi" w:hint="eastAsia"/>
          <w:sz w:val="22"/>
          <w:szCs w:val="24"/>
        </w:rPr>
        <w:t xml:space="preserve"> </w:t>
      </w:r>
      <w:r w:rsidRPr="00F93DA1">
        <w:rPr>
          <w:rFonts w:asciiTheme="majorBidi" w:hAnsiTheme="majorBidi" w:cstheme="majorBidi"/>
          <w:sz w:val="22"/>
          <w:szCs w:val="24"/>
        </w:rPr>
        <w:t xml:space="preserve">of TLRs dimer in the absence and presence of agonists (PAM3 or PAM2) following 150 ns MD simulation. </w:t>
      </w:r>
    </w:p>
    <w:p w14:paraId="73ED616B" w14:textId="7D272805" w:rsidR="00E8540D" w:rsidRPr="00F93DA1" w:rsidRDefault="00E8540D">
      <w:pPr>
        <w:rPr>
          <w:rFonts w:asciiTheme="majorBidi" w:hAnsiTheme="majorBidi" w:cstheme="majorBidi"/>
          <w:noProof/>
        </w:rPr>
      </w:pPr>
    </w:p>
    <w:p w14:paraId="623736DC" w14:textId="465A07E1" w:rsidR="00E8540D" w:rsidRPr="00F93DA1" w:rsidRDefault="00F0234D" w:rsidP="00F0234D">
      <w:pPr>
        <w:jc w:val="center"/>
        <w:rPr>
          <w:rFonts w:asciiTheme="majorBidi" w:hAnsiTheme="majorBidi" w:cstheme="majorBidi"/>
          <w:noProof/>
        </w:rPr>
      </w:pPr>
      <w:r w:rsidRPr="00F93DA1">
        <w:rPr>
          <w:noProof/>
        </w:rPr>
        <w:lastRenderedPageBreak/>
        <w:drawing>
          <wp:inline distT="0" distB="0" distL="0" distR="0" wp14:anchorId="06ED18AF" wp14:editId="50D8B229">
            <wp:extent cx="4740373" cy="684720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1018" cy="6848137"/>
                    </a:xfrm>
                    <a:prstGeom prst="rect">
                      <a:avLst/>
                    </a:prstGeom>
                    <a:noFill/>
                    <a:ln>
                      <a:noFill/>
                    </a:ln>
                  </pic:spPr>
                </pic:pic>
              </a:graphicData>
            </a:graphic>
          </wp:inline>
        </w:drawing>
      </w:r>
    </w:p>
    <w:p w14:paraId="5BC67F00" w14:textId="4209E78E" w:rsidR="00E8540D" w:rsidRPr="00F93DA1" w:rsidRDefault="00F0234D">
      <w:pPr>
        <w:rPr>
          <w:rFonts w:asciiTheme="majorBidi" w:hAnsiTheme="majorBidi" w:cstheme="majorBidi"/>
          <w:noProof/>
        </w:rPr>
      </w:pPr>
      <w:r w:rsidRPr="00F93DA1">
        <w:rPr>
          <w:rFonts w:asciiTheme="majorBidi" w:hAnsiTheme="majorBidi" w:cstheme="majorBidi"/>
          <w:b/>
          <w:bCs/>
          <w:noProof/>
          <w:sz w:val="24"/>
          <w:szCs w:val="24"/>
        </w:rPr>
        <w:t xml:space="preserve">Supplementary Figure </w:t>
      </w:r>
      <w:r w:rsidR="00320AED" w:rsidRPr="00F93DA1">
        <w:rPr>
          <w:rFonts w:asciiTheme="majorBidi" w:hAnsiTheme="majorBidi" w:cstheme="majorBidi"/>
          <w:b/>
          <w:bCs/>
          <w:noProof/>
          <w:sz w:val="24"/>
          <w:szCs w:val="24"/>
        </w:rPr>
        <w:t>3</w:t>
      </w:r>
      <w:r w:rsidRPr="00F93DA1">
        <w:rPr>
          <w:rFonts w:asciiTheme="majorBidi" w:hAnsiTheme="majorBidi" w:cstheme="majorBidi"/>
          <w:b/>
          <w:bCs/>
          <w:noProof/>
          <w:sz w:val="24"/>
          <w:szCs w:val="24"/>
        </w:rPr>
        <w:t>.</w:t>
      </w:r>
      <w:r w:rsidRPr="00F93DA1">
        <w:rPr>
          <w:rFonts w:asciiTheme="majorBidi" w:hAnsiTheme="majorBidi" w:cstheme="majorBidi"/>
        </w:rPr>
        <w:t xml:space="preserve"> </w:t>
      </w:r>
      <w:r w:rsidRPr="00F93DA1">
        <w:rPr>
          <w:rFonts w:asciiTheme="majorBidi" w:hAnsiTheme="majorBidi" w:cstheme="majorBidi"/>
          <w:sz w:val="22"/>
          <w:szCs w:val="24"/>
        </w:rPr>
        <w:t>The Root mean square fluctuation (RMSF) each residue in TLRs dimer systems in the absence and presence of agonist (PAM3 or PAM2).</w:t>
      </w:r>
    </w:p>
    <w:p w14:paraId="27AB7C58" w14:textId="718A7477" w:rsidR="00E8540D" w:rsidRPr="00F93DA1" w:rsidRDefault="00E8540D">
      <w:pPr>
        <w:rPr>
          <w:rFonts w:asciiTheme="majorBidi" w:hAnsiTheme="majorBidi" w:cstheme="majorBidi"/>
          <w:noProof/>
        </w:rPr>
      </w:pPr>
    </w:p>
    <w:p w14:paraId="0372042C" w14:textId="46C9FB56" w:rsidR="00E8540D" w:rsidRPr="00F93DA1" w:rsidRDefault="00E8540D">
      <w:pPr>
        <w:rPr>
          <w:rFonts w:asciiTheme="majorBidi" w:hAnsiTheme="majorBidi" w:cstheme="majorBidi"/>
          <w:noProof/>
        </w:rPr>
      </w:pPr>
    </w:p>
    <w:p w14:paraId="4DBBE39D" w14:textId="7CB1905F" w:rsidR="00E8540D" w:rsidRPr="00F93DA1" w:rsidRDefault="00E8540D">
      <w:pPr>
        <w:rPr>
          <w:rFonts w:asciiTheme="majorBidi" w:hAnsiTheme="majorBidi" w:cstheme="majorBidi"/>
          <w:noProof/>
        </w:rPr>
      </w:pPr>
    </w:p>
    <w:p w14:paraId="42FC85AC" w14:textId="278894F3" w:rsidR="00E8540D" w:rsidRPr="00F93DA1" w:rsidRDefault="00E8540D">
      <w:pPr>
        <w:rPr>
          <w:rFonts w:asciiTheme="majorBidi" w:hAnsiTheme="majorBidi" w:cstheme="majorBidi"/>
          <w:noProof/>
        </w:rPr>
      </w:pPr>
    </w:p>
    <w:p w14:paraId="1D79EA51" w14:textId="72812C36" w:rsidR="0035106F" w:rsidRPr="00F93DA1" w:rsidRDefault="0035106F">
      <w:pPr>
        <w:rPr>
          <w:rFonts w:asciiTheme="majorBidi" w:hAnsiTheme="majorBidi" w:cstheme="majorBidi"/>
        </w:rPr>
      </w:pPr>
      <w:r w:rsidRPr="00F93DA1">
        <w:rPr>
          <w:rFonts w:asciiTheme="majorBidi" w:hAnsiTheme="majorBidi" w:cstheme="majorBidi"/>
          <w:noProof/>
        </w:rPr>
        <w:lastRenderedPageBreak/>
        <w:drawing>
          <wp:inline distT="0" distB="0" distL="0" distR="0" wp14:anchorId="3ADA4492" wp14:editId="5A100BC3">
            <wp:extent cx="5400040" cy="30375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2981CAF9" w14:textId="23E1E21A" w:rsidR="00C65272" w:rsidRPr="00F93DA1" w:rsidRDefault="00C93C71" w:rsidP="00173104">
      <w:pPr>
        <w:spacing w:line="360" w:lineRule="auto"/>
        <w:rPr>
          <w:rFonts w:asciiTheme="majorBidi" w:hAnsiTheme="majorBidi" w:cstheme="majorBidi"/>
          <w:noProof/>
          <w:sz w:val="24"/>
          <w:szCs w:val="24"/>
        </w:rPr>
      </w:pPr>
      <w:r w:rsidRPr="00F93DA1">
        <w:rPr>
          <w:rFonts w:asciiTheme="majorBidi" w:hAnsiTheme="majorBidi" w:cstheme="majorBidi"/>
          <w:b/>
          <w:bCs/>
          <w:noProof/>
          <w:sz w:val="24"/>
          <w:szCs w:val="24"/>
        </w:rPr>
        <w:t xml:space="preserve">Supplementary Figure </w:t>
      </w:r>
      <w:r w:rsidR="00320AED" w:rsidRPr="00F93DA1">
        <w:rPr>
          <w:rFonts w:asciiTheme="majorBidi" w:hAnsiTheme="majorBidi" w:cstheme="majorBidi"/>
          <w:b/>
          <w:bCs/>
          <w:noProof/>
          <w:sz w:val="24"/>
          <w:szCs w:val="24"/>
        </w:rPr>
        <w:t>4</w:t>
      </w:r>
      <w:r w:rsidR="00C65272" w:rsidRPr="00F93DA1">
        <w:rPr>
          <w:rFonts w:asciiTheme="majorBidi" w:hAnsiTheme="majorBidi" w:cstheme="majorBidi"/>
          <w:b/>
          <w:bCs/>
          <w:noProof/>
          <w:sz w:val="24"/>
          <w:szCs w:val="24"/>
        </w:rPr>
        <w:t>.</w:t>
      </w:r>
      <w:r w:rsidR="00C65272" w:rsidRPr="00F93DA1">
        <w:rPr>
          <w:rFonts w:asciiTheme="majorBidi" w:hAnsiTheme="majorBidi" w:cstheme="majorBidi"/>
        </w:rPr>
        <w:t xml:space="preserve"> </w:t>
      </w:r>
      <w:r w:rsidR="00C65272" w:rsidRPr="00F93DA1">
        <w:rPr>
          <w:rFonts w:asciiTheme="majorBidi" w:hAnsiTheme="majorBidi" w:cstheme="majorBidi"/>
          <w:noProof/>
          <w:sz w:val="24"/>
          <w:szCs w:val="24"/>
        </w:rPr>
        <w:t>The correlation coefficient (R</w:t>
      </w:r>
      <w:r w:rsidR="00C65272" w:rsidRPr="00F93DA1">
        <w:rPr>
          <w:rFonts w:asciiTheme="majorBidi" w:hAnsiTheme="majorBidi" w:cstheme="majorBidi"/>
          <w:noProof/>
          <w:sz w:val="24"/>
          <w:szCs w:val="24"/>
          <w:vertAlign w:val="superscript"/>
        </w:rPr>
        <w:t>2</w:t>
      </w:r>
      <w:r w:rsidR="00C65272" w:rsidRPr="00F93DA1">
        <w:rPr>
          <w:rFonts w:asciiTheme="majorBidi" w:hAnsiTheme="majorBidi" w:cstheme="majorBidi"/>
          <w:noProof/>
          <w:sz w:val="24"/>
          <w:szCs w:val="24"/>
        </w:rPr>
        <w:t>) between the calculated binding free energy (MM/PBSA) and experimental K</w:t>
      </w:r>
      <w:r w:rsidR="00C65272" w:rsidRPr="00F93DA1">
        <w:rPr>
          <w:rFonts w:asciiTheme="majorBidi" w:hAnsiTheme="majorBidi" w:cstheme="majorBidi"/>
          <w:noProof/>
          <w:sz w:val="24"/>
          <w:szCs w:val="24"/>
          <w:vertAlign w:val="subscript"/>
        </w:rPr>
        <w:t>D</w:t>
      </w:r>
      <w:r w:rsidR="00C65272" w:rsidRPr="00F93DA1">
        <w:rPr>
          <w:rFonts w:asciiTheme="majorBidi" w:hAnsiTheme="majorBidi" w:cstheme="majorBidi"/>
          <w:noProof/>
          <w:sz w:val="24"/>
          <w:szCs w:val="24"/>
        </w:rPr>
        <w:t xml:space="preserve"> data. The K</w:t>
      </w:r>
      <w:r w:rsidR="00C65272" w:rsidRPr="00F93DA1">
        <w:rPr>
          <w:rFonts w:asciiTheme="majorBidi" w:hAnsiTheme="majorBidi" w:cstheme="majorBidi"/>
          <w:noProof/>
          <w:sz w:val="24"/>
          <w:szCs w:val="24"/>
          <w:vertAlign w:val="subscript"/>
        </w:rPr>
        <w:t>D</w:t>
      </w:r>
      <w:r w:rsidR="00C65272" w:rsidRPr="00F93DA1">
        <w:rPr>
          <w:rFonts w:asciiTheme="majorBidi" w:hAnsiTheme="majorBidi" w:cstheme="majorBidi"/>
          <w:noProof/>
          <w:sz w:val="24"/>
          <w:szCs w:val="24"/>
        </w:rPr>
        <w:t xml:space="preserve"> value for CU-CPT22 (known TLR2 antagonist), Compound 11 (C11), Compound 13 (C13), Compound 14 (C14) and Compound 15 (C15) is 0.00000583, 0.00087, 0.00372, 0.00102 and 0.0149, respectively. R</w:t>
      </w:r>
      <w:r w:rsidR="00C65272" w:rsidRPr="00F93DA1">
        <w:rPr>
          <w:rFonts w:asciiTheme="majorBidi" w:hAnsiTheme="majorBidi" w:cstheme="majorBidi"/>
          <w:noProof/>
          <w:sz w:val="24"/>
          <w:szCs w:val="24"/>
          <w:vertAlign w:val="superscript"/>
        </w:rPr>
        <w:t>2</w:t>
      </w:r>
      <w:r w:rsidR="00C65272" w:rsidRPr="00F93DA1">
        <w:rPr>
          <w:rFonts w:asciiTheme="majorBidi" w:hAnsiTheme="majorBidi" w:cstheme="majorBidi"/>
          <w:noProof/>
          <w:sz w:val="24"/>
          <w:szCs w:val="24"/>
        </w:rPr>
        <w:t xml:space="preserve"> between binding free energy and K</w:t>
      </w:r>
      <w:r w:rsidR="00C65272" w:rsidRPr="00F93DA1">
        <w:rPr>
          <w:rFonts w:asciiTheme="majorBidi" w:hAnsiTheme="majorBidi" w:cstheme="majorBidi"/>
          <w:noProof/>
          <w:sz w:val="24"/>
          <w:szCs w:val="24"/>
          <w:vertAlign w:val="subscript"/>
        </w:rPr>
        <w:t>D</w:t>
      </w:r>
      <w:r w:rsidR="00C65272" w:rsidRPr="00F93DA1">
        <w:rPr>
          <w:rFonts w:asciiTheme="majorBidi" w:hAnsiTheme="majorBidi" w:cstheme="majorBidi"/>
          <w:noProof/>
          <w:sz w:val="24"/>
          <w:szCs w:val="24"/>
        </w:rPr>
        <w:t>.</w:t>
      </w:r>
    </w:p>
    <w:p w14:paraId="20F2B822" w14:textId="1F429756" w:rsidR="007D1955" w:rsidRPr="00F93DA1" w:rsidRDefault="000C0AFD" w:rsidP="007D1955">
      <w:pPr>
        <w:spacing w:line="360" w:lineRule="auto"/>
        <w:jc w:val="center"/>
        <w:rPr>
          <w:rFonts w:asciiTheme="majorBidi" w:hAnsiTheme="majorBidi" w:cstheme="majorBidi"/>
          <w:noProof/>
          <w:sz w:val="24"/>
          <w:szCs w:val="24"/>
        </w:rPr>
      </w:pPr>
      <w:r w:rsidRPr="00F93DA1">
        <w:rPr>
          <w:noProof/>
        </w:rPr>
        <w:drawing>
          <wp:inline distT="0" distB="0" distL="0" distR="0" wp14:anchorId="58B47025" wp14:editId="1D3F143C">
            <wp:extent cx="2872740" cy="2755508"/>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802" t="12159" r="27258" b="11208"/>
                    <a:stretch/>
                  </pic:blipFill>
                  <pic:spPr bwMode="auto">
                    <a:xfrm>
                      <a:off x="0" y="0"/>
                      <a:ext cx="2880698" cy="2763142"/>
                    </a:xfrm>
                    <a:prstGeom prst="rect">
                      <a:avLst/>
                    </a:prstGeom>
                    <a:noFill/>
                    <a:ln>
                      <a:noFill/>
                    </a:ln>
                    <a:extLst>
                      <a:ext uri="{53640926-AAD7-44D8-BBD7-CCE9431645EC}">
                        <a14:shadowObscured xmlns:a14="http://schemas.microsoft.com/office/drawing/2010/main"/>
                      </a:ext>
                    </a:extLst>
                  </pic:spPr>
                </pic:pic>
              </a:graphicData>
            </a:graphic>
          </wp:inline>
        </w:drawing>
      </w:r>
    </w:p>
    <w:p w14:paraId="77040220" w14:textId="2610DB1C" w:rsidR="007D1955" w:rsidRPr="00F93DA1" w:rsidRDefault="007D1955" w:rsidP="007D1955">
      <w:pPr>
        <w:rPr>
          <w:rFonts w:asciiTheme="majorBidi" w:hAnsiTheme="majorBidi" w:cstheme="majorBidi"/>
          <w:noProof/>
          <w:sz w:val="24"/>
          <w:szCs w:val="24"/>
        </w:rPr>
      </w:pPr>
      <w:r w:rsidRPr="00F93DA1">
        <w:rPr>
          <w:rFonts w:asciiTheme="majorBidi" w:hAnsiTheme="majorBidi" w:cstheme="majorBidi"/>
          <w:b/>
          <w:bCs/>
          <w:noProof/>
          <w:sz w:val="24"/>
          <w:szCs w:val="24"/>
        </w:rPr>
        <w:t xml:space="preserve">Supplementary Figure </w:t>
      </w:r>
      <w:r w:rsidR="00320AED" w:rsidRPr="00F93DA1">
        <w:rPr>
          <w:rFonts w:asciiTheme="majorBidi" w:hAnsiTheme="majorBidi" w:cstheme="majorBidi"/>
          <w:b/>
          <w:bCs/>
          <w:noProof/>
          <w:sz w:val="24"/>
          <w:szCs w:val="24"/>
        </w:rPr>
        <w:t>5</w:t>
      </w:r>
      <w:r w:rsidRPr="00F93DA1">
        <w:rPr>
          <w:rFonts w:asciiTheme="majorBidi" w:hAnsiTheme="majorBidi" w:cstheme="majorBidi"/>
          <w:b/>
          <w:bCs/>
          <w:noProof/>
          <w:sz w:val="24"/>
          <w:szCs w:val="24"/>
        </w:rPr>
        <w:t xml:space="preserve">. </w:t>
      </w:r>
      <w:r w:rsidRPr="00F93DA1">
        <w:rPr>
          <w:rFonts w:asciiTheme="majorBidi" w:hAnsiTheme="majorBidi" w:cstheme="majorBidi"/>
          <w:sz w:val="22"/>
          <w:szCs w:val="24"/>
        </w:rPr>
        <w:t xml:space="preserve">Relative mRNA expression of major inflammatory cytokines </w:t>
      </w:r>
      <w:r w:rsidR="00CC4219" w:rsidRPr="00F93DA1">
        <w:rPr>
          <w:rFonts w:asciiTheme="majorBidi" w:hAnsiTheme="majorBidi" w:cstheme="majorBidi"/>
          <w:sz w:val="22"/>
          <w:szCs w:val="24"/>
        </w:rPr>
        <w:t>at</w:t>
      </w:r>
      <w:r w:rsidRPr="00F93DA1">
        <w:rPr>
          <w:rFonts w:asciiTheme="majorBidi" w:hAnsiTheme="majorBidi" w:cstheme="majorBidi"/>
          <w:sz w:val="22"/>
          <w:szCs w:val="24"/>
        </w:rPr>
        <w:t xml:space="preserve"> 1, 6 and 12 h </w:t>
      </w:r>
      <w:r w:rsidR="00CC4219" w:rsidRPr="00F93DA1">
        <w:rPr>
          <w:rFonts w:asciiTheme="majorBidi" w:hAnsiTheme="majorBidi" w:cstheme="majorBidi"/>
          <w:sz w:val="22"/>
          <w:szCs w:val="24"/>
        </w:rPr>
        <w:t xml:space="preserve">after </w:t>
      </w:r>
      <w:r w:rsidRPr="00F93DA1">
        <w:rPr>
          <w:rFonts w:asciiTheme="majorBidi" w:hAnsiTheme="majorBidi" w:cstheme="majorBidi"/>
          <w:sz w:val="22"/>
          <w:szCs w:val="24"/>
        </w:rPr>
        <w:t xml:space="preserve">stimulation. </w:t>
      </w:r>
      <w:r w:rsidR="00CC4219" w:rsidRPr="00F93DA1">
        <w:rPr>
          <w:rFonts w:asciiTheme="majorBidi" w:hAnsiTheme="majorBidi" w:cstheme="majorBidi"/>
          <w:sz w:val="22"/>
          <w:szCs w:val="24"/>
        </w:rPr>
        <w:t xml:space="preserve">The </w:t>
      </w:r>
      <w:r w:rsidRPr="00F93DA1">
        <w:rPr>
          <w:rFonts w:asciiTheme="majorBidi" w:hAnsiTheme="majorBidi" w:cstheme="majorBidi"/>
          <w:sz w:val="22"/>
          <w:szCs w:val="24"/>
        </w:rPr>
        <w:t xml:space="preserve">PAM2 treatment group lowers pro-inflammatory gene expression </w:t>
      </w:r>
      <w:r w:rsidR="00CC4219" w:rsidRPr="00F93DA1">
        <w:rPr>
          <w:rFonts w:asciiTheme="majorBidi" w:hAnsiTheme="majorBidi" w:cstheme="majorBidi"/>
          <w:sz w:val="22"/>
          <w:szCs w:val="24"/>
        </w:rPr>
        <w:lastRenderedPageBreak/>
        <w:t>with time</w:t>
      </w:r>
      <w:r w:rsidRPr="00F93DA1">
        <w:rPr>
          <w:rFonts w:asciiTheme="majorBidi" w:hAnsiTheme="majorBidi" w:cstheme="majorBidi"/>
          <w:sz w:val="22"/>
          <w:szCs w:val="24"/>
        </w:rPr>
        <w:t>. Asterisks show a considerable variance (*P &lt; 0.05, **P &lt; 0.01, or ***P &lt; 0.001) between the treatment groups.</w:t>
      </w:r>
    </w:p>
    <w:p w14:paraId="094BC5E0" w14:textId="77777777" w:rsidR="007D1955" w:rsidRPr="00F93DA1" w:rsidRDefault="007D1955" w:rsidP="007D1955">
      <w:pPr>
        <w:spacing w:line="360" w:lineRule="auto"/>
        <w:jc w:val="left"/>
        <w:rPr>
          <w:rFonts w:asciiTheme="majorBidi" w:hAnsiTheme="majorBidi" w:cstheme="majorBidi"/>
          <w:noProof/>
          <w:sz w:val="24"/>
          <w:szCs w:val="24"/>
        </w:rPr>
      </w:pPr>
    </w:p>
    <w:p w14:paraId="6850592E" w14:textId="6611CB98" w:rsidR="000F49A8" w:rsidRPr="00F93DA1" w:rsidRDefault="000F49A8">
      <w:pPr>
        <w:rPr>
          <w:rFonts w:asciiTheme="majorBidi" w:hAnsiTheme="majorBidi" w:cstheme="majorBidi"/>
          <w:noProof/>
          <w:sz w:val="24"/>
          <w:szCs w:val="24"/>
        </w:rPr>
      </w:pPr>
    </w:p>
    <w:p w14:paraId="53BC78A2" w14:textId="23C31C9F" w:rsidR="00173104" w:rsidRPr="00F93DA1" w:rsidRDefault="00173104" w:rsidP="003A4655">
      <w:pPr>
        <w:jc w:val="center"/>
        <w:rPr>
          <w:rFonts w:asciiTheme="majorBidi" w:hAnsiTheme="majorBidi" w:cstheme="majorBidi"/>
          <w:noProof/>
          <w:sz w:val="24"/>
          <w:szCs w:val="24"/>
        </w:rPr>
      </w:pPr>
      <w:r w:rsidRPr="00F93DA1">
        <w:rPr>
          <w:noProof/>
        </w:rPr>
        <w:drawing>
          <wp:inline distT="0" distB="0" distL="0" distR="0" wp14:anchorId="3E0A9667" wp14:editId="39B5A42D">
            <wp:extent cx="5399405" cy="49577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572" b="28860"/>
                    <a:stretch/>
                  </pic:blipFill>
                  <pic:spPr bwMode="auto">
                    <a:xfrm>
                      <a:off x="0" y="0"/>
                      <a:ext cx="5400040" cy="4958346"/>
                    </a:xfrm>
                    <a:prstGeom prst="rect">
                      <a:avLst/>
                    </a:prstGeom>
                    <a:noFill/>
                    <a:ln>
                      <a:noFill/>
                    </a:ln>
                    <a:extLst>
                      <a:ext uri="{53640926-AAD7-44D8-BBD7-CCE9431645EC}">
                        <a14:shadowObscured xmlns:a14="http://schemas.microsoft.com/office/drawing/2010/main"/>
                      </a:ext>
                    </a:extLst>
                  </pic:spPr>
                </pic:pic>
              </a:graphicData>
            </a:graphic>
          </wp:inline>
        </w:drawing>
      </w:r>
    </w:p>
    <w:p w14:paraId="5554E85E" w14:textId="092569B0" w:rsidR="000F49A8" w:rsidRPr="00F93DA1" w:rsidRDefault="000F49A8" w:rsidP="000F49A8">
      <w:pPr>
        <w:spacing w:line="360" w:lineRule="auto"/>
        <w:rPr>
          <w:rFonts w:ascii="Times New Roman" w:hAnsi="Times New Roman" w:cs="Times New Roman"/>
          <w:sz w:val="22"/>
          <w:szCs w:val="24"/>
        </w:rPr>
      </w:pPr>
      <w:r w:rsidRPr="00F93DA1">
        <w:rPr>
          <w:rFonts w:asciiTheme="majorBidi" w:hAnsiTheme="majorBidi" w:cstheme="majorBidi"/>
          <w:b/>
          <w:bCs/>
          <w:noProof/>
          <w:sz w:val="24"/>
          <w:szCs w:val="24"/>
        </w:rPr>
        <w:t xml:space="preserve">Supplementary Figure </w:t>
      </w:r>
      <w:r w:rsidR="00320AED" w:rsidRPr="00F93DA1">
        <w:rPr>
          <w:rFonts w:asciiTheme="majorBidi" w:hAnsiTheme="majorBidi" w:cstheme="majorBidi"/>
          <w:b/>
          <w:bCs/>
          <w:noProof/>
          <w:sz w:val="24"/>
          <w:szCs w:val="24"/>
        </w:rPr>
        <w:t>6</w:t>
      </w:r>
      <w:r w:rsidRPr="00F93DA1">
        <w:rPr>
          <w:rFonts w:asciiTheme="majorBidi" w:hAnsiTheme="majorBidi" w:cstheme="majorBidi"/>
          <w:b/>
          <w:bCs/>
          <w:noProof/>
          <w:sz w:val="24"/>
          <w:szCs w:val="24"/>
        </w:rPr>
        <w:t xml:space="preserve">. </w:t>
      </w:r>
      <w:r w:rsidRPr="00F93DA1">
        <w:rPr>
          <w:rFonts w:ascii="Times New Roman" w:hAnsi="Times New Roman" w:cs="Times New Roman"/>
          <w:b/>
          <w:bCs/>
          <w:sz w:val="22"/>
          <w:szCs w:val="24"/>
        </w:rPr>
        <w:t xml:space="preserve"> </w:t>
      </w:r>
      <w:r w:rsidRPr="00F93DA1">
        <w:rPr>
          <w:rFonts w:ascii="Times New Roman" w:hAnsi="Times New Roman" w:cs="Times New Roman"/>
          <w:sz w:val="22"/>
          <w:szCs w:val="24"/>
        </w:rPr>
        <w:t xml:space="preserve">Analyzing the final structure of TLR2/1-PAM3, TLR2/6-PAM2 and TLR2/2-Diprovocim complexes after applying 150 ns MD simulation. </w:t>
      </w:r>
      <w:r w:rsidRPr="00F93DA1">
        <w:rPr>
          <w:rFonts w:ascii="Times New Roman" w:hAnsi="Times New Roman" w:cs="Times New Roman"/>
          <w:b/>
          <w:sz w:val="22"/>
          <w:szCs w:val="24"/>
        </w:rPr>
        <w:t>A)</w:t>
      </w:r>
      <w:r w:rsidRPr="00F93DA1">
        <w:rPr>
          <w:rFonts w:ascii="Times New Roman" w:hAnsi="Times New Roman" w:cs="Times New Roman"/>
          <w:sz w:val="22"/>
          <w:szCs w:val="24"/>
        </w:rPr>
        <w:t xml:space="preserve"> the final 3-D structure TLRs heterodimer and homodimer in presence of agonists, obtained from trajectory MD simulation. TLR1, TLR2 and TLR6 colored by Green, Magenta and Cyan, respectively; agonists indicated by stick. </w:t>
      </w:r>
      <w:r w:rsidRPr="00F93DA1">
        <w:rPr>
          <w:rFonts w:ascii="Times New Roman" w:hAnsi="Times New Roman" w:cs="Times New Roman"/>
          <w:b/>
          <w:sz w:val="22"/>
          <w:szCs w:val="24"/>
        </w:rPr>
        <w:t>B)</w:t>
      </w:r>
      <w:r w:rsidRPr="00F93DA1">
        <w:rPr>
          <w:rFonts w:ascii="Times New Roman" w:hAnsi="Times New Roman" w:cs="Times New Roman"/>
          <w:sz w:val="22"/>
          <w:szCs w:val="24"/>
        </w:rPr>
        <w:t xml:space="preserve"> 2-D agonists-TLRs interaction diagrams obtained through LIGPLOT software. The figure is showing whole residues of TLRs which interact with agonists to stabilize </w:t>
      </w:r>
      <w:r w:rsidRPr="00F93DA1">
        <w:rPr>
          <w:rFonts w:ascii="Times New Roman" w:hAnsi="Times New Roman" w:cs="Times New Roman"/>
          <w:sz w:val="22"/>
          <w:szCs w:val="24"/>
        </w:rPr>
        <w:lastRenderedPageBreak/>
        <w:t>TLR2 heterodimer or homodimer. The spoked arcs illustrate TLRs (chain A and B) making non-covalent contacts with agonists.</w:t>
      </w:r>
    </w:p>
    <w:p w14:paraId="0357AB57" w14:textId="77777777" w:rsidR="000F49A8" w:rsidRPr="00F93DA1" w:rsidRDefault="000F49A8">
      <w:pPr>
        <w:rPr>
          <w:rFonts w:asciiTheme="majorBidi" w:hAnsiTheme="majorBidi" w:cstheme="majorBidi"/>
          <w:noProof/>
          <w:sz w:val="24"/>
          <w:szCs w:val="24"/>
        </w:rPr>
      </w:pPr>
    </w:p>
    <w:p w14:paraId="0521197E" w14:textId="342B8BC6" w:rsidR="00E66F16" w:rsidRPr="00F93DA1" w:rsidRDefault="00E66F16" w:rsidP="003A4655">
      <w:pPr>
        <w:jc w:val="center"/>
        <w:rPr>
          <w:rFonts w:asciiTheme="majorBidi" w:hAnsiTheme="majorBidi" w:cstheme="majorBidi"/>
          <w:noProof/>
          <w:sz w:val="24"/>
          <w:szCs w:val="24"/>
        </w:rPr>
      </w:pPr>
    </w:p>
    <w:p w14:paraId="3D510B3C" w14:textId="77777777" w:rsidR="0018612B" w:rsidRPr="00F93DA1" w:rsidRDefault="0018612B" w:rsidP="0018612B">
      <w:pPr>
        <w:spacing w:line="360" w:lineRule="auto"/>
        <w:rPr>
          <w:rFonts w:ascii="Times New Roman" w:hAnsi="Times New Roman" w:cs="Times New Roman"/>
          <w:sz w:val="22"/>
          <w:szCs w:val="24"/>
        </w:rPr>
      </w:pPr>
    </w:p>
    <w:p w14:paraId="1B56AFDA" w14:textId="305ECB0A" w:rsidR="0018612B" w:rsidRPr="00F93DA1" w:rsidRDefault="00356FAE" w:rsidP="00356FAE">
      <w:pPr>
        <w:jc w:val="center"/>
        <w:rPr>
          <w:rFonts w:asciiTheme="majorBidi" w:hAnsiTheme="majorBidi" w:cstheme="majorBidi"/>
          <w:noProof/>
          <w:sz w:val="24"/>
          <w:szCs w:val="24"/>
        </w:rPr>
      </w:pPr>
      <w:r w:rsidRPr="00F93DA1">
        <w:rPr>
          <w:noProof/>
        </w:rPr>
        <w:drawing>
          <wp:inline distT="0" distB="0" distL="0" distR="0" wp14:anchorId="77CD46DE" wp14:editId="1924BA32">
            <wp:extent cx="3400425" cy="39310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2321" r="1124" b="18546"/>
                    <a:stretch/>
                  </pic:blipFill>
                  <pic:spPr bwMode="auto">
                    <a:xfrm>
                      <a:off x="0" y="0"/>
                      <a:ext cx="3406373" cy="3937906"/>
                    </a:xfrm>
                    <a:prstGeom prst="rect">
                      <a:avLst/>
                    </a:prstGeom>
                    <a:noFill/>
                    <a:ln>
                      <a:noFill/>
                    </a:ln>
                    <a:extLst>
                      <a:ext uri="{53640926-AAD7-44D8-BBD7-CCE9431645EC}">
                        <a14:shadowObscured xmlns:a14="http://schemas.microsoft.com/office/drawing/2010/main"/>
                      </a:ext>
                    </a:extLst>
                  </pic:spPr>
                </pic:pic>
              </a:graphicData>
            </a:graphic>
          </wp:inline>
        </w:drawing>
      </w:r>
    </w:p>
    <w:p w14:paraId="7B537193" w14:textId="6C872057" w:rsidR="00356FAE" w:rsidRPr="00F93DA1" w:rsidRDefault="00356FAE" w:rsidP="00356FAE">
      <w:pPr>
        <w:jc w:val="left"/>
        <w:rPr>
          <w:rFonts w:asciiTheme="majorBidi" w:hAnsiTheme="majorBidi" w:cstheme="majorBidi"/>
          <w:noProof/>
          <w:sz w:val="24"/>
          <w:szCs w:val="24"/>
        </w:rPr>
      </w:pPr>
      <w:r w:rsidRPr="00F93DA1">
        <w:rPr>
          <w:rFonts w:asciiTheme="majorBidi" w:hAnsiTheme="majorBidi" w:cstheme="majorBidi"/>
          <w:b/>
          <w:bCs/>
          <w:noProof/>
          <w:sz w:val="24"/>
          <w:szCs w:val="24"/>
        </w:rPr>
        <w:t xml:space="preserve">Supplementary Figure </w:t>
      </w:r>
      <w:r w:rsidR="00320AED" w:rsidRPr="00F93DA1">
        <w:rPr>
          <w:rFonts w:asciiTheme="majorBidi" w:hAnsiTheme="majorBidi" w:cstheme="majorBidi"/>
          <w:b/>
          <w:bCs/>
          <w:noProof/>
          <w:sz w:val="24"/>
          <w:szCs w:val="24"/>
        </w:rPr>
        <w:t>7</w:t>
      </w:r>
      <w:r w:rsidRPr="00F93DA1">
        <w:rPr>
          <w:rFonts w:asciiTheme="majorBidi" w:hAnsiTheme="majorBidi" w:cstheme="majorBidi"/>
          <w:b/>
          <w:bCs/>
          <w:noProof/>
          <w:sz w:val="24"/>
          <w:szCs w:val="24"/>
        </w:rPr>
        <w:t xml:space="preserve">. </w:t>
      </w:r>
      <w:r w:rsidRPr="00F93DA1">
        <w:rPr>
          <w:rFonts w:asciiTheme="majorBidi" w:hAnsiTheme="majorBidi" w:cstheme="majorBidi"/>
          <w:noProof/>
          <w:sz w:val="24"/>
          <w:szCs w:val="24"/>
        </w:rPr>
        <w:t xml:space="preserve">The first predicted binding site of TLRs in three species by DoGSite Scorer. </w:t>
      </w:r>
    </w:p>
    <w:p w14:paraId="4B3911E8" w14:textId="77777777" w:rsidR="00356FAE" w:rsidRPr="00F93DA1" w:rsidRDefault="00356FAE" w:rsidP="00356FAE">
      <w:pPr>
        <w:rPr>
          <w:rFonts w:asciiTheme="majorBidi" w:hAnsiTheme="majorBidi" w:cstheme="majorBidi"/>
          <w:noProof/>
          <w:sz w:val="24"/>
          <w:szCs w:val="24"/>
        </w:rPr>
      </w:pPr>
    </w:p>
    <w:p w14:paraId="3FA01507" w14:textId="77777777" w:rsidR="00356FAE" w:rsidRPr="00F93DA1" w:rsidRDefault="00356FAE" w:rsidP="00356FAE">
      <w:pPr>
        <w:jc w:val="center"/>
        <w:rPr>
          <w:rFonts w:asciiTheme="majorBidi" w:hAnsiTheme="majorBidi" w:cstheme="majorBidi"/>
          <w:noProof/>
          <w:sz w:val="24"/>
          <w:szCs w:val="24"/>
        </w:rPr>
      </w:pPr>
    </w:p>
    <w:p w14:paraId="4352E898" w14:textId="66B0DFC3" w:rsidR="00E66F16" w:rsidRPr="00F93DA1" w:rsidRDefault="00890385">
      <w:pPr>
        <w:rPr>
          <w:rFonts w:asciiTheme="majorBidi" w:hAnsiTheme="majorBidi" w:cstheme="majorBidi"/>
          <w:noProof/>
          <w:sz w:val="24"/>
          <w:szCs w:val="24"/>
        </w:rPr>
      </w:pPr>
      <w:r w:rsidRPr="00F93DA1">
        <w:rPr>
          <w:noProof/>
        </w:rPr>
        <w:lastRenderedPageBreak/>
        <w:drawing>
          <wp:inline distT="0" distB="0" distL="0" distR="0" wp14:anchorId="4986C4A8" wp14:editId="5D2BDCAC">
            <wp:extent cx="5490765" cy="302418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4664" b="32110"/>
                    <a:stretch/>
                  </pic:blipFill>
                  <pic:spPr bwMode="auto">
                    <a:xfrm>
                      <a:off x="0" y="0"/>
                      <a:ext cx="5496369" cy="3027273"/>
                    </a:xfrm>
                    <a:prstGeom prst="rect">
                      <a:avLst/>
                    </a:prstGeom>
                    <a:noFill/>
                    <a:ln>
                      <a:noFill/>
                    </a:ln>
                    <a:extLst>
                      <a:ext uri="{53640926-AAD7-44D8-BBD7-CCE9431645EC}">
                        <a14:shadowObscured xmlns:a14="http://schemas.microsoft.com/office/drawing/2010/main"/>
                      </a:ext>
                    </a:extLst>
                  </pic:spPr>
                </pic:pic>
              </a:graphicData>
            </a:graphic>
          </wp:inline>
        </w:drawing>
      </w:r>
    </w:p>
    <w:p w14:paraId="3CB644AE" w14:textId="5E2DE6FE" w:rsidR="0098779E" w:rsidRPr="00F93DA1" w:rsidRDefault="0098779E" w:rsidP="0098779E">
      <w:pPr>
        <w:rPr>
          <w:rFonts w:asciiTheme="majorBidi" w:hAnsiTheme="majorBidi" w:cstheme="majorBidi"/>
          <w:sz w:val="22"/>
          <w:szCs w:val="24"/>
        </w:rPr>
      </w:pPr>
      <w:r w:rsidRPr="00F93DA1">
        <w:rPr>
          <w:rFonts w:asciiTheme="majorBidi" w:hAnsiTheme="majorBidi" w:cstheme="majorBidi"/>
          <w:b/>
          <w:bCs/>
          <w:noProof/>
          <w:sz w:val="24"/>
          <w:szCs w:val="24"/>
        </w:rPr>
        <w:t xml:space="preserve">Supplementary Figure </w:t>
      </w:r>
      <w:r w:rsidR="00320AED" w:rsidRPr="00F93DA1">
        <w:rPr>
          <w:rFonts w:asciiTheme="majorBidi" w:hAnsiTheme="majorBidi" w:cstheme="majorBidi"/>
          <w:b/>
          <w:bCs/>
          <w:noProof/>
          <w:sz w:val="24"/>
          <w:szCs w:val="24"/>
        </w:rPr>
        <w:t>8</w:t>
      </w:r>
      <w:r w:rsidRPr="00F93DA1">
        <w:rPr>
          <w:rFonts w:asciiTheme="majorBidi" w:hAnsiTheme="majorBidi" w:cstheme="majorBidi"/>
          <w:b/>
          <w:bCs/>
          <w:noProof/>
          <w:sz w:val="24"/>
          <w:szCs w:val="24"/>
        </w:rPr>
        <w:t>.</w:t>
      </w:r>
      <w:r w:rsidRPr="00F93DA1">
        <w:rPr>
          <w:rFonts w:asciiTheme="majorBidi" w:hAnsiTheme="majorBidi" w:cstheme="majorBidi"/>
        </w:rPr>
        <w:t xml:space="preserve"> </w:t>
      </w:r>
      <w:r w:rsidR="00552C74" w:rsidRPr="00F93DA1">
        <w:rPr>
          <w:rFonts w:asciiTheme="majorBidi" w:hAnsiTheme="majorBidi" w:cstheme="majorBidi"/>
          <w:sz w:val="22"/>
          <w:szCs w:val="24"/>
        </w:rPr>
        <w:t xml:space="preserve">2-D TLR2-TLR1, TLR2-TLR6 and TLR2-TLR2 interaction diagrams obtained through </w:t>
      </w:r>
      <w:proofErr w:type="spellStart"/>
      <w:r w:rsidR="00552C74" w:rsidRPr="00F93DA1">
        <w:rPr>
          <w:rFonts w:asciiTheme="majorBidi" w:hAnsiTheme="majorBidi" w:cstheme="majorBidi"/>
          <w:sz w:val="22"/>
          <w:szCs w:val="24"/>
        </w:rPr>
        <w:t>L</w:t>
      </w:r>
      <w:r w:rsidR="00CF289C" w:rsidRPr="00F93DA1">
        <w:rPr>
          <w:rFonts w:asciiTheme="majorBidi" w:hAnsiTheme="majorBidi" w:cstheme="majorBidi"/>
          <w:sz w:val="22"/>
          <w:szCs w:val="24"/>
        </w:rPr>
        <w:t>igplot</w:t>
      </w:r>
      <w:proofErr w:type="spellEnd"/>
      <w:r w:rsidR="00552C74" w:rsidRPr="00F93DA1">
        <w:rPr>
          <w:rFonts w:asciiTheme="majorBidi" w:hAnsiTheme="majorBidi" w:cstheme="majorBidi"/>
          <w:sz w:val="22"/>
          <w:szCs w:val="24"/>
        </w:rPr>
        <w:t xml:space="preserve"> software. This figure is indicating whole residues in the interface of TLR2 heterodimer and homodimer. The spoked arcs illustrate TLR2 (chain A) making non-covalent contacts with TLR1, TLR2 and TLR6 (chain B).</w:t>
      </w:r>
    </w:p>
    <w:p w14:paraId="6A876457" w14:textId="77777777" w:rsidR="00E97D68" w:rsidRPr="00F93DA1" w:rsidRDefault="00E97D68" w:rsidP="0098779E">
      <w:pPr>
        <w:rPr>
          <w:rFonts w:asciiTheme="majorBidi" w:hAnsiTheme="majorBidi" w:cstheme="majorBidi"/>
          <w:noProof/>
          <w:sz w:val="24"/>
          <w:szCs w:val="24"/>
        </w:rPr>
      </w:pPr>
    </w:p>
    <w:p w14:paraId="6B946F7A" w14:textId="38859528" w:rsidR="004C588E" w:rsidRPr="00F93DA1" w:rsidRDefault="004C588E">
      <w:pPr>
        <w:rPr>
          <w:rFonts w:asciiTheme="majorBidi" w:hAnsiTheme="majorBidi" w:cstheme="majorBidi"/>
          <w:noProof/>
          <w:sz w:val="24"/>
          <w:szCs w:val="24"/>
        </w:rPr>
      </w:pPr>
    </w:p>
    <w:p w14:paraId="77B7E07E" w14:textId="13ADFD9B" w:rsidR="004C588E" w:rsidRPr="00F93DA1" w:rsidRDefault="004C588E" w:rsidP="00694731">
      <w:pPr>
        <w:jc w:val="center"/>
        <w:rPr>
          <w:rFonts w:asciiTheme="majorBidi" w:hAnsiTheme="majorBidi" w:cstheme="majorBidi"/>
          <w:noProof/>
          <w:sz w:val="24"/>
          <w:szCs w:val="24"/>
        </w:rPr>
      </w:pPr>
    </w:p>
    <w:p w14:paraId="3BF23A34" w14:textId="233394C5" w:rsidR="00E97D68" w:rsidRPr="00F93DA1" w:rsidRDefault="00E97D68" w:rsidP="009840C8">
      <w:pPr>
        <w:autoSpaceDE w:val="0"/>
        <w:autoSpaceDN w:val="0"/>
        <w:adjustRightInd w:val="0"/>
        <w:jc w:val="left"/>
        <w:rPr>
          <w:rFonts w:asciiTheme="majorBidi" w:hAnsiTheme="majorBidi" w:cstheme="majorBidi"/>
          <w:sz w:val="22"/>
          <w:szCs w:val="24"/>
        </w:rPr>
      </w:pPr>
    </w:p>
    <w:p w14:paraId="0CDF1DCA" w14:textId="58C21584" w:rsidR="00E97D68" w:rsidRPr="00F93DA1" w:rsidRDefault="00E97D68" w:rsidP="00F12141">
      <w:pPr>
        <w:autoSpaceDE w:val="0"/>
        <w:autoSpaceDN w:val="0"/>
        <w:adjustRightInd w:val="0"/>
        <w:jc w:val="center"/>
        <w:rPr>
          <w:rFonts w:asciiTheme="majorBidi" w:hAnsiTheme="majorBidi" w:cstheme="majorBidi"/>
          <w:sz w:val="22"/>
          <w:szCs w:val="24"/>
        </w:rPr>
      </w:pPr>
    </w:p>
    <w:p w14:paraId="79BB09C7" w14:textId="0A7495D9" w:rsidR="00A7789E" w:rsidRPr="00F93DA1" w:rsidRDefault="00A7789E">
      <w:pPr>
        <w:rPr>
          <w:rFonts w:asciiTheme="majorBidi" w:hAnsiTheme="majorBidi" w:cstheme="majorBidi"/>
          <w:noProof/>
          <w:sz w:val="24"/>
          <w:szCs w:val="24"/>
        </w:rPr>
      </w:pPr>
    </w:p>
    <w:p w14:paraId="33930951" w14:textId="723CDDE5" w:rsidR="00A7789E" w:rsidRPr="00F93DA1" w:rsidRDefault="00A7789E" w:rsidP="00035A40">
      <w:pPr>
        <w:jc w:val="center"/>
        <w:rPr>
          <w:rFonts w:asciiTheme="majorBidi" w:hAnsiTheme="majorBidi" w:cstheme="majorBidi"/>
          <w:noProof/>
          <w:sz w:val="24"/>
          <w:szCs w:val="24"/>
        </w:rPr>
      </w:pPr>
    </w:p>
    <w:p w14:paraId="081B0DFC" w14:textId="10F4368B" w:rsidR="004C588E" w:rsidRPr="00F93DA1" w:rsidRDefault="004C588E">
      <w:pPr>
        <w:rPr>
          <w:rFonts w:asciiTheme="majorBidi" w:hAnsiTheme="majorBidi" w:cstheme="majorBidi"/>
          <w:noProof/>
          <w:sz w:val="24"/>
          <w:szCs w:val="24"/>
        </w:rPr>
      </w:pPr>
    </w:p>
    <w:p w14:paraId="03DD3C9B" w14:textId="114FCB61" w:rsidR="004C588E" w:rsidRPr="00F93DA1" w:rsidRDefault="004C588E" w:rsidP="00E50957">
      <w:pPr>
        <w:jc w:val="center"/>
        <w:rPr>
          <w:rFonts w:asciiTheme="majorBidi" w:hAnsiTheme="majorBidi" w:cstheme="majorBidi"/>
          <w:noProof/>
          <w:sz w:val="24"/>
          <w:szCs w:val="24"/>
        </w:rPr>
      </w:pPr>
    </w:p>
    <w:p w14:paraId="2894950D" w14:textId="402ABC1B" w:rsidR="00177AC4" w:rsidRPr="00F93DA1" w:rsidRDefault="00177AC4">
      <w:pPr>
        <w:rPr>
          <w:rFonts w:asciiTheme="majorBidi" w:hAnsiTheme="majorBidi" w:cstheme="majorBidi"/>
          <w:noProof/>
          <w:sz w:val="24"/>
          <w:szCs w:val="24"/>
        </w:rPr>
      </w:pPr>
    </w:p>
    <w:p w14:paraId="427F1F97" w14:textId="1E914CF1" w:rsidR="00D21A11" w:rsidRPr="00F93DA1" w:rsidRDefault="00D21A11" w:rsidP="00E50957">
      <w:pPr>
        <w:jc w:val="center"/>
        <w:rPr>
          <w:rFonts w:asciiTheme="majorBidi" w:hAnsiTheme="majorBidi" w:cstheme="majorBidi"/>
          <w:noProof/>
          <w:sz w:val="24"/>
          <w:szCs w:val="24"/>
        </w:rPr>
      </w:pPr>
    </w:p>
    <w:p w14:paraId="47416ED3" w14:textId="76E1AC23" w:rsidR="00320AED" w:rsidRPr="00F93DA1" w:rsidRDefault="00320AED" w:rsidP="00E50957">
      <w:pPr>
        <w:jc w:val="center"/>
        <w:rPr>
          <w:rFonts w:asciiTheme="majorBidi" w:hAnsiTheme="majorBidi" w:cstheme="majorBidi"/>
          <w:noProof/>
          <w:sz w:val="24"/>
          <w:szCs w:val="24"/>
        </w:rPr>
      </w:pPr>
    </w:p>
    <w:p w14:paraId="4A95A1D1" w14:textId="623AC86B" w:rsidR="00320AED" w:rsidRPr="00F93DA1" w:rsidRDefault="00320AED" w:rsidP="00E50957">
      <w:pPr>
        <w:jc w:val="center"/>
        <w:rPr>
          <w:rFonts w:asciiTheme="majorBidi" w:hAnsiTheme="majorBidi" w:cstheme="majorBidi"/>
          <w:noProof/>
          <w:sz w:val="24"/>
          <w:szCs w:val="24"/>
        </w:rPr>
      </w:pPr>
    </w:p>
    <w:p w14:paraId="04279188" w14:textId="4514747D" w:rsidR="00320AED" w:rsidRPr="00F93DA1" w:rsidRDefault="00320AED" w:rsidP="00E50957">
      <w:pPr>
        <w:jc w:val="center"/>
        <w:rPr>
          <w:rFonts w:asciiTheme="majorBidi" w:hAnsiTheme="majorBidi" w:cstheme="majorBidi"/>
          <w:noProof/>
          <w:sz w:val="24"/>
          <w:szCs w:val="24"/>
        </w:rPr>
      </w:pPr>
    </w:p>
    <w:p w14:paraId="3CC5AE16" w14:textId="5AC7A532" w:rsidR="00320AED" w:rsidRPr="00F93DA1" w:rsidRDefault="00320AED" w:rsidP="00E50957">
      <w:pPr>
        <w:jc w:val="center"/>
        <w:rPr>
          <w:rFonts w:asciiTheme="majorBidi" w:hAnsiTheme="majorBidi" w:cstheme="majorBidi"/>
          <w:noProof/>
          <w:sz w:val="24"/>
          <w:szCs w:val="24"/>
        </w:rPr>
      </w:pPr>
    </w:p>
    <w:p w14:paraId="381966FA" w14:textId="2F2141B4" w:rsidR="00320AED" w:rsidRPr="00F93DA1" w:rsidRDefault="00320AED" w:rsidP="00E50957">
      <w:pPr>
        <w:jc w:val="center"/>
        <w:rPr>
          <w:rFonts w:asciiTheme="majorBidi" w:hAnsiTheme="majorBidi" w:cstheme="majorBidi"/>
          <w:noProof/>
          <w:sz w:val="24"/>
          <w:szCs w:val="24"/>
        </w:rPr>
      </w:pPr>
    </w:p>
    <w:p w14:paraId="29E27267" w14:textId="77777777" w:rsidR="00320AED" w:rsidRPr="00F93DA1" w:rsidRDefault="00320AED" w:rsidP="00E50957">
      <w:pPr>
        <w:jc w:val="center"/>
        <w:rPr>
          <w:rFonts w:asciiTheme="majorBidi" w:hAnsiTheme="majorBidi" w:cstheme="majorBidi"/>
          <w:noProof/>
          <w:sz w:val="24"/>
          <w:szCs w:val="24"/>
        </w:rPr>
      </w:pPr>
    </w:p>
    <w:p w14:paraId="43F4C589" w14:textId="77777777" w:rsidR="001C054D" w:rsidRPr="00F93DA1" w:rsidRDefault="001C054D" w:rsidP="001C054D">
      <w:pPr>
        <w:pStyle w:val="Heading2"/>
      </w:pPr>
      <w:r w:rsidRPr="00F93DA1">
        <w:lastRenderedPageBreak/>
        <w:t>Supplementary Tables</w:t>
      </w:r>
    </w:p>
    <w:p w14:paraId="21025FDE" w14:textId="0395A2E2" w:rsidR="009C35FF" w:rsidRPr="00F93DA1" w:rsidRDefault="00015D92" w:rsidP="003231D5">
      <w:pPr>
        <w:rPr>
          <w:rFonts w:asciiTheme="majorBidi" w:hAnsiTheme="majorBidi" w:cstheme="majorBidi"/>
          <w:noProof/>
          <w:sz w:val="24"/>
          <w:szCs w:val="24"/>
        </w:rPr>
      </w:pPr>
      <w:r w:rsidRPr="00F93DA1">
        <w:rPr>
          <w:rFonts w:asciiTheme="majorBidi" w:hAnsiTheme="majorBidi" w:cstheme="majorBidi"/>
          <w:b/>
          <w:bCs/>
          <w:noProof/>
          <w:sz w:val="24"/>
          <w:szCs w:val="24"/>
        </w:rPr>
        <w:t>Supplementary Table 1</w:t>
      </w:r>
      <w:r w:rsidR="009C35FF" w:rsidRPr="00F93DA1">
        <w:rPr>
          <w:rFonts w:asciiTheme="majorBidi" w:hAnsiTheme="majorBidi" w:cstheme="majorBidi"/>
          <w:b/>
          <w:bCs/>
          <w:noProof/>
          <w:sz w:val="24"/>
          <w:szCs w:val="24"/>
        </w:rPr>
        <w:t>.</w:t>
      </w:r>
      <w:r w:rsidR="009C35FF" w:rsidRPr="00F93DA1">
        <w:rPr>
          <w:rFonts w:asciiTheme="majorBidi" w:hAnsiTheme="majorBidi" w:cstheme="majorBidi"/>
          <w:noProof/>
          <w:sz w:val="24"/>
          <w:szCs w:val="24"/>
        </w:rPr>
        <w:t xml:space="preserve"> List of primers used in real-time PCR</w:t>
      </w:r>
    </w:p>
    <w:p w14:paraId="0247550B" w14:textId="05963754" w:rsidR="009C35FF" w:rsidRPr="00F93DA1" w:rsidRDefault="009C35FF">
      <w:pPr>
        <w:rPr>
          <w:rFonts w:asciiTheme="majorBidi" w:hAnsiTheme="majorBidi" w:cstheme="majorBidi"/>
          <w:noProof/>
          <w:sz w:val="24"/>
          <w:szCs w:val="24"/>
        </w:rPr>
      </w:pPr>
    </w:p>
    <w:tbl>
      <w:tblPr>
        <w:tblStyle w:val="TableGrid"/>
        <w:tblW w:w="9804" w:type="dxa"/>
        <w:jc w:val="center"/>
        <w:tblLayout w:type="fixed"/>
        <w:tblLook w:val="04A0" w:firstRow="1" w:lastRow="0" w:firstColumn="1" w:lastColumn="0" w:noHBand="0" w:noVBand="1"/>
      </w:tblPr>
      <w:tblGrid>
        <w:gridCol w:w="1156"/>
        <w:gridCol w:w="966"/>
        <w:gridCol w:w="4989"/>
        <w:gridCol w:w="2693"/>
      </w:tblGrid>
      <w:tr w:rsidR="009C35FF" w:rsidRPr="00F93DA1" w14:paraId="09E0B545" w14:textId="77777777" w:rsidTr="00426B70">
        <w:trPr>
          <w:jc w:val="center"/>
        </w:trPr>
        <w:tc>
          <w:tcPr>
            <w:tcW w:w="1156" w:type="dxa"/>
            <w:vAlign w:val="center"/>
          </w:tcPr>
          <w:p w14:paraId="07AD8278"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Gene</w:t>
            </w:r>
          </w:p>
        </w:tc>
        <w:tc>
          <w:tcPr>
            <w:tcW w:w="966" w:type="dxa"/>
          </w:tcPr>
          <w:p w14:paraId="2672DBE2"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Primer</w:t>
            </w:r>
          </w:p>
        </w:tc>
        <w:tc>
          <w:tcPr>
            <w:tcW w:w="4989" w:type="dxa"/>
            <w:vAlign w:val="center"/>
          </w:tcPr>
          <w:p w14:paraId="1F6A3FF9"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Sequence of nucleotide (5′</w:t>
            </w:r>
            <w:r w:rsidRPr="00F93DA1">
              <w:rPr>
                <w:rFonts w:ascii="Cambria Math" w:eastAsia="Yu Mincho" w:hAnsi="Cambria Math" w:cs="Cambria Math"/>
                <w:lang w:bidi="fa-IR"/>
              </w:rPr>
              <w:t>⇒</w:t>
            </w:r>
            <w:r w:rsidRPr="00F93DA1">
              <w:rPr>
                <w:rFonts w:asciiTheme="majorBidi" w:eastAsia="Yu Mincho" w:hAnsiTheme="majorBidi" w:cstheme="majorBidi"/>
                <w:lang w:bidi="fa-IR"/>
              </w:rPr>
              <w:t>3′)</w:t>
            </w:r>
          </w:p>
        </w:tc>
        <w:tc>
          <w:tcPr>
            <w:tcW w:w="2693" w:type="dxa"/>
            <w:vAlign w:val="center"/>
          </w:tcPr>
          <w:p w14:paraId="4A250940"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Accession No.</w:t>
            </w:r>
          </w:p>
        </w:tc>
      </w:tr>
      <w:tr w:rsidR="009C35FF" w:rsidRPr="00F93DA1" w14:paraId="0263C824" w14:textId="77777777" w:rsidTr="00426B70">
        <w:trPr>
          <w:trHeight w:val="1022"/>
          <w:jc w:val="center"/>
        </w:trPr>
        <w:tc>
          <w:tcPr>
            <w:tcW w:w="1156" w:type="dxa"/>
            <w:vAlign w:val="center"/>
          </w:tcPr>
          <w:p w14:paraId="0C96C374"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β-actin</w:t>
            </w:r>
          </w:p>
        </w:tc>
        <w:tc>
          <w:tcPr>
            <w:tcW w:w="966" w:type="dxa"/>
          </w:tcPr>
          <w:p w14:paraId="0ED4F323"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F</w:t>
            </w:r>
          </w:p>
          <w:p w14:paraId="1A804FD2"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R</w:t>
            </w:r>
          </w:p>
        </w:tc>
        <w:tc>
          <w:tcPr>
            <w:tcW w:w="4989" w:type="dxa"/>
            <w:vAlign w:val="center"/>
          </w:tcPr>
          <w:p w14:paraId="4782F76B"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TCACCAACTGGGACGACATG</w:t>
            </w:r>
          </w:p>
          <w:p w14:paraId="065A8C55"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CGTTGTAGAAGGTGTGGTGCC</w:t>
            </w:r>
          </w:p>
        </w:tc>
        <w:tc>
          <w:tcPr>
            <w:tcW w:w="2693" w:type="dxa"/>
            <w:vAlign w:val="center"/>
          </w:tcPr>
          <w:p w14:paraId="5AC63ECB"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AY141970.1</w:t>
            </w:r>
          </w:p>
        </w:tc>
      </w:tr>
      <w:tr w:rsidR="009C35FF" w:rsidRPr="00F93DA1" w14:paraId="1F045E88" w14:textId="77777777" w:rsidTr="00426B70">
        <w:trPr>
          <w:trHeight w:val="1022"/>
          <w:jc w:val="center"/>
        </w:trPr>
        <w:tc>
          <w:tcPr>
            <w:tcW w:w="1156" w:type="dxa"/>
            <w:vAlign w:val="center"/>
          </w:tcPr>
          <w:p w14:paraId="4901D11D" w14:textId="456972A3"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TNF</w:t>
            </w:r>
            <w:r w:rsidR="004E60B6" w:rsidRPr="00F93DA1">
              <w:rPr>
                <w:rFonts w:asciiTheme="majorBidi" w:eastAsia="Yu Mincho" w:hAnsiTheme="majorBidi" w:cstheme="majorBidi"/>
                <w:lang w:bidi="fa-IR"/>
              </w:rPr>
              <w:t>A</w:t>
            </w:r>
          </w:p>
        </w:tc>
        <w:tc>
          <w:tcPr>
            <w:tcW w:w="966" w:type="dxa"/>
          </w:tcPr>
          <w:p w14:paraId="65C01CAD"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F</w:t>
            </w:r>
          </w:p>
          <w:p w14:paraId="16191335"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R</w:t>
            </w:r>
          </w:p>
        </w:tc>
        <w:tc>
          <w:tcPr>
            <w:tcW w:w="4989" w:type="dxa"/>
            <w:vAlign w:val="center"/>
          </w:tcPr>
          <w:p w14:paraId="5B02A37B"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CAAAAGCATGATCCGGGATG</w:t>
            </w:r>
          </w:p>
          <w:p w14:paraId="0F468D9D"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TTCTCGGAGAGCACCTCCTC</w:t>
            </w:r>
          </w:p>
        </w:tc>
        <w:tc>
          <w:tcPr>
            <w:tcW w:w="2693" w:type="dxa"/>
            <w:vAlign w:val="center"/>
          </w:tcPr>
          <w:p w14:paraId="20B3710A"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NM_173966.3</w:t>
            </w:r>
          </w:p>
        </w:tc>
      </w:tr>
      <w:tr w:rsidR="009C35FF" w:rsidRPr="00F93DA1" w14:paraId="49EE527B" w14:textId="77777777" w:rsidTr="00426B70">
        <w:trPr>
          <w:trHeight w:val="1022"/>
          <w:jc w:val="center"/>
        </w:trPr>
        <w:tc>
          <w:tcPr>
            <w:tcW w:w="1156" w:type="dxa"/>
            <w:vAlign w:val="center"/>
          </w:tcPr>
          <w:p w14:paraId="05AB4F57" w14:textId="66A53CEE"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IL1</w:t>
            </w:r>
            <w:r w:rsidR="004E60B6" w:rsidRPr="00F93DA1">
              <w:rPr>
                <w:rFonts w:asciiTheme="majorBidi" w:eastAsia="Yu Mincho" w:hAnsiTheme="majorBidi" w:cstheme="majorBidi"/>
                <w:lang w:bidi="fa-IR"/>
              </w:rPr>
              <w:t>B</w:t>
            </w:r>
          </w:p>
        </w:tc>
        <w:tc>
          <w:tcPr>
            <w:tcW w:w="966" w:type="dxa"/>
          </w:tcPr>
          <w:p w14:paraId="180F7E78"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F</w:t>
            </w:r>
          </w:p>
          <w:p w14:paraId="25738E79"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R</w:t>
            </w:r>
          </w:p>
        </w:tc>
        <w:tc>
          <w:tcPr>
            <w:tcW w:w="4989" w:type="dxa"/>
            <w:vAlign w:val="center"/>
          </w:tcPr>
          <w:p w14:paraId="5D2D795E"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AATCGAAGAAAGGCCCGTCT</w:t>
            </w:r>
          </w:p>
          <w:p w14:paraId="3495FAF1"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ATATCCTGGCCACCTCGAAA</w:t>
            </w:r>
          </w:p>
        </w:tc>
        <w:tc>
          <w:tcPr>
            <w:tcW w:w="2693" w:type="dxa"/>
            <w:vAlign w:val="center"/>
          </w:tcPr>
          <w:p w14:paraId="78C8C9B0"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NM_174093.1</w:t>
            </w:r>
          </w:p>
        </w:tc>
      </w:tr>
      <w:tr w:rsidR="009C35FF" w:rsidRPr="00F93DA1" w14:paraId="1DB3AAF7" w14:textId="77777777" w:rsidTr="00426B70">
        <w:trPr>
          <w:trHeight w:val="1022"/>
          <w:jc w:val="center"/>
        </w:trPr>
        <w:tc>
          <w:tcPr>
            <w:tcW w:w="1156" w:type="dxa"/>
            <w:vAlign w:val="center"/>
          </w:tcPr>
          <w:p w14:paraId="7B969640"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IL8</w:t>
            </w:r>
          </w:p>
        </w:tc>
        <w:tc>
          <w:tcPr>
            <w:tcW w:w="966" w:type="dxa"/>
          </w:tcPr>
          <w:p w14:paraId="5B0F0079"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F</w:t>
            </w:r>
          </w:p>
          <w:p w14:paraId="6991F919"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R</w:t>
            </w:r>
          </w:p>
        </w:tc>
        <w:tc>
          <w:tcPr>
            <w:tcW w:w="4989" w:type="dxa"/>
            <w:vAlign w:val="center"/>
          </w:tcPr>
          <w:p w14:paraId="200E1770"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CCAATGGAAACGAGGTCTGC</w:t>
            </w:r>
          </w:p>
          <w:p w14:paraId="57A5F7FB"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CCTTCTGCACCCACTTTTCCT</w:t>
            </w:r>
          </w:p>
        </w:tc>
        <w:tc>
          <w:tcPr>
            <w:tcW w:w="2693" w:type="dxa"/>
            <w:vAlign w:val="center"/>
          </w:tcPr>
          <w:p w14:paraId="15273F4A"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NM_173925.2</w:t>
            </w:r>
          </w:p>
        </w:tc>
      </w:tr>
      <w:tr w:rsidR="009C35FF" w:rsidRPr="00F93DA1" w14:paraId="44372C7D" w14:textId="77777777" w:rsidTr="00426B70">
        <w:trPr>
          <w:trHeight w:val="1022"/>
          <w:jc w:val="center"/>
        </w:trPr>
        <w:tc>
          <w:tcPr>
            <w:tcW w:w="1156" w:type="dxa"/>
            <w:vAlign w:val="center"/>
          </w:tcPr>
          <w:p w14:paraId="10B2783C" w14:textId="360F6C60"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PGES</w:t>
            </w:r>
            <w:r w:rsidR="00757B2F" w:rsidRPr="00F93DA1">
              <w:rPr>
                <w:rFonts w:asciiTheme="majorBidi" w:eastAsia="Yu Mincho" w:hAnsiTheme="majorBidi" w:cstheme="majorBidi"/>
                <w:lang w:bidi="fa-IR"/>
              </w:rPr>
              <w:t>1</w:t>
            </w:r>
          </w:p>
        </w:tc>
        <w:tc>
          <w:tcPr>
            <w:tcW w:w="966" w:type="dxa"/>
          </w:tcPr>
          <w:p w14:paraId="29BB599C"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F</w:t>
            </w:r>
          </w:p>
          <w:p w14:paraId="136977E9"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R</w:t>
            </w:r>
          </w:p>
        </w:tc>
        <w:tc>
          <w:tcPr>
            <w:tcW w:w="4989" w:type="dxa"/>
            <w:vAlign w:val="center"/>
          </w:tcPr>
          <w:p w14:paraId="5029EF00"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AAAATGTACGTGGTGGCCGT</w:t>
            </w:r>
          </w:p>
          <w:p w14:paraId="73C2A62B"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CTTCTTCCGCAGCCTCACTT</w:t>
            </w:r>
          </w:p>
        </w:tc>
        <w:tc>
          <w:tcPr>
            <w:tcW w:w="2693" w:type="dxa"/>
            <w:vAlign w:val="center"/>
          </w:tcPr>
          <w:p w14:paraId="0D6DB14A"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NM_174443.2</w:t>
            </w:r>
          </w:p>
        </w:tc>
      </w:tr>
      <w:tr w:rsidR="009C35FF" w:rsidRPr="00F93DA1" w14:paraId="0BEF0F46" w14:textId="77777777" w:rsidTr="00426B70">
        <w:trPr>
          <w:trHeight w:val="1022"/>
          <w:jc w:val="center"/>
        </w:trPr>
        <w:tc>
          <w:tcPr>
            <w:tcW w:w="1156" w:type="dxa"/>
            <w:vAlign w:val="center"/>
          </w:tcPr>
          <w:p w14:paraId="13B291A0"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TLR2</w:t>
            </w:r>
          </w:p>
        </w:tc>
        <w:tc>
          <w:tcPr>
            <w:tcW w:w="966" w:type="dxa"/>
          </w:tcPr>
          <w:p w14:paraId="44897546"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F</w:t>
            </w:r>
          </w:p>
          <w:p w14:paraId="6864E993"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R</w:t>
            </w:r>
          </w:p>
        </w:tc>
        <w:tc>
          <w:tcPr>
            <w:tcW w:w="4989" w:type="dxa"/>
            <w:vAlign w:val="center"/>
          </w:tcPr>
          <w:p w14:paraId="0261A2DE"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CATGGGTCTGGGCTGTCATC</w:t>
            </w:r>
          </w:p>
          <w:p w14:paraId="76B1D8CA"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CCTGGTCAGAGGCTCCTTCC</w:t>
            </w:r>
          </w:p>
        </w:tc>
        <w:tc>
          <w:tcPr>
            <w:tcW w:w="2693" w:type="dxa"/>
            <w:vAlign w:val="center"/>
          </w:tcPr>
          <w:p w14:paraId="1FD6BBCB"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NM_174197.2</w:t>
            </w:r>
          </w:p>
        </w:tc>
      </w:tr>
      <w:tr w:rsidR="009C35FF" w:rsidRPr="00F93DA1" w14:paraId="20525997" w14:textId="77777777" w:rsidTr="00426B70">
        <w:trPr>
          <w:trHeight w:val="1022"/>
          <w:jc w:val="center"/>
        </w:trPr>
        <w:tc>
          <w:tcPr>
            <w:tcW w:w="1156" w:type="dxa"/>
            <w:vAlign w:val="center"/>
          </w:tcPr>
          <w:p w14:paraId="6D29B091"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TLR1</w:t>
            </w:r>
          </w:p>
        </w:tc>
        <w:tc>
          <w:tcPr>
            <w:tcW w:w="966" w:type="dxa"/>
          </w:tcPr>
          <w:p w14:paraId="73679718"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F</w:t>
            </w:r>
          </w:p>
          <w:p w14:paraId="681C6DA0"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R</w:t>
            </w:r>
          </w:p>
        </w:tc>
        <w:tc>
          <w:tcPr>
            <w:tcW w:w="4989" w:type="dxa"/>
            <w:vAlign w:val="center"/>
          </w:tcPr>
          <w:p w14:paraId="25A68159"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ACCCTACTCTGAACCTCAAG</w:t>
            </w:r>
          </w:p>
          <w:p w14:paraId="7FBCEE39"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GACTGCACACTGGATTTCTG</w:t>
            </w:r>
          </w:p>
        </w:tc>
        <w:tc>
          <w:tcPr>
            <w:tcW w:w="2693" w:type="dxa"/>
          </w:tcPr>
          <w:p w14:paraId="0E0BF812" w14:textId="77777777" w:rsidR="009C35FF" w:rsidRPr="00F93DA1" w:rsidRDefault="009C35FF" w:rsidP="00426B70">
            <w:pPr>
              <w:widowControl/>
              <w:spacing w:line="360" w:lineRule="auto"/>
              <w:rPr>
                <w:rFonts w:asciiTheme="majorBidi" w:eastAsia="MS PGothic" w:hAnsiTheme="majorBidi" w:cstheme="majorBidi"/>
              </w:rPr>
            </w:pPr>
            <w:r w:rsidRPr="00F93DA1">
              <w:rPr>
                <w:rFonts w:asciiTheme="majorBidi" w:eastAsia="MS PGothic" w:hAnsiTheme="majorBidi" w:cstheme="majorBidi"/>
              </w:rPr>
              <w:t>NM_001046504.1</w:t>
            </w:r>
          </w:p>
          <w:p w14:paraId="7C388BA6" w14:textId="77777777" w:rsidR="009C35FF" w:rsidRPr="00F93DA1" w:rsidRDefault="009C35FF" w:rsidP="00426B70">
            <w:pPr>
              <w:widowControl/>
              <w:spacing w:line="360" w:lineRule="auto"/>
              <w:rPr>
                <w:rFonts w:asciiTheme="majorBidi" w:eastAsia="Yu Mincho" w:hAnsiTheme="majorBidi" w:cstheme="majorBidi"/>
                <w:lang w:bidi="fa-IR"/>
              </w:rPr>
            </w:pPr>
          </w:p>
        </w:tc>
      </w:tr>
      <w:tr w:rsidR="009C35FF" w:rsidRPr="00F93DA1" w14:paraId="5557A404" w14:textId="77777777" w:rsidTr="00426B70">
        <w:trPr>
          <w:trHeight w:val="1022"/>
          <w:jc w:val="center"/>
        </w:trPr>
        <w:tc>
          <w:tcPr>
            <w:tcW w:w="1156" w:type="dxa"/>
            <w:vAlign w:val="center"/>
          </w:tcPr>
          <w:p w14:paraId="1243BA1E"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TLR6</w:t>
            </w:r>
          </w:p>
        </w:tc>
        <w:tc>
          <w:tcPr>
            <w:tcW w:w="966" w:type="dxa"/>
          </w:tcPr>
          <w:p w14:paraId="4B47D695"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F</w:t>
            </w:r>
          </w:p>
          <w:p w14:paraId="1DFFE920" w14:textId="77777777" w:rsidR="009C35FF" w:rsidRPr="00F93DA1" w:rsidRDefault="009C35FF" w:rsidP="00426B70">
            <w:pPr>
              <w:widowControl/>
              <w:spacing w:line="360" w:lineRule="auto"/>
              <w:rPr>
                <w:rFonts w:asciiTheme="majorBidi" w:eastAsia="Yu Mincho" w:hAnsiTheme="majorBidi" w:cstheme="majorBidi"/>
                <w:sz w:val="24"/>
                <w:lang w:bidi="fa-IR"/>
              </w:rPr>
            </w:pPr>
            <w:r w:rsidRPr="00F93DA1">
              <w:rPr>
                <w:rFonts w:asciiTheme="majorBidi" w:eastAsia="Yu Mincho" w:hAnsiTheme="majorBidi" w:cstheme="majorBidi"/>
                <w:sz w:val="24"/>
                <w:lang w:bidi="fa-IR"/>
              </w:rPr>
              <w:t>R</w:t>
            </w:r>
          </w:p>
        </w:tc>
        <w:tc>
          <w:tcPr>
            <w:tcW w:w="4989" w:type="dxa"/>
            <w:vAlign w:val="center"/>
          </w:tcPr>
          <w:p w14:paraId="7D9F1FAD"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CTCCGGGAGATAGTCACTTC</w:t>
            </w:r>
          </w:p>
          <w:p w14:paraId="5C8F32BF"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GGCCCTGGATTCTATTATGG</w:t>
            </w:r>
          </w:p>
        </w:tc>
        <w:tc>
          <w:tcPr>
            <w:tcW w:w="2693" w:type="dxa"/>
            <w:vAlign w:val="center"/>
          </w:tcPr>
          <w:p w14:paraId="7C9AAFCF" w14:textId="77777777" w:rsidR="009C35FF" w:rsidRPr="00F93DA1" w:rsidRDefault="009C35FF" w:rsidP="00426B70">
            <w:pPr>
              <w:widowControl/>
              <w:spacing w:line="360" w:lineRule="auto"/>
              <w:rPr>
                <w:rFonts w:asciiTheme="majorBidi" w:eastAsia="Yu Mincho" w:hAnsiTheme="majorBidi" w:cstheme="majorBidi"/>
                <w:lang w:bidi="fa-IR"/>
              </w:rPr>
            </w:pPr>
            <w:r w:rsidRPr="00F93DA1">
              <w:rPr>
                <w:rFonts w:asciiTheme="majorBidi" w:eastAsia="Yu Mincho" w:hAnsiTheme="majorBidi" w:cstheme="majorBidi"/>
                <w:lang w:bidi="fa-IR"/>
              </w:rPr>
              <w:t>NM_001001159.1</w:t>
            </w:r>
          </w:p>
        </w:tc>
      </w:tr>
    </w:tbl>
    <w:p w14:paraId="6ED54B0F" w14:textId="4C68E7F7" w:rsidR="009C35FF" w:rsidRPr="00F93DA1" w:rsidRDefault="009C35FF">
      <w:pPr>
        <w:rPr>
          <w:rFonts w:asciiTheme="majorBidi" w:hAnsiTheme="majorBidi" w:cstheme="majorBidi"/>
          <w:noProof/>
          <w:sz w:val="24"/>
          <w:szCs w:val="24"/>
        </w:rPr>
      </w:pPr>
    </w:p>
    <w:p w14:paraId="6F97D1B5" w14:textId="2E550AEF" w:rsidR="00EE3BFF" w:rsidRPr="00F93DA1" w:rsidRDefault="00EE3BFF">
      <w:pPr>
        <w:rPr>
          <w:rFonts w:asciiTheme="majorBidi" w:hAnsiTheme="majorBidi" w:cstheme="majorBidi"/>
          <w:noProof/>
          <w:sz w:val="24"/>
          <w:szCs w:val="24"/>
        </w:rPr>
      </w:pPr>
    </w:p>
    <w:p w14:paraId="0F91482C" w14:textId="77777777" w:rsidR="00EE3BFF" w:rsidRPr="00F93DA1" w:rsidRDefault="00EE3BFF">
      <w:pPr>
        <w:rPr>
          <w:rFonts w:asciiTheme="majorBidi" w:hAnsiTheme="majorBidi" w:cstheme="majorBidi"/>
          <w:noProof/>
          <w:sz w:val="24"/>
          <w:szCs w:val="24"/>
        </w:rPr>
      </w:pPr>
    </w:p>
    <w:p w14:paraId="3F6A923A" w14:textId="65EA8444" w:rsidR="00D21A11" w:rsidRPr="00F93DA1" w:rsidRDefault="00D21A11" w:rsidP="00EE3BFF">
      <w:pPr>
        <w:rPr>
          <w:rFonts w:asciiTheme="majorBidi" w:hAnsiTheme="majorBidi" w:cstheme="majorBidi"/>
          <w:b/>
          <w:bCs/>
          <w:noProof/>
          <w:sz w:val="24"/>
          <w:szCs w:val="24"/>
        </w:rPr>
      </w:pPr>
    </w:p>
    <w:p w14:paraId="70E10283" w14:textId="032A4551" w:rsidR="00B1324A" w:rsidRPr="00F93DA1" w:rsidRDefault="00B1324A" w:rsidP="00EE3BFF">
      <w:pPr>
        <w:rPr>
          <w:rFonts w:asciiTheme="majorBidi" w:hAnsiTheme="majorBidi" w:cstheme="majorBidi"/>
          <w:b/>
          <w:bCs/>
          <w:noProof/>
          <w:sz w:val="24"/>
          <w:szCs w:val="24"/>
        </w:rPr>
      </w:pPr>
    </w:p>
    <w:p w14:paraId="07B1F34B" w14:textId="50CF46EF" w:rsidR="00B1324A" w:rsidRPr="00F93DA1" w:rsidRDefault="00B1324A" w:rsidP="00EE3BFF">
      <w:pPr>
        <w:rPr>
          <w:rFonts w:asciiTheme="majorBidi" w:hAnsiTheme="majorBidi" w:cstheme="majorBidi"/>
          <w:b/>
          <w:bCs/>
          <w:noProof/>
          <w:sz w:val="24"/>
          <w:szCs w:val="24"/>
        </w:rPr>
      </w:pPr>
    </w:p>
    <w:p w14:paraId="3AE1229F" w14:textId="77777777" w:rsidR="00B1324A" w:rsidRPr="00F93DA1" w:rsidRDefault="00B1324A" w:rsidP="00EE3BFF">
      <w:pPr>
        <w:rPr>
          <w:rFonts w:asciiTheme="majorBidi" w:hAnsiTheme="majorBidi" w:cstheme="majorBidi"/>
          <w:b/>
          <w:bCs/>
          <w:noProof/>
          <w:sz w:val="24"/>
          <w:szCs w:val="24"/>
        </w:rPr>
      </w:pPr>
    </w:p>
    <w:p w14:paraId="3A438C44" w14:textId="49909C50" w:rsidR="00EE3BFF" w:rsidRPr="00F93DA1" w:rsidRDefault="00177AC4" w:rsidP="00EE3BFF">
      <w:pPr>
        <w:rPr>
          <w:rFonts w:asciiTheme="majorBidi" w:hAnsiTheme="majorBidi" w:cstheme="majorBidi"/>
          <w:noProof/>
          <w:sz w:val="24"/>
          <w:szCs w:val="24"/>
        </w:rPr>
      </w:pPr>
      <w:r w:rsidRPr="00F93DA1">
        <w:rPr>
          <w:rFonts w:asciiTheme="majorBidi" w:hAnsiTheme="majorBidi" w:cstheme="majorBidi"/>
          <w:b/>
          <w:bCs/>
          <w:noProof/>
          <w:sz w:val="24"/>
          <w:szCs w:val="24"/>
        </w:rPr>
        <w:lastRenderedPageBreak/>
        <w:t>Supplementary Table 2.</w:t>
      </w:r>
      <w:r w:rsidR="00EE3BFF" w:rsidRPr="00F93DA1">
        <w:rPr>
          <w:rFonts w:asciiTheme="majorBidi" w:hAnsiTheme="majorBidi" w:cstheme="majorBidi"/>
          <w:noProof/>
          <w:sz w:val="24"/>
          <w:szCs w:val="24"/>
        </w:rPr>
        <w:t xml:space="preserve"> List of </w:t>
      </w:r>
      <w:r w:rsidR="00B1324A" w:rsidRPr="00F93DA1">
        <w:rPr>
          <w:rFonts w:asciiTheme="majorBidi" w:hAnsiTheme="majorBidi" w:cstheme="majorBidi"/>
          <w:noProof/>
          <w:sz w:val="24"/>
          <w:szCs w:val="24"/>
        </w:rPr>
        <w:t>antibodies</w:t>
      </w:r>
      <w:r w:rsidR="00EE3BFF" w:rsidRPr="00F93DA1">
        <w:rPr>
          <w:rFonts w:asciiTheme="majorBidi" w:hAnsiTheme="majorBidi" w:cstheme="majorBidi"/>
          <w:noProof/>
          <w:sz w:val="24"/>
          <w:szCs w:val="24"/>
        </w:rPr>
        <w:t xml:space="preserve"> used for immunofluorescence (IF)</w:t>
      </w:r>
    </w:p>
    <w:p w14:paraId="5F77AEE6" w14:textId="59024D50" w:rsidR="00C06804" w:rsidRPr="00F93DA1" w:rsidRDefault="00426B42" w:rsidP="00EE3BFF">
      <w:pPr>
        <w:rPr>
          <w:rFonts w:asciiTheme="majorBidi" w:hAnsiTheme="majorBidi" w:cstheme="majorBidi"/>
          <w:noProof/>
          <w:sz w:val="24"/>
          <w:szCs w:val="24"/>
        </w:rPr>
      </w:pPr>
      <w:r w:rsidRPr="00F93DA1">
        <w:rPr>
          <w:noProof/>
        </w:rPr>
        <w:drawing>
          <wp:inline distT="0" distB="0" distL="0" distR="0" wp14:anchorId="485CE661" wp14:editId="113382B4">
            <wp:extent cx="5916702" cy="286512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3961" cy="2868635"/>
                    </a:xfrm>
                    <a:prstGeom prst="rect">
                      <a:avLst/>
                    </a:prstGeom>
                    <a:noFill/>
                    <a:ln>
                      <a:noFill/>
                    </a:ln>
                  </pic:spPr>
                </pic:pic>
              </a:graphicData>
            </a:graphic>
          </wp:inline>
        </w:drawing>
      </w:r>
    </w:p>
    <w:p w14:paraId="29BCB1DF" w14:textId="47007348" w:rsidR="00683363" w:rsidRPr="00F93DA1" w:rsidRDefault="00683363">
      <w:pPr>
        <w:rPr>
          <w:rFonts w:asciiTheme="majorBidi" w:hAnsiTheme="majorBidi" w:cstheme="majorBidi"/>
          <w:noProof/>
          <w:sz w:val="24"/>
          <w:szCs w:val="24"/>
        </w:rPr>
      </w:pPr>
    </w:p>
    <w:p w14:paraId="5682BAA9" w14:textId="14C533A9" w:rsidR="003B4A96" w:rsidRPr="00F93DA1" w:rsidRDefault="003B4A96">
      <w:pPr>
        <w:rPr>
          <w:rFonts w:asciiTheme="majorBidi" w:hAnsiTheme="majorBidi" w:cstheme="majorBidi"/>
          <w:noProof/>
          <w:sz w:val="24"/>
          <w:szCs w:val="24"/>
        </w:rPr>
      </w:pPr>
    </w:p>
    <w:p w14:paraId="6C5B8F12" w14:textId="22599556" w:rsidR="0083747B" w:rsidRPr="00F93DA1" w:rsidRDefault="006C33A7">
      <w:pPr>
        <w:rPr>
          <w:rFonts w:ascii="Times New Roman" w:hAnsi="Times New Roman" w:cs="Times New Roman"/>
          <w:kern w:val="0"/>
          <w:sz w:val="24"/>
          <w:szCs w:val="24"/>
          <w:lang w:bidi="fa-IR"/>
        </w:rPr>
      </w:pPr>
      <w:r w:rsidRPr="00F93DA1">
        <w:rPr>
          <w:rFonts w:asciiTheme="majorBidi" w:hAnsiTheme="majorBidi" w:cstheme="majorBidi"/>
          <w:b/>
          <w:bCs/>
          <w:noProof/>
          <w:sz w:val="24"/>
          <w:szCs w:val="24"/>
        </w:rPr>
        <w:t>Supplementary Table</w:t>
      </w:r>
      <w:r w:rsidR="00D87604" w:rsidRPr="00F93DA1">
        <w:rPr>
          <w:rFonts w:asciiTheme="majorBidi" w:hAnsiTheme="majorBidi" w:cstheme="majorBidi"/>
          <w:b/>
          <w:bCs/>
          <w:noProof/>
          <w:sz w:val="24"/>
          <w:szCs w:val="24"/>
        </w:rPr>
        <w:t xml:space="preserve"> 3</w:t>
      </w:r>
      <w:r w:rsidR="0083747B" w:rsidRPr="00F93DA1">
        <w:rPr>
          <w:rFonts w:ascii="Times New Roman" w:hAnsi="Times New Roman" w:cs="Times New Roman"/>
          <w:b/>
          <w:bCs/>
          <w:kern w:val="0"/>
          <w:sz w:val="24"/>
          <w:szCs w:val="24"/>
          <w:lang w:bidi="fa-IR"/>
        </w:rPr>
        <w:t>.</w:t>
      </w:r>
      <w:r w:rsidR="0083747B" w:rsidRPr="00F93DA1">
        <w:rPr>
          <w:rFonts w:ascii="Times New Roman" w:hAnsi="Times New Roman" w:cs="Times New Roman"/>
          <w:kern w:val="0"/>
          <w:sz w:val="24"/>
          <w:szCs w:val="24"/>
          <w:lang w:bidi="fa-IR"/>
        </w:rPr>
        <w:t xml:space="preserve"> Binding free energy (Kcal/mol) calculated by MM/PBSA methods for TLRs dimers during the last 10 ns of MD simulation.</w:t>
      </w:r>
    </w:p>
    <w:tbl>
      <w:tblPr>
        <w:tblW w:w="9854" w:type="dxa"/>
        <w:tblLook w:val="04A0" w:firstRow="1" w:lastRow="0" w:firstColumn="1" w:lastColumn="0" w:noHBand="0" w:noVBand="1"/>
      </w:tblPr>
      <w:tblGrid>
        <w:gridCol w:w="1479"/>
        <w:gridCol w:w="1804"/>
        <w:gridCol w:w="1810"/>
        <w:gridCol w:w="2156"/>
        <w:gridCol w:w="1240"/>
        <w:gridCol w:w="1365"/>
      </w:tblGrid>
      <w:tr w:rsidR="0083747B" w:rsidRPr="00F93DA1" w14:paraId="1B794C3C" w14:textId="77777777" w:rsidTr="00BB0D02">
        <w:trPr>
          <w:trHeight w:val="1184"/>
        </w:trPr>
        <w:tc>
          <w:tcPr>
            <w:tcW w:w="1479" w:type="dxa"/>
            <w:tcBorders>
              <w:top w:val="double" w:sz="4" w:space="0" w:color="auto"/>
              <w:bottom w:val="single" w:sz="4" w:space="0" w:color="auto"/>
            </w:tcBorders>
            <w:shd w:val="clear" w:color="auto" w:fill="auto"/>
          </w:tcPr>
          <w:p w14:paraId="29A214F3" w14:textId="77777777" w:rsidR="0083747B" w:rsidRPr="00F93DA1" w:rsidRDefault="0083747B" w:rsidP="00BB0D02">
            <w:pPr>
              <w:spacing w:line="360" w:lineRule="auto"/>
              <w:rPr>
                <w:rFonts w:ascii="Times New Roman" w:hAnsi="Times New Roman" w:cs="Times New Roman"/>
                <w:b/>
                <w:bCs/>
                <w:kern w:val="0"/>
                <w:sz w:val="24"/>
                <w:szCs w:val="24"/>
                <w:lang w:bidi="fa-IR"/>
              </w:rPr>
            </w:pPr>
            <w:r w:rsidRPr="00F93DA1">
              <w:rPr>
                <w:rFonts w:ascii="Times New Roman" w:hAnsi="Times New Roman" w:cs="Times New Roman"/>
                <w:b/>
                <w:bCs/>
                <w:kern w:val="0"/>
                <w:sz w:val="24"/>
                <w:szCs w:val="24"/>
                <w:lang w:bidi="fa-IR"/>
              </w:rPr>
              <w:t>PPI</w:t>
            </w:r>
          </w:p>
        </w:tc>
        <w:tc>
          <w:tcPr>
            <w:tcW w:w="1804" w:type="dxa"/>
            <w:tcBorders>
              <w:top w:val="double" w:sz="4" w:space="0" w:color="auto"/>
              <w:bottom w:val="single" w:sz="4" w:space="0" w:color="auto"/>
            </w:tcBorders>
            <w:shd w:val="clear" w:color="auto" w:fill="auto"/>
          </w:tcPr>
          <w:p w14:paraId="4A0A7FF3" w14:textId="77777777" w:rsidR="0083747B" w:rsidRPr="00F93DA1" w:rsidRDefault="0083747B" w:rsidP="00BB0D02">
            <w:pPr>
              <w:spacing w:line="360" w:lineRule="auto"/>
              <w:rPr>
                <w:rFonts w:ascii="Times New Roman" w:hAnsi="Times New Roman" w:cs="Times New Roman"/>
                <w:kern w:val="0"/>
                <w:sz w:val="20"/>
                <w:szCs w:val="20"/>
                <w:lang w:bidi="fa-IR"/>
              </w:rPr>
            </w:pPr>
            <w:r w:rsidRPr="00F93DA1">
              <w:rPr>
                <w:rFonts w:ascii="Times New Roman" w:hAnsi="Times New Roman" w:cs="Times New Roman"/>
                <w:b/>
                <w:bCs/>
                <w:kern w:val="0"/>
                <w:sz w:val="20"/>
                <w:szCs w:val="20"/>
              </w:rPr>
              <w:t>Crystal structure (with agonist)</w:t>
            </w:r>
          </w:p>
        </w:tc>
        <w:tc>
          <w:tcPr>
            <w:tcW w:w="1810" w:type="dxa"/>
            <w:tcBorders>
              <w:top w:val="double" w:sz="4" w:space="0" w:color="auto"/>
              <w:bottom w:val="single" w:sz="4" w:space="0" w:color="auto"/>
            </w:tcBorders>
            <w:shd w:val="clear" w:color="auto" w:fill="auto"/>
          </w:tcPr>
          <w:p w14:paraId="0FDB66AC" w14:textId="77777777" w:rsidR="0083747B" w:rsidRPr="00F93DA1" w:rsidRDefault="0083747B" w:rsidP="00BB0D02">
            <w:pPr>
              <w:spacing w:line="360" w:lineRule="auto"/>
              <w:rPr>
                <w:rFonts w:ascii="Times New Roman" w:hAnsi="Times New Roman" w:cs="Times New Roman"/>
                <w:kern w:val="0"/>
                <w:sz w:val="20"/>
                <w:szCs w:val="20"/>
                <w:lang w:bidi="fa-IR"/>
              </w:rPr>
            </w:pPr>
            <w:r w:rsidRPr="00F93DA1">
              <w:rPr>
                <w:rFonts w:ascii="Times New Roman" w:hAnsi="Times New Roman" w:cs="Times New Roman"/>
                <w:b/>
                <w:bCs/>
                <w:kern w:val="0"/>
                <w:sz w:val="20"/>
                <w:szCs w:val="20"/>
              </w:rPr>
              <w:t>Crystal structure (without agonists)</w:t>
            </w:r>
          </w:p>
        </w:tc>
        <w:tc>
          <w:tcPr>
            <w:tcW w:w="2156" w:type="dxa"/>
            <w:tcBorders>
              <w:top w:val="double" w:sz="4" w:space="0" w:color="auto"/>
              <w:bottom w:val="single" w:sz="4" w:space="0" w:color="auto"/>
            </w:tcBorders>
            <w:shd w:val="clear" w:color="auto" w:fill="auto"/>
          </w:tcPr>
          <w:p w14:paraId="6EFE7C58" w14:textId="77777777" w:rsidR="0083747B" w:rsidRPr="00F93DA1" w:rsidRDefault="0083747B" w:rsidP="00BB0D02">
            <w:pPr>
              <w:spacing w:line="360" w:lineRule="auto"/>
              <w:rPr>
                <w:rFonts w:ascii="Times New Roman" w:hAnsi="Times New Roman" w:cs="Times New Roman"/>
                <w:b/>
                <w:bCs/>
                <w:kern w:val="0"/>
                <w:sz w:val="20"/>
                <w:szCs w:val="20"/>
              </w:rPr>
            </w:pPr>
            <w:r w:rsidRPr="00F93DA1">
              <w:rPr>
                <w:rFonts w:ascii="Times New Roman" w:hAnsi="Times New Roman" w:cs="Times New Roman"/>
                <w:b/>
                <w:bCs/>
                <w:kern w:val="0"/>
                <w:sz w:val="20"/>
                <w:szCs w:val="20"/>
              </w:rPr>
              <w:t>Initial structure</w:t>
            </w:r>
          </w:p>
          <w:p w14:paraId="33F52E16" w14:textId="77777777" w:rsidR="0083747B" w:rsidRPr="00F93DA1" w:rsidRDefault="0083747B" w:rsidP="00BB0D02">
            <w:pPr>
              <w:spacing w:line="360" w:lineRule="auto"/>
              <w:rPr>
                <w:rFonts w:ascii="Times New Roman" w:hAnsi="Times New Roman" w:cs="Times New Roman"/>
                <w:kern w:val="0"/>
                <w:sz w:val="20"/>
                <w:szCs w:val="20"/>
                <w:lang w:bidi="fa-IR"/>
              </w:rPr>
            </w:pPr>
            <w:r w:rsidRPr="00F93DA1">
              <w:rPr>
                <w:rFonts w:ascii="Times New Roman" w:hAnsi="Times New Roman" w:cs="Times New Roman"/>
                <w:b/>
                <w:bCs/>
                <w:kern w:val="0"/>
                <w:sz w:val="20"/>
                <w:szCs w:val="20"/>
              </w:rPr>
              <w:t xml:space="preserve"> (by Haddock)</w:t>
            </w:r>
          </w:p>
        </w:tc>
        <w:tc>
          <w:tcPr>
            <w:tcW w:w="1240" w:type="dxa"/>
            <w:tcBorders>
              <w:top w:val="double" w:sz="4" w:space="0" w:color="auto"/>
              <w:bottom w:val="single" w:sz="4" w:space="0" w:color="auto"/>
            </w:tcBorders>
            <w:shd w:val="clear" w:color="auto" w:fill="auto"/>
            <w:vAlign w:val="center"/>
          </w:tcPr>
          <w:p w14:paraId="5FF5CE0B" w14:textId="77777777" w:rsidR="0083747B" w:rsidRPr="00F93DA1" w:rsidRDefault="0083747B" w:rsidP="00BB0D02">
            <w:pPr>
              <w:spacing w:line="360" w:lineRule="auto"/>
              <w:rPr>
                <w:rFonts w:ascii="Times New Roman" w:hAnsi="Times New Roman" w:cs="Times New Roman"/>
                <w:kern w:val="0"/>
                <w:sz w:val="20"/>
                <w:szCs w:val="20"/>
                <w:lang w:bidi="fa-IR"/>
              </w:rPr>
            </w:pPr>
            <w:r w:rsidRPr="00F93DA1">
              <w:rPr>
                <w:rFonts w:ascii="Times New Roman" w:hAnsi="Times New Roman" w:cs="Times New Roman"/>
                <w:b/>
                <w:bCs/>
                <w:kern w:val="0"/>
                <w:sz w:val="20"/>
                <w:szCs w:val="20"/>
              </w:rPr>
              <w:t>Average</w:t>
            </w:r>
          </w:p>
        </w:tc>
        <w:tc>
          <w:tcPr>
            <w:tcW w:w="1365" w:type="dxa"/>
            <w:tcBorders>
              <w:top w:val="double" w:sz="4" w:space="0" w:color="auto"/>
              <w:bottom w:val="single" w:sz="4" w:space="0" w:color="auto"/>
            </w:tcBorders>
            <w:shd w:val="clear" w:color="auto" w:fill="auto"/>
          </w:tcPr>
          <w:p w14:paraId="73EE63D8" w14:textId="77777777" w:rsidR="0083747B" w:rsidRPr="00F93DA1" w:rsidRDefault="0083747B" w:rsidP="00BB0D02">
            <w:pPr>
              <w:spacing w:line="360" w:lineRule="auto"/>
              <w:rPr>
                <w:rFonts w:ascii="Times New Roman" w:hAnsi="Times New Roman" w:cs="Times New Roman"/>
                <w:kern w:val="0"/>
                <w:sz w:val="20"/>
                <w:szCs w:val="20"/>
                <w:lang w:bidi="fa-IR"/>
              </w:rPr>
            </w:pPr>
            <w:r w:rsidRPr="00F93DA1">
              <w:rPr>
                <w:rFonts w:ascii="Times New Roman" w:hAnsi="Times New Roman" w:cs="Times New Roman"/>
                <w:b/>
                <w:bCs/>
                <w:kern w:val="0"/>
                <w:sz w:val="20"/>
                <w:szCs w:val="20"/>
              </w:rPr>
              <w:t>Standard deviation</w:t>
            </w:r>
          </w:p>
        </w:tc>
      </w:tr>
      <w:tr w:rsidR="0083747B" w:rsidRPr="00F93DA1" w14:paraId="7AFE3C8F" w14:textId="77777777" w:rsidTr="00BB0D02">
        <w:trPr>
          <w:trHeight w:val="592"/>
        </w:trPr>
        <w:tc>
          <w:tcPr>
            <w:tcW w:w="1479" w:type="dxa"/>
            <w:tcBorders>
              <w:top w:val="single" w:sz="4" w:space="0" w:color="auto"/>
            </w:tcBorders>
            <w:shd w:val="clear" w:color="auto" w:fill="auto"/>
          </w:tcPr>
          <w:p w14:paraId="176E4987" w14:textId="77777777" w:rsidR="0083747B" w:rsidRPr="00F93DA1" w:rsidRDefault="0083747B" w:rsidP="00BB0D02">
            <w:pPr>
              <w:spacing w:line="360" w:lineRule="auto"/>
              <w:rPr>
                <w:rFonts w:ascii="Times New Roman" w:hAnsi="Times New Roman" w:cs="Times New Roman"/>
                <w:b/>
                <w:bCs/>
                <w:kern w:val="0"/>
                <w:sz w:val="20"/>
                <w:szCs w:val="20"/>
              </w:rPr>
            </w:pPr>
            <w:r w:rsidRPr="00F93DA1">
              <w:rPr>
                <w:rFonts w:ascii="Times New Roman" w:hAnsi="Times New Roman" w:cs="Times New Roman" w:hint="eastAsia"/>
                <w:b/>
                <w:bCs/>
                <w:kern w:val="0"/>
                <w:sz w:val="20"/>
                <w:szCs w:val="20"/>
              </w:rPr>
              <w:t>T</w:t>
            </w:r>
            <w:r w:rsidRPr="00F93DA1">
              <w:rPr>
                <w:rFonts w:ascii="Times New Roman" w:hAnsi="Times New Roman" w:cs="Times New Roman"/>
                <w:b/>
                <w:bCs/>
                <w:kern w:val="0"/>
                <w:sz w:val="20"/>
                <w:szCs w:val="20"/>
              </w:rPr>
              <w:t>LR2-TLR1</w:t>
            </w:r>
          </w:p>
        </w:tc>
        <w:tc>
          <w:tcPr>
            <w:tcW w:w="1804" w:type="dxa"/>
            <w:tcBorders>
              <w:top w:val="single" w:sz="4" w:space="0" w:color="auto"/>
            </w:tcBorders>
            <w:shd w:val="clear" w:color="auto" w:fill="auto"/>
          </w:tcPr>
          <w:p w14:paraId="7D078E90" w14:textId="77777777" w:rsidR="0083747B" w:rsidRPr="00F93DA1" w:rsidRDefault="0083747B" w:rsidP="00BB0D02">
            <w:pPr>
              <w:spacing w:line="360" w:lineRule="auto"/>
              <w:rPr>
                <w:rFonts w:ascii="Times New Roman" w:hAnsi="Times New Roman" w:cs="Times New Roman"/>
                <w:kern w:val="0"/>
                <w:szCs w:val="21"/>
                <w:lang w:bidi="fa-IR"/>
              </w:rPr>
            </w:pPr>
            <w:r w:rsidRPr="00F93DA1">
              <w:rPr>
                <w:rFonts w:ascii="Times New Roman" w:hAnsi="Times New Roman" w:cs="Times New Roman" w:hint="eastAsia"/>
                <w:kern w:val="0"/>
                <w:szCs w:val="21"/>
                <w:lang w:bidi="fa-IR"/>
              </w:rPr>
              <w:t>1</w:t>
            </w:r>
            <w:r w:rsidRPr="00F93DA1">
              <w:rPr>
                <w:rFonts w:ascii="Times New Roman" w:hAnsi="Times New Roman" w:cs="Times New Roman"/>
                <w:kern w:val="0"/>
                <w:szCs w:val="21"/>
                <w:lang w:bidi="fa-IR"/>
              </w:rPr>
              <w:t>04.25</w:t>
            </w:r>
          </w:p>
        </w:tc>
        <w:tc>
          <w:tcPr>
            <w:tcW w:w="1810" w:type="dxa"/>
            <w:tcBorders>
              <w:top w:val="single" w:sz="4" w:space="0" w:color="auto"/>
            </w:tcBorders>
            <w:shd w:val="clear" w:color="auto" w:fill="auto"/>
          </w:tcPr>
          <w:p w14:paraId="25F5384E" w14:textId="77777777" w:rsidR="0083747B" w:rsidRPr="00F93DA1" w:rsidRDefault="0083747B" w:rsidP="00BB0D02">
            <w:pPr>
              <w:spacing w:line="360" w:lineRule="auto"/>
              <w:rPr>
                <w:rFonts w:ascii="Times New Roman" w:hAnsi="Times New Roman" w:cs="Times New Roman"/>
                <w:kern w:val="0"/>
                <w:szCs w:val="21"/>
                <w:lang w:bidi="fa-IR"/>
              </w:rPr>
            </w:pPr>
            <w:r w:rsidRPr="00F93DA1">
              <w:rPr>
                <w:rFonts w:ascii="Times New Roman" w:hAnsi="Times New Roman" w:cs="Times New Roman"/>
                <w:kern w:val="0"/>
                <w:szCs w:val="21"/>
                <w:lang w:bidi="fa-IR"/>
              </w:rPr>
              <w:t>168.8</w:t>
            </w:r>
          </w:p>
        </w:tc>
        <w:tc>
          <w:tcPr>
            <w:tcW w:w="2156" w:type="dxa"/>
            <w:tcBorders>
              <w:top w:val="single" w:sz="4" w:space="0" w:color="auto"/>
            </w:tcBorders>
            <w:shd w:val="clear" w:color="auto" w:fill="auto"/>
          </w:tcPr>
          <w:p w14:paraId="4B7DC3E7" w14:textId="77777777" w:rsidR="0083747B" w:rsidRPr="00F93DA1" w:rsidRDefault="0083747B" w:rsidP="00BB0D02">
            <w:pPr>
              <w:spacing w:line="360" w:lineRule="auto"/>
              <w:rPr>
                <w:rFonts w:ascii="Times New Roman" w:hAnsi="Times New Roman" w:cs="Times New Roman"/>
                <w:kern w:val="0"/>
                <w:szCs w:val="21"/>
                <w:lang w:bidi="fa-IR"/>
              </w:rPr>
            </w:pPr>
            <w:r w:rsidRPr="00F93DA1">
              <w:rPr>
                <w:rFonts w:ascii="Times New Roman" w:hAnsi="Times New Roman" w:cs="Times New Roman" w:hint="eastAsia"/>
                <w:kern w:val="0"/>
                <w:szCs w:val="21"/>
                <w:lang w:bidi="fa-IR"/>
              </w:rPr>
              <w:t>1</w:t>
            </w:r>
            <w:r w:rsidRPr="00F93DA1">
              <w:rPr>
                <w:rFonts w:ascii="Times New Roman" w:hAnsi="Times New Roman" w:cs="Times New Roman"/>
                <w:kern w:val="0"/>
                <w:szCs w:val="21"/>
                <w:lang w:bidi="fa-IR"/>
              </w:rPr>
              <w:t>01.91</w:t>
            </w:r>
          </w:p>
        </w:tc>
        <w:tc>
          <w:tcPr>
            <w:tcW w:w="1240" w:type="dxa"/>
            <w:tcBorders>
              <w:top w:val="single" w:sz="4" w:space="0" w:color="auto"/>
            </w:tcBorders>
            <w:shd w:val="clear" w:color="auto" w:fill="auto"/>
          </w:tcPr>
          <w:p w14:paraId="32D15E45" w14:textId="77777777" w:rsidR="0083747B" w:rsidRPr="00F93DA1" w:rsidRDefault="0083747B" w:rsidP="00BB0D02">
            <w:pPr>
              <w:spacing w:line="360" w:lineRule="auto"/>
              <w:rPr>
                <w:rFonts w:ascii="Times New Roman" w:hAnsi="Times New Roman" w:cs="Times New Roman"/>
                <w:kern w:val="0"/>
                <w:szCs w:val="21"/>
                <w:lang w:bidi="fa-IR"/>
              </w:rPr>
            </w:pPr>
            <w:r w:rsidRPr="00F93DA1">
              <w:rPr>
                <w:rFonts w:ascii="Times New Roman" w:hAnsi="Times New Roman" w:cs="Times New Roman"/>
                <w:kern w:val="0"/>
                <w:szCs w:val="21"/>
                <w:lang w:bidi="fa-IR"/>
              </w:rPr>
              <w:t>124.9</w:t>
            </w:r>
          </w:p>
        </w:tc>
        <w:tc>
          <w:tcPr>
            <w:tcW w:w="1365" w:type="dxa"/>
            <w:tcBorders>
              <w:top w:val="single" w:sz="4" w:space="0" w:color="auto"/>
            </w:tcBorders>
            <w:shd w:val="clear" w:color="auto" w:fill="auto"/>
          </w:tcPr>
          <w:p w14:paraId="251A3F61" w14:textId="77777777" w:rsidR="0083747B" w:rsidRPr="00F93DA1" w:rsidRDefault="0083747B" w:rsidP="00BB0D02">
            <w:pPr>
              <w:spacing w:line="360" w:lineRule="auto"/>
              <w:rPr>
                <w:rFonts w:ascii="Times New Roman" w:hAnsi="Times New Roman" w:cs="Times New Roman"/>
                <w:kern w:val="0"/>
                <w:szCs w:val="21"/>
                <w:lang w:bidi="fa-IR"/>
              </w:rPr>
            </w:pPr>
            <w:r w:rsidRPr="00F93DA1">
              <w:rPr>
                <w:rFonts w:ascii="Times New Roman" w:hAnsi="Times New Roman" w:cs="Times New Roman"/>
                <w:kern w:val="0"/>
                <w:szCs w:val="21"/>
                <w:lang w:bidi="fa-IR"/>
              </w:rPr>
              <w:t>37.9</w:t>
            </w:r>
          </w:p>
        </w:tc>
      </w:tr>
      <w:tr w:rsidR="0083747B" w:rsidRPr="00F93DA1" w14:paraId="2051FC9D" w14:textId="77777777" w:rsidTr="00BB0D02">
        <w:trPr>
          <w:trHeight w:val="601"/>
        </w:trPr>
        <w:tc>
          <w:tcPr>
            <w:tcW w:w="1479" w:type="dxa"/>
            <w:shd w:val="clear" w:color="auto" w:fill="auto"/>
          </w:tcPr>
          <w:p w14:paraId="06662F5E" w14:textId="77777777" w:rsidR="0083747B" w:rsidRPr="00F93DA1" w:rsidRDefault="0083747B" w:rsidP="00BB0D02">
            <w:pPr>
              <w:spacing w:line="360" w:lineRule="auto"/>
              <w:rPr>
                <w:rFonts w:ascii="Times New Roman" w:hAnsi="Times New Roman" w:cs="Times New Roman"/>
                <w:b/>
                <w:bCs/>
                <w:kern w:val="0"/>
                <w:sz w:val="20"/>
                <w:szCs w:val="20"/>
              </w:rPr>
            </w:pPr>
            <w:r w:rsidRPr="00F93DA1">
              <w:rPr>
                <w:rFonts w:ascii="Times New Roman" w:hAnsi="Times New Roman" w:cs="Times New Roman" w:hint="eastAsia"/>
                <w:b/>
                <w:bCs/>
                <w:kern w:val="0"/>
                <w:sz w:val="20"/>
                <w:szCs w:val="20"/>
              </w:rPr>
              <w:t>T</w:t>
            </w:r>
            <w:r w:rsidRPr="00F93DA1">
              <w:rPr>
                <w:rFonts w:ascii="Times New Roman" w:hAnsi="Times New Roman" w:cs="Times New Roman"/>
                <w:b/>
                <w:bCs/>
                <w:kern w:val="0"/>
                <w:sz w:val="20"/>
                <w:szCs w:val="20"/>
              </w:rPr>
              <w:t>LR2-TLR6</w:t>
            </w:r>
          </w:p>
        </w:tc>
        <w:tc>
          <w:tcPr>
            <w:tcW w:w="1804" w:type="dxa"/>
            <w:shd w:val="clear" w:color="auto" w:fill="auto"/>
          </w:tcPr>
          <w:p w14:paraId="1933CE8A" w14:textId="77777777" w:rsidR="0083747B" w:rsidRPr="00F93DA1" w:rsidRDefault="0083747B" w:rsidP="00BB0D02">
            <w:pPr>
              <w:spacing w:line="360" w:lineRule="auto"/>
              <w:rPr>
                <w:rFonts w:ascii="Times New Roman" w:hAnsi="Times New Roman" w:cs="Times New Roman"/>
                <w:kern w:val="0"/>
                <w:szCs w:val="21"/>
                <w:lang w:bidi="fa-IR"/>
              </w:rPr>
            </w:pPr>
            <w:r w:rsidRPr="00F93DA1">
              <w:rPr>
                <w:rFonts w:ascii="Times New Roman" w:hAnsi="Times New Roman" w:cs="Times New Roman" w:hint="eastAsia"/>
                <w:kern w:val="0"/>
                <w:szCs w:val="21"/>
                <w:lang w:bidi="fa-IR"/>
              </w:rPr>
              <w:t>-</w:t>
            </w:r>
            <w:r w:rsidRPr="00F93DA1">
              <w:rPr>
                <w:rFonts w:ascii="Times New Roman" w:hAnsi="Times New Roman" w:cs="Times New Roman"/>
                <w:kern w:val="0"/>
                <w:szCs w:val="21"/>
                <w:lang w:bidi="fa-IR"/>
              </w:rPr>
              <w:t>167.04</w:t>
            </w:r>
          </w:p>
        </w:tc>
        <w:tc>
          <w:tcPr>
            <w:tcW w:w="1810" w:type="dxa"/>
            <w:shd w:val="clear" w:color="auto" w:fill="auto"/>
          </w:tcPr>
          <w:p w14:paraId="7387501B" w14:textId="77777777" w:rsidR="0083747B" w:rsidRPr="00F93DA1" w:rsidRDefault="0083747B" w:rsidP="00BB0D02">
            <w:pPr>
              <w:spacing w:line="360" w:lineRule="auto"/>
              <w:rPr>
                <w:rFonts w:ascii="Times New Roman" w:hAnsi="Times New Roman" w:cs="Times New Roman"/>
                <w:kern w:val="0"/>
                <w:szCs w:val="21"/>
                <w:lang w:bidi="fa-IR"/>
              </w:rPr>
            </w:pPr>
            <w:r w:rsidRPr="00F93DA1">
              <w:rPr>
                <w:rFonts w:ascii="Times New Roman" w:hAnsi="Times New Roman" w:cs="Times New Roman" w:hint="eastAsia"/>
                <w:kern w:val="0"/>
                <w:szCs w:val="21"/>
                <w:lang w:bidi="fa-IR"/>
              </w:rPr>
              <w:t>-</w:t>
            </w:r>
            <w:r w:rsidRPr="00F93DA1">
              <w:rPr>
                <w:rFonts w:ascii="Times New Roman" w:hAnsi="Times New Roman" w:cs="Times New Roman"/>
                <w:kern w:val="0"/>
                <w:szCs w:val="21"/>
                <w:lang w:bidi="fa-IR"/>
              </w:rPr>
              <w:t>198.97</w:t>
            </w:r>
          </w:p>
        </w:tc>
        <w:tc>
          <w:tcPr>
            <w:tcW w:w="2156" w:type="dxa"/>
            <w:shd w:val="clear" w:color="auto" w:fill="auto"/>
          </w:tcPr>
          <w:p w14:paraId="2919230E" w14:textId="77777777" w:rsidR="0083747B" w:rsidRPr="00F93DA1" w:rsidRDefault="0083747B" w:rsidP="00BB0D02">
            <w:pPr>
              <w:spacing w:line="360" w:lineRule="auto"/>
              <w:rPr>
                <w:rFonts w:ascii="Times New Roman" w:hAnsi="Times New Roman" w:cs="Times New Roman"/>
                <w:kern w:val="0"/>
                <w:szCs w:val="21"/>
                <w:lang w:bidi="fa-IR"/>
              </w:rPr>
            </w:pPr>
            <w:r w:rsidRPr="00F93DA1">
              <w:rPr>
                <w:rFonts w:ascii="Times New Roman" w:hAnsi="Times New Roman" w:cs="Times New Roman" w:hint="eastAsia"/>
                <w:kern w:val="0"/>
                <w:szCs w:val="21"/>
                <w:lang w:bidi="fa-IR"/>
              </w:rPr>
              <w:t>-</w:t>
            </w:r>
            <w:r w:rsidRPr="00F93DA1">
              <w:rPr>
                <w:rFonts w:ascii="Times New Roman" w:hAnsi="Times New Roman" w:cs="Times New Roman"/>
                <w:kern w:val="0"/>
                <w:szCs w:val="21"/>
                <w:lang w:bidi="fa-IR"/>
              </w:rPr>
              <w:t>163.4</w:t>
            </w:r>
          </w:p>
        </w:tc>
        <w:tc>
          <w:tcPr>
            <w:tcW w:w="1240" w:type="dxa"/>
            <w:shd w:val="clear" w:color="auto" w:fill="auto"/>
          </w:tcPr>
          <w:p w14:paraId="4462A4AE" w14:textId="77777777" w:rsidR="0083747B" w:rsidRPr="00F93DA1" w:rsidRDefault="0083747B" w:rsidP="00BB0D02">
            <w:pPr>
              <w:spacing w:line="360" w:lineRule="auto"/>
              <w:rPr>
                <w:rFonts w:ascii="Times New Roman" w:hAnsi="Times New Roman" w:cs="Times New Roman"/>
                <w:kern w:val="0"/>
                <w:szCs w:val="21"/>
                <w:lang w:bidi="fa-IR"/>
              </w:rPr>
            </w:pPr>
            <w:r w:rsidRPr="00F93DA1">
              <w:rPr>
                <w:rFonts w:ascii="Times New Roman" w:hAnsi="Times New Roman" w:cs="Times New Roman" w:hint="eastAsia"/>
                <w:kern w:val="0"/>
                <w:szCs w:val="21"/>
                <w:lang w:bidi="fa-IR"/>
              </w:rPr>
              <w:t>-</w:t>
            </w:r>
            <w:r w:rsidRPr="00F93DA1">
              <w:rPr>
                <w:rFonts w:ascii="Times New Roman" w:hAnsi="Times New Roman" w:cs="Times New Roman"/>
                <w:kern w:val="0"/>
                <w:szCs w:val="21"/>
                <w:lang w:bidi="fa-IR"/>
              </w:rPr>
              <w:t>176.47</w:t>
            </w:r>
          </w:p>
        </w:tc>
        <w:tc>
          <w:tcPr>
            <w:tcW w:w="1365" w:type="dxa"/>
            <w:shd w:val="clear" w:color="auto" w:fill="auto"/>
          </w:tcPr>
          <w:p w14:paraId="175483D3" w14:textId="77777777" w:rsidR="0083747B" w:rsidRPr="00F93DA1" w:rsidRDefault="0083747B" w:rsidP="00BB0D02">
            <w:pPr>
              <w:spacing w:line="360" w:lineRule="auto"/>
              <w:rPr>
                <w:rFonts w:ascii="Times New Roman" w:hAnsi="Times New Roman" w:cs="Times New Roman"/>
                <w:kern w:val="0"/>
                <w:szCs w:val="21"/>
                <w:lang w:bidi="fa-IR"/>
              </w:rPr>
            </w:pPr>
            <w:r w:rsidRPr="00F93DA1">
              <w:rPr>
                <w:rFonts w:ascii="Times New Roman" w:hAnsi="Times New Roman" w:cs="Times New Roman" w:hint="eastAsia"/>
                <w:kern w:val="0"/>
                <w:szCs w:val="21"/>
                <w:lang w:bidi="fa-IR"/>
              </w:rPr>
              <w:t>1</w:t>
            </w:r>
            <w:r w:rsidRPr="00F93DA1">
              <w:rPr>
                <w:rFonts w:ascii="Times New Roman" w:hAnsi="Times New Roman" w:cs="Times New Roman"/>
                <w:kern w:val="0"/>
                <w:szCs w:val="21"/>
                <w:lang w:bidi="fa-IR"/>
              </w:rPr>
              <w:t>5.9</w:t>
            </w:r>
          </w:p>
        </w:tc>
      </w:tr>
    </w:tbl>
    <w:p w14:paraId="50D31881" w14:textId="0454C70A" w:rsidR="0083747B" w:rsidRPr="00F93DA1" w:rsidRDefault="0083747B">
      <w:pPr>
        <w:rPr>
          <w:rFonts w:asciiTheme="majorBidi" w:hAnsiTheme="majorBidi" w:cstheme="majorBidi"/>
          <w:noProof/>
          <w:sz w:val="24"/>
          <w:szCs w:val="24"/>
        </w:rPr>
      </w:pPr>
    </w:p>
    <w:p w14:paraId="4364805B" w14:textId="449083AF" w:rsidR="0083747B" w:rsidRPr="00F93DA1" w:rsidRDefault="00D87604">
      <w:pPr>
        <w:rPr>
          <w:rFonts w:ascii="Times New Roman" w:hAnsi="Times New Roman" w:cs="Times New Roman"/>
          <w:kern w:val="0"/>
          <w:sz w:val="24"/>
          <w:szCs w:val="24"/>
          <w:lang w:bidi="fa-IR"/>
        </w:rPr>
      </w:pPr>
      <w:r w:rsidRPr="00F93DA1">
        <w:rPr>
          <w:rFonts w:asciiTheme="majorBidi" w:hAnsiTheme="majorBidi" w:cstheme="majorBidi"/>
          <w:b/>
          <w:bCs/>
          <w:noProof/>
          <w:sz w:val="24"/>
          <w:szCs w:val="24"/>
        </w:rPr>
        <w:t>Supplementary Table</w:t>
      </w:r>
      <w:r w:rsidR="00607797" w:rsidRPr="00F93DA1">
        <w:rPr>
          <w:rFonts w:asciiTheme="majorBidi" w:hAnsiTheme="majorBidi" w:cstheme="majorBidi"/>
          <w:b/>
          <w:bCs/>
          <w:noProof/>
          <w:sz w:val="24"/>
          <w:szCs w:val="24"/>
        </w:rPr>
        <w:t xml:space="preserve"> </w:t>
      </w:r>
      <w:r w:rsidRPr="00F93DA1">
        <w:rPr>
          <w:rFonts w:asciiTheme="majorBidi" w:hAnsiTheme="majorBidi" w:cstheme="majorBidi"/>
          <w:b/>
          <w:bCs/>
          <w:noProof/>
          <w:sz w:val="24"/>
          <w:szCs w:val="24"/>
        </w:rPr>
        <w:t>4</w:t>
      </w:r>
      <w:r w:rsidR="0083747B" w:rsidRPr="00F93DA1">
        <w:rPr>
          <w:rFonts w:ascii="Times New Roman" w:hAnsi="Times New Roman" w:cs="Times New Roman"/>
          <w:b/>
          <w:bCs/>
          <w:kern w:val="0"/>
          <w:sz w:val="24"/>
          <w:szCs w:val="24"/>
          <w:lang w:bidi="fa-IR"/>
        </w:rPr>
        <w:t>.</w:t>
      </w:r>
      <w:r w:rsidR="0083747B" w:rsidRPr="00F93DA1">
        <w:rPr>
          <w:rFonts w:ascii="Times New Roman" w:hAnsi="Times New Roman" w:cs="Times New Roman"/>
          <w:kern w:val="0"/>
          <w:sz w:val="24"/>
          <w:szCs w:val="24"/>
          <w:lang w:bidi="fa-IR"/>
        </w:rPr>
        <w:t xml:space="preserve"> The result of binding free energy (Kcal/mol) calculated by MM/PBSA methods for TLR/agonist complexes during the last 10 ns of MD simulation</w:t>
      </w:r>
    </w:p>
    <w:p w14:paraId="4F69F6DE" w14:textId="77777777" w:rsidR="00682E3D" w:rsidRPr="00F93DA1" w:rsidRDefault="00682E3D">
      <w:pPr>
        <w:rPr>
          <w:rFonts w:ascii="Times New Roman" w:hAnsi="Times New Roman" w:cs="Times New Roman"/>
          <w:kern w:val="0"/>
          <w:sz w:val="24"/>
          <w:szCs w:val="24"/>
          <w:lang w:bidi="fa-IR"/>
        </w:rPr>
      </w:pPr>
    </w:p>
    <w:tbl>
      <w:tblPr>
        <w:tblW w:w="4917" w:type="dxa"/>
        <w:tblLook w:val="04A0" w:firstRow="1" w:lastRow="0" w:firstColumn="1" w:lastColumn="0" w:noHBand="0" w:noVBand="1"/>
      </w:tblPr>
      <w:tblGrid>
        <w:gridCol w:w="1689"/>
        <w:gridCol w:w="1708"/>
        <w:gridCol w:w="1520"/>
      </w:tblGrid>
      <w:tr w:rsidR="0083747B" w:rsidRPr="00F93DA1" w14:paraId="69F843BC" w14:textId="77777777" w:rsidTr="00BB0D02">
        <w:tc>
          <w:tcPr>
            <w:tcW w:w="1689" w:type="dxa"/>
            <w:tcBorders>
              <w:top w:val="single" w:sz="12" w:space="0" w:color="auto"/>
              <w:bottom w:val="single" w:sz="12" w:space="0" w:color="auto"/>
            </w:tcBorders>
            <w:shd w:val="clear" w:color="auto" w:fill="auto"/>
            <w:vAlign w:val="bottom"/>
          </w:tcPr>
          <w:p w14:paraId="5E253763" w14:textId="77777777" w:rsidR="0083747B" w:rsidRPr="00F93DA1" w:rsidRDefault="0083747B" w:rsidP="00BB0D02">
            <w:pPr>
              <w:spacing w:line="360" w:lineRule="auto"/>
              <w:rPr>
                <w:rFonts w:ascii="Times New Roman" w:hAnsi="Times New Roman" w:cs="Times New Roman"/>
                <w:kern w:val="0"/>
                <w:sz w:val="24"/>
                <w:szCs w:val="24"/>
              </w:rPr>
            </w:pPr>
          </w:p>
        </w:tc>
        <w:tc>
          <w:tcPr>
            <w:tcW w:w="1708" w:type="dxa"/>
            <w:tcBorders>
              <w:top w:val="single" w:sz="12" w:space="0" w:color="auto"/>
              <w:bottom w:val="single" w:sz="12" w:space="0" w:color="auto"/>
            </w:tcBorders>
            <w:shd w:val="clear" w:color="auto" w:fill="auto"/>
            <w:vAlign w:val="bottom"/>
          </w:tcPr>
          <w:p w14:paraId="54CACC72" w14:textId="77777777" w:rsidR="0083747B" w:rsidRPr="00F93DA1" w:rsidRDefault="0083747B" w:rsidP="00BB0D02">
            <w:pPr>
              <w:spacing w:line="360" w:lineRule="auto"/>
              <w:rPr>
                <w:rFonts w:ascii="Times New Roman" w:hAnsi="Times New Roman" w:cs="Times New Roman"/>
                <w:kern w:val="0"/>
                <w:sz w:val="24"/>
                <w:szCs w:val="24"/>
              </w:rPr>
            </w:pPr>
            <w:r w:rsidRPr="00F93DA1">
              <w:rPr>
                <w:rFonts w:ascii="Times New Roman" w:hAnsi="Times New Roman" w:cs="Times New Roman"/>
                <w:kern w:val="0"/>
                <w:sz w:val="24"/>
                <w:szCs w:val="24"/>
              </w:rPr>
              <w:t>PAM3</w:t>
            </w:r>
          </w:p>
        </w:tc>
        <w:tc>
          <w:tcPr>
            <w:tcW w:w="1520" w:type="dxa"/>
            <w:tcBorders>
              <w:top w:val="single" w:sz="12" w:space="0" w:color="auto"/>
              <w:bottom w:val="single" w:sz="12" w:space="0" w:color="auto"/>
            </w:tcBorders>
            <w:shd w:val="clear" w:color="auto" w:fill="auto"/>
            <w:vAlign w:val="bottom"/>
          </w:tcPr>
          <w:p w14:paraId="031223E9" w14:textId="77777777" w:rsidR="0083747B" w:rsidRPr="00F93DA1" w:rsidRDefault="0083747B" w:rsidP="00BB0D02">
            <w:pPr>
              <w:spacing w:line="360" w:lineRule="auto"/>
              <w:rPr>
                <w:rFonts w:ascii="Times New Roman" w:hAnsi="Times New Roman" w:cs="Times New Roman"/>
                <w:kern w:val="0"/>
                <w:sz w:val="24"/>
                <w:szCs w:val="24"/>
              </w:rPr>
            </w:pPr>
            <w:r w:rsidRPr="00F93DA1">
              <w:rPr>
                <w:rFonts w:ascii="Times New Roman" w:hAnsi="Times New Roman" w:cs="Times New Roman"/>
                <w:kern w:val="0"/>
                <w:sz w:val="24"/>
                <w:szCs w:val="24"/>
              </w:rPr>
              <w:t>PAM2</w:t>
            </w:r>
          </w:p>
        </w:tc>
      </w:tr>
      <w:tr w:rsidR="0083747B" w:rsidRPr="00F93DA1" w14:paraId="665F14D5" w14:textId="77777777" w:rsidTr="00BB0D02">
        <w:tc>
          <w:tcPr>
            <w:tcW w:w="1689" w:type="dxa"/>
            <w:tcBorders>
              <w:top w:val="single" w:sz="12" w:space="0" w:color="auto"/>
            </w:tcBorders>
            <w:shd w:val="clear" w:color="auto" w:fill="auto"/>
            <w:vAlign w:val="bottom"/>
          </w:tcPr>
          <w:p w14:paraId="744B75F0" w14:textId="77777777" w:rsidR="0083747B" w:rsidRPr="00F93DA1" w:rsidRDefault="0083747B" w:rsidP="00BB0D02">
            <w:pPr>
              <w:spacing w:line="360" w:lineRule="auto"/>
              <w:rPr>
                <w:rFonts w:ascii="Times New Roman" w:hAnsi="Times New Roman" w:cs="Times New Roman"/>
                <w:kern w:val="0"/>
                <w:sz w:val="24"/>
                <w:szCs w:val="24"/>
              </w:rPr>
            </w:pPr>
            <w:r w:rsidRPr="00F93DA1">
              <w:rPr>
                <w:rFonts w:ascii="Times New Roman" w:hAnsi="Times New Roman" w:cs="Times New Roman"/>
                <w:kern w:val="0"/>
                <w:sz w:val="24"/>
                <w:szCs w:val="24"/>
              </w:rPr>
              <w:t>TLR2</w:t>
            </w:r>
          </w:p>
        </w:tc>
        <w:tc>
          <w:tcPr>
            <w:tcW w:w="1708" w:type="dxa"/>
            <w:tcBorders>
              <w:top w:val="single" w:sz="12" w:space="0" w:color="auto"/>
            </w:tcBorders>
            <w:shd w:val="clear" w:color="auto" w:fill="auto"/>
            <w:vAlign w:val="bottom"/>
          </w:tcPr>
          <w:p w14:paraId="0DF86596" w14:textId="77777777" w:rsidR="0083747B" w:rsidRPr="00F93DA1" w:rsidRDefault="0083747B" w:rsidP="00BB0D02">
            <w:pPr>
              <w:spacing w:line="360" w:lineRule="auto"/>
              <w:rPr>
                <w:rFonts w:ascii="Times New Roman" w:hAnsi="Times New Roman" w:cs="Times New Roman"/>
                <w:kern w:val="0"/>
                <w:sz w:val="24"/>
                <w:szCs w:val="24"/>
              </w:rPr>
            </w:pPr>
            <w:r w:rsidRPr="00F93DA1">
              <w:rPr>
                <w:rFonts w:ascii="Times New Roman" w:hAnsi="Times New Roman" w:cs="Times New Roman"/>
                <w:kern w:val="0"/>
                <w:sz w:val="24"/>
                <w:szCs w:val="24"/>
              </w:rPr>
              <w:t>-57</w:t>
            </w:r>
          </w:p>
        </w:tc>
        <w:tc>
          <w:tcPr>
            <w:tcW w:w="1520" w:type="dxa"/>
            <w:tcBorders>
              <w:top w:val="single" w:sz="12" w:space="0" w:color="auto"/>
            </w:tcBorders>
            <w:shd w:val="clear" w:color="auto" w:fill="auto"/>
            <w:vAlign w:val="bottom"/>
          </w:tcPr>
          <w:p w14:paraId="0D5DE677" w14:textId="77777777" w:rsidR="0083747B" w:rsidRPr="00F93DA1" w:rsidRDefault="0083747B" w:rsidP="00BB0D02">
            <w:pPr>
              <w:spacing w:line="360" w:lineRule="auto"/>
              <w:rPr>
                <w:rFonts w:ascii="Times New Roman" w:hAnsi="Times New Roman" w:cs="Times New Roman"/>
                <w:kern w:val="0"/>
                <w:sz w:val="24"/>
                <w:szCs w:val="24"/>
              </w:rPr>
            </w:pPr>
            <w:r w:rsidRPr="00F93DA1">
              <w:rPr>
                <w:rFonts w:ascii="Times New Roman" w:hAnsi="Times New Roman" w:cs="Times New Roman"/>
                <w:kern w:val="0"/>
                <w:sz w:val="24"/>
                <w:szCs w:val="24"/>
              </w:rPr>
              <w:t>-64.6</w:t>
            </w:r>
          </w:p>
        </w:tc>
      </w:tr>
      <w:tr w:rsidR="0083747B" w:rsidRPr="00F93DA1" w14:paraId="7983A33D" w14:textId="77777777" w:rsidTr="00BB0D02">
        <w:tc>
          <w:tcPr>
            <w:tcW w:w="1689" w:type="dxa"/>
            <w:shd w:val="clear" w:color="auto" w:fill="auto"/>
            <w:vAlign w:val="bottom"/>
          </w:tcPr>
          <w:p w14:paraId="68AF12A8" w14:textId="77777777" w:rsidR="0083747B" w:rsidRPr="00F93DA1" w:rsidRDefault="0083747B" w:rsidP="00BB0D02">
            <w:pPr>
              <w:spacing w:line="360" w:lineRule="auto"/>
              <w:rPr>
                <w:rFonts w:ascii="Times New Roman" w:hAnsi="Times New Roman" w:cs="Times New Roman"/>
                <w:kern w:val="0"/>
                <w:sz w:val="24"/>
                <w:szCs w:val="24"/>
              </w:rPr>
            </w:pPr>
            <w:r w:rsidRPr="00F93DA1">
              <w:rPr>
                <w:rFonts w:ascii="Times New Roman" w:hAnsi="Times New Roman" w:cs="Times New Roman"/>
                <w:kern w:val="0"/>
                <w:sz w:val="24"/>
                <w:szCs w:val="24"/>
              </w:rPr>
              <w:t>TLR1</w:t>
            </w:r>
          </w:p>
        </w:tc>
        <w:tc>
          <w:tcPr>
            <w:tcW w:w="1708" w:type="dxa"/>
            <w:shd w:val="clear" w:color="auto" w:fill="auto"/>
            <w:vAlign w:val="bottom"/>
          </w:tcPr>
          <w:p w14:paraId="1F6BAAB9" w14:textId="77777777" w:rsidR="0083747B" w:rsidRPr="00F93DA1" w:rsidRDefault="0083747B" w:rsidP="00BB0D02">
            <w:pPr>
              <w:spacing w:line="360" w:lineRule="auto"/>
              <w:rPr>
                <w:rFonts w:ascii="Times New Roman" w:hAnsi="Times New Roman" w:cs="Times New Roman"/>
                <w:kern w:val="0"/>
                <w:sz w:val="24"/>
                <w:szCs w:val="24"/>
              </w:rPr>
            </w:pPr>
            <w:r w:rsidRPr="00F93DA1">
              <w:rPr>
                <w:rFonts w:ascii="Times New Roman" w:hAnsi="Times New Roman" w:cs="Times New Roman"/>
                <w:kern w:val="0"/>
                <w:sz w:val="24"/>
                <w:szCs w:val="24"/>
              </w:rPr>
              <w:t>-22.8</w:t>
            </w:r>
          </w:p>
        </w:tc>
        <w:tc>
          <w:tcPr>
            <w:tcW w:w="1520" w:type="dxa"/>
            <w:shd w:val="clear" w:color="auto" w:fill="auto"/>
            <w:vAlign w:val="bottom"/>
          </w:tcPr>
          <w:p w14:paraId="00814012" w14:textId="77777777" w:rsidR="0083747B" w:rsidRPr="00F93DA1" w:rsidRDefault="0083747B" w:rsidP="00BB0D02">
            <w:pPr>
              <w:spacing w:line="360" w:lineRule="auto"/>
              <w:rPr>
                <w:rFonts w:ascii="Times New Roman" w:hAnsi="Times New Roman" w:cs="Times New Roman"/>
                <w:kern w:val="0"/>
                <w:sz w:val="24"/>
                <w:szCs w:val="24"/>
              </w:rPr>
            </w:pPr>
            <w:r w:rsidRPr="00F93DA1">
              <w:rPr>
                <w:rFonts w:ascii="Times New Roman" w:hAnsi="Times New Roman" w:cs="Times New Roman"/>
                <w:kern w:val="0"/>
                <w:sz w:val="24"/>
                <w:szCs w:val="24"/>
              </w:rPr>
              <w:t xml:space="preserve">   NA</w:t>
            </w:r>
          </w:p>
        </w:tc>
      </w:tr>
      <w:tr w:rsidR="0083747B" w:rsidRPr="00F93DA1" w14:paraId="3E7D7083" w14:textId="77777777" w:rsidTr="00BB0D02">
        <w:tc>
          <w:tcPr>
            <w:tcW w:w="1689" w:type="dxa"/>
            <w:tcBorders>
              <w:bottom w:val="single" w:sz="12" w:space="0" w:color="auto"/>
            </w:tcBorders>
            <w:shd w:val="clear" w:color="auto" w:fill="auto"/>
            <w:vAlign w:val="bottom"/>
          </w:tcPr>
          <w:p w14:paraId="4A1A5DE9" w14:textId="77777777" w:rsidR="0083747B" w:rsidRPr="00F93DA1" w:rsidRDefault="0083747B" w:rsidP="00BB0D02">
            <w:pPr>
              <w:spacing w:line="360" w:lineRule="auto"/>
              <w:rPr>
                <w:rFonts w:ascii="Times New Roman" w:hAnsi="Times New Roman" w:cs="Times New Roman"/>
                <w:kern w:val="0"/>
                <w:sz w:val="24"/>
                <w:szCs w:val="24"/>
              </w:rPr>
            </w:pPr>
            <w:r w:rsidRPr="00F93DA1">
              <w:rPr>
                <w:rFonts w:ascii="Times New Roman" w:hAnsi="Times New Roman" w:cs="Times New Roman"/>
                <w:kern w:val="0"/>
                <w:sz w:val="24"/>
                <w:szCs w:val="24"/>
              </w:rPr>
              <w:t>TLR6</w:t>
            </w:r>
          </w:p>
        </w:tc>
        <w:tc>
          <w:tcPr>
            <w:tcW w:w="1708" w:type="dxa"/>
            <w:tcBorders>
              <w:bottom w:val="single" w:sz="12" w:space="0" w:color="auto"/>
            </w:tcBorders>
            <w:shd w:val="clear" w:color="auto" w:fill="auto"/>
            <w:vAlign w:val="bottom"/>
          </w:tcPr>
          <w:p w14:paraId="709197AC" w14:textId="77777777" w:rsidR="0083747B" w:rsidRPr="00F93DA1" w:rsidRDefault="0083747B" w:rsidP="00BB0D02">
            <w:pPr>
              <w:spacing w:line="360" w:lineRule="auto"/>
              <w:rPr>
                <w:rFonts w:ascii="Times New Roman" w:hAnsi="Times New Roman" w:cs="Times New Roman"/>
                <w:kern w:val="0"/>
                <w:sz w:val="24"/>
                <w:szCs w:val="24"/>
              </w:rPr>
            </w:pPr>
            <w:r w:rsidRPr="00F93DA1">
              <w:rPr>
                <w:rFonts w:ascii="Times New Roman" w:hAnsi="Times New Roman" w:cs="Times New Roman"/>
                <w:kern w:val="0"/>
                <w:sz w:val="24"/>
                <w:szCs w:val="24"/>
              </w:rPr>
              <w:t xml:space="preserve">  NA</w:t>
            </w:r>
          </w:p>
        </w:tc>
        <w:tc>
          <w:tcPr>
            <w:tcW w:w="1520" w:type="dxa"/>
            <w:tcBorders>
              <w:bottom w:val="single" w:sz="12" w:space="0" w:color="auto"/>
            </w:tcBorders>
            <w:shd w:val="clear" w:color="auto" w:fill="auto"/>
            <w:vAlign w:val="bottom"/>
          </w:tcPr>
          <w:p w14:paraId="1C748E22" w14:textId="77777777" w:rsidR="0083747B" w:rsidRPr="00F93DA1" w:rsidRDefault="0083747B" w:rsidP="00BB0D02">
            <w:pPr>
              <w:spacing w:line="360" w:lineRule="auto"/>
              <w:rPr>
                <w:rFonts w:ascii="Times New Roman" w:hAnsi="Times New Roman" w:cs="Times New Roman"/>
                <w:kern w:val="0"/>
                <w:sz w:val="24"/>
                <w:szCs w:val="24"/>
              </w:rPr>
            </w:pPr>
            <w:r w:rsidRPr="00F93DA1">
              <w:rPr>
                <w:rFonts w:ascii="Times New Roman" w:hAnsi="Times New Roman" w:cs="Times New Roman"/>
                <w:kern w:val="0"/>
                <w:sz w:val="24"/>
                <w:szCs w:val="24"/>
              </w:rPr>
              <w:t>-5.6</w:t>
            </w:r>
          </w:p>
        </w:tc>
      </w:tr>
    </w:tbl>
    <w:p w14:paraId="0765138F" w14:textId="27E1446D" w:rsidR="0083747B" w:rsidRPr="00F93DA1" w:rsidRDefault="0083747B">
      <w:pPr>
        <w:rPr>
          <w:rFonts w:asciiTheme="majorBidi" w:hAnsiTheme="majorBidi" w:cstheme="majorBidi"/>
          <w:noProof/>
          <w:sz w:val="24"/>
          <w:szCs w:val="24"/>
        </w:rPr>
      </w:pPr>
    </w:p>
    <w:p w14:paraId="080ADC3F" w14:textId="77777777" w:rsidR="00B479EF" w:rsidRPr="00F93DA1" w:rsidRDefault="00B479EF">
      <w:pPr>
        <w:rPr>
          <w:rFonts w:asciiTheme="majorBidi" w:hAnsiTheme="majorBidi" w:cstheme="majorBidi"/>
          <w:noProof/>
          <w:sz w:val="24"/>
          <w:szCs w:val="24"/>
        </w:rPr>
      </w:pPr>
    </w:p>
    <w:p w14:paraId="58E5CEFA" w14:textId="26CB5EB0" w:rsidR="003B4A96" w:rsidRPr="00F93DA1" w:rsidRDefault="00D81AD9">
      <w:pPr>
        <w:rPr>
          <w:rFonts w:asciiTheme="majorBidi" w:hAnsiTheme="majorBidi" w:cstheme="majorBidi"/>
          <w:noProof/>
          <w:sz w:val="24"/>
          <w:szCs w:val="24"/>
        </w:rPr>
      </w:pPr>
      <w:r w:rsidRPr="00F93DA1">
        <w:rPr>
          <w:rFonts w:asciiTheme="majorBidi" w:hAnsiTheme="majorBidi" w:cstheme="majorBidi"/>
          <w:b/>
          <w:bCs/>
          <w:noProof/>
          <w:sz w:val="24"/>
          <w:szCs w:val="24"/>
        </w:rPr>
        <w:t xml:space="preserve">Supplementary Table </w:t>
      </w:r>
      <w:r w:rsidR="00D87604" w:rsidRPr="00F93DA1">
        <w:rPr>
          <w:rFonts w:asciiTheme="majorBidi" w:hAnsiTheme="majorBidi" w:cstheme="majorBidi"/>
          <w:b/>
          <w:bCs/>
          <w:noProof/>
          <w:sz w:val="24"/>
          <w:szCs w:val="24"/>
        </w:rPr>
        <w:t>5</w:t>
      </w:r>
      <w:r w:rsidR="00AC1CDC" w:rsidRPr="00F93DA1">
        <w:rPr>
          <w:rFonts w:asciiTheme="majorBidi" w:hAnsiTheme="majorBidi" w:cstheme="majorBidi"/>
          <w:b/>
          <w:bCs/>
          <w:noProof/>
          <w:sz w:val="24"/>
          <w:szCs w:val="24"/>
        </w:rPr>
        <w:t>.</w:t>
      </w:r>
      <w:r w:rsidR="00AC1CDC" w:rsidRPr="00F93DA1">
        <w:rPr>
          <w:rFonts w:asciiTheme="majorBidi" w:hAnsiTheme="majorBidi" w:cstheme="majorBidi"/>
          <w:noProof/>
          <w:sz w:val="24"/>
          <w:szCs w:val="24"/>
        </w:rPr>
        <w:t xml:space="preserve"> </w:t>
      </w:r>
      <w:r w:rsidR="00526F9B" w:rsidRPr="00F93DA1">
        <w:rPr>
          <w:rFonts w:asciiTheme="majorBidi" w:hAnsiTheme="majorBidi" w:cstheme="majorBidi"/>
          <w:noProof/>
          <w:sz w:val="24"/>
          <w:szCs w:val="24"/>
        </w:rPr>
        <w:t xml:space="preserve"> The </w:t>
      </w:r>
      <w:r w:rsidR="00497F32" w:rsidRPr="00F93DA1">
        <w:rPr>
          <w:rFonts w:asciiTheme="majorBidi" w:hAnsiTheme="majorBidi" w:cstheme="majorBidi"/>
          <w:noProof/>
          <w:sz w:val="24"/>
          <w:szCs w:val="24"/>
        </w:rPr>
        <w:t xml:space="preserve">physicochemical </w:t>
      </w:r>
      <w:r w:rsidR="00CC63E6" w:rsidRPr="00F93DA1">
        <w:rPr>
          <w:rFonts w:asciiTheme="majorBidi" w:hAnsiTheme="majorBidi" w:cstheme="majorBidi"/>
          <w:noProof/>
          <w:sz w:val="24"/>
          <w:szCs w:val="24"/>
        </w:rPr>
        <w:t xml:space="preserve">properties </w:t>
      </w:r>
      <w:r w:rsidR="00526F9B" w:rsidRPr="00F93DA1">
        <w:rPr>
          <w:rFonts w:asciiTheme="majorBidi" w:hAnsiTheme="majorBidi" w:cstheme="majorBidi"/>
          <w:noProof/>
          <w:sz w:val="24"/>
          <w:szCs w:val="24"/>
        </w:rPr>
        <w:t>(volume, surface and drugScore) of the first predic</w:t>
      </w:r>
      <w:r w:rsidR="00C6342B" w:rsidRPr="00F93DA1">
        <w:rPr>
          <w:rFonts w:asciiTheme="majorBidi" w:hAnsiTheme="majorBidi" w:cstheme="majorBidi"/>
          <w:noProof/>
          <w:sz w:val="24"/>
          <w:szCs w:val="24"/>
        </w:rPr>
        <w:t>ted binding site by DoGSite Scorer.</w:t>
      </w:r>
    </w:p>
    <w:p w14:paraId="36A3C5D9" w14:textId="77777777" w:rsidR="00AC1CDC" w:rsidRPr="00F93DA1" w:rsidRDefault="00AC1CDC">
      <w:pPr>
        <w:rPr>
          <w:rFonts w:asciiTheme="majorBidi" w:hAnsiTheme="majorBidi" w:cstheme="majorBidi"/>
          <w:noProof/>
          <w:sz w:val="24"/>
          <w:szCs w:val="24"/>
        </w:rPr>
      </w:pPr>
    </w:p>
    <w:tbl>
      <w:tblPr>
        <w:tblStyle w:val="TableGrid"/>
        <w:tblW w:w="0" w:type="auto"/>
        <w:tblLook w:val="04A0" w:firstRow="1" w:lastRow="0" w:firstColumn="1" w:lastColumn="0" w:noHBand="0" w:noVBand="1"/>
      </w:tblPr>
      <w:tblGrid>
        <w:gridCol w:w="933"/>
        <w:gridCol w:w="1345"/>
        <w:gridCol w:w="1895"/>
        <w:gridCol w:w="2084"/>
        <w:gridCol w:w="1997"/>
      </w:tblGrid>
      <w:tr w:rsidR="00AC1CDC" w:rsidRPr="00F93DA1" w14:paraId="0A5C7463" w14:textId="77777777" w:rsidTr="00D21A11">
        <w:trPr>
          <w:trHeight w:val="624"/>
        </w:trPr>
        <w:tc>
          <w:tcPr>
            <w:tcW w:w="933" w:type="dxa"/>
            <w:noWrap/>
            <w:hideMark/>
          </w:tcPr>
          <w:p w14:paraId="0E03D422"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 xml:space="preserve">　</w:t>
            </w:r>
          </w:p>
        </w:tc>
        <w:tc>
          <w:tcPr>
            <w:tcW w:w="1345" w:type="dxa"/>
            <w:noWrap/>
            <w:hideMark/>
          </w:tcPr>
          <w:p w14:paraId="43EDE136"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 xml:space="preserve">　</w:t>
            </w:r>
          </w:p>
        </w:tc>
        <w:tc>
          <w:tcPr>
            <w:tcW w:w="1895" w:type="dxa"/>
            <w:noWrap/>
            <w:hideMark/>
          </w:tcPr>
          <w:p w14:paraId="17E5ABB0"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volume (A</w:t>
            </w:r>
            <w:r w:rsidRPr="00F93DA1">
              <w:rPr>
                <w:rFonts w:asciiTheme="majorBidi" w:hAnsiTheme="majorBidi" w:cstheme="majorBidi"/>
                <w:b/>
                <w:bCs/>
                <w:noProof/>
                <w:sz w:val="24"/>
                <w:szCs w:val="24"/>
                <w:vertAlign w:val="superscript"/>
              </w:rPr>
              <w:t>3</w:t>
            </w:r>
            <w:r w:rsidRPr="00F93DA1">
              <w:rPr>
                <w:rFonts w:asciiTheme="majorBidi" w:hAnsiTheme="majorBidi" w:cstheme="majorBidi"/>
                <w:b/>
                <w:bCs/>
                <w:noProof/>
                <w:sz w:val="24"/>
                <w:szCs w:val="24"/>
              </w:rPr>
              <w:t>)</w:t>
            </w:r>
          </w:p>
        </w:tc>
        <w:tc>
          <w:tcPr>
            <w:tcW w:w="2084" w:type="dxa"/>
            <w:noWrap/>
            <w:hideMark/>
          </w:tcPr>
          <w:p w14:paraId="60F834F6"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surface (A</w:t>
            </w:r>
            <w:r w:rsidRPr="00F93DA1">
              <w:rPr>
                <w:rFonts w:asciiTheme="majorBidi" w:hAnsiTheme="majorBidi" w:cstheme="majorBidi"/>
                <w:b/>
                <w:bCs/>
                <w:noProof/>
                <w:sz w:val="24"/>
                <w:szCs w:val="24"/>
                <w:vertAlign w:val="superscript"/>
              </w:rPr>
              <w:t>2</w:t>
            </w:r>
            <w:r w:rsidRPr="00F93DA1">
              <w:rPr>
                <w:rFonts w:asciiTheme="majorBidi" w:hAnsiTheme="majorBidi" w:cstheme="majorBidi"/>
                <w:b/>
                <w:bCs/>
                <w:noProof/>
                <w:sz w:val="24"/>
                <w:szCs w:val="24"/>
              </w:rPr>
              <w:t>)</w:t>
            </w:r>
          </w:p>
        </w:tc>
        <w:tc>
          <w:tcPr>
            <w:tcW w:w="1997" w:type="dxa"/>
            <w:noWrap/>
            <w:hideMark/>
          </w:tcPr>
          <w:p w14:paraId="2D1499C9"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drugScore</w:t>
            </w:r>
          </w:p>
        </w:tc>
      </w:tr>
      <w:tr w:rsidR="00AC1CDC" w:rsidRPr="00F93DA1" w14:paraId="6DDC6E36" w14:textId="77777777" w:rsidTr="00D21A11">
        <w:trPr>
          <w:trHeight w:val="624"/>
        </w:trPr>
        <w:tc>
          <w:tcPr>
            <w:tcW w:w="933" w:type="dxa"/>
            <w:vMerge w:val="restart"/>
            <w:noWrap/>
            <w:hideMark/>
          </w:tcPr>
          <w:p w14:paraId="17E9AE91"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TLR1</w:t>
            </w:r>
          </w:p>
        </w:tc>
        <w:tc>
          <w:tcPr>
            <w:tcW w:w="1345" w:type="dxa"/>
            <w:noWrap/>
            <w:hideMark/>
          </w:tcPr>
          <w:p w14:paraId="7ADAB7C8"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Human</w:t>
            </w:r>
          </w:p>
        </w:tc>
        <w:tc>
          <w:tcPr>
            <w:tcW w:w="1895" w:type="dxa"/>
            <w:noWrap/>
            <w:hideMark/>
          </w:tcPr>
          <w:p w14:paraId="33C95BF5"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533.93</w:t>
            </w:r>
          </w:p>
        </w:tc>
        <w:tc>
          <w:tcPr>
            <w:tcW w:w="2084" w:type="dxa"/>
            <w:noWrap/>
            <w:hideMark/>
          </w:tcPr>
          <w:p w14:paraId="4ED999D9"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538.7</w:t>
            </w:r>
          </w:p>
        </w:tc>
        <w:tc>
          <w:tcPr>
            <w:tcW w:w="1997" w:type="dxa"/>
            <w:noWrap/>
            <w:hideMark/>
          </w:tcPr>
          <w:p w14:paraId="0CEFFD7D"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0.8</w:t>
            </w:r>
          </w:p>
        </w:tc>
      </w:tr>
      <w:tr w:rsidR="00AC1CDC" w:rsidRPr="00F93DA1" w14:paraId="40D6BB71" w14:textId="77777777" w:rsidTr="00D21A11">
        <w:trPr>
          <w:trHeight w:val="624"/>
        </w:trPr>
        <w:tc>
          <w:tcPr>
            <w:tcW w:w="933" w:type="dxa"/>
            <w:vMerge/>
            <w:hideMark/>
          </w:tcPr>
          <w:p w14:paraId="3C7D0A99" w14:textId="77777777" w:rsidR="00AC1CDC" w:rsidRPr="00F93DA1" w:rsidRDefault="00AC1CDC" w:rsidP="00AC1CDC">
            <w:pPr>
              <w:rPr>
                <w:rFonts w:asciiTheme="majorBidi" w:hAnsiTheme="majorBidi" w:cstheme="majorBidi"/>
                <w:b/>
                <w:bCs/>
                <w:noProof/>
                <w:sz w:val="24"/>
                <w:szCs w:val="24"/>
              </w:rPr>
            </w:pPr>
          </w:p>
        </w:tc>
        <w:tc>
          <w:tcPr>
            <w:tcW w:w="1345" w:type="dxa"/>
            <w:noWrap/>
            <w:hideMark/>
          </w:tcPr>
          <w:p w14:paraId="240C6886"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Mouse</w:t>
            </w:r>
          </w:p>
        </w:tc>
        <w:tc>
          <w:tcPr>
            <w:tcW w:w="1895" w:type="dxa"/>
            <w:noWrap/>
            <w:hideMark/>
          </w:tcPr>
          <w:p w14:paraId="0B12A776"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370.52</w:t>
            </w:r>
          </w:p>
        </w:tc>
        <w:tc>
          <w:tcPr>
            <w:tcW w:w="2084" w:type="dxa"/>
            <w:noWrap/>
            <w:hideMark/>
          </w:tcPr>
          <w:p w14:paraId="65AF17FB"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380.74</w:t>
            </w:r>
          </w:p>
        </w:tc>
        <w:tc>
          <w:tcPr>
            <w:tcW w:w="1997" w:type="dxa"/>
            <w:noWrap/>
            <w:hideMark/>
          </w:tcPr>
          <w:p w14:paraId="0937E848"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0.7</w:t>
            </w:r>
          </w:p>
        </w:tc>
      </w:tr>
      <w:tr w:rsidR="00AC1CDC" w:rsidRPr="00F93DA1" w14:paraId="6383E00F" w14:textId="77777777" w:rsidTr="00D21A11">
        <w:trPr>
          <w:trHeight w:val="624"/>
        </w:trPr>
        <w:tc>
          <w:tcPr>
            <w:tcW w:w="933" w:type="dxa"/>
            <w:vMerge/>
            <w:hideMark/>
          </w:tcPr>
          <w:p w14:paraId="08E1BB1E" w14:textId="77777777" w:rsidR="00AC1CDC" w:rsidRPr="00F93DA1" w:rsidRDefault="00AC1CDC" w:rsidP="00AC1CDC">
            <w:pPr>
              <w:rPr>
                <w:rFonts w:asciiTheme="majorBidi" w:hAnsiTheme="majorBidi" w:cstheme="majorBidi"/>
                <w:b/>
                <w:bCs/>
                <w:noProof/>
                <w:sz w:val="24"/>
                <w:szCs w:val="24"/>
              </w:rPr>
            </w:pPr>
          </w:p>
        </w:tc>
        <w:tc>
          <w:tcPr>
            <w:tcW w:w="1345" w:type="dxa"/>
            <w:noWrap/>
            <w:hideMark/>
          </w:tcPr>
          <w:p w14:paraId="56D411F0"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Bovine</w:t>
            </w:r>
          </w:p>
        </w:tc>
        <w:tc>
          <w:tcPr>
            <w:tcW w:w="1895" w:type="dxa"/>
            <w:noWrap/>
            <w:hideMark/>
          </w:tcPr>
          <w:p w14:paraId="20C10C31"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500.76</w:t>
            </w:r>
          </w:p>
        </w:tc>
        <w:tc>
          <w:tcPr>
            <w:tcW w:w="2084" w:type="dxa"/>
            <w:noWrap/>
            <w:hideMark/>
          </w:tcPr>
          <w:p w14:paraId="28FD6BC6"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498.58</w:t>
            </w:r>
          </w:p>
        </w:tc>
        <w:tc>
          <w:tcPr>
            <w:tcW w:w="1997" w:type="dxa"/>
            <w:noWrap/>
            <w:hideMark/>
          </w:tcPr>
          <w:p w14:paraId="1D1C58B5"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0.7</w:t>
            </w:r>
          </w:p>
        </w:tc>
      </w:tr>
      <w:tr w:rsidR="00AC1CDC" w:rsidRPr="00F93DA1" w14:paraId="3B017BF2" w14:textId="77777777" w:rsidTr="00D21A11">
        <w:trPr>
          <w:trHeight w:val="624"/>
        </w:trPr>
        <w:tc>
          <w:tcPr>
            <w:tcW w:w="933" w:type="dxa"/>
            <w:vMerge w:val="restart"/>
            <w:noWrap/>
            <w:hideMark/>
          </w:tcPr>
          <w:p w14:paraId="55378427"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TLR2</w:t>
            </w:r>
          </w:p>
        </w:tc>
        <w:tc>
          <w:tcPr>
            <w:tcW w:w="1345" w:type="dxa"/>
            <w:noWrap/>
            <w:hideMark/>
          </w:tcPr>
          <w:p w14:paraId="4DD5AACD"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Human</w:t>
            </w:r>
          </w:p>
        </w:tc>
        <w:tc>
          <w:tcPr>
            <w:tcW w:w="1895" w:type="dxa"/>
            <w:noWrap/>
            <w:hideMark/>
          </w:tcPr>
          <w:p w14:paraId="19066420"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1803.89</w:t>
            </w:r>
          </w:p>
        </w:tc>
        <w:tc>
          <w:tcPr>
            <w:tcW w:w="2084" w:type="dxa"/>
            <w:noWrap/>
            <w:hideMark/>
          </w:tcPr>
          <w:p w14:paraId="253BD773"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1867.19</w:t>
            </w:r>
          </w:p>
        </w:tc>
        <w:tc>
          <w:tcPr>
            <w:tcW w:w="1997" w:type="dxa"/>
            <w:noWrap/>
            <w:hideMark/>
          </w:tcPr>
          <w:p w14:paraId="03C5169F"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0.8</w:t>
            </w:r>
          </w:p>
        </w:tc>
      </w:tr>
      <w:tr w:rsidR="00AC1CDC" w:rsidRPr="00F93DA1" w14:paraId="61DE880C" w14:textId="77777777" w:rsidTr="00D21A11">
        <w:trPr>
          <w:trHeight w:val="624"/>
        </w:trPr>
        <w:tc>
          <w:tcPr>
            <w:tcW w:w="933" w:type="dxa"/>
            <w:vMerge/>
            <w:hideMark/>
          </w:tcPr>
          <w:p w14:paraId="42FCD6DE" w14:textId="77777777" w:rsidR="00AC1CDC" w:rsidRPr="00F93DA1" w:rsidRDefault="00AC1CDC" w:rsidP="00AC1CDC">
            <w:pPr>
              <w:rPr>
                <w:rFonts w:asciiTheme="majorBidi" w:hAnsiTheme="majorBidi" w:cstheme="majorBidi"/>
                <w:b/>
                <w:bCs/>
                <w:noProof/>
                <w:sz w:val="24"/>
                <w:szCs w:val="24"/>
              </w:rPr>
            </w:pPr>
          </w:p>
        </w:tc>
        <w:tc>
          <w:tcPr>
            <w:tcW w:w="1345" w:type="dxa"/>
            <w:noWrap/>
            <w:hideMark/>
          </w:tcPr>
          <w:p w14:paraId="78CBE853"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Mouse</w:t>
            </w:r>
          </w:p>
        </w:tc>
        <w:tc>
          <w:tcPr>
            <w:tcW w:w="1895" w:type="dxa"/>
            <w:noWrap/>
            <w:hideMark/>
          </w:tcPr>
          <w:p w14:paraId="419CA4A6"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1490.3</w:t>
            </w:r>
          </w:p>
        </w:tc>
        <w:tc>
          <w:tcPr>
            <w:tcW w:w="2084" w:type="dxa"/>
            <w:noWrap/>
            <w:hideMark/>
          </w:tcPr>
          <w:p w14:paraId="31654EBF"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1170.56</w:t>
            </w:r>
          </w:p>
        </w:tc>
        <w:tc>
          <w:tcPr>
            <w:tcW w:w="1997" w:type="dxa"/>
            <w:noWrap/>
            <w:hideMark/>
          </w:tcPr>
          <w:p w14:paraId="168AB215"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0.8</w:t>
            </w:r>
          </w:p>
        </w:tc>
      </w:tr>
      <w:tr w:rsidR="00AC1CDC" w:rsidRPr="00F93DA1" w14:paraId="61745013" w14:textId="77777777" w:rsidTr="00D21A11">
        <w:trPr>
          <w:trHeight w:val="624"/>
        </w:trPr>
        <w:tc>
          <w:tcPr>
            <w:tcW w:w="933" w:type="dxa"/>
            <w:vMerge/>
            <w:hideMark/>
          </w:tcPr>
          <w:p w14:paraId="31162BF2" w14:textId="77777777" w:rsidR="00AC1CDC" w:rsidRPr="00F93DA1" w:rsidRDefault="00AC1CDC" w:rsidP="00AC1CDC">
            <w:pPr>
              <w:rPr>
                <w:rFonts w:asciiTheme="majorBidi" w:hAnsiTheme="majorBidi" w:cstheme="majorBidi"/>
                <w:b/>
                <w:bCs/>
                <w:noProof/>
                <w:sz w:val="24"/>
                <w:szCs w:val="24"/>
              </w:rPr>
            </w:pPr>
          </w:p>
        </w:tc>
        <w:tc>
          <w:tcPr>
            <w:tcW w:w="1345" w:type="dxa"/>
            <w:noWrap/>
            <w:hideMark/>
          </w:tcPr>
          <w:p w14:paraId="3AA0B8DC"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Bovine</w:t>
            </w:r>
          </w:p>
        </w:tc>
        <w:tc>
          <w:tcPr>
            <w:tcW w:w="1895" w:type="dxa"/>
            <w:noWrap/>
            <w:hideMark/>
          </w:tcPr>
          <w:p w14:paraId="42E09083"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1418.18</w:t>
            </w:r>
          </w:p>
        </w:tc>
        <w:tc>
          <w:tcPr>
            <w:tcW w:w="2084" w:type="dxa"/>
            <w:noWrap/>
            <w:hideMark/>
          </w:tcPr>
          <w:p w14:paraId="3C14BB18"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1434.77</w:t>
            </w:r>
          </w:p>
        </w:tc>
        <w:tc>
          <w:tcPr>
            <w:tcW w:w="1997" w:type="dxa"/>
            <w:noWrap/>
            <w:hideMark/>
          </w:tcPr>
          <w:p w14:paraId="025A68D4"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0.8</w:t>
            </w:r>
          </w:p>
        </w:tc>
      </w:tr>
      <w:tr w:rsidR="00AC1CDC" w:rsidRPr="00F93DA1" w14:paraId="01C81AF7" w14:textId="77777777" w:rsidTr="00D21A11">
        <w:trPr>
          <w:trHeight w:val="624"/>
        </w:trPr>
        <w:tc>
          <w:tcPr>
            <w:tcW w:w="933" w:type="dxa"/>
            <w:vMerge w:val="restart"/>
            <w:noWrap/>
            <w:hideMark/>
          </w:tcPr>
          <w:p w14:paraId="4630D88C"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TLR6</w:t>
            </w:r>
          </w:p>
        </w:tc>
        <w:tc>
          <w:tcPr>
            <w:tcW w:w="1345" w:type="dxa"/>
            <w:noWrap/>
            <w:hideMark/>
          </w:tcPr>
          <w:p w14:paraId="5AF05610"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Human</w:t>
            </w:r>
          </w:p>
        </w:tc>
        <w:tc>
          <w:tcPr>
            <w:tcW w:w="1895" w:type="dxa"/>
            <w:noWrap/>
            <w:hideMark/>
          </w:tcPr>
          <w:p w14:paraId="51229088"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496.1</w:t>
            </w:r>
          </w:p>
        </w:tc>
        <w:tc>
          <w:tcPr>
            <w:tcW w:w="2084" w:type="dxa"/>
            <w:noWrap/>
            <w:hideMark/>
          </w:tcPr>
          <w:p w14:paraId="360FA0C0"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692.31</w:t>
            </w:r>
          </w:p>
        </w:tc>
        <w:tc>
          <w:tcPr>
            <w:tcW w:w="1997" w:type="dxa"/>
            <w:noWrap/>
            <w:hideMark/>
          </w:tcPr>
          <w:p w14:paraId="1096BC72"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0.7</w:t>
            </w:r>
          </w:p>
        </w:tc>
      </w:tr>
      <w:tr w:rsidR="00AC1CDC" w:rsidRPr="00F93DA1" w14:paraId="5D2B9D79" w14:textId="77777777" w:rsidTr="00D21A11">
        <w:trPr>
          <w:trHeight w:val="624"/>
        </w:trPr>
        <w:tc>
          <w:tcPr>
            <w:tcW w:w="933" w:type="dxa"/>
            <w:vMerge/>
            <w:hideMark/>
          </w:tcPr>
          <w:p w14:paraId="74BF1606" w14:textId="77777777" w:rsidR="00AC1CDC" w:rsidRPr="00F93DA1" w:rsidRDefault="00AC1CDC" w:rsidP="00AC1CDC">
            <w:pPr>
              <w:rPr>
                <w:rFonts w:asciiTheme="majorBidi" w:hAnsiTheme="majorBidi" w:cstheme="majorBidi"/>
                <w:b/>
                <w:bCs/>
                <w:noProof/>
                <w:sz w:val="24"/>
                <w:szCs w:val="24"/>
              </w:rPr>
            </w:pPr>
          </w:p>
        </w:tc>
        <w:tc>
          <w:tcPr>
            <w:tcW w:w="1345" w:type="dxa"/>
            <w:noWrap/>
            <w:hideMark/>
          </w:tcPr>
          <w:p w14:paraId="61BCC909"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Mouse</w:t>
            </w:r>
          </w:p>
        </w:tc>
        <w:tc>
          <w:tcPr>
            <w:tcW w:w="1895" w:type="dxa"/>
            <w:noWrap/>
            <w:hideMark/>
          </w:tcPr>
          <w:p w14:paraId="22793B8F"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460.56</w:t>
            </w:r>
          </w:p>
        </w:tc>
        <w:tc>
          <w:tcPr>
            <w:tcW w:w="2084" w:type="dxa"/>
            <w:noWrap/>
            <w:hideMark/>
          </w:tcPr>
          <w:p w14:paraId="1FEE95E6"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653.29</w:t>
            </w:r>
          </w:p>
        </w:tc>
        <w:tc>
          <w:tcPr>
            <w:tcW w:w="1997" w:type="dxa"/>
            <w:noWrap/>
            <w:hideMark/>
          </w:tcPr>
          <w:p w14:paraId="1EF94DD5"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0.7</w:t>
            </w:r>
          </w:p>
        </w:tc>
      </w:tr>
      <w:tr w:rsidR="00AC1CDC" w:rsidRPr="00AC1CDC" w14:paraId="28521838" w14:textId="77777777" w:rsidTr="00D21A11">
        <w:trPr>
          <w:trHeight w:val="624"/>
        </w:trPr>
        <w:tc>
          <w:tcPr>
            <w:tcW w:w="933" w:type="dxa"/>
            <w:vMerge/>
            <w:hideMark/>
          </w:tcPr>
          <w:p w14:paraId="6D451487" w14:textId="77777777" w:rsidR="00AC1CDC" w:rsidRPr="00F93DA1" w:rsidRDefault="00AC1CDC" w:rsidP="00AC1CDC">
            <w:pPr>
              <w:rPr>
                <w:rFonts w:asciiTheme="majorBidi" w:hAnsiTheme="majorBidi" w:cstheme="majorBidi"/>
                <w:b/>
                <w:bCs/>
                <w:noProof/>
                <w:sz w:val="24"/>
                <w:szCs w:val="24"/>
              </w:rPr>
            </w:pPr>
          </w:p>
        </w:tc>
        <w:tc>
          <w:tcPr>
            <w:tcW w:w="1345" w:type="dxa"/>
            <w:noWrap/>
            <w:hideMark/>
          </w:tcPr>
          <w:p w14:paraId="0E317CA0" w14:textId="77777777" w:rsidR="00AC1CDC" w:rsidRPr="00F93DA1" w:rsidRDefault="00AC1CDC" w:rsidP="00AC1CDC">
            <w:pPr>
              <w:rPr>
                <w:rFonts w:asciiTheme="majorBidi" w:hAnsiTheme="majorBidi" w:cstheme="majorBidi"/>
                <w:b/>
                <w:bCs/>
                <w:noProof/>
                <w:sz w:val="24"/>
                <w:szCs w:val="24"/>
              </w:rPr>
            </w:pPr>
            <w:r w:rsidRPr="00F93DA1">
              <w:rPr>
                <w:rFonts w:asciiTheme="majorBidi" w:hAnsiTheme="majorBidi" w:cstheme="majorBidi"/>
                <w:b/>
                <w:bCs/>
                <w:noProof/>
                <w:sz w:val="24"/>
                <w:szCs w:val="24"/>
              </w:rPr>
              <w:t>Bovine</w:t>
            </w:r>
          </w:p>
        </w:tc>
        <w:tc>
          <w:tcPr>
            <w:tcW w:w="1895" w:type="dxa"/>
            <w:noWrap/>
            <w:hideMark/>
          </w:tcPr>
          <w:p w14:paraId="1B86CA16"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1335.24</w:t>
            </w:r>
          </w:p>
        </w:tc>
        <w:tc>
          <w:tcPr>
            <w:tcW w:w="2084" w:type="dxa"/>
            <w:noWrap/>
            <w:hideMark/>
          </w:tcPr>
          <w:p w14:paraId="1D037E2B" w14:textId="77777777" w:rsidR="00AC1CDC" w:rsidRPr="00F93DA1"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1671.48</w:t>
            </w:r>
          </w:p>
        </w:tc>
        <w:tc>
          <w:tcPr>
            <w:tcW w:w="1997" w:type="dxa"/>
            <w:noWrap/>
            <w:hideMark/>
          </w:tcPr>
          <w:p w14:paraId="2A0BF8BC" w14:textId="77777777" w:rsidR="00AC1CDC" w:rsidRPr="00AC1CDC" w:rsidRDefault="00AC1CDC" w:rsidP="00AC1CDC">
            <w:pPr>
              <w:rPr>
                <w:rFonts w:asciiTheme="majorBidi" w:hAnsiTheme="majorBidi" w:cstheme="majorBidi"/>
                <w:noProof/>
                <w:sz w:val="24"/>
                <w:szCs w:val="24"/>
              </w:rPr>
            </w:pPr>
            <w:r w:rsidRPr="00F93DA1">
              <w:rPr>
                <w:rFonts w:asciiTheme="majorBidi" w:hAnsiTheme="majorBidi" w:cstheme="majorBidi"/>
                <w:noProof/>
                <w:sz w:val="24"/>
                <w:szCs w:val="24"/>
              </w:rPr>
              <w:t>0.8</w:t>
            </w:r>
          </w:p>
        </w:tc>
      </w:tr>
    </w:tbl>
    <w:p w14:paraId="37F07C20" w14:textId="74A58C98" w:rsidR="00AC1CDC" w:rsidRDefault="00AC1CDC" w:rsidP="00D21A11">
      <w:pPr>
        <w:rPr>
          <w:rFonts w:asciiTheme="majorBidi" w:hAnsiTheme="majorBidi" w:cstheme="majorBidi"/>
          <w:noProof/>
          <w:sz w:val="24"/>
          <w:szCs w:val="24"/>
        </w:rPr>
      </w:pPr>
    </w:p>
    <w:p w14:paraId="0E0FA1B3" w14:textId="77777777" w:rsidR="00491F33" w:rsidRDefault="00491F33" w:rsidP="00D21A11">
      <w:pPr>
        <w:rPr>
          <w:rFonts w:asciiTheme="majorBidi" w:hAnsiTheme="majorBidi" w:cstheme="majorBidi"/>
          <w:noProof/>
          <w:sz w:val="24"/>
          <w:szCs w:val="24"/>
        </w:rPr>
      </w:pPr>
    </w:p>
    <w:sectPr w:rsidR="00491F33" w:rsidSect="00F93DA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entonSansCondensed Medium">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86EEFDAA"/>
    <w:styleLink w:val="Headings"/>
    <w:lvl w:ilvl="0">
      <w:start w:val="1"/>
      <w:numFmt w:val="decimal"/>
      <w:pStyle w:val="Heading1"/>
      <w:lvlText w:val="%1"/>
      <w:lvlJc w:val="left"/>
      <w:pPr>
        <w:tabs>
          <w:tab w:val="num" w:pos="567"/>
        </w:tabs>
        <w:ind w:left="567" w:hanging="567"/>
      </w:pPr>
      <w:rPr>
        <w:rFonts w:ascii="Times New Roman" w:eastAsia="Cambria" w:hAnsi="Times New Roman" w:cs="Times New Roman"/>
      </w:rPr>
    </w:lvl>
    <w:lvl w:ilvl="1">
      <w:start w:val="1"/>
      <w:numFmt w:val="decimal"/>
      <w:pStyle w:val="Heading2"/>
      <w:lvlText w:val="%1.%2"/>
      <w:lvlJc w:val="left"/>
      <w:pPr>
        <w:tabs>
          <w:tab w:val="num" w:pos="7227"/>
        </w:tabs>
        <w:ind w:left="722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331640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942"/>
    <w:rsid w:val="00004246"/>
    <w:rsid w:val="00006FA0"/>
    <w:rsid w:val="00011662"/>
    <w:rsid w:val="00015D92"/>
    <w:rsid w:val="0002364D"/>
    <w:rsid w:val="00035A40"/>
    <w:rsid w:val="00047C3C"/>
    <w:rsid w:val="00061AE4"/>
    <w:rsid w:val="000658F2"/>
    <w:rsid w:val="00084979"/>
    <w:rsid w:val="000B170B"/>
    <w:rsid w:val="000C0AFD"/>
    <w:rsid w:val="000C19DC"/>
    <w:rsid w:val="000C1E4D"/>
    <w:rsid w:val="000D6D88"/>
    <w:rsid w:val="000E43BE"/>
    <w:rsid w:val="000F49A8"/>
    <w:rsid w:val="00124C92"/>
    <w:rsid w:val="00173104"/>
    <w:rsid w:val="00177AC4"/>
    <w:rsid w:val="0018612B"/>
    <w:rsid w:val="001C054D"/>
    <w:rsid w:val="001C69E0"/>
    <w:rsid w:val="001E1A01"/>
    <w:rsid w:val="001E32AF"/>
    <w:rsid w:val="001F5240"/>
    <w:rsid w:val="002018DC"/>
    <w:rsid w:val="0025587E"/>
    <w:rsid w:val="0026232A"/>
    <w:rsid w:val="002A2986"/>
    <w:rsid w:val="002B6353"/>
    <w:rsid w:val="002D6687"/>
    <w:rsid w:val="002E3600"/>
    <w:rsid w:val="002E7994"/>
    <w:rsid w:val="002F2016"/>
    <w:rsid w:val="002F5C1B"/>
    <w:rsid w:val="00301D58"/>
    <w:rsid w:val="0030200B"/>
    <w:rsid w:val="00320AED"/>
    <w:rsid w:val="003231D5"/>
    <w:rsid w:val="0035106F"/>
    <w:rsid w:val="00355CCC"/>
    <w:rsid w:val="00356FAE"/>
    <w:rsid w:val="00362E4E"/>
    <w:rsid w:val="003805D1"/>
    <w:rsid w:val="003A4655"/>
    <w:rsid w:val="003B4A96"/>
    <w:rsid w:val="003D7951"/>
    <w:rsid w:val="00406C30"/>
    <w:rsid w:val="00423146"/>
    <w:rsid w:val="00426B42"/>
    <w:rsid w:val="00491F33"/>
    <w:rsid w:val="00497F32"/>
    <w:rsid w:val="004B6249"/>
    <w:rsid w:val="004C588E"/>
    <w:rsid w:val="004D0A89"/>
    <w:rsid w:val="004D2125"/>
    <w:rsid w:val="004E60B6"/>
    <w:rsid w:val="005025F3"/>
    <w:rsid w:val="005164EE"/>
    <w:rsid w:val="00525C53"/>
    <w:rsid w:val="00526F9B"/>
    <w:rsid w:val="00552C74"/>
    <w:rsid w:val="0056374E"/>
    <w:rsid w:val="005B37C6"/>
    <w:rsid w:val="005B7622"/>
    <w:rsid w:val="005D118E"/>
    <w:rsid w:val="00602E8E"/>
    <w:rsid w:val="006034FB"/>
    <w:rsid w:val="0060653F"/>
    <w:rsid w:val="00607797"/>
    <w:rsid w:val="00614266"/>
    <w:rsid w:val="0063039C"/>
    <w:rsid w:val="006303BB"/>
    <w:rsid w:val="00657B30"/>
    <w:rsid w:val="006615E5"/>
    <w:rsid w:val="00671CF9"/>
    <w:rsid w:val="00682E3D"/>
    <w:rsid w:val="00683363"/>
    <w:rsid w:val="00694731"/>
    <w:rsid w:val="006A26DD"/>
    <w:rsid w:val="006B68F7"/>
    <w:rsid w:val="006C33A7"/>
    <w:rsid w:val="007019A7"/>
    <w:rsid w:val="007436B5"/>
    <w:rsid w:val="00757B2F"/>
    <w:rsid w:val="007D1955"/>
    <w:rsid w:val="007E16FC"/>
    <w:rsid w:val="007E219F"/>
    <w:rsid w:val="007F6DA7"/>
    <w:rsid w:val="00816BF7"/>
    <w:rsid w:val="0083606F"/>
    <w:rsid w:val="0083747B"/>
    <w:rsid w:val="00882ED2"/>
    <w:rsid w:val="00890385"/>
    <w:rsid w:val="008C1264"/>
    <w:rsid w:val="008C5508"/>
    <w:rsid w:val="00961630"/>
    <w:rsid w:val="00965536"/>
    <w:rsid w:val="00965C00"/>
    <w:rsid w:val="00972599"/>
    <w:rsid w:val="00980DBB"/>
    <w:rsid w:val="009840C8"/>
    <w:rsid w:val="0098779E"/>
    <w:rsid w:val="009A187E"/>
    <w:rsid w:val="009C0F81"/>
    <w:rsid w:val="009C35FF"/>
    <w:rsid w:val="009D2CAA"/>
    <w:rsid w:val="009E2736"/>
    <w:rsid w:val="00A43960"/>
    <w:rsid w:val="00A60748"/>
    <w:rsid w:val="00A7789E"/>
    <w:rsid w:val="00A87F01"/>
    <w:rsid w:val="00AA57B3"/>
    <w:rsid w:val="00AB323C"/>
    <w:rsid w:val="00AB4D14"/>
    <w:rsid w:val="00AC1CDC"/>
    <w:rsid w:val="00B10739"/>
    <w:rsid w:val="00B1324A"/>
    <w:rsid w:val="00B31BD9"/>
    <w:rsid w:val="00B479EF"/>
    <w:rsid w:val="00B617D5"/>
    <w:rsid w:val="00B721D4"/>
    <w:rsid w:val="00B82193"/>
    <w:rsid w:val="00B87AAA"/>
    <w:rsid w:val="00BB14BB"/>
    <w:rsid w:val="00BD40C0"/>
    <w:rsid w:val="00C00981"/>
    <w:rsid w:val="00C06804"/>
    <w:rsid w:val="00C0706C"/>
    <w:rsid w:val="00C413A8"/>
    <w:rsid w:val="00C60693"/>
    <w:rsid w:val="00C620C4"/>
    <w:rsid w:val="00C6342B"/>
    <w:rsid w:val="00C65272"/>
    <w:rsid w:val="00C74E8D"/>
    <w:rsid w:val="00C74F27"/>
    <w:rsid w:val="00C76AC8"/>
    <w:rsid w:val="00C93C71"/>
    <w:rsid w:val="00C9432B"/>
    <w:rsid w:val="00CA2810"/>
    <w:rsid w:val="00CC4219"/>
    <w:rsid w:val="00CC63E6"/>
    <w:rsid w:val="00CE3078"/>
    <w:rsid w:val="00CF289C"/>
    <w:rsid w:val="00CF4942"/>
    <w:rsid w:val="00CF748B"/>
    <w:rsid w:val="00D00E8B"/>
    <w:rsid w:val="00D214EE"/>
    <w:rsid w:val="00D21A11"/>
    <w:rsid w:val="00D3051C"/>
    <w:rsid w:val="00D36474"/>
    <w:rsid w:val="00D51DBB"/>
    <w:rsid w:val="00D52C51"/>
    <w:rsid w:val="00D54F1F"/>
    <w:rsid w:val="00D5656D"/>
    <w:rsid w:val="00D63296"/>
    <w:rsid w:val="00D81AD9"/>
    <w:rsid w:val="00D842DD"/>
    <w:rsid w:val="00D87604"/>
    <w:rsid w:val="00DA5EFC"/>
    <w:rsid w:val="00DB7D27"/>
    <w:rsid w:val="00DD4BE8"/>
    <w:rsid w:val="00E03403"/>
    <w:rsid w:val="00E22FB6"/>
    <w:rsid w:val="00E370C0"/>
    <w:rsid w:val="00E50957"/>
    <w:rsid w:val="00E60B98"/>
    <w:rsid w:val="00E66F16"/>
    <w:rsid w:val="00E7501E"/>
    <w:rsid w:val="00E77908"/>
    <w:rsid w:val="00E8540D"/>
    <w:rsid w:val="00E95BCB"/>
    <w:rsid w:val="00E97D68"/>
    <w:rsid w:val="00EA5E9F"/>
    <w:rsid w:val="00EA649D"/>
    <w:rsid w:val="00EB68BA"/>
    <w:rsid w:val="00EC6C96"/>
    <w:rsid w:val="00EC7439"/>
    <w:rsid w:val="00ED10AF"/>
    <w:rsid w:val="00EE3BFF"/>
    <w:rsid w:val="00F0234D"/>
    <w:rsid w:val="00F12141"/>
    <w:rsid w:val="00F16B1E"/>
    <w:rsid w:val="00F62D78"/>
    <w:rsid w:val="00F93DA1"/>
    <w:rsid w:val="00F95521"/>
    <w:rsid w:val="00FD0C5E"/>
    <w:rsid w:val="00FE1FAD"/>
    <w:rsid w:val="00FE3556"/>
    <w:rsid w:val="00FE4836"/>
    <w:rsid w:val="00FE6B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6400C02"/>
  <w15:chartTrackingRefBased/>
  <w15:docId w15:val="{4E0447AE-21AF-4FBC-A900-4D4FAD79E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ListParagraph"/>
    <w:next w:val="Normal"/>
    <w:link w:val="Heading1Char"/>
    <w:uiPriority w:val="2"/>
    <w:qFormat/>
    <w:rsid w:val="00C60693"/>
    <w:pPr>
      <w:widowControl/>
      <w:numPr>
        <w:numId w:val="1"/>
      </w:numPr>
      <w:spacing w:before="240" w:after="240"/>
      <w:ind w:leftChars="0" w:left="0"/>
      <w:jc w:val="left"/>
      <w:outlineLvl w:val="0"/>
    </w:pPr>
    <w:rPr>
      <w:rFonts w:ascii="Times New Roman" w:eastAsia="Cambria" w:hAnsi="Times New Roman" w:cs="Times New Roman"/>
      <w:b/>
      <w:kern w:val="0"/>
      <w:sz w:val="24"/>
      <w:szCs w:val="24"/>
      <w:lang w:eastAsia="en-US"/>
    </w:rPr>
  </w:style>
  <w:style w:type="paragraph" w:styleId="Heading2">
    <w:name w:val="heading 2"/>
    <w:basedOn w:val="Heading1"/>
    <w:next w:val="Normal"/>
    <w:link w:val="Heading2Char"/>
    <w:uiPriority w:val="2"/>
    <w:qFormat/>
    <w:rsid w:val="00C60693"/>
    <w:pPr>
      <w:numPr>
        <w:ilvl w:val="1"/>
      </w:numPr>
      <w:tabs>
        <w:tab w:val="clear" w:pos="7227"/>
        <w:tab w:val="num" w:pos="567"/>
      </w:tabs>
      <w:spacing w:after="200"/>
      <w:ind w:left="567"/>
      <w:outlineLvl w:val="1"/>
    </w:pPr>
  </w:style>
  <w:style w:type="paragraph" w:styleId="Heading3">
    <w:name w:val="heading 3"/>
    <w:basedOn w:val="Normal"/>
    <w:next w:val="Normal"/>
    <w:link w:val="Heading3Char"/>
    <w:uiPriority w:val="2"/>
    <w:qFormat/>
    <w:rsid w:val="00C60693"/>
    <w:pPr>
      <w:keepNext/>
      <w:keepLines/>
      <w:widowControl/>
      <w:numPr>
        <w:ilvl w:val="2"/>
        <w:numId w:val="1"/>
      </w:numPr>
      <w:spacing w:before="40" w:after="120"/>
      <w:jc w:val="left"/>
      <w:outlineLvl w:val="2"/>
    </w:pPr>
    <w:rPr>
      <w:rFonts w:ascii="Times New Roman" w:eastAsiaTheme="majorEastAsia" w:hAnsi="Times New Roman" w:cstheme="majorBidi"/>
      <w:b/>
      <w:kern w:val="0"/>
      <w:sz w:val="24"/>
      <w:szCs w:val="24"/>
      <w:lang w:eastAsia="en-US"/>
    </w:rPr>
  </w:style>
  <w:style w:type="paragraph" w:styleId="Heading4">
    <w:name w:val="heading 4"/>
    <w:basedOn w:val="Heading3"/>
    <w:next w:val="Normal"/>
    <w:link w:val="Heading4Char"/>
    <w:uiPriority w:val="2"/>
    <w:qFormat/>
    <w:rsid w:val="00C60693"/>
    <w:pPr>
      <w:numPr>
        <w:ilvl w:val="3"/>
      </w:numPr>
      <w:outlineLvl w:val="3"/>
    </w:pPr>
    <w:rPr>
      <w:iCs/>
    </w:rPr>
  </w:style>
  <w:style w:type="paragraph" w:styleId="Heading5">
    <w:name w:val="heading 5"/>
    <w:basedOn w:val="Heading4"/>
    <w:next w:val="Normal"/>
    <w:link w:val="Heading5Char"/>
    <w:uiPriority w:val="2"/>
    <w:qFormat/>
    <w:rsid w:val="00C60693"/>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10739"/>
    <w:rPr>
      <w:color w:val="0000FF"/>
      <w:u w:val="single"/>
    </w:rPr>
  </w:style>
  <w:style w:type="character" w:customStyle="1" w:styleId="tojvnm2t">
    <w:name w:val="tojvnm2t"/>
    <w:rsid w:val="00B10739"/>
  </w:style>
  <w:style w:type="paragraph" w:styleId="NormalWeb">
    <w:name w:val="Normal (Web)"/>
    <w:basedOn w:val="Normal"/>
    <w:uiPriority w:val="99"/>
    <w:unhideWhenUsed/>
    <w:rsid w:val="00124C92"/>
    <w:pPr>
      <w:widowControl/>
      <w:spacing w:before="100" w:beforeAutospacing="1" w:after="100" w:afterAutospacing="1"/>
      <w:jc w:val="left"/>
    </w:pPr>
    <w:rPr>
      <w:rFonts w:ascii="Times New Roman" w:eastAsia="Times New Roman" w:hAnsi="Times New Roman" w:cs="Times New Roman"/>
      <w:kern w:val="0"/>
      <w:sz w:val="24"/>
      <w:szCs w:val="24"/>
      <w:lang w:eastAsia="en-US" w:bidi="fa-IR"/>
    </w:rPr>
  </w:style>
  <w:style w:type="table" w:styleId="TableGrid">
    <w:name w:val="Table Grid"/>
    <w:basedOn w:val="TableNormal"/>
    <w:uiPriority w:val="39"/>
    <w:rsid w:val="009C35FF"/>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plementaryMaterial">
    <w:name w:val="Supplementary Material"/>
    <w:basedOn w:val="Title"/>
    <w:next w:val="Title"/>
    <w:qFormat/>
    <w:rsid w:val="001E32AF"/>
    <w:pPr>
      <w:widowControl/>
      <w:suppressLineNumbers/>
      <w:outlineLvl w:val="9"/>
    </w:pPr>
    <w:rPr>
      <w:rFonts w:ascii="Times New Roman" w:eastAsiaTheme="minorEastAsia" w:hAnsi="Times New Roman" w:cs="Times New Roman"/>
      <w:b/>
      <w:i/>
      <w:kern w:val="0"/>
      <w:lang w:eastAsia="en-US"/>
    </w:rPr>
  </w:style>
  <w:style w:type="paragraph" w:styleId="Title">
    <w:name w:val="Title"/>
    <w:basedOn w:val="Normal"/>
    <w:next w:val="Normal"/>
    <w:link w:val="TitleChar"/>
    <w:uiPriority w:val="10"/>
    <w:qFormat/>
    <w:rsid w:val="001E32AF"/>
    <w:pPr>
      <w:spacing w:before="240" w:after="120"/>
      <w:jc w:val="center"/>
      <w:outlineLvl w:val="0"/>
    </w:pPr>
    <w:rPr>
      <w:rFonts w:asciiTheme="majorHAnsi" w:eastAsiaTheme="majorEastAsia" w:hAnsiTheme="majorHAnsi" w:cstheme="majorBidi"/>
      <w:sz w:val="32"/>
      <w:szCs w:val="32"/>
    </w:rPr>
  </w:style>
  <w:style w:type="character" w:customStyle="1" w:styleId="TitleChar">
    <w:name w:val="Title Char"/>
    <w:basedOn w:val="DefaultParagraphFont"/>
    <w:link w:val="Title"/>
    <w:uiPriority w:val="10"/>
    <w:rsid w:val="001E32AF"/>
    <w:rPr>
      <w:rFonts w:asciiTheme="majorHAnsi" w:eastAsiaTheme="majorEastAsia" w:hAnsiTheme="majorHAnsi" w:cstheme="majorBidi"/>
      <w:sz w:val="32"/>
      <w:szCs w:val="32"/>
    </w:rPr>
  </w:style>
  <w:style w:type="character" w:customStyle="1" w:styleId="Heading1Char">
    <w:name w:val="Heading 1 Char"/>
    <w:basedOn w:val="DefaultParagraphFont"/>
    <w:link w:val="Heading1"/>
    <w:uiPriority w:val="2"/>
    <w:rsid w:val="00C60693"/>
    <w:rPr>
      <w:rFonts w:ascii="Times New Roman" w:eastAsia="Cambria" w:hAnsi="Times New Roman" w:cs="Times New Roman"/>
      <w:b/>
      <w:kern w:val="0"/>
      <w:sz w:val="24"/>
      <w:szCs w:val="24"/>
      <w:lang w:eastAsia="en-US"/>
    </w:rPr>
  </w:style>
  <w:style w:type="character" w:customStyle="1" w:styleId="Heading2Char">
    <w:name w:val="Heading 2 Char"/>
    <w:basedOn w:val="DefaultParagraphFont"/>
    <w:link w:val="Heading2"/>
    <w:uiPriority w:val="2"/>
    <w:rsid w:val="00C60693"/>
    <w:rPr>
      <w:rFonts w:ascii="Times New Roman" w:eastAsia="Cambria" w:hAnsi="Times New Roman" w:cs="Times New Roman"/>
      <w:b/>
      <w:kern w:val="0"/>
      <w:sz w:val="24"/>
      <w:szCs w:val="24"/>
      <w:lang w:eastAsia="en-US"/>
    </w:rPr>
  </w:style>
  <w:style w:type="character" w:customStyle="1" w:styleId="Heading3Char">
    <w:name w:val="Heading 3 Char"/>
    <w:basedOn w:val="DefaultParagraphFont"/>
    <w:link w:val="Heading3"/>
    <w:uiPriority w:val="2"/>
    <w:rsid w:val="00C60693"/>
    <w:rPr>
      <w:rFonts w:ascii="Times New Roman" w:eastAsiaTheme="majorEastAsia" w:hAnsi="Times New Roman" w:cstheme="majorBidi"/>
      <w:b/>
      <w:kern w:val="0"/>
      <w:sz w:val="24"/>
      <w:szCs w:val="24"/>
      <w:lang w:eastAsia="en-US"/>
    </w:rPr>
  </w:style>
  <w:style w:type="character" w:customStyle="1" w:styleId="Heading4Char">
    <w:name w:val="Heading 4 Char"/>
    <w:basedOn w:val="DefaultParagraphFont"/>
    <w:link w:val="Heading4"/>
    <w:uiPriority w:val="2"/>
    <w:rsid w:val="00C60693"/>
    <w:rPr>
      <w:rFonts w:ascii="Times New Roman" w:eastAsiaTheme="majorEastAsia" w:hAnsi="Times New Roman" w:cstheme="majorBidi"/>
      <w:b/>
      <w:iCs/>
      <w:kern w:val="0"/>
      <w:sz w:val="24"/>
      <w:szCs w:val="24"/>
      <w:lang w:eastAsia="en-US"/>
    </w:rPr>
  </w:style>
  <w:style w:type="character" w:customStyle="1" w:styleId="Heading5Char">
    <w:name w:val="Heading 5 Char"/>
    <w:basedOn w:val="DefaultParagraphFont"/>
    <w:link w:val="Heading5"/>
    <w:uiPriority w:val="2"/>
    <w:rsid w:val="00C60693"/>
    <w:rPr>
      <w:rFonts w:ascii="Times New Roman" w:eastAsiaTheme="majorEastAsia" w:hAnsi="Times New Roman" w:cstheme="majorBidi"/>
      <w:b/>
      <w:iCs/>
      <w:kern w:val="0"/>
      <w:sz w:val="24"/>
      <w:szCs w:val="24"/>
      <w:lang w:eastAsia="en-US"/>
    </w:rPr>
  </w:style>
  <w:style w:type="numbering" w:customStyle="1" w:styleId="Headings">
    <w:name w:val="Headings"/>
    <w:uiPriority w:val="99"/>
    <w:rsid w:val="00C60693"/>
    <w:pPr>
      <w:numPr>
        <w:numId w:val="1"/>
      </w:numPr>
    </w:pPr>
  </w:style>
  <w:style w:type="paragraph" w:styleId="ListParagraph">
    <w:name w:val="List Paragraph"/>
    <w:basedOn w:val="Normal"/>
    <w:uiPriority w:val="34"/>
    <w:qFormat/>
    <w:rsid w:val="00C60693"/>
    <w:pPr>
      <w:ind w:leftChars="400" w:left="840"/>
    </w:pPr>
  </w:style>
  <w:style w:type="character" w:styleId="LineNumber">
    <w:name w:val="line number"/>
    <w:basedOn w:val="DefaultParagraphFont"/>
    <w:uiPriority w:val="99"/>
    <w:semiHidden/>
    <w:unhideWhenUsed/>
    <w:rsid w:val="004B62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95461">
      <w:bodyDiv w:val="1"/>
      <w:marLeft w:val="0"/>
      <w:marRight w:val="0"/>
      <w:marTop w:val="0"/>
      <w:marBottom w:val="0"/>
      <w:divBdr>
        <w:top w:val="none" w:sz="0" w:space="0" w:color="auto"/>
        <w:left w:val="none" w:sz="0" w:space="0" w:color="auto"/>
        <w:bottom w:val="none" w:sz="0" w:space="0" w:color="auto"/>
        <w:right w:val="none" w:sz="0" w:space="0" w:color="auto"/>
      </w:divBdr>
    </w:div>
    <w:div w:id="335546328">
      <w:bodyDiv w:val="1"/>
      <w:marLeft w:val="0"/>
      <w:marRight w:val="0"/>
      <w:marTop w:val="0"/>
      <w:marBottom w:val="0"/>
      <w:divBdr>
        <w:top w:val="none" w:sz="0" w:space="0" w:color="auto"/>
        <w:left w:val="none" w:sz="0" w:space="0" w:color="auto"/>
        <w:bottom w:val="none" w:sz="0" w:space="0" w:color="auto"/>
        <w:right w:val="none" w:sz="0" w:space="0" w:color="auto"/>
      </w:divBdr>
    </w:div>
    <w:div w:id="593053765">
      <w:bodyDiv w:val="1"/>
      <w:marLeft w:val="0"/>
      <w:marRight w:val="0"/>
      <w:marTop w:val="0"/>
      <w:marBottom w:val="0"/>
      <w:divBdr>
        <w:top w:val="none" w:sz="0" w:space="0" w:color="auto"/>
        <w:left w:val="none" w:sz="0" w:space="0" w:color="auto"/>
        <w:bottom w:val="none" w:sz="0" w:space="0" w:color="auto"/>
        <w:right w:val="none" w:sz="0" w:space="0" w:color="auto"/>
      </w:divBdr>
    </w:div>
    <w:div w:id="641738667">
      <w:bodyDiv w:val="1"/>
      <w:marLeft w:val="0"/>
      <w:marRight w:val="0"/>
      <w:marTop w:val="0"/>
      <w:marBottom w:val="0"/>
      <w:divBdr>
        <w:top w:val="none" w:sz="0" w:space="0" w:color="auto"/>
        <w:left w:val="none" w:sz="0" w:space="0" w:color="auto"/>
        <w:bottom w:val="none" w:sz="0" w:space="0" w:color="auto"/>
        <w:right w:val="none" w:sz="0" w:space="0" w:color="auto"/>
      </w:divBdr>
    </w:div>
    <w:div w:id="768160236">
      <w:bodyDiv w:val="1"/>
      <w:marLeft w:val="0"/>
      <w:marRight w:val="0"/>
      <w:marTop w:val="0"/>
      <w:marBottom w:val="0"/>
      <w:divBdr>
        <w:top w:val="none" w:sz="0" w:space="0" w:color="auto"/>
        <w:left w:val="none" w:sz="0" w:space="0" w:color="auto"/>
        <w:bottom w:val="none" w:sz="0" w:space="0" w:color="auto"/>
        <w:right w:val="none" w:sz="0" w:space="0" w:color="auto"/>
      </w:divBdr>
    </w:div>
    <w:div w:id="974484981">
      <w:bodyDiv w:val="1"/>
      <w:marLeft w:val="0"/>
      <w:marRight w:val="0"/>
      <w:marTop w:val="0"/>
      <w:marBottom w:val="0"/>
      <w:divBdr>
        <w:top w:val="none" w:sz="0" w:space="0" w:color="auto"/>
        <w:left w:val="none" w:sz="0" w:space="0" w:color="auto"/>
        <w:bottom w:val="none" w:sz="0" w:space="0" w:color="auto"/>
        <w:right w:val="none" w:sz="0" w:space="0" w:color="auto"/>
      </w:divBdr>
    </w:div>
    <w:div w:id="1254975459">
      <w:bodyDiv w:val="1"/>
      <w:marLeft w:val="0"/>
      <w:marRight w:val="0"/>
      <w:marTop w:val="0"/>
      <w:marBottom w:val="0"/>
      <w:divBdr>
        <w:top w:val="none" w:sz="0" w:space="0" w:color="auto"/>
        <w:left w:val="none" w:sz="0" w:space="0" w:color="auto"/>
        <w:bottom w:val="none" w:sz="0" w:space="0" w:color="auto"/>
        <w:right w:val="none" w:sz="0" w:space="0" w:color="auto"/>
      </w:divBdr>
    </w:div>
    <w:div w:id="1328098365">
      <w:bodyDiv w:val="1"/>
      <w:marLeft w:val="0"/>
      <w:marRight w:val="0"/>
      <w:marTop w:val="0"/>
      <w:marBottom w:val="0"/>
      <w:divBdr>
        <w:top w:val="none" w:sz="0" w:space="0" w:color="auto"/>
        <w:left w:val="none" w:sz="0" w:space="0" w:color="auto"/>
        <w:bottom w:val="none" w:sz="0" w:space="0" w:color="auto"/>
        <w:right w:val="none" w:sz="0" w:space="0" w:color="auto"/>
      </w:divBdr>
    </w:div>
    <w:div w:id="207588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kiomiya@obihiro.ac.jp" TargetMode="Externa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8CDA1-596A-4FEB-BCB2-B698FC450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TotalTime>
  <Pages>14</Pages>
  <Words>1530</Words>
  <Characters>8723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ALIREZA</dc:creator>
  <cp:keywords/>
  <dc:description/>
  <cp:lastModifiedBy>Ellie Masterman</cp:lastModifiedBy>
  <cp:revision>197</cp:revision>
  <dcterms:created xsi:type="dcterms:W3CDTF">2022-03-14T05:35:00Z</dcterms:created>
  <dcterms:modified xsi:type="dcterms:W3CDTF">2023-04-17T11:22:00Z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3005cd3cdf6f793b96f647c2b6b6787684073e68bcfbe38b91b50d716ab7c115</vt:lpwstr>
  </property>
</Properties>
</file>