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188E6A0" w:rsidR="00817DD6" w:rsidRPr="001549D3" w:rsidRDefault="00AC215A" w:rsidP="0001436A">
      <w:pPr>
        <w:pStyle w:val="Title"/>
      </w:pPr>
      <w:r w:rsidRPr="00AC215A">
        <w:t xml:space="preserve">Comparison of two brief mindfulness interventions for anxiety, stress and burnout in mental health professionals: </w:t>
      </w:r>
      <w:r>
        <w:t xml:space="preserve">                                            </w:t>
      </w:r>
      <w:r w:rsidRPr="00AC215A">
        <w:t>A randomized crossover trial</w:t>
      </w:r>
    </w:p>
    <w:p w14:paraId="29026311" w14:textId="3D9513A1" w:rsidR="00EA3D3C" w:rsidRPr="00994A3D" w:rsidRDefault="00654E8F" w:rsidP="0001436A">
      <w:pPr>
        <w:pStyle w:val="Heading1"/>
      </w:pPr>
      <w:r w:rsidRPr="00994A3D">
        <w:t xml:space="preserve">Supplementary </w:t>
      </w:r>
      <w:r w:rsidR="00AC215A">
        <w:t>Tables</w:t>
      </w:r>
    </w:p>
    <w:tbl>
      <w:tblPr>
        <w:tblStyle w:val="TableGrid"/>
        <w:tblpPr w:leftFromText="141" w:rightFromText="141" w:vertAnchor="page" w:horzAnchor="margin" w:tblpY="70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1234"/>
        <w:gridCol w:w="2079"/>
        <w:gridCol w:w="5201"/>
      </w:tblGrid>
      <w:tr w:rsidR="00AC215A" w:rsidRPr="00B46287" w14:paraId="49CF730F" w14:textId="77777777" w:rsidTr="00D621E1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397EA011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b/>
                <w:bCs/>
                <w:sz w:val="22"/>
                <w:lang w:val="en-GB"/>
              </w:rPr>
              <w:t>Table S1.</w:t>
            </w:r>
            <w:r w:rsidRPr="00B46287">
              <w:rPr>
                <w:rFonts w:cs="Times New Roman"/>
                <w:sz w:val="22"/>
                <w:lang w:val="en-GB"/>
              </w:rPr>
              <w:t xml:space="preserve"> Session planning</w:t>
            </w:r>
          </w:p>
        </w:tc>
      </w:tr>
      <w:tr w:rsidR="00AC215A" w:rsidRPr="00B46287" w14:paraId="268DD761" w14:textId="77777777" w:rsidTr="00D621E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7DD9D8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1B13AE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 xml:space="preserve">Time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CEB661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77B9B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Further explanation</w:t>
            </w:r>
          </w:p>
        </w:tc>
      </w:tr>
      <w:tr w:rsidR="00AC215A" w:rsidRPr="00B46287" w14:paraId="5638EF4B" w14:textId="77777777" w:rsidTr="00D621E1">
        <w:tc>
          <w:tcPr>
            <w:tcW w:w="0" w:type="auto"/>
            <w:tcBorders>
              <w:top w:val="single" w:sz="4" w:space="0" w:color="auto"/>
            </w:tcBorders>
          </w:tcPr>
          <w:p w14:paraId="2A8C77A3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Welcome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D6620F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15</w:t>
            </w:r>
            <w:r w:rsidRPr="00B46287">
              <w:rPr>
                <w:sz w:val="22"/>
                <w:lang w:val="en-GB"/>
              </w:rPr>
              <w:t xml:space="preserve"> min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7CBBFA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R</w:t>
            </w:r>
            <w:r w:rsidRPr="00B46287">
              <w:rPr>
                <w:rFonts w:eastAsia="Calibri" w:cs="Times New Roman"/>
                <w:sz w:val="22"/>
                <w:lang w:val="en-GB"/>
              </w:rPr>
              <w:t>eview of home practice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44608E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L</w:t>
            </w:r>
            <w:r w:rsidRPr="00B46287">
              <w:rPr>
                <w:rFonts w:eastAsia="Calibri" w:cs="Times New Roman"/>
                <w:sz w:val="22"/>
                <w:lang w:val="en-GB"/>
              </w:rPr>
              <w:t>etting the participants to explain what they lived and felt through meditation, clarify their doubts and solve difficulties arisen when doing home practice</w:t>
            </w:r>
            <w:r w:rsidRPr="00B46287">
              <w:rPr>
                <w:sz w:val="22"/>
                <w:lang w:val="en-GB"/>
              </w:rPr>
              <w:t>.</w:t>
            </w:r>
          </w:p>
        </w:tc>
      </w:tr>
      <w:tr w:rsidR="00AC215A" w:rsidRPr="00B46287" w14:paraId="4199138E" w14:textId="77777777" w:rsidTr="00D621E1">
        <w:trPr>
          <w:trHeight w:val="651"/>
        </w:trPr>
        <w:tc>
          <w:tcPr>
            <w:tcW w:w="0" w:type="auto"/>
          </w:tcPr>
          <w:p w14:paraId="6140E391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11670AEB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391A99A9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R</w:t>
            </w:r>
            <w:r w:rsidRPr="00B46287">
              <w:rPr>
                <w:rFonts w:eastAsia="Calibri" w:cs="Times New Roman"/>
                <w:sz w:val="22"/>
                <w:lang w:val="en-GB"/>
              </w:rPr>
              <w:t xml:space="preserve">emind </w:t>
            </w:r>
            <w:r w:rsidRPr="00B46287">
              <w:rPr>
                <w:sz w:val="22"/>
                <w:lang w:val="en-GB"/>
              </w:rPr>
              <w:t>compliance</w:t>
            </w:r>
            <w:r w:rsidRPr="00B46287">
              <w:rPr>
                <w:rFonts w:eastAsia="Calibri" w:cs="Times New Roman"/>
                <w:sz w:val="22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4C85BC64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Explain the i</w:t>
            </w:r>
            <w:r w:rsidRPr="00B46287">
              <w:rPr>
                <w:rFonts w:eastAsia="Calibri" w:cs="Times New Roman"/>
                <w:sz w:val="22"/>
                <w:lang w:val="en-GB"/>
              </w:rPr>
              <w:t>mportance of daily practice and</w:t>
            </w:r>
            <w:r w:rsidRPr="00B46287">
              <w:rPr>
                <w:sz w:val="22"/>
                <w:lang w:val="en-GB"/>
              </w:rPr>
              <w:t xml:space="preserve"> the</w:t>
            </w:r>
            <w:r w:rsidRPr="00B46287">
              <w:rPr>
                <w:rFonts w:eastAsia="Calibri" w:cs="Times New Roman"/>
                <w:sz w:val="22"/>
                <w:lang w:val="en-GB"/>
              </w:rPr>
              <w:t xml:space="preserve"> attendance to sessions</w:t>
            </w:r>
            <w:r w:rsidRPr="00B46287">
              <w:rPr>
                <w:sz w:val="22"/>
                <w:lang w:val="en-GB"/>
              </w:rPr>
              <w:t>.</w:t>
            </w:r>
          </w:p>
        </w:tc>
      </w:tr>
      <w:tr w:rsidR="00AC215A" w:rsidRPr="00B46287" w14:paraId="0B8D3410" w14:textId="77777777" w:rsidTr="00D621E1">
        <w:tc>
          <w:tcPr>
            <w:tcW w:w="0" w:type="auto"/>
          </w:tcPr>
          <w:p w14:paraId="28901683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Theory</w:t>
            </w:r>
          </w:p>
        </w:tc>
        <w:tc>
          <w:tcPr>
            <w:tcW w:w="0" w:type="auto"/>
          </w:tcPr>
          <w:p w14:paraId="3ABC76F5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30</w:t>
            </w:r>
            <w:r w:rsidRPr="00B46287">
              <w:rPr>
                <w:sz w:val="22"/>
                <w:lang w:val="en-GB"/>
              </w:rPr>
              <w:t xml:space="preserve"> min</w:t>
            </w:r>
          </w:p>
        </w:tc>
        <w:tc>
          <w:tcPr>
            <w:tcW w:w="0" w:type="auto"/>
            <w:vMerge w:val="restart"/>
          </w:tcPr>
          <w:p w14:paraId="6B2C66E6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G</w:t>
            </w:r>
            <w:r w:rsidRPr="00B46287">
              <w:rPr>
                <w:rFonts w:eastAsia="Calibri" w:cs="Times New Roman"/>
                <w:sz w:val="22"/>
                <w:lang w:val="en-GB"/>
              </w:rPr>
              <w:t>roup reflection on t</w:t>
            </w:r>
            <w:r w:rsidRPr="00B46287">
              <w:rPr>
                <w:sz w:val="22"/>
                <w:lang w:val="en-GB"/>
              </w:rPr>
              <w:t>ext</w:t>
            </w:r>
          </w:p>
        </w:tc>
        <w:tc>
          <w:tcPr>
            <w:tcW w:w="0" w:type="auto"/>
          </w:tcPr>
          <w:p w14:paraId="217473DA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eastAsia="Calibri" w:cs="Times New Roman"/>
                <w:sz w:val="22"/>
                <w:lang w:val="en-GB"/>
              </w:rPr>
              <w:t>Through dialogue and the experiences of each person, an exchange and construction of new knowledge was generated</w:t>
            </w:r>
            <w:r w:rsidRPr="00B46287">
              <w:rPr>
                <w:sz w:val="22"/>
                <w:lang w:val="en-GB"/>
              </w:rPr>
              <w:t>.</w:t>
            </w:r>
          </w:p>
        </w:tc>
      </w:tr>
      <w:tr w:rsidR="00AC215A" w:rsidRPr="00B46287" w14:paraId="4A4C535A" w14:textId="77777777" w:rsidTr="00D621E1">
        <w:trPr>
          <w:trHeight w:val="1040"/>
        </w:trPr>
        <w:tc>
          <w:tcPr>
            <w:tcW w:w="0" w:type="auto"/>
          </w:tcPr>
          <w:p w14:paraId="4312F053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489A87EE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0" w:type="auto"/>
            <w:vMerge/>
          </w:tcPr>
          <w:p w14:paraId="6B5D7EE3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0" w:type="auto"/>
          </w:tcPr>
          <w:p w14:paraId="7CD9CAF7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Used text: I</w:t>
            </w:r>
            <w:r w:rsidRPr="00B46287">
              <w:rPr>
                <w:rFonts w:eastAsia="Calibri" w:cs="Times New Roman"/>
                <w:sz w:val="22"/>
                <w:lang w:val="en-GB"/>
              </w:rPr>
              <w:t>nstructions and attitudes for practice</w:t>
            </w:r>
            <w:r w:rsidRPr="00B46287">
              <w:rPr>
                <w:rFonts w:eastAsia="Calibri" w:cs="Times New Roman"/>
                <w:sz w:val="22"/>
                <w:vertAlign w:val="superscript"/>
                <w:lang w:val="en-GB"/>
              </w:rPr>
              <w:t xml:space="preserve">a </w:t>
            </w:r>
            <w:r w:rsidRPr="00B46287">
              <w:rPr>
                <w:sz w:val="22"/>
                <w:vertAlign w:val="superscript"/>
                <w:lang w:val="en-GB"/>
              </w:rPr>
              <w:t xml:space="preserve">. </w:t>
            </w:r>
            <w:r w:rsidRPr="00B46287">
              <w:rPr>
                <w:rFonts w:eastAsia="Calibri" w:cs="Times New Roman"/>
                <w:sz w:val="22"/>
                <w:lang w:val="en-GB"/>
              </w:rPr>
              <w:t>Stress in everyday life</w:t>
            </w:r>
            <w:r w:rsidRPr="00B46287">
              <w:rPr>
                <w:rFonts w:eastAsia="Calibri" w:cs="Times New Roman"/>
                <w:sz w:val="22"/>
                <w:vertAlign w:val="superscript"/>
                <w:lang w:val="en-GB"/>
              </w:rPr>
              <w:t>b</w:t>
            </w:r>
            <w:r w:rsidRPr="00B46287">
              <w:rPr>
                <w:sz w:val="22"/>
                <w:vertAlign w:val="superscript"/>
                <w:lang w:val="en-GB"/>
              </w:rPr>
              <w:t xml:space="preserve">. </w:t>
            </w:r>
            <w:r w:rsidRPr="00B46287">
              <w:rPr>
                <w:rFonts w:eastAsia="Calibri" w:cs="Times New Roman"/>
                <w:sz w:val="22"/>
                <w:lang w:val="en-GB"/>
              </w:rPr>
              <w:t>Stress at work</w:t>
            </w:r>
            <w:r w:rsidRPr="00B46287">
              <w:rPr>
                <w:rFonts w:eastAsia="Calibri" w:cs="Times New Roman"/>
                <w:sz w:val="22"/>
                <w:vertAlign w:val="superscript"/>
                <w:lang w:val="en-GB"/>
              </w:rPr>
              <w:t>b</w:t>
            </w:r>
            <w:r w:rsidRPr="00B46287">
              <w:rPr>
                <w:sz w:val="22"/>
                <w:vertAlign w:val="superscript"/>
                <w:lang w:val="en-GB"/>
              </w:rPr>
              <w:t xml:space="preserve">. </w:t>
            </w:r>
            <w:r w:rsidRPr="00B46287">
              <w:rPr>
                <w:rFonts w:eastAsia="Calibri" w:cs="Times New Roman"/>
                <w:sz w:val="22"/>
                <w:lang w:val="en-GB"/>
              </w:rPr>
              <w:t>Scientific evidence</w:t>
            </w:r>
            <w:r w:rsidRPr="00B46287">
              <w:rPr>
                <w:rFonts w:eastAsia="Calibri" w:cs="Times New Roman"/>
                <w:sz w:val="22"/>
                <w:vertAlign w:val="superscript"/>
                <w:lang w:val="en-GB"/>
              </w:rPr>
              <w:t>c</w:t>
            </w:r>
            <w:r w:rsidRPr="00B46287">
              <w:rPr>
                <w:sz w:val="22"/>
                <w:lang w:val="en-GB"/>
              </w:rPr>
              <w:t xml:space="preserve">. </w:t>
            </w:r>
            <w:r w:rsidRPr="00B46287">
              <w:rPr>
                <w:rFonts w:eastAsia="Calibri" w:cs="Times New Roman"/>
                <w:sz w:val="22"/>
                <w:lang w:val="en-GB"/>
              </w:rPr>
              <w:t>Applications in mental health clinical practice</w:t>
            </w:r>
            <w:r w:rsidRPr="00B46287">
              <w:rPr>
                <w:rFonts w:eastAsia="Calibri" w:cs="Times New Roman"/>
                <w:sz w:val="22"/>
                <w:vertAlign w:val="superscript"/>
                <w:lang w:val="en-GB"/>
              </w:rPr>
              <w:t>d</w:t>
            </w:r>
            <w:r w:rsidRPr="00B46287">
              <w:rPr>
                <w:sz w:val="22"/>
                <w:lang w:val="en-GB"/>
              </w:rPr>
              <w:t>.</w:t>
            </w:r>
            <w:r w:rsidRPr="00B46287">
              <w:rPr>
                <w:rFonts w:eastAsia="Calibri" w:cs="Times New Roman"/>
                <w:sz w:val="22"/>
                <w:lang w:val="en-GB"/>
              </w:rPr>
              <w:t xml:space="preserve"> </w:t>
            </w:r>
          </w:p>
        </w:tc>
      </w:tr>
      <w:tr w:rsidR="00AC215A" w:rsidRPr="00B46287" w14:paraId="78839190" w14:textId="77777777" w:rsidTr="00D621E1">
        <w:trPr>
          <w:trHeight w:val="1293"/>
        </w:trPr>
        <w:tc>
          <w:tcPr>
            <w:tcW w:w="0" w:type="auto"/>
          </w:tcPr>
          <w:p w14:paraId="6D2673A4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Practice</w:t>
            </w:r>
          </w:p>
        </w:tc>
        <w:tc>
          <w:tcPr>
            <w:tcW w:w="0" w:type="auto"/>
          </w:tcPr>
          <w:p w14:paraId="772F5382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 xml:space="preserve">From 15-20 to 40-45 </w:t>
            </w:r>
            <w:r w:rsidRPr="00B46287">
              <w:rPr>
                <w:sz w:val="22"/>
                <w:lang w:val="en-GB"/>
              </w:rPr>
              <w:t>min</w:t>
            </w:r>
          </w:p>
        </w:tc>
        <w:tc>
          <w:tcPr>
            <w:tcW w:w="0" w:type="auto"/>
          </w:tcPr>
          <w:p w14:paraId="6DA3A905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Body or mind-centred practices</w:t>
            </w:r>
          </w:p>
        </w:tc>
        <w:tc>
          <w:tcPr>
            <w:tcW w:w="0" w:type="auto"/>
          </w:tcPr>
          <w:p w14:paraId="3A981C54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 xml:space="preserve">Practice was </w:t>
            </w:r>
            <w:r w:rsidRPr="00B46287">
              <w:rPr>
                <w:rFonts w:cs="Times New Roman"/>
                <w:sz w:val="22"/>
                <w:lang w:val="en-GB"/>
              </w:rPr>
              <w:t>increasing with the weeks</w:t>
            </w:r>
            <w:r w:rsidRPr="00B46287">
              <w:rPr>
                <w:sz w:val="22"/>
                <w:lang w:val="en-GB"/>
              </w:rPr>
              <w:t>. Consult Table S2 for time and specific exercise.</w:t>
            </w:r>
          </w:p>
        </w:tc>
      </w:tr>
      <w:tr w:rsidR="00AC215A" w:rsidRPr="00B46287" w14:paraId="43F38721" w14:textId="77777777" w:rsidTr="00D621E1">
        <w:tc>
          <w:tcPr>
            <w:tcW w:w="0" w:type="auto"/>
          </w:tcPr>
          <w:p w14:paraId="6A74335A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Group reflection</w:t>
            </w:r>
          </w:p>
        </w:tc>
        <w:tc>
          <w:tcPr>
            <w:tcW w:w="0" w:type="auto"/>
          </w:tcPr>
          <w:p w14:paraId="06E2EF39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rFonts w:cs="Times New Roman"/>
                <w:sz w:val="22"/>
                <w:lang w:val="en-GB"/>
              </w:rPr>
              <w:t>15-30</w:t>
            </w:r>
            <w:r w:rsidRPr="00B46287">
              <w:rPr>
                <w:sz w:val="22"/>
                <w:lang w:val="en-GB"/>
              </w:rPr>
              <w:t xml:space="preserve"> min</w:t>
            </w:r>
          </w:p>
        </w:tc>
        <w:tc>
          <w:tcPr>
            <w:tcW w:w="0" w:type="auto"/>
          </w:tcPr>
          <w:p w14:paraId="4B0003EC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P</w:t>
            </w:r>
            <w:r w:rsidRPr="00B46287">
              <w:rPr>
                <w:rFonts w:eastAsia="Calibri" w:cs="Times New Roman"/>
                <w:sz w:val="22"/>
                <w:lang w:val="en-GB"/>
              </w:rPr>
              <w:t>ersonal experience</w:t>
            </w:r>
            <w:r w:rsidRPr="00B46287">
              <w:rPr>
                <w:rFonts w:cs="Times New Roman"/>
                <w:sz w:val="22"/>
                <w:lang w:val="en-GB"/>
              </w:rPr>
              <w:t xml:space="preserve"> with the </w:t>
            </w:r>
            <w:r w:rsidRPr="00B46287">
              <w:rPr>
                <w:sz w:val="22"/>
                <w:lang w:val="en-GB"/>
              </w:rPr>
              <w:t>p</w:t>
            </w:r>
            <w:r w:rsidRPr="00B46287">
              <w:rPr>
                <w:rFonts w:cs="Times New Roman"/>
                <w:sz w:val="22"/>
                <w:lang w:val="en-GB"/>
              </w:rPr>
              <w:t>ractice</w:t>
            </w:r>
            <w:r w:rsidRPr="00B46287">
              <w:rPr>
                <w:rFonts w:eastAsia="Calibri" w:cs="Times New Roman"/>
                <w:sz w:val="22"/>
                <w:lang w:val="en-GB"/>
              </w:rPr>
              <w:t xml:space="preserve"> </w:t>
            </w:r>
            <w:r w:rsidRPr="00B46287">
              <w:rPr>
                <w:rFonts w:cs="Times New Roman"/>
                <w:sz w:val="22"/>
                <w:lang w:val="en-GB"/>
              </w:rPr>
              <w:t>done</w:t>
            </w:r>
          </w:p>
        </w:tc>
        <w:tc>
          <w:tcPr>
            <w:tcW w:w="0" w:type="auto"/>
          </w:tcPr>
          <w:p w14:paraId="5AA340A3" w14:textId="77777777" w:rsidR="00AC215A" w:rsidRPr="00B46287" w:rsidRDefault="00AC215A" w:rsidP="00D621E1">
            <w:pPr>
              <w:rPr>
                <w:rFonts w:cs="Times New Roman"/>
                <w:sz w:val="22"/>
                <w:lang w:val="en-GB"/>
              </w:rPr>
            </w:pPr>
            <w:r w:rsidRPr="00B46287">
              <w:rPr>
                <w:sz w:val="22"/>
                <w:lang w:val="en-GB"/>
              </w:rPr>
              <w:t>I</w:t>
            </w:r>
            <w:r w:rsidRPr="00B46287">
              <w:rPr>
                <w:rFonts w:eastAsia="Calibri" w:cs="Times New Roman"/>
                <w:sz w:val="22"/>
                <w:lang w:val="en-GB"/>
              </w:rPr>
              <w:t>n a descriptive way (non-analytical), speaking from oneself, in the first person.</w:t>
            </w:r>
          </w:p>
        </w:tc>
      </w:tr>
      <w:tr w:rsidR="00AC215A" w:rsidRPr="00B46287" w14:paraId="6E906310" w14:textId="77777777" w:rsidTr="00D621E1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7093D5A0" w14:textId="77777777" w:rsidR="00AC215A" w:rsidRPr="00B46287" w:rsidRDefault="00AC215A" w:rsidP="00D621E1">
            <w:pPr>
              <w:pBdr>
                <w:top w:val="single" w:sz="4" w:space="1" w:color="auto"/>
              </w:pBdr>
              <w:rPr>
                <w:i/>
                <w:sz w:val="22"/>
                <w:lang w:val="en-GB"/>
              </w:rPr>
            </w:pPr>
            <w:r w:rsidRPr="00B46287">
              <w:rPr>
                <w:i/>
                <w:sz w:val="22"/>
                <w:lang w:val="en-GB"/>
              </w:rPr>
              <w:lastRenderedPageBreak/>
              <w:t>NOTES:</w:t>
            </w:r>
          </w:p>
          <w:p w14:paraId="727756C1" w14:textId="77777777" w:rsidR="00AC215A" w:rsidRPr="00B46287" w:rsidRDefault="00AC215A" w:rsidP="00B46287">
            <w:pPr>
              <w:pBdr>
                <w:top w:val="single" w:sz="4" w:space="1" w:color="auto"/>
              </w:pBdr>
              <w:spacing w:before="0" w:after="0"/>
              <w:rPr>
                <w:rFonts w:eastAsia="Calibri" w:cs="Times New Roman"/>
                <w:noProof/>
                <w:sz w:val="22"/>
                <w:lang w:val="es-ES"/>
              </w:rPr>
            </w:pPr>
            <w:r w:rsidRPr="00B46287">
              <w:rPr>
                <w:rFonts w:eastAsia="Calibri" w:cs="Times New Roman"/>
                <w:i/>
                <w:sz w:val="22"/>
                <w:vertAlign w:val="superscript"/>
                <w:lang w:val="en-GB"/>
              </w:rPr>
              <w:t>a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 xml:space="preserve"> Simón, V. (2011). </w:t>
            </w:r>
            <w:r w:rsidRPr="00B46287">
              <w:rPr>
                <w:rFonts w:eastAsia="Calibri" w:cs="Times New Roman"/>
                <w:i/>
                <w:noProof/>
                <w:sz w:val="22"/>
                <w:lang w:val="en-GB"/>
              </w:rPr>
              <w:t>Aprender a practicar mindfulness [</w:t>
            </w:r>
            <w:r w:rsidRPr="00B46287">
              <w:rPr>
                <w:rFonts w:eastAsia="Calibri" w:cs="Times New Roman"/>
                <w:i/>
                <w:sz w:val="22"/>
                <w:lang w:val="en-GB"/>
              </w:rPr>
              <w:t>Learn to practice mindfulness</w:t>
            </w:r>
            <w:r w:rsidRPr="00B46287">
              <w:rPr>
                <w:rFonts w:eastAsia="Calibri" w:cs="Times New Roman"/>
                <w:i/>
                <w:noProof/>
                <w:sz w:val="22"/>
                <w:lang w:val="en-GB"/>
              </w:rPr>
              <w:t>].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 xml:space="preserve"> </w:t>
            </w:r>
            <w:r w:rsidRPr="00B46287">
              <w:rPr>
                <w:rFonts w:eastAsia="Calibri" w:cs="Times New Roman"/>
                <w:noProof/>
                <w:sz w:val="22"/>
                <w:lang w:val="es-ES"/>
              </w:rPr>
              <w:t>Sello Editorial</w:t>
            </w:r>
          </w:p>
          <w:p w14:paraId="67481F39" w14:textId="77777777" w:rsidR="00AC215A" w:rsidRPr="00B46287" w:rsidRDefault="00AC215A" w:rsidP="00B46287">
            <w:pPr>
              <w:pBdr>
                <w:top w:val="single" w:sz="4" w:space="1" w:color="auto"/>
              </w:pBdr>
              <w:spacing w:before="0" w:after="0"/>
              <w:rPr>
                <w:rFonts w:eastAsia="Calibri" w:cs="Times New Roman"/>
                <w:noProof/>
                <w:sz w:val="22"/>
                <w:lang w:val="es-ES"/>
              </w:rPr>
            </w:pPr>
            <w:r w:rsidRPr="00B46287">
              <w:rPr>
                <w:rFonts w:eastAsia="Calibri" w:cs="Times New Roman"/>
                <w:noProof/>
                <w:sz w:val="22"/>
                <w:vertAlign w:val="superscript"/>
                <w:lang w:val="es-ES"/>
              </w:rPr>
              <w:t xml:space="preserve">b </w:t>
            </w:r>
            <w:r w:rsidRPr="00B46287">
              <w:rPr>
                <w:rFonts w:eastAsia="Calibri" w:cs="Times New Roman"/>
                <w:noProof/>
                <w:sz w:val="22"/>
                <w:lang w:val="es-ES"/>
              </w:rPr>
              <w:t xml:space="preserve">Kabat-Zinn, J. (2009). </w:t>
            </w:r>
            <w:r w:rsidRPr="00B46287">
              <w:rPr>
                <w:rFonts w:eastAsia="Calibri" w:cs="Times New Roman"/>
                <w:i/>
                <w:iCs/>
                <w:noProof/>
                <w:sz w:val="22"/>
                <w:lang w:val="es-ES"/>
              </w:rPr>
              <w:t>Vivir con plenitud las crisis</w:t>
            </w:r>
            <w:r w:rsidRPr="00B46287">
              <w:rPr>
                <w:rFonts w:eastAsia="Calibri" w:cs="Times New Roman"/>
                <w:i/>
                <w:noProof/>
                <w:sz w:val="22"/>
                <w:lang w:val="es-ES"/>
              </w:rPr>
              <w:t xml:space="preserve"> [</w:t>
            </w:r>
            <w:r w:rsidRPr="00B46287">
              <w:rPr>
                <w:rFonts w:eastAsia="Calibri" w:cs="Times New Roman"/>
                <w:i/>
                <w:sz w:val="22"/>
                <w:lang w:val="es-ES"/>
              </w:rPr>
              <w:t>Full catastrophe living</w:t>
            </w:r>
            <w:r w:rsidRPr="00B46287">
              <w:rPr>
                <w:rFonts w:eastAsia="Calibri" w:cs="Times New Roman"/>
                <w:i/>
                <w:noProof/>
                <w:sz w:val="22"/>
                <w:lang w:val="es-ES"/>
              </w:rPr>
              <w:t>]</w:t>
            </w:r>
            <w:r w:rsidRPr="00B46287">
              <w:rPr>
                <w:i/>
                <w:noProof/>
                <w:sz w:val="22"/>
                <w:lang w:val="es-ES"/>
              </w:rPr>
              <w:t xml:space="preserve"> </w:t>
            </w:r>
            <w:r w:rsidRPr="00B46287">
              <w:rPr>
                <w:iCs/>
                <w:noProof/>
                <w:sz w:val="22"/>
                <w:lang w:val="es-ES"/>
              </w:rPr>
              <w:t>(3rd ed.)</w:t>
            </w:r>
            <w:r w:rsidRPr="00B46287">
              <w:rPr>
                <w:rFonts w:eastAsia="Calibri" w:cs="Times New Roman"/>
                <w:noProof/>
                <w:sz w:val="22"/>
                <w:lang w:val="es-ES"/>
              </w:rPr>
              <w:t>. Kairós</w:t>
            </w:r>
          </w:p>
          <w:p w14:paraId="54E2CA50" w14:textId="77777777" w:rsidR="00AC215A" w:rsidRPr="00B46287" w:rsidRDefault="00AC215A" w:rsidP="00B46287">
            <w:pPr>
              <w:pBdr>
                <w:top w:val="single" w:sz="4" w:space="1" w:color="auto"/>
              </w:pBdr>
              <w:spacing w:before="0" w:after="0"/>
              <w:rPr>
                <w:rFonts w:eastAsia="Calibri" w:cs="Times New Roman"/>
                <w:noProof/>
                <w:sz w:val="22"/>
                <w:lang w:val="en-GB"/>
              </w:rPr>
            </w:pPr>
            <w:r w:rsidRPr="00B46287">
              <w:rPr>
                <w:rFonts w:eastAsia="Calibri" w:cs="Times New Roman"/>
                <w:noProof/>
                <w:sz w:val="22"/>
                <w:vertAlign w:val="superscript"/>
                <w:lang w:val="es-ES"/>
              </w:rPr>
              <w:t xml:space="preserve">c </w:t>
            </w:r>
            <w:r w:rsidRPr="00B46287">
              <w:rPr>
                <w:rFonts w:eastAsia="Calibri" w:cs="Times New Roman"/>
                <w:noProof/>
                <w:sz w:val="22"/>
                <w:lang w:val="es-ES"/>
              </w:rPr>
              <w:t xml:space="preserve">Liétor Villajos, N., Fortis Ballesteros, M., &amp; Moraleda Barba, S. (2013). 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 xml:space="preserve">Mindfulness en medicina [Mindfulness in medicine]. </w:t>
            </w:r>
            <w:r w:rsidRPr="00B46287">
              <w:rPr>
                <w:i/>
                <w:noProof/>
                <w:sz w:val="22"/>
                <w:lang w:val="en-GB"/>
              </w:rPr>
              <w:t>SAMFyC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>, 14(2), 166-179.</w:t>
            </w:r>
          </w:p>
          <w:p w14:paraId="1B783B87" w14:textId="77777777" w:rsidR="00AC215A" w:rsidRPr="00B46287" w:rsidRDefault="00AC215A" w:rsidP="00B46287">
            <w:pPr>
              <w:spacing w:before="0" w:after="0"/>
              <w:rPr>
                <w:sz w:val="22"/>
                <w:lang w:val="en-GB"/>
              </w:rPr>
            </w:pPr>
            <w:r w:rsidRPr="00B46287">
              <w:rPr>
                <w:rFonts w:eastAsia="Calibri" w:cs="Times New Roman"/>
                <w:noProof/>
                <w:sz w:val="22"/>
                <w:vertAlign w:val="superscript"/>
                <w:lang w:val="en-GB"/>
              </w:rPr>
              <w:t xml:space="preserve">d 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>Hervás, G., Cebolla, A., &amp; Soler, J. (2016). Intervenciones psicológicas basadas en mindfulness y sus beneficios: estado actual de la cuestión [</w:t>
            </w:r>
            <w:r w:rsidRPr="00B46287">
              <w:rPr>
                <w:rFonts w:eastAsia="Calibri" w:cs="Times New Roman"/>
                <w:sz w:val="22"/>
                <w:lang w:val="en-GB"/>
              </w:rPr>
              <w:t>Mindfulness-based psychological interventions and their benefits: current state of affairs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 xml:space="preserve">]. </w:t>
            </w:r>
            <w:r w:rsidRPr="00B46287">
              <w:rPr>
                <w:rFonts w:eastAsia="Calibri" w:cs="Times New Roman"/>
                <w:i/>
                <w:noProof/>
                <w:sz w:val="22"/>
                <w:lang w:val="en-GB"/>
              </w:rPr>
              <w:t>Clinica y Salud</w:t>
            </w:r>
            <w:r w:rsidRPr="00B46287">
              <w:rPr>
                <w:rFonts w:eastAsia="Calibri" w:cs="Times New Roman"/>
                <w:noProof/>
                <w:sz w:val="22"/>
                <w:lang w:val="en-GB"/>
              </w:rPr>
              <w:t>, 27(3), 115-124.</w:t>
            </w:r>
          </w:p>
        </w:tc>
      </w:tr>
    </w:tbl>
    <w:p w14:paraId="6E3145B8" w14:textId="77777777" w:rsidR="00AC215A" w:rsidRDefault="00AC215A" w:rsidP="002B4A57">
      <w:pPr>
        <w:keepNext/>
        <w:rPr>
          <w:rFonts w:cs="Times New Roman"/>
          <w:szCs w:val="24"/>
        </w:rPr>
      </w:pPr>
    </w:p>
    <w:tbl>
      <w:tblPr>
        <w:tblStyle w:val="Tablaconcuadrcula4"/>
        <w:tblpPr w:leftFromText="141" w:rightFromText="141" w:vertAnchor="text" w:horzAnchor="margin" w:tblpY="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024"/>
        <w:gridCol w:w="2617"/>
        <w:gridCol w:w="3120"/>
      </w:tblGrid>
      <w:tr w:rsidR="00AC215A" w:rsidRPr="000D037F" w14:paraId="5B305548" w14:textId="77777777" w:rsidTr="00D621E1">
        <w:trPr>
          <w:trHeight w:val="284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734C8FAA" w14:textId="37075514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br w:type="page"/>
            </w:r>
            <w:r w:rsidRPr="000D037F">
              <w:br w:type="page"/>
            </w:r>
            <w:r w:rsidRPr="000D037F">
              <w:rPr>
                <w:rFonts w:eastAsia="Calibri"/>
                <w:b/>
                <w:sz w:val="22"/>
                <w:szCs w:val="22"/>
              </w:rPr>
              <w:t>Table S2</w:t>
            </w:r>
            <w:r w:rsidRPr="000D037F">
              <w:rPr>
                <w:rFonts w:eastAsia="Calibri"/>
                <w:sz w:val="22"/>
                <w:szCs w:val="22"/>
              </w:rPr>
              <w:t>. Practices per session. Body-centred intervention</w:t>
            </w:r>
          </w:p>
        </w:tc>
      </w:tr>
      <w:tr w:rsidR="00AC215A" w:rsidRPr="000D037F" w14:paraId="06CFBDAF" w14:textId="77777777" w:rsidTr="00D621E1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4493FB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Nº of session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EDE27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Practice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14F639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Practice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36B523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Home practice </w:t>
            </w:r>
          </w:p>
        </w:tc>
      </w:tr>
      <w:tr w:rsidR="00AC215A" w:rsidRPr="006D30A5" w14:paraId="7F5E5066" w14:textId="77777777" w:rsidTr="00D621E1">
        <w:trPr>
          <w:trHeight w:val="733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AAC9E5D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B445409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Raisin exercise (5 min) </w:t>
            </w:r>
            <w:r w:rsidRPr="000D037F">
              <w:rPr>
                <w:rFonts w:eastAsia="Calibri"/>
                <w:i/>
                <w:sz w:val="22"/>
                <w:szCs w:val="22"/>
              </w:rPr>
              <w:t xml:space="preserve">(it is only carried out if it is the </w:t>
            </w:r>
            <w:r>
              <w:rPr>
                <w:rFonts w:eastAsia="Calibri"/>
                <w:i/>
                <w:sz w:val="22"/>
                <w:szCs w:val="22"/>
              </w:rPr>
              <w:t>first</w:t>
            </w:r>
            <w:r w:rsidRPr="000D037F">
              <w:rPr>
                <w:rFonts w:eastAsia="Calibri"/>
                <w:i/>
                <w:sz w:val="22"/>
                <w:szCs w:val="22"/>
              </w:rPr>
              <w:t xml:space="preserve"> intervention)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758DFF3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Brief body scan (15 min)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794185C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body scan</w:t>
            </w:r>
          </w:p>
          <w:p w14:paraId="07776C46" w14:textId="77777777" w:rsidR="00AC215A" w:rsidRPr="000D037F" w:rsidRDefault="00AC215A" w:rsidP="00D621E1">
            <w:pPr>
              <w:contextualSpacing/>
              <w:rPr>
                <w:rFonts w:eastAsia="Calibri"/>
                <w:i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Informal practice: mindful eating </w:t>
            </w:r>
            <w:r w:rsidRPr="000D037F">
              <w:rPr>
                <w:rFonts w:eastAsia="Calibri"/>
                <w:i/>
                <w:sz w:val="22"/>
                <w:szCs w:val="22"/>
              </w:rPr>
              <w:t>(it is substituted by other informal practice</w:t>
            </w:r>
            <w:r w:rsidRPr="000D037F">
              <w:rPr>
                <w:i/>
                <w:sz w:val="22"/>
                <w:szCs w:val="22"/>
                <w:lang w:eastAsia="es-ES"/>
              </w:rPr>
              <w:t xml:space="preserve"> </w:t>
            </w:r>
          </w:p>
          <w:p w14:paraId="0B816DCF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i/>
                <w:sz w:val="22"/>
                <w:szCs w:val="22"/>
              </w:rPr>
              <w:t xml:space="preserve">if it is the </w:t>
            </w:r>
            <w:r>
              <w:rPr>
                <w:rFonts w:eastAsia="Calibri"/>
                <w:i/>
                <w:sz w:val="22"/>
                <w:szCs w:val="22"/>
              </w:rPr>
              <w:t>second</w:t>
            </w:r>
            <w:r w:rsidRPr="000D037F">
              <w:rPr>
                <w:rFonts w:eastAsia="Calibri"/>
                <w:i/>
                <w:sz w:val="22"/>
                <w:szCs w:val="22"/>
              </w:rPr>
              <w:t xml:space="preserve"> intervention) </w:t>
            </w:r>
          </w:p>
        </w:tc>
      </w:tr>
      <w:tr w:rsidR="00AC215A" w:rsidRPr="000D037F" w14:paraId="6386A6E2" w14:textId="77777777" w:rsidTr="00D621E1">
        <w:trPr>
          <w:trHeight w:val="503"/>
        </w:trPr>
        <w:tc>
          <w:tcPr>
            <w:tcW w:w="0" w:type="auto"/>
            <w:tcBorders>
              <w:top w:val="nil"/>
              <w:bottom w:val="nil"/>
            </w:tcBorders>
          </w:tcPr>
          <w:p w14:paraId="603F4DB7" w14:textId="77777777" w:rsidR="00AC215A" w:rsidRPr="000D037F" w:rsidRDefault="00AC215A" w:rsidP="00D621E1">
            <w:pPr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955EA3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Body scan (20 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5C8867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 stretching lying down (20 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E9B48E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body scan/ mindful stretching lying down</w:t>
            </w:r>
          </w:p>
          <w:p w14:paraId="30C07CF6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AC215A" w:rsidRPr="000D037F" w14:paraId="4C7C6E09" w14:textId="77777777" w:rsidTr="00D621E1">
        <w:trPr>
          <w:trHeight w:val="455"/>
        </w:trPr>
        <w:tc>
          <w:tcPr>
            <w:tcW w:w="0" w:type="auto"/>
            <w:tcBorders>
              <w:top w:val="nil"/>
              <w:bottom w:val="nil"/>
            </w:tcBorders>
          </w:tcPr>
          <w:p w14:paraId="3FBD0AD0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5497D1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Body scan (20 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5106FE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 stretching standing (25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D037F">
              <w:rPr>
                <w:rFonts w:eastAsia="Calibri"/>
                <w:sz w:val="22"/>
                <w:szCs w:val="22"/>
              </w:rPr>
              <w:t>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85FE7D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body scan/ mindful stretching standing</w:t>
            </w:r>
          </w:p>
          <w:p w14:paraId="3480CE70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AC215A" w:rsidRPr="000D037F" w14:paraId="28B547AE" w14:textId="77777777" w:rsidTr="00D621E1">
        <w:trPr>
          <w:trHeight w:val="421"/>
        </w:trPr>
        <w:tc>
          <w:tcPr>
            <w:tcW w:w="0" w:type="auto"/>
            <w:tcBorders>
              <w:top w:val="nil"/>
              <w:bottom w:val="nil"/>
            </w:tcBorders>
          </w:tcPr>
          <w:p w14:paraId="5C9636D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C1F12E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Body scan (20 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4E31D9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 stretching lying down and standing (30 min)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DB3E4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body scan/ mindful stretching lying down and standing</w:t>
            </w:r>
          </w:p>
          <w:p w14:paraId="2FF01729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AC215A" w:rsidRPr="000D037F" w14:paraId="64A95AF4" w14:textId="77777777" w:rsidTr="00D621E1">
        <w:trPr>
          <w:trHeight w:val="374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D8BA924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1E4962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Body scan (30 min)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6057D7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 stretching (30 min) without guide</w:t>
            </w:r>
            <w:r>
              <w:rPr>
                <w:rFonts w:eastAsia="Calibri"/>
                <w:sz w:val="22"/>
                <w:szCs w:val="22"/>
              </w:rPr>
              <w:t>, a</w:t>
            </w:r>
            <w:r w:rsidRPr="000D037F">
              <w:rPr>
                <w:rFonts w:eastAsia="Calibri"/>
                <w:sz w:val="22"/>
                <w:szCs w:val="22"/>
              </w:rPr>
              <w:t>s the person chooses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16A38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Free formal practice of those practiced in the intervention</w:t>
            </w:r>
          </w:p>
          <w:p w14:paraId="3F8B78E2" w14:textId="77777777" w:rsidR="00AC215A" w:rsidRPr="000D037F" w:rsidRDefault="00AC215A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</w:t>
            </w:r>
            <w:r w:rsidRPr="000D037F">
              <w:rPr>
                <w:rFonts w:eastAsia="Calibri"/>
                <w:sz w:val="22"/>
                <w:szCs w:val="22"/>
              </w:rPr>
              <w:t>nformal practice</w:t>
            </w:r>
          </w:p>
        </w:tc>
      </w:tr>
      <w:tr w:rsidR="00AC215A" w:rsidRPr="006D30A5" w14:paraId="7E565E5C" w14:textId="77777777" w:rsidTr="00D621E1">
        <w:trPr>
          <w:trHeight w:val="374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132F36" w14:textId="77777777" w:rsidR="00AC215A" w:rsidRPr="000D037F" w:rsidRDefault="00AC215A" w:rsidP="00D621E1">
            <w:pPr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0D037F">
              <w:rPr>
                <w:rFonts w:eastAsia="Calibri"/>
                <w:i/>
                <w:iCs/>
                <w:sz w:val="22"/>
                <w:szCs w:val="22"/>
              </w:rPr>
              <w:t>NOTES:</w:t>
            </w:r>
          </w:p>
          <w:p w14:paraId="0B070C07" w14:textId="77777777" w:rsidR="00AC215A" w:rsidRPr="000D037F" w:rsidRDefault="00AC215A" w:rsidP="00D621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037F">
              <w:rPr>
                <w:sz w:val="22"/>
                <w:szCs w:val="22"/>
              </w:rPr>
              <w:t>Body scan: consists of directing the attention to each body part, one at a time, from toe to head, feeling each part, normally performed lying down.</w:t>
            </w:r>
          </w:p>
          <w:p w14:paraId="2865211E" w14:textId="77777777" w:rsidR="00AC215A" w:rsidRPr="000D037F" w:rsidRDefault="00AC215A" w:rsidP="00D621E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vertAlign w:val="superscript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Mindful stretching: </w:t>
            </w:r>
            <w:r w:rsidRPr="000D037F">
              <w:rPr>
                <w:sz w:val="22"/>
                <w:szCs w:val="22"/>
              </w:rPr>
              <w:t>based on Hatha yoga,</w:t>
            </w:r>
            <w:r w:rsidRPr="000D037F">
              <w:rPr>
                <w:i/>
                <w:iCs/>
                <w:sz w:val="22"/>
                <w:szCs w:val="22"/>
              </w:rPr>
              <w:t xml:space="preserve"> </w:t>
            </w:r>
            <w:r w:rsidRPr="000D037F">
              <w:rPr>
                <w:sz w:val="22"/>
                <w:szCs w:val="22"/>
              </w:rPr>
              <w:t>has a variety of postures to adopt. It is about doing stretching and smooth and slow movements, really paying attention to every change and pose you do.</w:t>
            </w:r>
          </w:p>
          <w:p w14:paraId="4AB434B2" w14:textId="77777777" w:rsidR="00AC215A" w:rsidRPr="000D037F" w:rsidRDefault="00AC215A" w:rsidP="00D621E1">
            <w:pPr>
              <w:contextualSpacing/>
              <w:rPr>
                <w:rFonts w:eastAsia="Calibri"/>
                <w:i/>
                <w:iCs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Informal practice: mindful eating, mindful walking or </w:t>
            </w:r>
            <w:r w:rsidRPr="000D037F">
              <w:rPr>
                <w:sz w:val="22"/>
                <w:szCs w:val="22"/>
                <w:lang w:eastAsia="es-ES"/>
              </w:rPr>
              <w:t>practicing mindfulness of other routine daily activities (e.g. bathing, cleaning, etc.).</w:t>
            </w:r>
          </w:p>
        </w:tc>
      </w:tr>
    </w:tbl>
    <w:p w14:paraId="3B020E77" w14:textId="3C9469B8" w:rsidR="00B46287" w:rsidRDefault="00994A3D" w:rsidP="002B4A57">
      <w:pPr>
        <w:keepNext/>
        <w:rPr>
          <w:rFonts w:cs="Times New Roman"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24A89B93" w14:textId="77777777" w:rsidR="00B46287" w:rsidRDefault="00B46287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02EC04F" w14:textId="77777777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tbl>
      <w:tblPr>
        <w:tblStyle w:val="Tablaconcuadrcula4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2759"/>
        <w:gridCol w:w="2631"/>
        <w:gridCol w:w="3597"/>
      </w:tblGrid>
      <w:tr w:rsidR="00B46287" w:rsidRPr="000D037F" w14:paraId="506C536F" w14:textId="77777777" w:rsidTr="00D621E1">
        <w:trPr>
          <w:trHeight w:val="252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2F57A547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b/>
                <w:sz w:val="22"/>
                <w:szCs w:val="22"/>
              </w:rPr>
              <w:t xml:space="preserve">Table S3. </w:t>
            </w:r>
            <w:r w:rsidRPr="000D037F">
              <w:rPr>
                <w:rFonts w:eastAsia="Calibri"/>
                <w:sz w:val="22"/>
                <w:szCs w:val="22"/>
              </w:rPr>
              <w:t>Practices per session. Mind-centred intervention</w:t>
            </w:r>
          </w:p>
        </w:tc>
      </w:tr>
      <w:tr w:rsidR="00B46287" w:rsidRPr="000D037F" w14:paraId="1E1879F2" w14:textId="77777777" w:rsidTr="00D621E1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C99D77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Nº session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AADDC2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Practice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0A3B29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Practice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8C6C02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Home practice </w:t>
            </w:r>
          </w:p>
        </w:tc>
      </w:tr>
      <w:tr w:rsidR="00B46287" w:rsidRPr="001F5BB0" w14:paraId="732C2A89" w14:textId="77777777" w:rsidTr="00D621E1">
        <w:trPr>
          <w:trHeight w:val="1264"/>
        </w:trPr>
        <w:tc>
          <w:tcPr>
            <w:tcW w:w="0" w:type="auto"/>
            <w:tcBorders>
              <w:top w:val="single" w:sz="4" w:space="0" w:color="auto"/>
            </w:tcBorders>
          </w:tcPr>
          <w:p w14:paraId="2C0AFE0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BF0B9C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Raisin exercise (5 min) </w:t>
            </w:r>
          </w:p>
          <w:p w14:paraId="082D2FB3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i/>
                <w:sz w:val="22"/>
                <w:szCs w:val="22"/>
              </w:rPr>
              <w:t xml:space="preserve">(it is only carried out if it is the </w:t>
            </w:r>
            <w:r>
              <w:rPr>
                <w:rFonts w:eastAsia="Calibri"/>
                <w:i/>
                <w:sz w:val="22"/>
                <w:szCs w:val="22"/>
              </w:rPr>
              <w:t>first</w:t>
            </w:r>
            <w:r w:rsidRPr="000D037F">
              <w:rPr>
                <w:rFonts w:eastAsia="Calibri"/>
                <w:i/>
                <w:sz w:val="22"/>
                <w:szCs w:val="22"/>
              </w:rPr>
              <w:t xml:space="preserve"> intervention)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88B9934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Mindfulness of breath meditation (15 min)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813C0E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mindfulness of breath meditation</w:t>
            </w:r>
          </w:p>
          <w:p w14:paraId="2EE9A899" w14:textId="77777777" w:rsidR="00B46287" w:rsidRPr="000D037F" w:rsidRDefault="00B46287" w:rsidP="00D621E1">
            <w:pPr>
              <w:contextualSpacing/>
              <w:rPr>
                <w:rFonts w:eastAsia="Calibri"/>
                <w:i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Informal practice: Mindful eating </w:t>
            </w:r>
            <w:r w:rsidRPr="000D037F">
              <w:rPr>
                <w:rFonts w:eastAsia="Calibri"/>
                <w:i/>
                <w:sz w:val="22"/>
                <w:szCs w:val="22"/>
              </w:rPr>
              <w:t>(it is substituted by other informal practice</w:t>
            </w:r>
            <w:r w:rsidRPr="000D037F">
              <w:rPr>
                <w:i/>
                <w:sz w:val="22"/>
                <w:szCs w:val="22"/>
                <w:lang w:eastAsia="es-ES"/>
              </w:rPr>
              <w:t xml:space="preserve"> </w:t>
            </w:r>
          </w:p>
          <w:p w14:paraId="54F5C24F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i/>
                <w:sz w:val="22"/>
                <w:szCs w:val="22"/>
              </w:rPr>
              <w:t xml:space="preserve">if it is the </w:t>
            </w:r>
            <w:r>
              <w:rPr>
                <w:rFonts w:eastAsia="Calibri"/>
                <w:i/>
                <w:sz w:val="22"/>
                <w:szCs w:val="22"/>
              </w:rPr>
              <w:t>second</w:t>
            </w:r>
            <w:r w:rsidRPr="000D037F">
              <w:rPr>
                <w:rFonts w:eastAsia="Calibri"/>
                <w:i/>
                <w:sz w:val="22"/>
                <w:szCs w:val="22"/>
              </w:rPr>
              <w:t xml:space="preserve"> intervention)</w:t>
            </w:r>
          </w:p>
        </w:tc>
      </w:tr>
      <w:tr w:rsidR="00B46287" w:rsidRPr="001F5BB0" w14:paraId="21766978" w14:textId="77777777" w:rsidTr="00D621E1">
        <w:trPr>
          <w:trHeight w:val="339"/>
        </w:trPr>
        <w:tc>
          <w:tcPr>
            <w:tcW w:w="0" w:type="auto"/>
          </w:tcPr>
          <w:p w14:paraId="0068C1CF" w14:textId="77777777" w:rsidR="00B46287" w:rsidRPr="000D037F" w:rsidRDefault="00B46287" w:rsidP="00D621E1">
            <w:pPr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DDFD56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Mindfulness of breath meditation (20 min)</w:t>
            </w:r>
          </w:p>
        </w:tc>
        <w:tc>
          <w:tcPr>
            <w:tcW w:w="0" w:type="auto"/>
          </w:tcPr>
          <w:p w14:paraId="1F09A00A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 Mindfulness of sounds meditation (20 min)</w:t>
            </w:r>
          </w:p>
        </w:tc>
        <w:tc>
          <w:tcPr>
            <w:tcW w:w="0" w:type="auto"/>
          </w:tcPr>
          <w:p w14:paraId="4F4D7187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breathing/sounds</w:t>
            </w:r>
          </w:p>
          <w:p w14:paraId="69093656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B46287" w:rsidRPr="001F5BB0" w14:paraId="77DEFAE5" w14:textId="77777777" w:rsidTr="00D621E1">
        <w:trPr>
          <w:trHeight w:val="1048"/>
        </w:trPr>
        <w:tc>
          <w:tcPr>
            <w:tcW w:w="0" w:type="auto"/>
          </w:tcPr>
          <w:p w14:paraId="56B8ED78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0F7AFC5F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Mindfulness of thoughts and feelings meditation (20 min)</w:t>
            </w:r>
          </w:p>
        </w:tc>
        <w:tc>
          <w:tcPr>
            <w:tcW w:w="0" w:type="auto"/>
          </w:tcPr>
          <w:p w14:paraId="7C3091F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Mindfulness of breath and sounds meditation (25 min)</w:t>
            </w:r>
          </w:p>
        </w:tc>
        <w:tc>
          <w:tcPr>
            <w:tcW w:w="0" w:type="auto"/>
          </w:tcPr>
          <w:p w14:paraId="6E5BA4B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Formal practice: breathing and sounds </w:t>
            </w:r>
          </w:p>
          <w:p w14:paraId="4CC9E18F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B46287" w:rsidRPr="001F5BB0" w14:paraId="1FFF3A53" w14:textId="77777777" w:rsidTr="00D621E1">
        <w:trPr>
          <w:trHeight w:val="310"/>
        </w:trPr>
        <w:tc>
          <w:tcPr>
            <w:tcW w:w="0" w:type="auto"/>
          </w:tcPr>
          <w:p w14:paraId="404C1C2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42DFD80F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Completed meditation (30 min)</w:t>
            </w:r>
          </w:p>
        </w:tc>
        <w:tc>
          <w:tcPr>
            <w:tcW w:w="0" w:type="auto"/>
          </w:tcPr>
          <w:p w14:paraId="20708886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Open awareness meditation (20 min)</w:t>
            </w:r>
          </w:p>
        </w:tc>
        <w:tc>
          <w:tcPr>
            <w:tcW w:w="0" w:type="auto"/>
          </w:tcPr>
          <w:p w14:paraId="183244B0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Formal practice: completed/open awareness</w:t>
            </w:r>
          </w:p>
          <w:p w14:paraId="5B81DCC4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B46287" w:rsidRPr="000D037F" w14:paraId="2795A222" w14:textId="77777777" w:rsidTr="00D621E1">
        <w:trPr>
          <w:trHeight w:val="505"/>
        </w:trPr>
        <w:tc>
          <w:tcPr>
            <w:tcW w:w="0" w:type="auto"/>
            <w:tcBorders>
              <w:bottom w:val="single" w:sz="4" w:space="0" w:color="auto"/>
            </w:tcBorders>
          </w:tcPr>
          <w:p w14:paraId="1D6D43F1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D43A76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Completed meditation 40 min)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D38666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Open awareness meditation (20 min)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D7E678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Free formal practice of those practiced in the intervention</w:t>
            </w:r>
          </w:p>
          <w:p w14:paraId="25B18DB2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Informal practice</w:t>
            </w:r>
          </w:p>
        </w:tc>
      </w:tr>
      <w:tr w:rsidR="00B46287" w:rsidRPr="001F5BB0" w14:paraId="0A8D9A97" w14:textId="77777777" w:rsidTr="00D621E1">
        <w:trPr>
          <w:trHeight w:val="699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79BC3B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i/>
                <w:sz w:val="22"/>
                <w:szCs w:val="22"/>
              </w:rPr>
              <w:t>NOTES</w:t>
            </w:r>
            <w:r w:rsidRPr="000D037F">
              <w:rPr>
                <w:rFonts w:eastAsia="Calibri"/>
                <w:sz w:val="22"/>
                <w:szCs w:val="22"/>
              </w:rPr>
              <w:t xml:space="preserve">: </w:t>
            </w:r>
          </w:p>
          <w:p w14:paraId="03370106" w14:textId="77777777" w:rsidR="00B46287" w:rsidRPr="000D037F" w:rsidRDefault="00B46287" w:rsidP="00D621E1">
            <w:pPr>
              <w:contextualSpacing/>
              <w:rPr>
                <w:sz w:val="22"/>
                <w:szCs w:val="22"/>
                <w:lang w:eastAsia="es-ES"/>
              </w:rPr>
            </w:pPr>
            <w:r w:rsidRPr="000D037F">
              <w:rPr>
                <w:sz w:val="22"/>
                <w:szCs w:val="22"/>
                <w:lang w:eastAsia="es-ES"/>
              </w:rPr>
              <w:t>Mindfulness of breath meditation: the focus of attention is on the feeling of your in-breath and out-breath.</w:t>
            </w:r>
          </w:p>
          <w:p w14:paraId="702EF1A2" w14:textId="77777777" w:rsidR="00B46287" w:rsidRPr="000D037F" w:rsidRDefault="00B46287" w:rsidP="00D621E1">
            <w:pPr>
              <w:contextualSpacing/>
              <w:rPr>
                <w:sz w:val="22"/>
                <w:szCs w:val="22"/>
                <w:lang w:eastAsia="es-ES"/>
              </w:rPr>
            </w:pPr>
            <w:r w:rsidRPr="000D037F">
              <w:rPr>
                <w:sz w:val="22"/>
                <w:szCs w:val="22"/>
                <w:lang w:eastAsia="es-ES"/>
              </w:rPr>
              <w:t>Mindfulness of sounds meditation: the focus of attention is the external or internal sounds that arise.</w:t>
            </w:r>
          </w:p>
          <w:p w14:paraId="53F8C55F" w14:textId="77777777" w:rsidR="00B46287" w:rsidRPr="000D037F" w:rsidRDefault="00B46287" w:rsidP="00D621E1">
            <w:pPr>
              <w:contextualSpacing/>
              <w:rPr>
                <w:sz w:val="22"/>
                <w:szCs w:val="22"/>
                <w:lang w:eastAsia="es-ES"/>
              </w:rPr>
            </w:pPr>
            <w:r w:rsidRPr="000D037F">
              <w:rPr>
                <w:sz w:val="22"/>
                <w:szCs w:val="22"/>
                <w:lang w:eastAsia="es-ES"/>
              </w:rPr>
              <w:t>Mindfulness of thought: awareness of thoughts arising in the mind.</w:t>
            </w:r>
          </w:p>
          <w:p w14:paraId="09B89F1D" w14:textId="77777777" w:rsidR="00B46287" w:rsidRPr="000D037F" w:rsidRDefault="00B46287" w:rsidP="00D621E1">
            <w:pPr>
              <w:contextualSpacing/>
              <w:rPr>
                <w:sz w:val="22"/>
                <w:szCs w:val="22"/>
                <w:lang w:eastAsia="es-ES"/>
              </w:rPr>
            </w:pPr>
            <w:r w:rsidRPr="000D037F">
              <w:rPr>
                <w:sz w:val="22"/>
                <w:szCs w:val="22"/>
                <w:lang w:eastAsia="es-ES"/>
              </w:rPr>
              <w:t>Mindfulness of feeling: awareness of emotions arising in the mind.</w:t>
            </w:r>
          </w:p>
          <w:p w14:paraId="0ABCC799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Complete meditation: mixed the previous meditation in this order: breathing, sounds, thoughts and feelings.</w:t>
            </w:r>
          </w:p>
          <w:p w14:paraId="0741E492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>Open awareness meditation: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D037F">
              <w:rPr>
                <w:sz w:val="22"/>
                <w:szCs w:val="22"/>
                <w:lang w:eastAsia="es-ES"/>
              </w:rPr>
              <w:t xml:space="preserve">awareness of </w:t>
            </w:r>
            <w:r w:rsidRPr="000D037F">
              <w:rPr>
                <w:rFonts w:eastAsia="Calibri"/>
                <w:sz w:val="22"/>
                <w:szCs w:val="22"/>
              </w:rPr>
              <w:t>sensations, thoughts or feelings without an order, as they arise in consciousness.</w:t>
            </w:r>
          </w:p>
          <w:p w14:paraId="05EA5A0F" w14:textId="77777777" w:rsidR="00B46287" w:rsidRPr="000D037F" w:rsidRDefault="00B46287" w:rsidP="00D621E1">
            <w:pPr>
              <w:contextualSpacing/>
              <w:rPr>
                <w:rFonts w:eastAsia="Calibri"/>
                <w:sz w:val="22"/>
                <w:szCs w:val="22"/>
              </w:rPr>
            </w:pPr>
            <w:r w:rsidRPr="000D037F">
              <w:rPr>
                <w:rFonts w:eastAsia="Calibri"/>
                <w:sz w:val="22"/>
                <w:szCs w:val="22"/>
              </w:rPr>
              <w:t xml:space="preserve">Informal meditation practices: mindful eating, mindful walking or </w:t>
            </w:r>
            <w:r w:rsidRPr="000D037F">
              <w:rPr>
                <w:sz w:val="22"/>
                <w:szCs w:val="22"/>
                <w:lang w:eastAsia="es-ES"/>
              </w:rPr>
              <w:t>practicing mindfulness of other routine daily activities (e.g. bathing, cleaning, etc.).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F08E" w14:textId="77777777" w:rsidR="006E788C" w:rsidRDefault="006E788C" w:rsidP="00117666">
      <w:pPr>
        <w:spacing w:after="0"/>
      </w:pPr>
      <w:r>
        <w:separator/>
      </w:r>
    </w:p>
  </w:endnote>
  <w:endnote w:type="continuationSeparator" w:id="0">
    <w:p w14:paraId="526E7B83" w14:textId="77777777" w:rsidR="006E788C" w:rsidRDefault="006E788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3733" w14:textId="77777777" w:rsidR="006E788C" w:rsidRDefault="006E788C" w:rsidP="00117666">
      <w:pPr>
        <w:spacing w:after="0"/>
      </w:pPr>
      <w:r>
        <w:separator/>
      </w:r>
    </w:p>
  </w:footnote>
  <w:footnote w:type="continuationSeparator" w:id="0">
    <w:p w14:paraId="609D4481" w14:textId="77777777" w:rsidR="006E788C" w:rsidRDefault="006E788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35604615">
    <w:abstractNumId w:val="0"/>
  </w:num>
  <w:num w:numId="2" w16cid:durableId="1502426458">
    <w:abstractNumId w:val="4"/>
  </w:num>
  <w:num w:numId="3" w16cid:durableId="1174684335">
    <w:abstractNumId w:val="1"/>
  </w:num>
  <w:num w:numId="4" w16cid:durableId="1379931384">
    <w:abstractNumId w:val="5"/>
  </w:num>
  <w:num w:numId="5" w16cid:durableId="54667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867655">
    <w:abstractNumId w:val="3"/>
  </w:num>
  <w:num w:numId="7" w16cid:durableId="2067414533">
    <w:abstractNumId w:val="6"/>
  </w:num>
  <w:num w:numId="8" w16cid:durableId="1367366785">
    <w:abstractNumId w:val="6"/>
  </w:num>
  <w:num w:numId="9" w16cid:durableId="415979338">
    <w:abstractNumId w:val="6"/>
  </w:num>
  <w:num w:numId="10" w16cid:durableId="2108500711">
    <w:abstractNumId w:val="6"/>
  </w:num>
  <w:num w:numId="11" w16cid:durableId="1463695048">
    <w:abstractNumId w:val="6"/>
  </w:num>
  <w:num w:numId="12" w16cid:durableId="1466697289">
    <w:abstractNumId w:val="6"/>
  </w:num>
  <w:num w:numId="13" w16cid:durableId="476848025">
    <w:abstractNumId w:val="3"/>
  </w:num>
  <w:num w:numId="14" w16cid:durableId="546718605">
    <w:abstractNumId w:val="2"/>
  </w:num>
  <w:num w:numId="15" w16cid:durableId="1169949191">
    <w:abstractNumId w:val="2"/>
  </w:num>
  <w:num w:numId="16" w16cid:durableId="397752553">
    <w:abstractNumId w:val="2"/>
  </w:num>
  <w:num w:numId="17" w16cid:durableId="822235956">
    <w:abstractNumId w:val="2"/>
  </w:num>
  <w:num w:numId="18" w16cid:durableId="1817450848">
    <w:abstractNumId w:val="2"/>
  </w:num>
  <w:num w:numId="19" w16cid:durableId="197856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948F9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95491"/>
    <w:rsid w:val="005A5EEE"/>
    <w:rsid w:val="006375C7"/>
    <w:rsid w:val="00654E8F"/>
    <w:rsid w:val="00660D05"/>
    <w:rsid w:val="006820B1"/>
    <w:rsid w:val="006B7D14"/>
    <w:rsid w:val="006E788C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C215A"/>
    <w:rsid w:val="00B1671E"/>
    <w:rsid w:val="00B25EB8"/>
    <w:rsid w:val="00B354E1"/>
    <w:rsid w:val="00B37F4D"/>
    <w:rsid w:val="00B46287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215A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eNormal"/>
    <w:uiPriority w:val="39"/>
    <w:rsid w:val="00AC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B449A5-73CB-4948-BC33-5430A5F5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Marjory Denisard</cp:lastModifiedBy>
  <cp:revision>6</cp:revision>
  <cp:lastPrinted>2013-10-03T12:51:00Z</cp:lastPrinted>
  <dcterms:created xsi:type="dcterms:W3CDTF">2022-11-17T16:58:00Z</dcterms:created>
  <dcterms:modified xsi:type="dcterms:W3CDTF">2023-04-24T09:06:00Z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