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F19E8" w14:textId="13686C93" w:rsidR="00B9359F" w:rsidRPr="00D91B8B" w:rsidRDefault="00B9359F" w:rsidP="00B17BB3">
      <w:pPr>
        <w:widowControl/>
        <w:jc w:val="left"/>
        <w:rPr>
          <w:rFonts w:ascii="Times New Roman" w:eastAsia="DengXian" w:hAnsi="Times New Roman"/>
          <w:b/>
          <w:sz w:val="24"/>
        </w:rPr>
      </w:pPr>
      <w:r w:rsidRPr="00D91B8B">
        <w:rPr>
          <w:rFonts w:ascii="Times New Roman" w:eastAsia="DengXian" w:hAnsi="Times New Roman" w:hint="eastAsia"/>
          <w:b/>
          <w:sz w:val="24"/>
        </w:rPr>
        <w:t>Supplementary Information</w:t>
      </w:r>
    </w:p>
    <w:p w14:paraId="5EE33E6F" w14:textId="77777777" w:rsidR="00B17BB3" w:rsidRPr="00D91B8B" w:rsidRDefault="00B17BB3" w:rsidP="00B17BB3">
      <w:pPr>
        <w:widowControl/>
        <w:jc w:val="left"/>
        <w:rPr>
          <w:rFonts w:ascii="Times New Roman" w:eastAsia="DengXian" w:hAnsi="Times New Roman"/>
          <w:b/>
          <w:sz w:val="24"/>
        </w:rPr>
      </w:pPr>
    </w:p>
    <w:p w14:paraId="689AF135" w14:textId="3159831F" w:rsidR="00B9359F" w:rsidRPr="00D91B8B" w:rsidRDefault="00B9359F" w:rsidP="00B9359F">
      <w:pPr>
        <w:spacing w:line="480" w:lineRule="auto"/>
        <w:rPr>
          <w:rFonts w:ascii="Times New Roman" w:eastAsia="Trebuchet MS" w:hAnsi="Times New Roman"/>
          <w:b/>
          <w:sz w:val="24"/>
          <w:szCs w:val="24"/>
          <w:lang w:val="en-GB"/>
        </w:rPr>
      </w:pPr>
      <w:r w:rsidRPr="00D91B8B">
        <w:rPr>
          <w:rFonts w:ascii="Times New Roman" w:eastAsia="Trebuchet MS" w:hAnsi="Times New Roman"/>
          <w:b/>
          <w:sz w:val="24"/>
          <w:szCs w:val="24"/>
          <w:lang w:val="en-GB"/>
        </w:rPr>
        <w:t>List</w:t>
      </w:r>
      <w:r w:rsidR="00EE5548" w:rsidRPr="00D91B8B">
        <w:rPr>
          <w:rFonts w:ascii="Times New Roman" w:eastAsia="Trebuchet MS" w:hAnsi="Times New Roman"/>
          <w:b/>
          <w:sz w:val="24"/>
          <w:szCs w:val="24"/>
          <w:lang w:val="en-GB"/>
        </w:rPr>
        <w:t>s</w:t>
      </w:r>
      <w:r w:rsidRPr="00D91B8B">
        <w:rPr>
          <w:rFonts w:ascii="Times New Roman" w:eastAsia="Trebuchet MS" w:hAnsi="Times New Roman"/>
          <w:b/>
          <w:sz w:val="24"/>
          <w:szCs w:val="24"/>
          <w:lang w:val="en-GB"/>
        </w:rPr>
        <w:t xml:space="preserve"> </w:t>
      </w:r>
      <w:r w:rsidRPr="00D91B8B">
        <w:rPr>
          <w:rFonts w:ascii="Times New Roman" w:eastAsia="Trebuchet MS" w:hAnsi="Times New Roman" w:hint="eastAsia"/>
          <w:b/>
          <w:sz w:val="24"/>
          <w:szCs w:val="24"/>
        </w:rPr>
        <w:t>o</w:t>
      </w:r>
      <w:r w:rsidRPr="00D91B8B">
        <w:rPr>
          <w:rFonts w:ascii="Times New Roman" w:eastAsia="Trebuchet MS" w:hAnsi="Times New Roman"/>
          <w:b/>
          <w:sz w:val="24"/>
          <w:szCs w:val="24"/>
          <w:lang w:val="en-GB"/>
        </w:rPr>
        <w:t>f Supplemental Figures</w:t>
      </w:r>
    </w:p>
    <w:p w14:paraId="11393DB5" w14:textId="1C84215D" w:rsidR="00F62F29" w:rsidRPr="00D91B8B" w:rsidRDefault="00F62F29" w:rsidP="005F2E4D">
      <w:pPr>
        <w:spacing w:line="480" w:lineRule="auto"/>
        <w:rPr>
          <w:rFonts w:ascii="Times New Roman" w:hAnsi="Times New Roman"/>
          <w:b/>
          <w:sz w:val="24"/>
          <w:szCs w:val="24"/>
        </w:rPr>
      </w:pPr>
      <w:r w:rsidRPr="00D91B8B">
        <w:rPr>
          <w:rFonts w:ascii="Times New Roman" w:eastAsia="Trebuchet MS" w:hAnsi="Times New Roman"/>
          <w:b/>
          <w:sz w:val="24"/>
          <w:szCs w:val="24"/>
        </w:rPr>
        <w:t>Fig</w:t>
      </w:r>
      <w:r w:rsidR="00B17BB3" w:rsidRPr="00D91B8B">
        <w:rPr>
          <w:rFonts w:ascii="Times New Roman" w:eastAsia="Trebuchet MS" w:hAnsi="Times New Roman"/>
          <w:b/>
          <w:sz w:val="24"/>
          <w:szCs w:val="24"/>
        </w:rPr>
        <w:t>ure</w:t>
      </w:r>
      <w:r w:rsidRPr="00D91B8B">
        <w:rPr>
          <w:rFonts w:ascii="Times New Roman" w:eastAsia="Trebuchet MS" w:hAnsi="Times New Roman"/>
          <w:b/>
          <w:sz w:val="24"/>
          <w:szCs w:val="24"/>
        </w:rPr>
        <w:t xml:space="preserve"> S1 </w:t>
      </w:r>
      <w:r w:rsidR="00E43B31" w:rsidRPr="00D91B8B">
        <w:rPr>
          <w:rFonts w:ascii="Times New Roman" w:eastAsia="Trebuchet MS" w:hAnsi="Times New Roman"/>
          <w:bCs/>
          <w:sz w:val="24"/>
          <w:szCs w:val="24"/>
        </w:rPr>
        <w:t xml:space="preserve">Plant height (a), root length (b), fresh biomass (c), and dry biomass (d) of </w:t>
      </w:r>
      <w:r w:rsidR="004C41E9" w:rsidRPr="00D91B8B">
        <w:rPr>
          <w:rFonts w:ascii="Times New Roman" w:eastAsia="Trebuchet MS" w:hAnsi="Times New Roman"/>
          <w:bCs/>
          <w:sz w:val="24"/>
          <w:szCs w:val="24"/>
        </w:rPr>
        <w:t>the</w:t>
      </w:r>
      <w:r w:rsidR="00E43B31" w:rsidRPr="00D91B8B">
        <w:rPr>
          <w:rFonts w:ascii="Times New Roman" w:eastAsia="Trebuchet MS" w:hAnsi="Times New Roman"/>
          <w:bCs/>
          <w:sz w:val="24"/>
          <w:szCs w:val="24"/>
        </w:rPr>
        <w:t xml:space="preserve"> seedling</w:t>
      </w:r>
      <w:r w:rsidR="004C41E9" w:rsidRPr="00D91B8B">
        <w:rPr>
          <w:rFonts w:ascii="Times New Roman" w:eastAsia="Trebuchet MS" w:hAnsi="Times New Roman"/>
          <w:bCs/>
          <w:sz w:val="24"/>
          <w:szCs w:val="24"/>
        </w:rPr>
        <w:t>s</w:t>
      </w:r>
      <w:r w:rsidR="00E43B31" w:rsidRPr="00D91B8B">
        <w:rPr>
          <w:rFonts w:ascii="Times New Roman" w:eastAsia="Trebuchet MS" w:hAnsi="Times New Roman"/>
          <w:bCs/>
          <w:sz w:val="24"/>
          <w:szCs w:val="24"/>
        </w:rPr>
        <w:t>.</w:t>
      </w:r>
    </w:p>
    <w:p w14:paraId="1AA0F3CD" w14:textId="7889E2D1" w:rsidR="00187D41" w:rsidRPr="00D91B8B" w:rsidRDefault="00187D41" w:rsidP="005F2E4D">
      <w:pPr>
        <w:spacing w:line="480" w:lineRule="auto"/>
        <w:rPr>
          <w:rFonts w:ascii="Times New Roman" w:eastAsia="Trebuchet MS" w:hAnsi="Times New Roman"/>
          <w:b/>
          <w:sz w:val="24"/>
          <w:szCs w:val="24"/>
        </w:rPr>
      </w:pPr>
      <w:r w:rsidRPr="00D91B8B">
        <w:rPr>
          <w:rFonts w:ascii="Times New Roman" w:eastAsia="Trebuchet MS" w:hAnsi="Times New Roman"/>
          <w:b/>
          <w:sz w:val="24"/>
          <w:szCs w:val="24"/>
        </w:rPr>
        <w:t xml:space="preserve">Figure S2 </w:t>
      </w:r>
      <w:r w:rsidRPr="00D91B8B">
        <w:rPr>
          <w:rFonts w:ascii="Times New Roman" w:eastAsia="Trebuchet MS" w:hAnsi="Times New Roman"/>
          <w:bCs/>
          <w:sz w:val="24"/>
          <w:szCs w:val="24"/>
        </w:rPr>
        <w:t>The Venn diagram of microbi</w:t>
      </w:r>
      <w:r w:rsidR="006771EC" w:rsidRPr="00D91B8B">
        <w:rPr>
          <w:rFonts w:ascii="Times New Roman" w:eastAsia="Trebuchet MS" w:hAnsi="Times New Roman"/>
          <w:bCs/>
          <w:sz w:val="24"/>
          <w:szCs w:val="24"/>
        </w:rPr>
        <w:t>al community at the OTU level</w:t>
      </w:r>
      <w:r w:rsidR="002B55D8" w:rsidRPr="00D91B8B">
        <w:rPr>
          <w:rFonts w:ascii="Times New Roman" w:eastAsia="Trebuchet MS" w:hAnsi="Times New Roman"/>
          <w:bCs/>
          <w:sz w:val="24"/>
          <w:szCs w:val="24"/>
        </w:rPr>
        <w:t xml:space="preserve"> of </w:t>
      </w:r>
      <w:r w:rsidRPr="00D91B8B">
        <w:rPr>
          <w:rFonts w:ascii="Times New Roman" w:eastAsia="Trebuchet MS" w:hAnsi="Times New Roman"/>
          <w:bCs/>
          <w:sz w:val="24"/>
          <w:szCs w:val="24"/>
        </w:rPr>
        <w:t>different treatments.</w:t>
      </w:r>
    </w:p>
    <w:p w14:paraId="06EACF27" w14:textId="793BFB2B" w:rsidR="005F2E4D" w:rsidRPr="00D91B8B" w:rsidRDefault="005F2E4D" w:rsidP="005F2E4D">
      <w:pPr>
        <w:spacing w:line="480" w:lineRule="auto"/>
        <w:rPr>
          <w:rFonts w:ascii="Times New Roman" w:eastAsia="Trebuchet MS" w:hAnsi="Times New Roman"/>
          <w:b/>
          <w:sz w:val="24"/>
          <w:szCs w:val="24"/>
        </w:rPr>
      </w:pPr>
      <w:r w:rsidRPr="00D91B8B">
        <w:rPr>
          <w:rFonts w:ascii="Times New Roman" w:eastAsia="Trebuchet MS" w:hAnsi="Times New Roman"/>
          <w:b/>
          <w:sz w:val="24"/>
          <w:szCs w:val="24"/>
        </w:rPr>
        <w:t xml:space="preserve">Figure S3 </w:t>
      </w:r>
      <w:r w:rsidRPr="00D91B8B">
        <w:rPr>
          <w:rFonts w:ascii="Times New Roman" w:eastAsia="Trebuchet MS" w:hAnsi="Times New Roman"/>
          <w:bCs/>
          <w:sz w:val="24"/>
          <w:szCs w:val="24"/>
        </w:rPr>
        <w:t xml:space="preserve">Alpha diversity </w:t>
      </w:r>
      <w:r w:rsidR="006771EC" w:rsidRPr="00D91B8B">
        <w:rPr>
          <w:rFonts w:ascii="Times New Roman" w:eastAsia="Trebuchet MS" w:hAnsi="Times New Roman"/>
          <w:bCs/>
          <w:sz w:val="24"/>
          <w:szCs w:val="24"/>
        </w:rPr>
        <w:t>indices of bacteria and fungi of</w:t>
      </w:r>
      <w:r w:rsidRPr="00D91B8B">
        <w:rPr>
          <w:rFonts w:ascii="Times New Roman" w:eastAsia="Trebuchet MS" w:hAnsi="Times New Roman"/>
          <w:bCs/>
          <w:sz w:val="24"/>
          <w:szCs w:val="24"/>
        </w:rPr>
        <w:t xml:space="preserve"> different treatments.</w:t>
      </w:r>
    </w:p>
    <w:p w14:paraId="7AEA5169" w14:textId="20CAD157" w:rsidR="00E04BC0" w:rsidRPr="00D91B8B" w:rsidRDefault="005F2E4D" w:rsidP="004F079F">
      <w:pPr>
        <w:spacing w:line="480" w:lineRule="auto"/>
        <w:rPr>
          <w:rFonts w:ascii="Times New Roman" w:eastAsia="Trebuchet MS" w:hAnsi="Times New Roman"/>
          <w:bCs/>
          <w:sz w:val="24"/>
          <w:szCs w:val="24"/>
        </w:rPr>
      </w:pPr>
      <w:r w:rsidRPr="00D91B8B">
        <w:rPr>
          <w:rFonts w:ascii="Times New Roman" w:eastAsia="Trebuchet MS" w:hAnsi="Times New Roman"/>
          <w:b/>
          <w:sz w:val="24"/>
          <w:szCs w:val="24"/>
        </w:rPr>
        <w:t xml:space="preserve">Figure S4 </w:t>
      </w:r>
      <w:r w:rsidRPr="00D91B8B">
        <w:rPr>
          <w:rFonts w:ascii="Times New Roman" w:eastAsia="Trebuchet MS" w:hAnsi="Times New Roman"/>
          <w:bCs/>
          <w:sz w:val="24"/>
          <w:szCs w:val="24"/>
        </w:rPr>
        <w:t xml:space="preserve">The relative abundance and composition of fungal communities in the rhizosphere soil (a) and root </w:t>
      </w:r>
      <w:r w:rsidR="006771EC" w:rsidRPr="00D91B8B">
        <w:rPr>
          <w:rFonts w:ascii="Times New Roman" w:eastAsia="Trebuchet MS" w:hAnsi="Times New Roman"/>
          <w:bCs/>
          <w:sz w:val="24"/>
          <w:szCs w:val="24"/>
        </w:rPr>
        <w:t>(b) samples at the phylum level. T</w:t>
      </w:r>
      <w:r w:rsidRPr="00D91B8B">
        <w:rPr>
          <w:rFonts w:ascii="Times New Roman" w:eastAsia="Trebuchet MS" w:hAnsi="Times New Roman"/>
          <w:bCs/>
          <w:sz w:val="24"/>
          <w:szCs w:val="24"/>
        </w:rPr>
        <w:t>he significance comparisons of fungal communities in the rhizosphere soil (c) and root (d) samples at the genus level.</w:t>
      </w:r>
      <w:r w:rsidR="00E04BC0" w:rsidRPr="00D91B8B">
        <w:rPr>
          <w:rFonts w:ascii="Times New Roman" w:hAnsi="Times New Roman" w:cs="Times New Roman"/>
          <w:szCs w:val="21"/>
        </w:rPr>
        <w:br w:type="page"/>
      </w:r>
    </w:p>
    <w:p w14:paraId="7F373BC6" w14:textId="77777777" w:rsidR="007022B6" w:rsidRPr="00D91B8B" w:rsidRDefault="007022B6" w:rsidP="00583EF6">
      <w:pPr>
        <w:rPr>
          <w:rFonts w:ascii="Times New Roman" w:hAnsi="Times New Roman"/>
          <w:bCs/>
          <w:sz w:val="24"/>
          <w:szCs w:val="24"/>
        </w:rPr>
      </w:pPr>
    </w:p>
    <w:p w14:paraId="21055133" w14:textId="215EA7F4" w:rsidR="00F62F29" w:rsidRPr="00D91B8B" w:rsidRDefault="00CF4687" w:rsidP="00B9359F">
      <w:pPr>
        <w:spacing w:line="480" w:lineRule="auto"/>
        <w:rPr>
          <w:rFonts w:ascii="Times New Roman" w:hAnsi="Times New Roman"/>
          <w:bCs/>
          <w:sz w:val="24"/>
          <w:szCs w:val="24"/>
        </w:rPr>
      </w:pPr>
      <w:r w:rsidRPr="00D91B8B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475E03F2" wp14:editId="24A658B8">
            <wp:extent cx="5274310" cy="45231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7F3E2" w14:textId="12E33631" w:rsidR="00F62F29" w:rsidRPr="00D91B8B" w:rsidRDefault="00535E1F" w:rsidP="00CF4687">
      <w:pPr>
        <w:rPr>
          <w:rFonts w:ascii="Times New Roman" w:hAnsi="Times New Roman"/>
          <w:bCs/>
          <w:sz w:val="24"/>
          <w:szCs w:val="24"/>
        </w:rPr>
      </w:pPr>
      <w:r w:rsidRPr="00D91B8B">
        <w:rPr>
          <w:rFonts w:ascii="Times New Roman" w:hAnsi="Times New Roman" w:cs="Times New Roman"/>
          <w:b/>
          <w:bCs/>
          <w:szCs w:val="21"/>
        </w:rPr>
        <w:t xml:space="preserve">Figure </w:t>
      </w:r>
      <w:r w:rsidR="00BE0E34" w:rsidRPr="00D91B8B">
        <w:rPr>
          <w:rFonts w:ascii="Times New Roman" w:hAnsi="Times New Roman" w:cs="Times New Roman"/>
          <w:b/>
          <w:bCs/>
          <w:szCs w:val="21"/>
        </w:rPr>
        <w:t>S</w:t>
      </w:r>
      <w:r w:rsidRPr="00D91B8B">
        <w:rPr>
          <w:rFonts w:ascii="Times New Roman" w:hAnsi="Times New Roman" w:cs="Times New Roman"/>
          <w:b/>
          <w:bCs/>
          <w:szCs w:val="21"/>
        </w:rPr>
        <w:t>1.</w:t>
      </w:r>
      <w:r w:rsidRPr="00D91B8B">
        <w:rPr>
          <w:rFonts w:ascii="Times New Roman" w:hAnsi="Times New Roman" w:cs="Times New Roman"/>
          <w:szCs w:val="21"/>
        </w:rPr>
        <w:t xml:space="preserve"> Plant height (a), root length (b), fresh biomass (c), and dry biomass (d) of </w:t>
      </w:r>
      <w:r w:rsidR="00707627" w:rsidRPr="00D91B8B">
        <w:rPr>
          <w:rFonts w:ascii="Times New Roman" w:hAnsi="Times New Roman" w:cs="Times New Roman"/>
          <w:szCs w:val="21"/>
        </w:rPr>
        <w:t>the</w:t>
      </w:r>
      <w:r w:rsidRPr="00D91B8B">
        <w:rPr>
          <w:rFonts w:ascii="Times New Roman" w:hAnsi="Times New Roman" w:cs="Times New Roman"/>
          <w:szCs w:val="21"/>
        </w:rPr>
        <w:t xml:space="preserve"> seedling</w:t>
      </w:r>
      <w:r w:rsidR="00707627" w:rsidRPr="00D91B8B">
        <w:rPr>
          <w:rFonts w:ascii="Times New Roman" w:hAnsi="Times New Roman" w:cs="Times New Roman"/>
          <w:szCs w:val="21"/>
        </w:rPr>
        <w:t>s</w:t>
      </w:r>
      <w:r w:rsidRPr="00D91B8B">
        <w:rPr>
          <w:rFonts w:ascii="Times New Roman" w:hAnsi="Times New Roman" w:cs="Times New Roman"/>
          <w:szCs w:val="21"/>
        </w:rPr>
        <w:t xml:space="preserve">. </w:t>
      </w:r>
      <w:r w:rsidR="00707627" w:rsidRPr="00D91B8B">
        <w:rPr>
          <w:rFonts w:ascii="Times New Roman" w:hAnsi="Times New Roman" w:cs="Times New Roman"/>
          <w:szCs w:val="21"/>
        </w:rPr>
        <w:t xml:space="preserve">CK: the seedlings without potassium fulvic acid and salt stress; PFA: the seedlings amended with potassium fulvic acid and without salt stress; SS: the seedlings with salt stress; PFA+SS: the seedlings amended with </w:t>
      </w:r>
      <w:r w:rsidR="00737FC4" w:rsidRPr="00D91B8B">
        <w:rPr>
          <w:rFonts w:ascii="Times New Roman" w:hAnsi="Times New Roman" w:cs="Times New Roman"/>
          <w:szCs w:val="21"/>
        </w:rPr>
        <w:t xml:space="preserve">both </w:t>
      </w:r>
      <w:r w:rsidR="00707627" w:rsidRPr="00D91B8B">
        <w:rPr>
          <w:rFonts w:ascii="Times New Roman" w:hAnsi="Times New Roman" w:cs="Times New Roman"/>
          <w:szCs w:val="21"/>
        </w:rPr>
        <w:t>potassium fulvic acid and salt stress.</w:t>
      </w:r>
      <w:bookmarkStart w:id="0" w:name="_Hlk127865597"/>
      <w:r w:rsidR="00DA71BD" w:rsidRPr="00D91B8B">
        <w:rPr>
          <w:rFonts w:ascii="Times New Roman" w:hAnsi="Times New Roman" w:cs="Times New Roman"/>
          <w:szCs w:val="21"/>
        </w:rPr>
        <w:t xml:space="preserve"> The error bars represent the standard error (n = 3).</w:t>
      </w:r>
      <w:bookmarkEnd w:id="0"/>
      <w:r w:rsidRPr="00D91B8B">
        <w:rPr>
          <w:rFonts w:ascii="Times New Roman" w:hAnsi="Times New Roman" w:cs="Times New Roman"/>
          <w:szCs w:val="21"/>
        </w:rPr>
        <w:t xml:space="preserve"> </w:t>
      </w:r>
      <w:bookmarkStart w:id="1" w:name="_Hlk128819887"/>
      <w:r w:rsidR="00CF4687" w:rsidRPr="00D91B8B">
        <w:rPr>
          <w:rFonts w:ascii="Times New Roman" w:hAnsi="Times New Roman" w:cs="Times New Roman" w:hint="eastAsia"/>
          <w:szCs w:val="21"/>
        </w:rPr>
        <w:t>“</w:t>
      </w:r>
      <w:r w:rsidR="00CF4687" w:rsidRPr="00D91B8B">
        <w:rPr>
          <w:rFonts w:ascii="Times New Roman" w:hAnsi="Times New Roman" w:cs="Times New Roman"/>
          <w:szCs w:val="21"/>
        </w:rPr>
        <w:t>ns”, “*”, and “**” mean no</w:t>
      </w:r>
      <w:r w:rsidR="00BC1898" w:rsidRPr="00D91B8B">
        <w:rPr>
          <w:rFonts w:ascii="Times New Roman" w:hAnsi="Times New Roman" w:cs="Times New Roman" w:hint="eastAsia"/>
          <w:szCs w:val="21"/>
        </w:rPr>
        <w:t>t</w:t>
      </w:r>
      <w:r w:rsidR="00CF4687" w:rsidRPr="00D91B8B">
        <w:rPr>
          <w:rFonts w:ascii="Times New Roman" w:hAnsi="Times New Roman" w:cs="Times New Roman"/>
          <w:szCs w:val="21"/>
        </w:rPr>
        <w:t xml:space="preserve"> significan</w:t>
      </w:r>
      <w:r w:rsidR="00BC1898" w:rsidRPr="00D91B8B">
        <w:rPr>
          <w:rFonts w:ascii="Times New Roman" w:hAnsi="Times New Roman" w:cs="Times New Roman"/>
          <w:szCs w:val="21"/>
        </w:rPr>
        <w:t>t</w:t>
      </w:r>
      <w:r w:rsidR="00CF4687" w:rsidRPr="00D91B8B">
        <w:rPr>
          <w:rFonts w:ascii="Times New Roman" w:hAnsi="Times New Roman" w:cs="Times New Roman"/>
          <w:szCs w:val="21"/>
        </w:rPr>
        <w:t xml:space="preserve">, </w:t>
      </w:r>
      <w:r w:rsidR="00CF4687" w:rsidRPr="00D91B8B">
        <w:rPr>
          <w:rFonts w:ascii="Times New Roman" w:hAnsi="Times New Roman" w:cs="Times New Roman"/>
          <w:i/>
          <w:iCs/>
          <w:szCs w:val="21"/>
        </w:rPr>
        <w:t>p</w:t>
      </w:r>
      <w:r w:rsidR="00CF4687" w:rsidRPr="00D91B8B">
        <w:rPr>
          <w:rFonts w:ascii="Times New Roman" w:hAnsi="Times New Roman" w:cs="Times New Roman"/>
          <w:szCs w:val="21"/>
        </w:rPr>
        <w:t xml:space="preserve"> &lt; 0.05 and </w:t>
      </w:r>
      <w:r w:rsidR="00CF4687" w:rsidRPr="00D91B8B">
        <w:rPr>
          <w:rFonts w:ascii="Times New Roman" w:hAnsi="Times New Roman" w:cs="Times New Roman"/>
          <w:i/>
          <w:iCs/>
          <w:szCs w:val="21"/>
        </w:rPr>
        <w:t>p</w:t>
      </w:r>
      <w:r w:rsidR="00CF4687" w:rsidRPr="00D91B8B">
        <w:rPr>
          <w:rFonts w:ascii="Times New Roman" w:hAnsi="Times New Roman" w:cs="Times New Roman"/>
          <w:szCs w:val="21"/>
        </w:rPr>
        <w:t xml:space="preserve"> &lt; 0.01 according to </w:t>
      </w:r>
      <w:r w:rsidR="00CF4687" w:rsidRPr="00D91B8B">
        <w:rPr>
          <w:rFonts w:ascii="Times New Roman" w:hAnsi="Times New Roman" w:cs="Times New Roman"/>
        </w:rPr>
        <w:t>Student's t test</w:t>
      </w:r>
      <w:r w:rsidR="00CF4687" w:rsidRPr="00D91B8B">
        <w:rPr>
          <w:rFonts w:ascii="Times New Roman" w:hAnsi="Times New Roman" w:cs="Times New Roman"/>
          <w:szCs w:val="21"/>
        </w:rPr>
        <w:t xml:space="preserve"> </w:t>
      </w:r>
      <w:r w:rsidR="00CF4687" w:rsidRPr="00D91B8B">
        <w:rPr>
          <w:rFonts w:ascii="Times New Roman" w:hAnsi="Times New Roman" w:cs="Times New Roman" w:hint="eastAsia"/>
          <w:szCs w:val="21"/>
        </w:rPr>
        <w:t>and</w:t>
      </w:r>
      <w:r w:rsidR="00CF4687" w:rsidRPr="00D91B8B">
        <w:rPr>
          <w:rFonts w:ascii="Times New Roman" w:hAnsi="Times New Roman" w:cs="Times New Roman"/>
          <w:szCs w:val="21"/>
        </w:rPr>
        <w:t xml:space="preserve"> two-way ANOVA, respectively.</w:t>
      </w:r>
      <w:bookmarkEnd w:id="1"/>
    </w:p>
    <w:p w14:paraId="63D5292A" w14:textId="2475EE18" w:rsidR="00F62F29" w:rsidRPr="00D91B8B" w:rsidRDefault="00F62F29" w:rsidP="00B17BB3">
      <w:pPr>
        <w:rPr>
          <w:rFonts w:ascii="Times New Roman" w:hAnsi="Times New Roman" w:cs="Times New Roman"/>
          <w:szCs w:val="21"/>
        </w:rPr>
      </w:pPr>
      <w:r w:rsidRPr="00D91B8B">
        <w:rPr>
          <w:rFonts w:ascii="Times New Roman" w:hAnsi="Times New Roman" w:cs="Times New Roman"/>
          <w:szCs w:val="21"/>
        </w:rPr>
        <w:br w:type="page"/>
      </w:r>
    </w:p>
    <w:p w14:paraId="1BEF940F" w14:textId="07FE39F1" w:rsidR="00F62F29" w:rsidRPr="00D91B8B" w:rsidRDefault="001A4DE7" w:rsidP="00F62F29">
      <w:pPr>
        <w:rPr>
          <w:rFonts w:ascii="Times New Roman" w:hAnsi="Times New Roman" w:cs="Times New Roman"/>
          <w:szCs w:val="21"/>
        </w:rPr>
      </w:pPr>
      <w:r w:rsidRPr="00D91B8B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3F01959D" wp14:editId="7C8E8829">
            <wp:extent cx="5274310" cy="40417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1183D" w14:textId="7C51C02F" w:rsidR="005A7D2F" w:rsidRPr="00D91B8B" w:rsidRDefault="005A7D2F">
      <w:pPr>
        <w:rPr>
          <w:rFonts w:ascii="Times New Roman" w:hAnsi="Times New Roman" w:cs="Times New Roman"/>
          <w:szCs w:val="21"/>
        </w:rPr>
      </w:pPr>
      <w:r w:rsidRPr="00D91B8B">
        <w:rPr>
          <w:rFonts w:ascii="Times New Roman" w:hAnsi="Times New Roman" w:cs="Times New Roman"/>
          <w:b/>
          <w:bCs/>
          <w:szCs w:val="21"/>
        </w:rPr>
        <w:t>Figure S</w:t>
      </w:r>
      <w:r w:rsidR="00BE0E34" w:rsidRPr="00D91B8B">
        <w:rPr>
          <w:rFonts w:ascii="Times New Roman" w:hAnsi="Times New Roman" w:cs="Times New Roman"/>
          <w:b/>
          <w:bCs/>
          <w:szCs w:val="21"/>
        </w:rPr>
        <w:t>2</w:t>
      </w:r>
      <w:r w:rsidRPr="00D91B8B">
        <w:rPr>
          <w:rFonts w:ascii="Times New Roman" w:hAnsi="Times New Roman" w:cs="Times New Roman"/>
          <w:b/>
          <w:bCs/>
          <w:szCs w:val="21"/>
        </w:rPr>
        <w:t>.</w:t>
      </w:r>
      <w:r w:rsidRPr="00D91B8B">
        <w:rPr>
          <w:rFonts w:ascii="Times New Roman" w:hAnsi="Times New Roman" w:cs="Times New Roman"/>
          <w:szCs w:val="21"/>
        </w:rPr>
        <w:t xml:space="preserve"> The Venn diagram of microbial community at </w:t>
      </w:r>
      <w:r w:rsidR="00B81AEA" w:rsidRPr="00D91B8B">
        <w:rPr>
          <w:rFonts w:ascii="Times New Roman" w:hAnsi="Times New Roman" w:cs="Times New Roman"/>
          <w:szCs w:val="21"/>
        </w:rPr>
        <w:t>the OTU level with</w:t>
      </w:r>
      <w:r w:rsidRPr="00D91B8B">
        <w:rPr>
          <w:rFonts w:ascii="Times New Roman" w:hAnsi="Times New Roman" w:cs="Times New Roman"/>
          <w:szCs w:val="21"/>
        </w:rPr>
        <w:t xml:space="preserve"> different treatments. (a) Bacterial community for the rhizosphere soil sample; (b) bacterial community for the root sample; (c) fungal community for the rhizosphere soil sample; (d) fungal community for the root sample. </w:t>
      </w:r>
      <w:r w:rsidR="00707627" w:rsidRPr="00D91B8B">
        <w:rPr>
          <w:rFonts w:ascii="Times New Roman" w:hAnsi="Times New Roman" w:cs="Times New Roman"/>
          <w:szCs w:val="21"/>
        </w:rPr>
        <w:t xml:space="preserve">CK: the seedlings without potassium fulvic acid and salt stress; PFA: the seedlings amended with potassium fulvic acid and without salt stress; SS: the seedlings with salt stress; PFA+SS: the seedlings amended with </w:t>
      </w:r>
      <w:r w:rsidR="00737FC4" w:rsidRPr="00D91B8B">
        <w:rPr>
          <w:rFonts w:ascii="Times New Roman" w:hAnsi="Times New Roman" w:cs="Times New Roman"/>
          <w:szCs w:val="21"/>
        </w:rPr>
        <w:t xml:space="preserve">both </w:t>
      </w:r>
      <w:r w:rsidR="00707627" w:rsidRPr="00D91B8B">
        <w:rPr>
          <w:rFonts w:ascii="Times New Roman" w:hAnsi="Times New Roman" w:cs="Times New Roman"/>
          <w:szCs w:val="21"/>
        </w:rPr>
        <w:t>potassium fulvic acid and salt stress.</w:t>
      </w:r>
    </w:p>
    <w:p w14:paraId="6C71BD51" w14:textId="493E4B6B" w:rsidR="00A978BD" w:rsidRPr="00D91B8B" w:rsidRDefault="008E36C6">
      <w:pPr>
        <w:rPr>
          <w:rFonts w:ascii="Times New Roman" w:hAnsi="Times New Roman" w:cs="Times New Roman"/>
          <w:szCs w:val="21"/>
        </w:rPr>
      </w:pPr>
      <w:r w:rsidRPr="00D91B8B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75E01246" wp14:editId="5632C045">
            <wp:extent cx="5274310" cy="438658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94028" w14:textId="5093FBF2" w:rsidR="00F84DC6" w:rsidRPr="00D91B8B" w:rsidRDefault="00F84DC6">
      <w:pPr>
        <w:rPr>
          <w:rFonts w:ascii="Times New Roman" w:hAnsi="Times New Roman" w:cs="Times New Roman"/>
          <w:szCs w:val="21"/>
        </w:rPr>
      </w:pPr>
      <w:r w:rsidRPr="00D91B8B">
        <w:rPr>
          <w:rFonts w:ascii="Times New Roman" w:hAnsi="Times New Roman" w:cs="Times New Roman"/>
          <w:b/>
          <w:bCs/>
          <w:szCs w:val="21"/>
        </w:rPr>
        <w:t>Figure S</w:t>
      </w:r>
      <w:r w:rsidR="00BE0E34" w:rsidRPr="00D91B8B">
        <w:rPr>
          <w:rFonts w:ascii="Times New Roman" w:hAnsi="Times New Roman" w:cs="Times New Roman"/>
          <w:b/>
          <w:bCs/>
          <w:szCs w:val="21"/>
        </w:rPr>
        <w:t>3</w:t>
      </w:r>
      <w:r w:rsidRPr="00D91B8B">
        <w:rPr>
          <w:rFonts w:ascii="Times New Roman" w:hAnsi="Times New Roman" w:cs="Times New Roman"/>
          <w:b/>
          <w:bCs/>
          <w:szCs w:val="21"/>
        </w:rPr>
        <w:t>.</w:t>
      </w:r>
      <w:r w:rsidRPr="00D91B8B">
        <w:rPr>
          <w:rFonts w:ascii="Times New Roman" w:hAnsi="Times New Roman" w:cs="Times New Roman"/>
          <w:szCs w:val="21"/>
        </w:rPr>
        <w:t xml:space="preserve"> Alpha diversity </w:t>
      </w:r>
      <w:r w:rsidR="00B81AEA" w:rsidRPr="00D91B8B">
        <w:rPr>
          <w:rFonts w:ascii="Times New Roman" w:hAnsi="Times New Roman" w:cs="Times New Roman"/>
          <w:szCs w:val="21"/>
        </w:rPr>
        <w:t>indices of bacteria and fungi with</w:t>
      </w:r>
      <w:r w:rsidRPr="00D91B8B">
        <w:rPr>
          <w:rFonts w:ascii="Times New Roman" w:hAnsi="Times New Roman" w:cs="Times New Roman"/>
          <w:szCs w:val="21"/>
        </w:rPr>
        <w:t xml:space="preserve"> different treatments. (a) Bacterial Chao1 index for the rhizosphere soil sample; (b) </w:t>
      </w:r>
      <w:r w:rsidR="005A7D2F" w:rsidRPr="00D91B8B">
        <w:rPr>
          <w:rFonts w:ascii="Times New Roman" w:hAnsi="Times New Roman" w:cs="Times New Roman"/>
          <w:szCs w:val="21"/>
        </w:rPr>
        <w:t>b</w:t>
      </w:r>
      <w:r w:rsidRPr="00D91B8B">
        <w:rPr>
          <w:rFonts w:ascii="Times New Roman" w:hAnsi="Times New Roman" w:cs="Times New Roman"/>
          <w:szCs w:val="21"/>
        </w:rPr>
        <w:t xml:space="preserve">acterial Chao1 index for the root sample; (c) fungal Chao1 index for the rhizosphere soil sample; (d) fungal Chao1 index for the root sample. </w:t>
      </w:r>
      <w:r w:rsidR="00707627" w:rsidRPr="00D91B8B">
        <w:rPr>
          <w:rFonts w:ascii="Times New Roman" w:hAnsi="Times New Roman" w:cs="Times New Roman"/>
          <w:szCs w:val="21"/>
        </w:rPr>
        <w:t xml:space="preserve">CK: the seedlings without potassium fulvic acid and salt stress; PFA: the seedlings amended with potassium fulvic acid and without salt stress; SS: the seedlings with salt stress; PFA+SS: the seedlings amended with </w:t>
      </w:r>
      <w:r w:rsidR="00737FC4" w:rsidRPr="00D91B8B">
        <w:rPr>
          <w:rFonts w:ascii="Times New Roman" w:hAnsi="Times New Roman" w:cs="Times New Roman"/>
          <w:szCs w:val="21"/>
        </w:rPr>
        <w:t xml:space="preserve">both </w:t>
      </w:r>
      <w:r w:rsidR="00707627" w:rsidRPr="00D91B8B">
        <w:rPr>
          <w:rFonts w:ascii="Times New Roman" w:hAnsi="Times New Roman" w:cs="Times New Roman"/>
          <w:szCs w:val="21"/>
        </w:rPr>
        <w:t>potassium fulvic acid and salt stress.</w:t>
      </w:r>
      <w:r w:rsidRPr="00D91B8B">
        <w:rPr>
          <w:rFonts w:ascii="Times New Roman" w:hAnsi="Times New Roman" w:cs="Times New Roman"/>
          <w:szCs w:val="21"/>
        </w:rPr>
        <w:t xml:space="preserve"> The asterisks (*) indicat</w:t>
      </w:r>
      <w:r w:rsidR="00B81AEA" w:rsidRPr="00D91B8B">
        <w:rPr>
          <w:rFonts w:ascii="Times New Roman" w:hAnsi="Times New Roman" w:cs="Times New Roman"/>
          <w:szCs w:val="21"/>
        </w:rPr>
        <w:t>e significant difference among the</w:t>
      </w:r>
      <w:r w:rsidRPr="00D91B8B">
        <w:rPr>
          <w:rFonts w:ascii="Times New Roman" w:hAnsi="Times New Roman" w:cs="Times New Roman"/>
          <w:szCs w:val="21"/>
        </w:rPr>
        <w:t xml:space="preserve"> treatments at </w:t>
      </w:r>
      <w:r w:rsidRPr="00D91B8B">
        <w:rPr>
          <w:rFonts w:ascii="Times New Roman" w:hAnsi="Times New Roman" w:cs="Times New Roman"/>
          <w:i/>
          <w:iCs/>
          <w:szCs w:val="21"/>
        </w:rPr>
        <w:t>p</w:t>
      </w:r>
      <w:r w:rsidRPr="00D91B8B">
        <w:rPr>
          <w:rFonts w:ascii="Times New Roman" w:hAnsi="Times New Roman" w:cs="Times New Roman"/>
          <w:szCs w:val="21"/>
        </w:rPr>
        <w:t>＜</w:t>
      </w:r>
      <w:r w:rsidRPr="00D91B8B">
        <w:rPr>
          <w:rFonts w:ascii="Times New Roman" w:hAnsi="Times New Roman" w:cs="Times New Roman"/>
          <w:szCs w:val="21"/>
        </w:rPr>
        <w:t>0.05.</w:t>
      </w:r>
    </w:p>
    <w:p w14:paraId="2AA62240" w14:textId="4F000B43" w:rsidR="00095F6D" w:rsidRPr="00D91B8B" w:rsidRDefault="00AA7473" w:rsidP="003F5123">
      <w:pPr>
        <w:rPr>
          <w:rFonts w:ascii="Times New Roman" w:hAnsi="Times New Roman" w:cs="Times New Roman"/>
          <w:sz w:val="18"/>
          <w:szCs w:val="18"/>
        </w:rPr>
      </w:pPr>
      <w:r w:rsidRPr="00D91B8B">
        <w:rPr>
          <w:rFonts w:ascii="Times New Roman" w:hAnsi="Times New Roman" w:cs="Times New Roman"/>
          <w:sz w:val="18"/>
          <w:szCs w:val="18"/>
        </w:rPr>
        <w:br w:type="page"/>
      </w:r>
    </w:p>
    <w:p w14:paraId="2C2A13B6" w14:textId="0833E58E" w:rsidR="003753B8" w:rsidRPr="00D91B8B" w:rsidRDefault="00D01BF9">
      <w:pPr>
        <w:rPr>
          <w:rFonts w:ascii="Times New Roman" w:hAnsi="Times New Roman" w:cs="Times New Roman"/>
          <w:szCs w:val="21"/>
        </w:rPr>
      </w:pPr>
      <w:r w:rsidRPr="00D91B8B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49FA3A13" wp14:editId="0ECA09C4">
            <wp:extent cx="5274310" cy="27762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D445B" w14:textId="5DBC9FD9" w:rsidR="00787508" w:rsidRPr="00D91B8B" w:rsidRDefault="00787508" w:rsidP="005F2E4D">
      <w:pPr>
        <w:rPr>
          <w:rFonts w:ascii="Times New Roman" w:hAnsi="Times New Roman" w:cs="Times New Roman"/>
          <w:szCs w:val="21"/>
        </w:rPr>
      </w:pPr>
      <w:r w:rsidRPr="00D91B8B">
        <w:rPr>
          <w:rFonts w:ascii="Times New Roman" w:hAnsi="Times New Roman" w:cs="Times New Roman"/>
          <w:b/>
          <w:bCs/>
          <w:szCs w:val="21"/>
        </w:rPr>
        <w:t>Figure S</w:t>
      </w:r>
      <w:r w:rsidR="00BE0E34" w:rsidRPr="00D91B8B">
        <w:rPr>
          <w:rFonts w:ascii="Times New Roman" w:hAnsi="Times New Roman" w:cs="Times New Roman"/>
          <w:b/>
          <w:bCs/>
          <w:szCs w:val="21"/>
        </w:rPr>
        <w:t>4</w:t>
      </w:r>
      <w:r w:rsidRPr="00D91B8B">
        <w:rPr>
          <w:rFonts w:ascii="Times New Roman" w:hAnsi="Times New Roman" w:cs="Times New Roman"/>
          <w:b/>
          <w:bCs/>
          <w:szCs w:val="21"/>
        </w:rPr>
        <w:t>.</w:t>
      </w:r>
      <w:r w:rsidRPr="00D91B8B">
        <w:rPr>
          <w:rFonts w:ascii="Times New Roman" w:hAnsi="Times New Roman" w:cs="Times New Roman"/>
          <w:szCs w:val="21"/>
        </w:rPr>
        <w:t xml:space="preserve"> The relative abundance and composition of fungal communities </w:t>
      </w:r>
      <w:r w:rsidRPr="00D91B8B">
        <w:rPr>
          <w:rFonts w:ascii="Times New Roman" w:hAnsi="Times New Roman" w:cs="Times New Roman" w:hint="eastAsia"/>
          <w:szCs w:val="21"/>
        </w:rPr>
        <w:t>in</w:t>
      </w:r>
      <w:r w:rsidRPr="00D91B8B">
        <w:rPr>
          <w:rFonts w:ascii="Times New Roman" w:hAnsi="Times New Roman" w:cs="Times New Roman"/>
          <w:szCs w:val="21"/>
        </w:rPr>
        <w:t xml:space="preserve"> the rhizosphere soil (a) and root (b) samples at the phylum level, the significance comparisons of fungal communities </w:t>
      </w:r>
      <w:r w:rsidRPr="00D91B8B">
        <w:rPr>
          <w:rFonts w:ascii="Times New Roman" w:hAnsi="Times New Roman" w:cs="Times New Roman" w:hint="eastAsia"/>
          <w:szCs w:val="21"/>
        </w:rPr>
        <w:t>in</w:t>
      </w:r>
      <w:r w:rsidRPr="00D91B8B">
        <w:rPr>
          <w:rFonts w:ascii="Times New Roman" w:hAnsi="Times New Roman" w:cs="Times New Roman"/>
          <w:szCs w:val="21"/>
        </w:rPr>
        <w:t xml:space="preserve"> the rhizosphere soil (c) and root (d) samples at the genus level. </w:t>
      </w:r>
      <w:r w:rsidR="00707627" w:rsidRPr="00D91B8B">
        <w:rPr>
          <w:rFonts w:ascii="Times New Roman" w:hAnsi="Times New Roman" w:cs="Times New Roman"/>
          <w:szCs w:val="21"/>
        </w:rPr>
        <w:t xml:space="preserve">CK: the seedlings without potassium fulvic acid and salt stress; PFA: the seedlings amended with potassium fulvic acid and without salt stress; SS: the seedlings with salt stress; PFA+SS: the seedlings amended with </w:t>
      </w:r>
      <w:r w:rsidR="00737FC4" w:rsidRPr="00D91B8B">
        <w:rPr>
          <w:rFonts w:ascii="Times New Roman" w:hAnsi="Times New Roman" w:cs="Times New Roman"/>
          <w:szCs w:val="21"/>
        </w:rPr>
        <w:t xml:space="preserve">both </w:t>
      </w:r>
      <w:r w:rsidR="00707627" w:rsidRPr="00D91B8B">
        <w:rPr>
          <w:rFonts w:ascii="Times New Roman" w:hAnsi="Times New Roman" w:cs="Times New Roman"/>
          <w:szCs w:val="21"/>
        </w:rPr>
        <w:t>potassium fulvic acid and salt stress.</w:t>
      </w:r>
      <w:r w:rsidR="009B0F9C" w:rsidRPr="00D91B8B">
        <w:rPr>
          <w:rFonts w:ascii="Times New Roman" w:hAnsi="Times New Roman" w:cs="Times New Roman"/>
          <w:szCs w:val="21"/>
        </w:rPr>
        <w:t xml:space="preserve"> *** </w:t>
      </w:r>
      <w:r w:rsidR="009B0F9C" w:rsidRPr="00D91B8B">
        <w:rPr>
          <w:rFonts w:ascii="Times New Roman" w:hAnsi="Times New Roman" w:cs="Times New Roman"/>
          <w:i/>
          <w:iCs/>
          <w:szCs w:val="21"/>
        </w:rPr>
        <w:t>p</w:t>
      </w:r>
      <w:r w:rsidR="009B0F9C" w:rsidRPr="00D91B8B">
        <w:rPr>
          <w:rFonts w:ascii="Times New Roman" w:hAnsi="Times New Roman" w:cs="Times New Roman"/>
          <w:szCs w:val="21"/>
        </w:rPr>
        <w:t>＜</w:t>
      </w:r>
      <w:r w:rsidR="009B0F9C" w:rsidRPr="00D91B8B">
        <w:rPr>
          <w:rFonts w:ascii="Times New Roman" w:hAnsi="Times New Roman" w:cs="Times New Roman"/>
          <w:szCs w:val="21"/>
        </w:rPr>
        <w:t xml:space="preserve">0.001, ** </w:t>
      </w:r>
      <w:r w:rsidR="009B0F9C" w:rsidRPr="00D91B8B">
        <w:rPr>
          <w:rFonts w:ascii="Times New Roman" w:hAnsi="Times New Roman" w:cs="Times New Roman"/>
          <w:i/>
          <w:iCs/>
          <w:szCs w:val="21"/>
        </w:rPr>
        <w:t>p</w:t>
      </w:r>
      <w:r w:rsidR="009B0F9C" w:rsidRPr="00D91B8B">
        <w:rPr>
          <w:rFonts w:ascii="Times New Roman" w:hAnsi="Times New Roman" w:cs="Times New Roman"/>
          <w:szCs w:val="21"/>
        </w:rPr>
        <w:t>＜</w:t>
      </w:r>
      <w:r w:rsidR="009B0F9C" w:rsidRPr="00D91B8B">
        <w:rPr>
          <w:rFonts w:ascii="Times New Roman" w:hAnsi="Times New Roman" w:cs="Times New Roman"/>
          <w:szCs w:val="21"/>
        </w:rPr>
        <w:t xml:space="preserve">0.01, and * </w:t>
      </w:r>
      <w:r w:rsidR="009B0F9C" w:rsidRPr="00D91B8B">
        <w:rPr>
          <w:rFonts w:ascii="Times New Roman" w:hAnsi="Times New Roman" w:cs="Times New Roman"/>
          <w:i/>
          <w:iCs/>
          <w:szCs w:val="21"/>
        </w:rPr>
        <w:t>p</w:t>
      </w:r>
      <w:r w:rsidR="009B0F9C" w:rsidRPr="00D91B8B">
        <w:rPr>
          <w:rFonts w:ascii="Times New Roman" w:hAnsi="Times New Roman" w:cs="Times New Roman"/>
          <w:szCs w:val="21"/>
        </w:rPr>
        <w:t>＜</w:t>
      </w:r>
      <w:r w:rsidR="009B0F9C" w:rsidRPr="00D91B8B">
        <w:rPr>
          <w:rFonts w:ascii="Times New Roman" w:hAnsi="Times New Roman" w:cs="Times New Roman"/>
          <w:szCs w:val="21"/>
        </w:rPr>
        <w:t>0.05.</w:t>
      </w:r>
    </w:p>
    <w:sectPr w:rsidR="00787508" w:rsidRPr="00D91B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26EDD" w14:textId="77777777" w:rsidR="00524D75" w:rsidRDefault="00524D75" w:rsidP="003D50DD">
      <w:r>
        <w:separator/>
      </w:r>
    </w:p>
  </w:endnote>
  <w:endnote w:type="continuationSeparator" w:id="0">
    <w:p w14:paraId="4DC35583" w14:textId="77777777" w:rsidR="00524D75" w:rsidRDefault="00524D75" w:rsidP="003D5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9D3AF" w14:textId="77777777" w:rsidR="00524D75" w:rsidRDefault="00524D75" w:rsidP="003D50DD">
      <w:r>
        <w:separator/>
      </w:r>
    </w:p>
  </w:footnote>
  <w:footnote w:type="continuationSeparator" w:id="0">
    <w:p w14:paraId="15B2C6B3" w14:textId="77777777" w:rsidR="00524D75" w:rsidRDefault="00524D75" w:rsidP="003D50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723"/>
    <w:rsid w:val="00030EB1"/>
    <w:rsid w:val="000506D7"/>
    <w:rsid w:val="000644AC"/>
    <w:rsid w:val="00075AA6"/>
    <w:rsid w:val="00095F6D"/>
    <w:rsid w:val="00097208"/>
    <w:rsid w:val="000B6A61"/>
    <w:rsid w:val="00142B57"/>
    <w:rsid w:val="0017077A"/>
    <w:rsid w:val="001808BF"/>
    <w:rsid w:val="00187D41"/>
    <w:rsid w:val="001A4DE7"/>
    <w:rsid w:val="001C38F8"/>
    <w:rsid w:val="001F5BDB"/>
    <w:rsid w:val="00207022"/>
    <w:rsid w:val="002243B1"/>
    <w:rsid w:val="0028004F"/>
    <w:rsid w:val="002B55D8"/>
    <w:rsid w:val="003272E3"/>
    <w:rsid w:val="003555E7"/>
    <w:rsid w:val="003753B8"/>
    <w:rsid w:val="003D50DD"/>
    <w:rsid w:val="003F19EE"/>
    <w:rsid w:val="003F5123"/>
    <w:rsid w:val="0042014B"/>
    <w:rsid w:val="00454C93"/>
    <w:rsid w:val="00473D01"/>
    <w:rsid w:val="004A1B5C"/>
    <w:rsid w:val="004C41E9"/>
    <w:rsid w:val="004E19A9"/>
    <w:rsid w:val="004E1C81"/>
    <w:rsid w:val="004F079F"/>
    <w:rsid w:val="00524D75"/>
    <w:rsid w:val="005343C0"/>
    <w:rsid w:val="00535E1F"/>
    <w:rsid w:val="00557B12"/>
    <w:rsid w:val="00572417"/>
    <w:rsid w:val="00583EF6"/>
    <w:rsid w:val="005922DA"/>
    <w:rsid w:val="005A7D2F"/>
    <w:rsid w:val="005C577C"/>
    <w:rsid w:val="005E0832"/>
    <w:rsid w:val="005F2E4D"/>
    <w:rsid w:val="00605A93"/>
    <w:rsid w:val="00626A98"/>
    <w:rsid w:val="00644542"/>
    <w:rsid w:val="006572D2"/>
    <w:rsid w:val="006771EC"/>
    <w:rsid w:val="00697D55"/>
    <w:rsid w:val="007022B6"/>
    <w:rsid w:val="00707627"/>
    <w:rsid w:val="00737FC4"/>
    <w:rsid w:val="00744A1F"/>
    <w:rsid w:val="00764216"/>
    <w:rsid w:val="00787508"/>
    <w:rsid w:val="007A58F5"/>
    <w:rsid w:val="007E1998"/>
    <w:rsid w:val="007F58EB"/>
    <w:rsid w:val="00846156"/>
    <w:rsid w:val="008E36C6"/>
    <w:rsid w:val="0090663C"/>
    <w:rsid w:val="00907F7A"/>
    <w:rsid w:val="009516D0"/>
    <w:rsid w:val="0099593A"/>
    <w:rsid w:val="009B0F9C"/>
    <w:rsid w:val="00A04D0E"/>
    <w:rsid w:val="00A978BD"/>
    <w:rsid w:val="00AA7103"/>
    <w:rsid w:val="00AA7473"/>
    <w:rsid w:val="00AF2A84"/>
    <w:rsid w:val="00B05864"/>
    <w:rsid w:val="00B17BB3"/>
    <w:rsid w:val="00B528A3"/>
    <w:rsid w:val="00B5545E"/>
    <w:rsid w:val="00B81AEA"/>
    <w:rsid w:val="00B9359F"/>
    <w:rsid w:val="00B9643F"/>
    <w:rsid w:val="00BC1898"/>
    <w:rsid w:val="00BC23EE"/>
    <w:rsid w:val="00BE0E34"/>
    <w:rsid w:val="00BF345F"/>
    <w:rsid w:val="00BF3FEC"/>
    <w:rsid w:val="00C44C38"/>
    <w:rsid w:val="00C8252C"/>
    <w:rsid w:val="00C92723"/>
    <w:rsid w:val="00CB55A1"/>
    <w:rsid w:val="00CE5086"/>
    <w:rsid w:val="00CF4687"/>
    <w:rsid w:val="00D01BF9"/>
    <w:rsid w:val="00D128A5"/>
    <w:rsid w:val="00D42A43"/>
    <w:rsid w:val="00D834B2"/>
    <w:rsid w:val="00D87032"/>
    <w:rsid w:val="00D91B8B"/>
    <w:rsid w:val="00DA71BD"/>
    <w:rsid w:val="00DF39E7"/>
    <w:rsid w:val="00DF61DD"/>
    <w:rsid w:val="00E04BC0"/>
    <w:rsid w:val="00E43B31"/>
    <w:rsid w:val="00E4544B"/>
    <w:rsid w:val="00E54B82"/>
    <w:rsid w:val="00E75141"/>
    <w:rsid w:val="00EA2A01"/>
    <w:rsid w:val="00EA6F86"/>
    <w:rsid w:val="00ED3B5A"/>
    <w:rsid w:val="00EE1243"/>
    <w:rsid w:val="00EE2818"/>
    <w:rsid w:val="00EE5548"/>
    <w:rsid w:val="00F52FC5"/>
    <w:rsid w:val="00F62F29"/>
    <w:rsid w:val="00F70D27"/>
    <w:rsid w:val="00F84DC6"/>
    <w:rsid w:val="00FE2BCE"/>
    <w:rsid w:val="00FE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F489A6"/>
  <w14:defaultImageDpi w14:val="32767"/>
  <w15:chartTrackingRefBased/>
  <w15:docId w15:val="{EEAC5E1B-8B9F-4EBC-B9DE-F21B2C0AF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50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D50D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D50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D50DD"/>
    <w:rPr>
      <w:sz w:val="18"/>
      <w:szCs w:val="18"/>
    </w:rPr>
  </w:style>
  <w:style w:type="character" w:styleId="Hyperlink">
    <w:name w:val="Hyperlink"/>
    <w:basedOn w:val="DefaultParagraphFont"/>
    <w:qFormat/>
    <w:rsid w:val="00B9359F"/>
    <w:rPr>
      <w:color w:val="0000FF"/>
      <w:u w:val="single"/>
    </w:rPr>
  </w:style>
  <w:style w:type="paragraph" w:styleId="Revision">
    <w:name w:val="Revision"/>
    <w:hidden/>
    <w:uiPriority w:val="99"/>
    <w:semiHidden/>
    <w:rsid w:val="009066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6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431</Words>
  <Characters>2460</Characters>
  <Application>Microsoft Office Word</Application>
  <DocSecurity>0</DocSecurity>
  <Lines>20</Lines>
  <Paragraphs>5</Paragraphs>
  <ScaleCrop>false</ScaleCrop>
  <Company/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India Humphreys</cp:lastModifiedBy>
  <cp:revision>17</cp:revision>
  <dcterms:created xsi:type="dcterms:W3CDTF">2023-02-28T00:50:00Z</dcterms:created>
  <dcterms:modified xsi:type="dcterms:W3CDTF">2023-03-10T11:32:00Z</dcterms:modified>
</cp:coreProperties>
</file>