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91" w:rsidRPr="009A7991" w:rsidRDefault="009A7991" w:rsidP="009A7991">
      <w:pPr>
        <w:widowControl/>
        <w:spacing w:line="360" w:lineRule="auto"/>
        <w:rPr>
          <w:rFonts w:cs="Times New Roman"/>
          <w:color w:val="000000" w:themeColor="text1"/>
          <w:sz w:val="18"/>
          <w:szCs w:val="18"/>
        </w:rPr>
      </w:pPr>
      <w:r w:rsidRPr="009A7991">
        <w:rPr>
          <w:rFonts w:eastAsiaTheme="minorEastAsia" w:cs="Times New Roman"/>
          <w:color w:val="000000" w:themeColor="text1"/>
          <w:sz w:val="18"/>
          <w:szCs w:val="18"/>
        </w:rPr>
        <w:t xml:space="preserve">Supplementary Table S1. Parameters of complete blood count (CBC) and biochemistry analysis in prepartum periods. 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In comparing CON and KET, parameters with </w:t>
      </w:r>
      <w:r w:rsidR="004A6201" w:rsidRPr="004A6201">
        <w:rPr>
          <w:rFonts w:eastAsiaTheme="minorEastAsia" w:cs="Times New Roman"/>
          <w:i/>
          <w:color w:val="000000" w:themeColor="text1"/>
          <w:sz w:val="18"/>
          <w:szCs w:val="18"/>
        </w:rPr>
        <w:t>p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 &gt; 0.05 were presented </w:t>
      </w:r>
      <w:r w:rsidR="004A6201">
        <w:rPr>
          <w:rFonts w:eastAsiaTheme="minorEastAsia" w:cs="Times New Roman"/>
          <w:color w:val="000000" w:themeColor="text1"/>
          <w:sz w:val="18"/>
          <w:szCs w:val="18"/>
        </w:rPr>
        <w:t>as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 supplementary data</w:t>
      </w:r>
      <w:r w:rsidR="004A6201">
        <w:rPr>
          <w:rFonts w:eastAsiaTheme="minorEastAsia" w:cs="Times New Roman"/>
          <w:color w:val="000000" w:themeColor="text1"/>
          <w:sz w:val="18"/>
          <w:szCs w:val="18"/>
        </w:rPr>
        <w:t>, and t</w:t>
      </w:r>
      <w:r w:rsidRPr="009A7991">
        <w:rPr>
          <w:rFonts w:eastAsiaTheme="minorEastAsia" w:cs="Times New Roman"/>
          <w:color w:val="000000" w:themeColor="text1"/>
          <w:sz w:val="18"/>
          <w:szCs w:val="18"/>
        </w:rPr>
        <w:t xml:space="preserve">he results are expressed as means </w:t>
      </w:r>
      <w:r w:rsidRPr="009A7991">
        <w:rPr>
          <w:rFonts w:cs="Times New Roman"/>
          <w:color w:val="000000" w:themeColor="text1"/>
          <w:sz w:val="18"/>
          <w:szCs w:val="18"/>
        </w:rPr>
        <w:t>± standard deviations and P value.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"/>
        <w:tblOverlap w:val="never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"/>
        <w:gridCol w:w="1417"/>
        <w:gridCol w:w="1134"/>
        <w:gridCol w:w="1134"/>
        <w:gridCol w:w="851"/>
        <w:gridCol w:w="340"/>
        <w:gridCol w:w="1134"/>
        <w:gridCol w:w="1134"/>
        <w:gridCol w:w="850"/>
      </w:tblGrid>
      <w:tr w:rsidR="009A7991" w:rsidRPr="009A7991" w:rsidTr="00B739AE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Prepartum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Parameters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Primiparous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Multiparous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KET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 value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KET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 value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BW–5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WBC,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7.6 ± 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7.3 ± 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7.0 ± 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6.4 ± 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0.14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HCT,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28.0 ± 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27.4 ± 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26.5 ± 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27.5 ± 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0.12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MCHC,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38.0 ± 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38.9 ± 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37.4 ± 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38.1 ± 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0.46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PLT,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219.8 ± 113.2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247.6 ± 92.1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270.5 ± 85.1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235.7 ± 96.2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TP,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7.9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7.9 ± 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8.5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8.6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0.84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Alb,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4.0 ± 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0.56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Glb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4.7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4.6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0.82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BHB,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0.53 ± 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0.55 ± 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0.57 ± 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0.56 ± 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0.74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Crea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1.4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1.4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0.61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BUN,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9.1 ± 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10.4 ±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9.8 ± 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11.4 ± 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0.08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AST,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61.8 ± 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64.5 ± 25.6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68.3 ± 31.1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63.1 ± 17.6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0.59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LDH,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1931.4 ± 341.6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2031.3 ± 376.8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1861.9 ± 312.5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1776.7 ± 271.9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0.19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CK,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271.9 ± 383.4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223.2 ± 328.0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208.9 ± 219.3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169.3 ± 151.9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0.70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ALP,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82.0 ± 24.5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79.4 ± 26.7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58.4 ± 24.4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52.5 ± 21.7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Ca, mg/dL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9.3 ± 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9.2 ± 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0.93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BW–3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WBC,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8.0 ± 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7.8 ± 1.9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7.0 ± 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6.7 ± 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0.69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HCT,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27.9 ± 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27.5 ± 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26.8 ± 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27.5 ± 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0.17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MCHC,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38.6 ± 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40.2 ± 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38.0 ± 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37.8 ± 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0.84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PLT,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261.6 ± 108.7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265.3 ± 97.9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251.8 ± 89.8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248.7 ± 91.9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TP,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7.7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7.8 ± 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8.4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8.2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0.64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Alb,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0.35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Glb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4.5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4.3 ± 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0.30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BHB,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0.55 ±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0.58 ± 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0.61 ± 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0.57 ± 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0.25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Crea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1.4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0.37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BUN,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11.0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11.3 ± 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10.1 ± 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12.0 ± 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0.06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AST,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62.4 ± 11.7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58.9 ± 14.1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61.5 ± 13.1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60.8 ± 10.5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0.97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LDH,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1920.3 ± 405.7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1912.4 ± 252.2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1747.3 ± 216.4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1721.7 ± 256.1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CK,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323.2 ± 547.2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203.3 ± 218.7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150.4 ± 119.6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158.4 ± 174.1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0.53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ALP,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77.9 ± 23.3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78.8 ± 25.4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52.3 ± 23.2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52.5 ± 21.1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0.97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Ca,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9.3 ± 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9.1 ± 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9.1 ± 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9.1 ± 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0.86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BW–1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WBC,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8.6 ± 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8.4 ± 2.0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7.55 ± 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7.32 ± 1.77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0.60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HCT,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28.2 ± 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29.2 ± 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27.7 ± 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28.7 ± 3.0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0.08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MCHC,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38.5 ± 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38.3 ± 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37.4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37.3 ± 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0.92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PLT,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262.0 ± 110.1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282.0 ± 158.0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263.1 ± 101.8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250.5 ± 103.7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0.25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TP,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7.3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7.2 ± 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7.8 ± 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7.8 ± 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0.87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Alb,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3.7 ± 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0.76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Glb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3.5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3.5 ± 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4.0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0.50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BHB, mmol/L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0.53 ± 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0.70 ± 0.83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0.61 ± 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0.65 ± 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0.53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Crea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1.4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1.35 ± 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1.35 ± 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0.99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BUN,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12.7 ± 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12.1 ± 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10.6 ± 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11.9 ± 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0.21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AST,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59.6 ± 11.1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64.9 ± 41.9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64.5 ± 14.9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59.0 ± 10.1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0.21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LDH,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1795.5 ± 290.4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1845.3 ± 409.5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1699.4 ± 214.7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1666.5 ± 268.9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0.55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CK, U/L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225.3 ± 375.5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280.0 ± 582.4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172.0 ± 219.2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136.6 ± 152.6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0.81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ALP, U/L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85.2 ± 21.8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79.4 ± 22.8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60.6 ± 25.7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54.8 ± 19.0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0.28</w:t>
            </w:r>
          </w:p>
        </w:tc>
      </w:tr>
      <w:tr w:rsidR="009A7991" w:rsidRPr="009A7991" w:rsidTr="00B739AE">
        <w:trPr>
          <w:trHeight w:val="255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Ca, mg/dL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9.0 ± 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0.90</w:t>
            </w:r>
          </w:p>
        </w:tc>
      </w:tr>
    </w:tbl>
    <w:p w:rsidR="009A7991" w:rsidRPr="009A7991" w:rsidRDefault="009A7991" w:rsidP="009A7991">
      <w:pPr>
        <w:spacing w:line="360" w:lineRule="auto"/>
        <w:rPr>
          <w:rFonts w:cs="Times New Roman"/>
          <w:color w:val="000000" w:themeColor="text1"/>
          <w:sz w:val="18"/>
          <w:szCs w:val="18"/>
        </w:rPr>
      </w:pPr>
      <w:r w:rsidRPr="009A7991">
        <w:rPr>
          <w:rFonts w:cs="Times New Roman"/>
          <w:color w:val="000000" w:themeColor="text1"/>
          <w:sz w:val="18"/>
          <w:szCs w:val="18"/>
        </w:rPr>
        <w:t xml:space="preserve">WBC; white blood cell, HCT; hematocrit, MCHC; mean corpuscular hemoglobin concentration, PLT; platelet, TP; total protein, Alb; albumin, </w:t>
      </w:r>
      <w:proofErr w:type="spellStart"/>
      <w:r w:rsidRPr="009A7991">
        <w:rPr>
          <w:rFonts w:cs="Times New Roman"/>
          <w:color w:val="000000" w:themeColor="text1"/>
          <w:sz w:val="18"/>
          <w:szCs w:val="18"/>
        </w:rPr>
        <w:t>Glb</w:t>
      </w:r>
      <w:proofErr w:type="spellEnd"/>
      <w:r w:rsidRPr="009A7991">
        <w:rPr>
          <w:rFonts w:cs="Times New Roman"/>
          <w:color w:val="000000" w:themeColor="text1"/>
          <w:sz w:val="18"/>
          <w:szCs w:val="18"/>
        </w:rPr>
        <w:t xml:space="preserve">; globulin, BHB; β-hydroxybutyrate, </w:t>
      </w:r>
      <w:proofErr w:type="spellStart"/>
      <w:r w:rsidRPr="009A7991">
        <w:rPr>
          <w:rFonts w:cs="Times New Roman"/>
          <w:color w:val="000000" w:themeColor="text1"/>
          <w:sz w:val="18"/>
          <w:szCs w:val="18"/>
        </w:rPr>
        <w:t>Crea</w:t>
      </w:r>
      <w:proofErr w:type="spellEnd"/>
      <w:r w:rsidRPr="009A7991">
        <w:rPr>
          <w:rFonts w:cs="Times New Roman"/>
          <w:color w:val="000000" w:themeColor="text1"/>
          <w:sz w:val="18"/>
          <w:szCs w:val="18"/>
        </w:rPr>
        <w:t>; creatinine, BUN; blood urea nitrogen, AST; aspartate aminotransferase, LDH; lactate dehydrogenase, CK; creatine kinase, ALP; alkaline phosphatase, Ca; total calcium</w:t>
      </w:r>
    </w:p>
    <w:p w:rsidR="009A7991" w:rsidRPr="009A7991" w:rsidRDefault="009A7991" w:rsidP="009A7991">
      <w:pPr>
        <w:widowControl/>
        <w:spacing w:after="160" w:line="360" w:lineRule="auto"/>
        <w:rPr>
          <w:rFonts w:cs="Times New Roman"/>
          <w:color w:val="000000" w:themeColor="text1"/>
          <w:sz w:val="18"/>
          <w:szCs w:val="18"/>
        </w:rPr>
      </w:pPr>
      <w:r w:rsidRPr="009A7991">
        <w:rPr>
          <w:rFonts w:cs="Times New Roman"/>
          <w:color w:val="000000" w:themeColor="text1"/>
          <w:sz w:val="18"/>
          <w:szCs w:val="18"/>
        </w:rPr>
        <w:br w:type="page"/>
      </w:r>
    </w:p>
    <w:p w:rsidR="009A7991" w:rsidRPr="004A6201" w:rsidRDefault="009A7991" w:rsidP="009A7991">
      <w:pPr>
        <w:widowControl/>
        <w:spacing w:line="360" w:lineRule="auto"/>
        <w:rPr>
          <w:rFonts w:cs="Times New Roman" w:hint="eastAsia"/>
          <w:color w:val="000000" w:themeColor="text1"/>
          <w:sz w:val="18"/>
          <w:szCs w:val="18"/>
        </w:rPr>
      </w:pPr>
      <w:r w:rsidRPr="009A7991">
        <w:rPr>
          <w:rFonts w:eastAsiaTheme="minorEastAsia" w:cs="Times New Roman"/>
          <w:color w:val="000000" w:themeColor="text1"/>
          <w:sz w:val="18"/>
          <w:szCs w:val="18"/>
        </w:rPr>
        <w:lastRenderedPageBreak/>
        <w:t xml:space="preserve">Supplementary Table S2. Parameters of complete blood count (CBC), biochemistry analysis and BCS in postpartum periods. 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In comparing CON and KET, parameters with </w:t>
      </w:r>
      <w:r w:rsidR="004A6201" w:rsidRPr="004A6201">
        <w:rPr>
          <w:rFonts w:eastAsiaTheme="minorEastAsia" w:cs="Times New Roman"/>
          <w:i/>
          <w:color w:val="000000" w:themeColor="text1"/>
          <w:sz w:val="18"/>
          <w:szCs w:val="18"/>
        </w:rPr>
        <w:t>p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 &gt; 0.05 were presented </w:t>
      </w:r>
      <w:r w:rsidR="004A6201">
        <w:rPr>
          <w:rFonts w:eastAsiaTheme="minorEastAsia" w:cs="Times New Roman"/>
          <w:color w:val="000000" w:themeColor="text1"/>
          <w:sz w:val="18"/>
          <w:szCs w:val="18"/>
        </w:rPr>
        <w:t>as</w:t>
      </w:r>
      <w:r w:rsidR="004A6201" w:rsidRPr="004A6201">
        <w:rPr>
          <w:rFonts w:eastAsiaTheme="minorEastAsia" w:cs="Times New Roman"/>
          <w:color w:val="000000" w:themeColor="text1"/>
          <w:sz w:val="18"/>
          <w:szCs w:val="18"/>
        </w:rPr>
        <w:t xml:space="preserve"> supplementary data</w:t>
      </w:r>
      <w:r w:rsidR="004A6201">
        <w:rPr>
          <w:rFonts w:eastAsiaTheme="minorEastAsia" w:cs="Times New Roman"/>
          <w:color w:val="000000" w:themeColor="text1"/>
          <w:sz w:val="18"/>
          <w:szCs w:val="18"/>
        </w:rPr>
        <w:t>, and t</w:t>
      </w:r>
      <w:r w:rsidR="004A6201" w:rsidRPr="009A7991">
        <w:rPr>
          <w:rFonts w:eastAsiaTheme="minorEastAsia" w:cs="Times New Roman"/>
          <w:color w:val="000000" w:themeColor="text1"/>
          <w:sz w:val="18"/>
          <w:szCs w:val="18"/>
        </w:rPr>
        <w:t xml:space="preserve">he results are expressed as means </w:t>
      </w:r>
      <w:r w:rsidR="004A6201" w:rsidRPr="009A7991">
        <w:rPr>
          <w:rFonts w:cs="Times New Roman"/>
          <w:color w:val="000000" w:themeColor="text1"/>
          <w:sz w:val="18"/>
          <w:szCs w:val="18"/>
        </w:rPr>
        <w:t>± standard deviations and P value.</w:t>
      </w:r>
    </w:p>
    <w:tbl>
      <w:tblPr>
        <w:tblStyle w:val="a3"/>
        <w:tblpPr w:leftFromText="142" w:rightFromText="142" w:vertAnchor="text" w:horzAnchor="margin" w:tblpY="1"/>
        <w:tblOverlap w:val="never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"/>
        <w:gridCol w:w="1417"/>
        <w:gridCol w:w="1134"/>
        <w:gridCol w:w="1134"/>
        <w:gridCol w:w="851"/>
        <w:gridCol w:w="340"/>
        <w:gridCol w:w="1134"/>
        <w:gridCol w:w="1134"/>
        <w:gridCol w:w="850"/>
      </w:tblGrid>
      <w:tr w:rsidR="009A7991" w:rsidRPr="009A7991" w:rsidTr="009A7991">
        <w:trPr>
          <w:trHeight w:val="255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Postpartum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Parameters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Primiparous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center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Multiparous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KET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 value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KET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righ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P value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BW1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RBC,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6.6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6.5 ± 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6.2 ± 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6.4 ± 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0.21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MCHC,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38.8 ± 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37.9 ± 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38.4 ± 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38.3 ± 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TP,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7.9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7.8 ± 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7.9 ± 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8.0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Alb,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3.7 ± 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3.7 ± 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0.39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Glb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4.2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4.1 ± 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4.1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4.1 ± 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0.98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Crea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1.1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1.1 ± 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1.1 ± 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1.2 ± 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0.27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iP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5.9 ± 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6.0 ± 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5.9 ± 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5.7 ± 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0.48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3.4 ±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3.4 ± 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3.3 ±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3.3 ± 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0.56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BW3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RBC, 10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/mm</w:t>
            </w: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6.1 ± 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5.9 ± 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5.8 ± 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5.7 ± 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0.18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MCHC,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39.0 ± 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38.2 ± 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38.8 ± 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37.9 ± 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0.37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TP, g/dL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8.6 ± 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8.5 ± 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8.5 ± 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8.6 ± 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Alb, g/dL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3.7 ± 0.3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3.7 ± 0.3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0.60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3.9 ± 0.2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3.8 ± 0.3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Glb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g/dL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4.9 ± 0.7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4.8 ± 0.7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0.66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4.6 ± 0.8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4.9 ± 0.7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0.12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Crea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1.1 ± 0.1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1.0 ± 0.2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0.81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1.0 ± 0.1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1.0 ± 0.2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0.56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iP</w:t>
            </w:r>
            <w:proofErr w:type="spellEnd"/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, mg/dL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6.5 ± 1.2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6.5 ± 1.2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0.72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6.0 ± 0.9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6.3 ± 1.2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0.32</w:t>
            </w:r>
          </w:p>
        </w:tc>
      </w:tr>
      <w:tr w:rsidR="009A7991" w:rsidRPr="009A7991" w:rsidTr="009A7991">
        <w:trPr>
          <w:trHeight w:val="255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BCS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3.3 ±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3.3 ± 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991" w:rsidRPr="009A7991" w:rsidRDefault="009A7991" w:rsidP="009A7991">
            <w:pPr>
              <w:widowControl/>
              <w:spacing w:line="360" w:lineRule="auto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3.3 ± 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3.2 ± 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991" w:rsidRPr="009A7991" w:rsidRDefault="009A7991" w:rsidP="009A7991">
            <w:pPr>
              <w:spacing w:line="360" w:lineRule="auto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A7991">
              <w:rPr>
                <w:rFonts w:cs="Times New Roman"/>
                <w:color w:val="000000" w:themeColor="text1"/>
                <w:sz w:val="18"/>
                <w:szCs w:val="18"/>
              </w:rPr>
              <w:t>0.45</w:t>
            </w:r>
          </w:p>
        </w:tc>
      </w:tr>
    </w:tbl>
    <w:p w:rsidR="009A7991" w:rsidRPr="009A7991" w:rsidRDefault="009A7991" w:rsidP="009A7991">
      <w:pPr>
        <w:spacing w:line="360" w:lineRule="auto"/>
        <w:rPr>
          <w:rFonts w:cs="Times New Roman"/>
          <w:color w:val="000000" w:themeColor="text1"/>
          <w:sz w:val="18"/>
          <w:szCs w:val="18"/>
        </w:rPr>
      </w:pPr>
      <w:r w:rsidRPr="009A7991">
        <w:rPr>
          <w:rFonts w:cs="Times New Roman"/>
          <w:color w:val="000000" w:themeColor="text1"/>
          <w:sz w:val="18"/>
          <w:szCs w:val="18"/>
        </w:rPr>
        <w:t xml:space="preserve">RBC; red blood cell, MCHC; mean corpuscular hemoglobin concentration, TP; total protein, Alb; albumin, </w:t>
      </w:r>
      <w:proofErr w:type="spellStart"/>
      <w:r w:rsidRPr="009A7991">
        <w:rPr>
          <w:rFonts w:cs="Times New Roman"/>
          <w:color w:val="000000" w:themeColor="text1"/>
          <w:sz w:val="18"/>
          <w:szCs w:val="18"/>
        </w:rPr>
        <w:t>Glb</w:t>
      </w:r>
      <w:proofErr w:type="spellEnd"/>
      <w:r w:rsidRPr="009A7991">
        <w:rPr>
          <w:rFonts w:cs="Times New Roman"/>
          <w:color w:val="000000" w:themeColor="text1"/>
          <w:sz w:val="18"/>
          <w:szCs w:val="18"/>
        </w:rPr>
        <w:t xml:space="preserve">; globulin, </w:t>
      </w:r>
      <w:proofErr w:type="spellStart"/>
      <w:r w:rsidRPr="009A7991">
        <w:rPr>
          <w:rFonts w:cs="Times New Roman"/>
          <w:color w:val="000000" w:themeColor="text1"/>
          <w:sz w:val="18"/>
          <w:szCs w:val="18"/>
        </w:rPr>
        <w:t>Crea</w:t>
      </w:r>
      <w:proofErr w:type="spellEnd"/>
      <w:r w:rsidRPr="009A7991">
        <w:rPr>
          <w:rFonts w:cs="Times New Roman"/>
          <w:color w:val="000000" w:themeColor="text1"/>
          <w:sz w:val="18"/>
          <w:szCs w:val="18"/>
        </w:rPr>
        <w:t xml:space="preserve">; creatinine, </w:t>
      </w:r>
      <w:proofErr w:type="spellStart"/>
      <w:r w:rsidRPr="009A7991">
        <w:rPr>
          <w:rFonts w:cs="Times New Roman"/>
          <w:color w:val="000000" w:themeColor="text1"/>
          <w:sz w:val="18"/>
          <w:szCs w:val="18"/>
        </w:rPr>
        <w:t>iP</w:t>
      </w:r>
      <w:proofErr w:type="spellEnd"/>
      <w:r w:rsidRPr="009A7991">
        <w:rPr>
          <w:rFonts w:cs="Times New Roman"/>
          <w:color w:val="000000" w:themeColor="text1"/>
          <w:sz w:val="18"/>
          <w:szCs w:val="18"/>
        </w:rPr>
        <w:t>; inorganic phosphate, BCS; body condition score</w:t>
      </w:r>
    </w:p>
    <w:p w:rsidR="000E7DC7" w:rsidRPr="009A7991" w:rsidRDefault="000E7DC7">
      <w:pPr>
        <w:rPr>
          <w:rFonts w:cs="Times New Roman"/>
          <w:sz w:val="18"/>
          <w:szCs w:val="18"/>
        </w:rPr>
      </w:pPr>
    </w:p>
    <w:sectPr w:rsidR="000E7DC7" w:rsidRPr="009A7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EC" w:rsidRDefault="009D75EC" w:rsidP="004A6201">
      <w:r>
        <w:separator/>
      </w:r>
    </w:p>
  </w:endnote>
  <w:endnote w:type="continuationSeparator" w:id="0">
    <w:p w:rsidR="009D75EC" w:rsidRDefault="009D75EC" w:rsidP="004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EC" w:rsidRDefault="009D75EC" w:rsidP="004A6201">
      <w:r>
        <w:separator/>
      </w:r>
    </w:p>
  </w:footnote>
  <w:footnote w:type="continuationSeparator" w:id="0">
    <w:p w:rsidR="009D75EC" w:rsidRDefault="009D75EC" w:rsidP="004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91"/>
    <w:rsid w:val="000E7DC7"/>
    <w:rsid w:val="004A6201"/>
    <w:rsid w:val="009A7991"/>
    <w:rsid w:val="009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EB6D"/>
  <w15:chartTrackingRefBased/>
  <w15:docId w15:val="{94FCCE32-B58B-4C07-A326-9BDA815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91"/>
    <w:pPr>
      <w:widowControl w:val="0"/>
      <w:spacing w:after="0" w:line="240" w:lineRule="auto"/>
    </w:pPr>
    <w:rPr>
      <w:rFonts w:ascii="Times New Roman" w:eastAsia="맑은 고딕" w:hAnsi="Times New Roman" w:cs="맑은 고딕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62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6201"/>
    <w:rPr>
      <w:rFonts w:ascii="Times New Roman" w:eastAsia="맑은 고딕" w:hAnsi="Times New Roman" w:cs="맑은 고딕"/>
      <w:sz w:val="22"/>
    </w:rPr>
  </w:style>
  <w:style w:type="paragraph" w:styleId="a5">
    <w:name w:val="footer"/>
    <w:basedOn w:val="a"/>
    <w:link w:val="Char0"/>
    <w:uiPriority w:val="99"/>
    <w:unhideWhenUsed/>
    <w:rsid w:val="004A62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6201"/>
    <w:rPr>
      <w:rFonts w:ascii="Times New Roman" w:eastAsia="맑은 고딕" w:hAnsi="Times New Roman" w:cs="맑은 고딕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Woojae Choi</dc:creator>
  <cp:keywords/>
  <dc:description/>
  <cp:lastModifiedBy> </cp:lastModifiedBy>
  <cp:revision>2</cp:revision>
  <dcterms:created xsi:type="dcterms:W3CDTF">2023-02-07T12:42:00Z</dcterms:created>
  <dcterms:modified xsi:type="dcterms:W3CDTF">2023-02-07T14:46:00Z</dcterms:modified>
</cp:coreProperties>
</file>