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6ABCBA1" w14:textId="77777777" w:rsidR="001B3ECC" w:rsidRPr="00172C78" w:rsidRDefault="001B3ECC" w:rsidP="001B3ECC">
      <w:pPr>
        <w:jc w:val="center"/>
        <w:rPr>
          <w:rFonts w:cs="Times New Roman"/>
          <w:b/>
          <w:bCs/>
          <w:sz w:val="32"/>
          <w:szCs w:val="32"/>
        </w:rPr>
      </w:pPr>
      <w:r w:rsidRPr="00172C78">
        <w:rPr>
          <w:rFonts w:cs="Times New Roman"/>
          <w:b/>
          <w:bCs/>
          <w:sz w:val="32"/>
          <w:szCs w:val="32"/>
        </w:rPr>
        <w:t xml:space="preserve">Heme promotes sexual differentiation of </w:t>
      </w:r>
      <w:r w:rsidRPr="00172C78">
        <w:rPr>
          <w:rFonts w:cs="Times New Roman"/>
          <w:b/>
          <w:bCs/>
          <w:i/>
          <w:iCs/>
          <w:sz w:val="32"/>
          <w:szCs w:val="32"/>
        </w:rPr>
        <w:t xml:space="preserve">Plasmodium falciparum </w:t>
      </w:r>
      <w:r w:rsidRPr="00172C78">
        <w:rPr>
          <w:rFonts w:cs="Times New Roman"/>
          <w:b/>
          <w:bCs/>
          <w:sz w:val="32"/>
          <w:szCs w:val="32"/>
        </w:rPr>
        <w:t>in human erythrocytes</w:t>
      </w:r>
    </w:p>
    <w:p w14:paraId="25F0F717" w14:textId="670EE8BB" w:rsidR="001B3ECC" w:rsidRPr="00172C78" w:rsidRDefault="001B3ECC" w:rsidP="001B3ECC">
      <w:pPr>
        <w:pStyle w:val="AuthorList"/>
        <w:rPr>
          <w:vertAlign w:val="superscript"/>
        </w:rPr>
      </w:pPr>
      <w:r>
        <w:t xml:space="preserve">Bethany </w:t>
      </w:r>
      <w:proofErr w:type="spellStart"/>
      <w:r>
        <w:t>Flage</w:t>
      </w:r>
      <w:proofErr w:type="spellEnd"/>
      <w:r w:rsidRPr="00376CC5">
        <w:t xml:space="preserve">, </w:t>
      </w:r>
      <w:r>
        <w:t>Matthew R. Dent</w:t>
      </w:r>
      <w:r w:rsidRPr="00376CC5">
        <w:t>,</w:t>
      </w:r>
      <w:r>
        <w:t xml:space="preserve"> Jesus </w:t>
      </w:r>
      <w:proofErr w:type="spellStart"/>
      <w:r>
        <w:t>Tejero</w:t>
      </w:r>
      <w:proofErr w:type="spellEnd"/>
      <w:r w:rsidRPr="00172C78">
        <w:t xml:space="preserve">, </w:t>
      </w:r>
      <w:r>
        <w:t xml:space="preserve">and Solomon </w:t>
      </w:r>
      <w:proofErr w:type="spellStart"/>
      <w:r>
        <w:t>Fiifi</w:t>
      </w:r>
      <w:proofErr w:type="spellEnd"/>
      <w:r>
        <w:t xml:space="preserve"> Ofori-Acquah</w:t>
      </w:r>
      <w:r>
        <w:rPr>
          <w:vertAlign w:val="superscript"/>
        </w:rPr>
        <w:t>*</w:t>
      </w:r>
    </w:p>
    <w:p w14:paraId="217F3AE0" w14:textId="30B09F72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1B3ECC">
        <w:rPr>
          <w:rFonts w:cs="Times New Roman"/>
          <w:szCs w:val="24"/>
        </w:rPr>
        <w:t xml:space="preserve">Solomon </w:t>
      </w:r>
      <w:proofErr w:type="spellStart"/>
      <w:r w:rsidR="001B3ECC">
        <w:rPr>
          <w:rFonts w:cs="Times New Roman"/>
          <w:szCs w:val="24"/>
        </w:rPr>
        <w:t>Fiifi</w:t>
      </w:r>
      <w:proofErr w:type="spellEnd"/>
      <w:r w:rsidR="001B3ECC">
        <w:rPr>
          <w:rFonts w:cs="Times New Roman"/>
          <w:szCs w:val="24"/>
        </w:rPr>
        <w:t xml:space="preserve"> Ofori-Acquah, </w:t>
      </w:r>
      <w:hyperlink r:id="rId12" w:history="1">
        <w:r w:rsidR="001B3ECC" w:rsidRPr="00D31E4C">
          <w:rPr>
            <w:rStyle w:val="Hyperlink"/>
            <w:rFonts w:cs="Times New Roman"/>
            <w:szCs w:val="24"/>
          </w:rPr>
          <w:t>sfo2@pitt.edu</w:t>
        </w:r>
      </w:hyperlink>
    </w:p>
    <w:p w14:paraId="2A2F8C8D" w14:textId="7D2FD7A8" w:rsidR="001B3ECC" w:rsidRDefault="001B3ECC" w:rsidP="001B3ECC">
      <w:pPr>
        <w:pStyle w:val="Heading1"/>
        <w:numPr>
          <w:ilvl w:val="0"/>
          <w:numId w:val="0"/>
        </w:numPr>
        <w:ind w:left="567"/>
      </w:pPr>
    </w:p>
    <w:p w14:paraId="2F715173" w14:textId="67F53614" w:rsidR="001B3ECC" w:rsidRDefault="001B3ECC" w:rsidP="001B3ECC"/>
    <w:p w14:paraId="4528991F" w14:textId="4B347097" w:rsidR="00720D4B" w:rsidRDefault="00720D4B" w:rsidP="00720D4B">
      <w:pPr>
        <w:jc w:val="center"/>
      </w:pPr>
    </w:p>
    <w:p w14:paraId="778DCA6E" w14:textId="159BE330" w:rsidR="00720D4B" w:rsidRDefault="00720D4B" w:rsidP="001B3ECC"/>
    <w:p w14:paraId="18675A6B" w14:textId="50047444" w:rsidR="00720D4B" w:rsidRDefault="00720D4B" w:rsidP="001B3ECC"/>
    <w:p w14:paraId="55ED33C9" w14:textId="07E8931E" w:rsidR="00720D4B" w:rsidRDefault="00720D4B" w:rsidP="001B3ECC"/>
    <w:p w14:paraId="0060AB5C" w14:textId="179AAA83" w:rsidR="00720D4B" w:rsidRDefault="00720D4B" w:rsidP="001B3ECC"/>
    <w:p w14:paraId="238C1F03" w14:textId="518E7981" w:rsidR="00720D4B" w:rsidRDefault="00720D4B" w:rsidP="001B3ECC"/>
    <w:p w14:paraId="61D83DDA" w14:textId="3FC9B4EE" w:rsidR="00720D4B" w:rsidRDefault="00720D4B" w:rsidP="001B3ECC"/>
    <w:p w14:paraId="382ED50B" w14:textId="77AFE4E1" w:rsidR="00720D4B" w:rsidRDefault="00720D4B" w:rsidP="001B3ECC"/>
    <w:p w14:paraId="31EC7C6E" w14:textId="586E68FE" w:rsidR="00720D4B" w:rsidRDefault="00720D4B" w:rsidP="001B3ECC"/>
    <w:p w14:paraId="1EBEBABB" w14:textId="160E6556" w:rsidR="00720D4B" w:rsidRDefault="00720D4B" w:rsidP="001B3ECC"/>
    <w:p w14:paraId="41526012" w14:textId="103C657D" w:rsidR="00720D4B" w:rsidRDefault="00720D4B" w:rsidP="001B3ECC"/>
    <w:p w14:paraId="1AD5B2F5" w14:textId="133F32AE" w:rsidR="00720D4B" w:rsidRDefault="00720D4B" w:rsidP="001B3ECC"/>
    <w:p w14:paraId="7A87F03C" w14:textId="4C182263" w:rsidR="00720D4B" w:rsidRDefault="00720D4B" w:rsidP="001B3ECC"/>
    <w:p w14:paraId="2161922C" w14:textId="7B519590" w:rsidR="00720D4B" w:rsidRDefault="00720D4B" w:rsidP="001B3ECC"/>
    <w:p w14:paraId="03E39DB1" w14:textId="4E2543D3" w:rsidR="004A4869" w:rsidRDefault="004A4869" w:rsidP="001B3ECC"/>
    <w:p w14:paraId="06A7DC28" w14:textId="533D0BEC" w:rsidR="004A4869" w:rsidRDefault="004A4869" w:rsidP="001B3ECC"/>
    <w:p w14:paraId="05446454" w14:textId="2BC9AB7B" w:rsidR="004A4869" w:rsidRDefault="004A4869" w:rsidP="001B3ECC"/>
    <w:p w14:paraId="15D503B4" w14:textId="77777777" w:rsidR="006A6B22" w:rsidRPr="00DE6DDF" w:rsidRDefault="006A6B22" w:rsidP="00004578">
      <w:pPr>
        <w:jc w:val="both"/>
      </w:pPr>
    </w:p>
    <w:p w14:paraId="4ECB7236" w14:textId="77777777" w:rsidR="00004578" w:rsidRPr="00994A3D" w:rsidRDefault="00004578" w:rsidP="00004578">
      <w:pPr>
        <w:pStyle w:val="Heading1"/>
        <w:numPr>
          <w:ilvl w:val="0"/>
          <w:numId w:val="14"/>
        </w:numPr>
        <w:ind w:left="630" w:hanging="630"/>
      </w:pPr>
      <w:r w:rsidRPr="00994A3D">
        <w:lastRenderedPageBreak/>
        <w:t>Supplementary Figures and Tables</w:t>
      </w:r>
    </w:p>
    <w:p w14:paraId="20D7EEA3" w14:textId="77777777" w:rsidR="0054232E" w:rsidRPr="0054232E" w:rsidRDefault="0054232E" w:rsidP="0054232E"/>
    <w:p w14:paraId="30EBC6FF" w14:textId="77777777" w:rsidR="0054232E" w:rsidRDefault="0054232E" w:rsidP="0054232E">
      <w:pPr>
        <w:keepNext/>
        <w:jc w:val="center"/>
      </w:pPr>
      <w:r w:rsidRPr="00DE6DDF">
        <w:rPr>
          <w:bCs/>
          <w:noProof/>
        </w:rPr>
        <w:drawing>
          <wp:inline distT="0" distB="0" distL="0" distR="0" wp14:anchorId="2BD75320" wp14:editId="3AF2C279">
            <wp:extent cx="5513294" cy="1695220"/>
            <wp:effectExtent l="0" t="0" r="0" b="0"/>
            <wp:docPr id="3" name="Picture 3" descr="A picture containing text, screenshot, business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E0E596-8EC1-D51D-48D8-B85248022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, screenshot, businesscard&#10;&#10;Description automatically generated">
                      <a:extLst>
                        <a:ext uri="{FF2B5EF4-FFF2-40B4-BE49-F238E27FC236}">
                          <a16:creationId xmlns:a16="http://schemas.microsoft.com/office/drawing/2014/main" id="{DEE0E596-8EC1-D51D-48D8-B85248022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9383" cy="171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A8B9" w14:textId="70881109" w:rsidR="00C07FAE" w:rsidRPr="005D77AE" w:rsidRDefault="0054232E" w:rsidP="00C07FAE">
      <w:pPr>
        <w:pStyle w:val="Heading2"/>
        <w:jc w:val="both"/>
        <w:rPr>
          <w:b w:val="0"/>
        </w:rPr>
      </w:pPr>
      <w:bookmarkStart w:id="0" w:name="_Toc133273861"/>
      <w:r>
        <w:t>Supplementary Figure 1. Flow cytometry gating strategy for measuring parasitemia.</w:t>
      </w:r>
      <w:bookmarkEnd w:id="0"/>
      <w:r>
        <w:t xml:space="preserve"> </w:t>
      </w:r>
      <w:r w:rsidRPr="0054232E">
        <w:rPr>
          <w:b w:val="0"/>
        </w:rPr>
        <w:t xml:space="preserve">The main erythrocyte population (containing both parasitized and non-parasitized cells) was selected based on </w:t>
      </w:r>
      <w:proofErr w:type="spellStart"/>
      <w:r w:rsidRPr="0054232E">
        <w:rPr>
          <w:b w:val="0"/>
        </w:rPr>
        <w:t>fsc</w:t>
      </w:r>
      <w:proofErr w:type="spellEnd"/>
      <w:r w:rsidRPr="0054232E">
        <w:rPr>
          <w:b w:val="0"/>
        </w:rPr>
        <w:t xml:space="preserve"> versus </w:t>
      </w:r>
      <w:proofErr w:type="spellStart"/>
      <w:r w:rsidRPr="0054232E">
        <w:rPr>
          <w:b w:val="0"/>
        </w:rPr>
        <w:t>ssc</w:t>
      </w:r>
      <w:proofErr w:type="spellEnd"/>
      <w:r w:rsidRPr="0054232E">
        <w:rPr>
          <w:b w:val="0"/>
        </w:rPr>
        <w:t xml:space="preserve"> (left panel), followed by doublets exclusion based on </w:t>
      </w:r>
      <w:proofErr w:type="spellStart"/>
      <w:r w:rsidRPr="0054232E">
        <w:rPr>
          <w:b w:val="0"/>
        </w:rPr>
        <w:t>fsc</w:t>
      </w:r>
      <w:proofErr w:type="spellEnd"/>
      <w:r w:rsidRPr="0054232E">
        <w:rPr>
          <w:b w:val="0"/>
        </w:rPr>
        <w:t xml:space="preserve">-h versus </w:t>
      </w:r>
      <w:proofErr w:type="spellStart"/>
      <w:r w:rsidRPr="0054232E">
        <w:rPr>
          <w:b w:val="0"/>
        </w:rPr>
        <w:t>fsc</w:t>
      </w:r>
      <w:proofErr w:type="spellEnd"/>
      <w:r w:rsidRPr="0054232E">
        <w:rPr>
          <w:b w:val="0"/>
        </w:rPr>
        <w:t xml:space="preserve">-a (middle panel). Hoechst positivity was then determined using a histogram in which positive populations can be clearly distinguished from negative populations. Hoechst positivity indicates parasite presence within a cell, as mature erythrocytes do not contain nuclei. Therefore, the representative plot indicates a parasitemia of 4.04%. </w:t>
      </w:r>
    </w:p>
    <w:p w14:paraId="308336D7" w14:textId="2F1DD9F8" w:rsidR="001B3ECC" w:rsidRPr="001B3ECC" w:rsidRDefault="000C3FFA" w:rsidP="000C3FFA">
      <w:pPr>
        <w:jc w:val="center"/>
      </w:pPr>
      <w:r>
        <w:rPr>
          <w:noProof/>
        </w:rPr>
        <w:lastRenderedPageBreak/>
        <w:drawing>
          <wp:inline distT="0" distB="0" distL="0" distR="0" wp14:anchorId="2D34BFE7" wp14:editId="52054466">
            <wp:extent cx="5545016" cy="6307831"/>
            <wp:effectExtent l="0" t="0" r="5080" b="4445"/>
            <wp:docPr id="955195888" name="Picture 1" descr="A picture containing screenshot, purple, colorfulness, vio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5888" name="Picture 1" descr="A picture containing screenshot, purple, colorfulness, viol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52" cy="63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0E94" w14:textId="591295D0" w:rsidR="00994A3D" w:rsidRDefault="00994A3D" w:rsidP="00720D4B">
      <w:pPr>
        <w:pStyle w:val="Heading2"/>
        <w:jc w:val="both"/>
        <w:rPr>
          <w:b w:val="0"/>
          <w:bCs/>
        </w:rPr>
      </w:pPr>
      <w:r w:rsidRPr="004A4869">
        <w:t>S</w:t>
      </w:r>
      <w:r w:rsidRPr="0001436A">
        <w:t>upplementary</w:t>
      </w:r>
      <w:r w:rsidRPr="001549D3">
        <w:t xml:space="preserve"> Figure</w:t>
      </w:r>
      <w:r w:rsidR="001B3ECC">
        <w:t xml:space="preserve"> </w:t>
      </w:r>
      <w:r w:rsidR="005D77AE">
        <w:t>2</w:t>
      </w:r>
      <w:r w:rsidR="001B3ECC">
        <w:t xml:space="preserve">. </w:t>
      </w:r>
      <w:r w:rsidR="00720D4B">
        <w:t xml:space="preserve">Parasite development during CQ exposure. (A) </w:t>
      </w:r>
      <w:r w:rsidR="00720D4B" w:rsidRPr="00720D4B">
        <w:rPr>
          <w:b w:val="0"/>
          <w:bCs/>
        </w:rPr>
        <w:t xml:space="preserve">Parasitemia measured by flow cytometry at 0, 24, 40, 44, and 48hrs. Little change in total parasitemia is observed through 40hrs of CQ treatment. </w:t>
      </w:r>
      <w:r w:rsidR="00720D4B" w:rsidRPr="00720D4B">
        <w:t xml:space="preserve">(B) </w:t>
      </w:r>
      <w:r w:rsidR="00720D4B" w:rsidRPr="00720D4B">
        <w:rPr>
          <w:b w:val="0"/>
          <w:bCs/>
        </w:rPr>
        <w:t xml:space="preserve">Representative images of cultures at 0, 30, and 40hrs of CQ treatment. Images captured using Olympus </w:t>
      </w:r>
      <w:proofErr w:type="spellStart"/>
      <w:r w:rsidR="00720D4B" w:rsidRPr="00720D4B">
        <w:rPr>
          <w:b w:val="0"/>
          <w:bCs/>
        </w:rPr>
        <w:t>Provis</w:t>
      </w:r>
      <w:proofErr w:type="spellEnd"/>
      <w:r w:rsidR="00720D4B" w:rsidRPr="00720D4B">
        <w:rPr>
          <w:b w:val="0"/>
          <w:bCs/>
        </w:rPr>
        <w:t xml:space="preserve"> microscope (100x) and obtained from blood smears stained with Giemsa. No morphological changes apparent through 30nM treatment. </w:t>
      </w:r>
    </w:p>
    <w:p w14:paraId="637211C8" w14:textId="2F028101" w:rsidR="00377A77" w:rsidRDefault="00377A77" w:rsidP="00377A77">
      <w:pPr>
        <w:shd w:val="clear" w:color="auto" w:fill="FFFFFF"/>
        <w:ind w:left="1440" w:firstLine="720"/>
        <w:rPr>
          <w:noProof/>
        </w:rPr>
      </w:pPr>
    </w:p>
    <w:p w14:paraId="18466F00" w14:textId="77777777" w:rsidR="005D77AE" w:rsidRDefault="005D77AE" w:rsidP="00377A77">
      <w:pPr>
        <w:shd w:val="clear" w:color="auto" w:fill="FFFFFF"/>
        <w:ind w:left="1440" w:firstLine="720"/>
        <w:rPr>
          <w:rFonts w:eastAsia="Times New Roman" w:cstheme="minorHAnsi"/>
          <w:color w:val="000000" w:themeColor="text1"/>
        </w:rPr>
      </w:pPr>
    </w:p>
    <w:p w14:paraId="7BABDF2E" w14:textId="77777777" w:rsidR="00C07FAE" w:rsidRPr="00C07FAE" w:rsidRDefault="00C07FAE" w:rsidP="00C07FAE"/>
    <w:p w14:paraId="3B020E77" w14:textId="1D3A4EE6" w:rsidR="00994A3D" w:rsidRPr="00720D4B" w:rsidRDefault="00720D4B" w:rsidP="004A4869">
      <w:pPr>
        <w:pStyle w:val="Heading2"/>
      </w:pPr>
      <w:r w:rsidRPr="00720D4B">
        <w:lastRenderedPageBreak/>
        <w:t xml:space="preserve">Supplementary Table 1. </w:t>
      </w:r>
      <w:proofErr w:type="spellStart"/>
      <w:r w:rsidRPr="00720D4B">
        <w:rPr>
          <w:bCs/>
        </w:rPr>
        <w:t>qRT</w:t>
      </w:r>
      <w:proofErr w:type="spellEnd"/>
      <w:r w:rsidRPr="00720D4B">
        <w:rPr>
          <w:bCs/>
        </w:rPr>
        <w:t xml:space="preserve">-PCR and </w:t>
      </w:r>
      <w:proofErr w:type="spellStart"/>
      <w:r w:rsidRPr="00720D4B">
        <w:rPr>
          <w:bCs/>
        </w:rPr>
        <w:t>ChIP</w:t>
      </w:r>
      <w:proofErr w:type="spellEnd"/>
      <w:r w:rsidRPr="00720D4B">
        <w:rPr>
          <w:bCs/>
        </w:rPr>
        <w:t xml:space="preserve"> Primers</w:t>
      </w:r>
    </w:p>
    <w:tbl>
      <w:tblPr>
        <w:tblW w:w="9618" w:type="dxa"/>
        <w:tblLook w:val="04A0" w:firstRow="1" w:lastRow="0" w:firstColumn="1" w:lastColumn="0" w:noHBand="0" w:noVBand="1"/>
      </w:tblPr>
      <w:tblGrid>
        <w:gridCol w:w="2258"/>
        <w:gridCol w:w="2360"/>
        <w:gridCol w:w="5000"/>
      </w:tblGrid>
      <w:tr w:rsidR="008B21C2" w:rsidRPr="007A55FA" w14:paraId="1294FDE2" w14:textId="77777777" w:rsidTr="00825E76">
        <w:trPr>
          <w:trHeight w:val="320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B12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qRT</w:t>
            </w:r>
            <w:proofErr w:type="spellEnd"/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-PCR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78B1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EF5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B21C2" w:rsidRPr="007A55FA" w14:paraId="197CDA7C" w14:textId="77777777" w:rsidTr="00825E76">
        <w:trPr>
          <w:trHeight w:val="320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9001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Gene ID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6C73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5BC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Sequence (5'-3')</w:t>
            </w:r>
          </w:p>
        </w:tc>
      </w:tr>
      <w:tr w:rsidR="008B21C2" w:rsidRPr="007A55FA" w14:paraId="275D17A1" w14:textId="77777777" w:rsidTr="00720D4B">
        <w:trPr>
          <w:trHeight w:val="346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890F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PF3D7_1218600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DF42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tRNA synthetase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ECE0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AGCTAAAGAGATGCATGTTGGTCATT </w:t>
            </w:r>
          </w:p>
        </w:tc>
      </w:tr>
      <w:tr w:rsidR="008B21C2" w:rsidRPr="007A55FA" w14:paraId="05D976DA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0558E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E8C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tRNA synthetase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CD80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GAGTACCCCAATCACCTACATGA </w:t>
            </w:r>
          </w:p>
        </w:tc>
      </w:tr>
      <w:tr w:rsidR="008B21C2" w:rsidRPr="007A55FA" w14:paraId="485B3712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4A63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PF3D7_0935400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6C7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gdv1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DDE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TAGGCGTCGAAATAGTGCTAGTAGAAA </w:t>
            </w:r>
          </w:p>
        </w:tc>
      </w:tr>
      <w:tr w:rsidR="008B21C2" w:rsidRPr="007A55FA" w14:paraId="414A1ECD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C77F1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408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gdv1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3F8E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GTCCTCACAACCAGCATCATTAGTA </w:t>
            </w:r>
          </w:p>
        </w:tc>
      </w:tr>
      <w:tr w:rsidR="008B21C2" w:rsidRPr="007A55FA" w14:paraId="521E38C6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6DD2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PF3D7_1222600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F8D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ap2g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2AF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TGGTGGTAATAAGAACAACAGAGGT </w:t>
            </w:r>
          </w:p>
        </w:tc>
      </w:tr>
      <w:tr w:rsidR="008B21C2" w:rsidRPr="007A55FA" w14:paraId="7909EA79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4F059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802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ap2g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B295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CCATCATAATCTTCTTCTTCGTCG </w:t>
            </w:r>
          </w:p>
        </w:tc>
      </w:tr>
      <w:tr w:rsidR="008B21C2" w:rsidRPr="007A55FA" w14:paraId="75B89E33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16D3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PF3D7_1335000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61A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msrp1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756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TACCAGGTGCCTTATCAAGTG </w:t>
            </w:r>
          </w:p>
        </w:tc>
      </w:tr>
      <w:tr w:rsidR="008B21C2" w:rsidRPr="007A55FA" w14:paraId="582DE7C0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9FAB2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555C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msrp1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63F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CTTGGTTGTGATTCGGTTGATG </w:t>
            </w:r>
          </w:p>
        </w:tc>
      </w:tr>
      <w:tr w:rsidR="008B21C2" w:rsidRPr="007A55FA" w14:paraId="3DAF064D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95AD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PF3D7_0936600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0164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gexp5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106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GTGGTTGTTTGAGAAGTGGTGA </w:t>
            </w:r>
          </w:p>
        </w:tc>
      </w:tr>
      <w:tr w:rsidR="008B21C2" w:rsidRPr="007A55FA" w14:paraId="5BBCA339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18B5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755C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gexp5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069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ACAGAATCCGTTTGAGATGATGA</w:t>
            </w:r>
          </w:p>
        </w:tc>
      </w:tr>
      <w:tr w:rsidR="008B21C2" w:rsidRPr="007A55FA" w14:paraId="2F3A9C3B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AFED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PF3D7_0113600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F85C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surfin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8C35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TTTTTCCCTCGATCTCCGCG</w:t>
            </w:r>
          </w:p>
        </w:tc>
      </w:tr>
      <w:tr w:rsidR="008B21C2" w:rsidRPr="007A55FA" w14:paraId="365764CA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84824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7C92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surfin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1.2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D1AC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GGGTTTGGCCGTACTCTACT</w:t>
            </w:r>
          </w:p>
        </w:tc>
      </w:tr>
      <w:tr w:rsidR="008B21C2" w:rsidRPr="007A55FA" w14:paraId="51A3F1D5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60CA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PF3D7_1301800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0332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surfin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13.1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588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ACCCGAAGTGACAACATCTCC</w:t>
            </w:r>
          </w:p>
        </w:tc>
      </w:tr>
      <w:tr w:rsidR="008B21C2" w:rsidRPr="007A55FA" w14:paraId="2CE20D00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15A7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31CB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surfin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13.1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F2D1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TCTCCACGAGTTCCAAGTTTT</w:t>
            </w:r>
          </w:p>
        </w:tc>
      </w:tr>
      <w:tr w:rsidR="008B21C2" w:rsidRPr="007A55FA" w14:paraId="2EA7818B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8101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PF3D7_1115700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F28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fal2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20B4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GCTTGTAGGTTTT GGTATGAAAGAA</w:t>
            </w:r>
          </w:p>
        </w:tc>
      </w:tr>
      <w:tr w:rsidR="008B21C2" w:rsidRPr="007A55FA" w14:paraId="1BE52E91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1778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560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fal2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3E6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AGATAGGTCCCTTTTTAAAATACTATTGAC</w:t>
            </w:r>
          </w:p>
        </w:tc>
      </w:tr>
      <w:tr w:rsidR="008B21C2" w:rsidRPr="007A55FA" w14:paraId="1DF32EF2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4425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PF3D7_1446800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269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hdp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59CE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AACCAACGACCCAGAAAGTATAA</w:t>
            </w:r>
          </w:p>
        </w:tc>
      </w:tr>
      <w:tr w:rsidR="008B21C2" w:rsidRPr="007A55FA" w14:paraId="24A4EBFA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CBE2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8A08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hdp</w:t>
            </w:r>
            <w:proofErr w:type="spellEnd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2BE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TCCATGTTGTTACCTGTAGGATG</w:t>
            </w:r>
          </w:p>
        </w:tc>
      </w:tr>
      <w:tr w:rsidR="008B21C2" w:rsidRPr="007A55FA" w14:paraId="4AF075A0" w14:textId="77777777" w:rsidTr="00825E76">
        <w:trPr>
          <w:trHeight w:val="320"/>
        </w:trPr>
        <w:tc>
          <w:tcPr>
            <w:tcW w:w="9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D8BFE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B21C2" w:rsidRPr="007A55FA" w14:paraId="45F148FF" w14:textId="77777777" w:rsidTr="00825E76">
        <w:trPr>
          <w:trHeight w:val="320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599D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ChIP</w:t>
            </w:r>
            <w:proofErr w:type="spellEnd"/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qPCR Primers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9163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430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B21C2" w:rsidRPr="007A55FA" w14:paraId="5A9C3FE6" w14:textId="77777777" w:rsidTr="00825E76">
        <w:trPr>
          <w:trHeight w:val="320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363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Gene ID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35D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8DF1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Sequence (5'-3')</w:t>
            </w:r>
          </w:p>
        </w:tc>
      </w:tr>
      <w:tr w:rsidR="008B21C2" w:rsidRPr="007A55FA" w14:paraId="6BDE31B8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433B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PF2D7_1246200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FEC3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actin-1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278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agcagcaggaatccacaca</w:t>
            </w:r>
            <w:proofErr w:type="spellEnd"/>
          </w:p>
        </w:tc>
      </w:tr>
      <w:tr w:rsidR="008B21C2" w:rsidRPr="007A55FA" w14:paraId="4341CD5B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64B3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620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actin-1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B48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tgatggtgcaagggttgtaa</w:t>
            </w:r>
            <w:proofErr w:type="spellEnd"/>
          </w:p>
        </w:tc>
      </w:tr>
      <w:tr w:rsidR="008B21C2" w:rsidRPr="007A55FA" w14:paraId="5CC8B9EC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FC1E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PF3D7_1222600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DF7E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ap2g-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C162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tggtggtaataagaacaacagaggt</w:t>
            </w:r>
            <w:proofErr w:type="spellEnd"/>
          </w:p>
        </w:tc>
      </w:tr>
      <w:tr w:rsidR="008B21C2" w:rsidRPr="007A55FA" w14:paraId="751663E3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6D1A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342B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ap2g-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388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ccatcataatcttcttcttcgtcg</w:t>
            </w:r>
            <w:proofErr w:type="spellEnd"/>
          </w:p>
        </w:tc>
      </w:tr>
      <w:tr w:rsidR="008B21C2" w:rsidRPr="007A55FA" w14:paraId="3BDCE094" w14:textId="77777777" w:rsidTr="00825E76">
        <w:trPr>
          <w:trHeight w:val="320"/>
        </w:trPr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FB4A" w14:textId="77777777" w:rsidR="008B21C2" w:rsidRPr="007A55FA" w:rsidRDefault="008B21C2" w:rsidP="00720D4B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PF3D7_0412400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4197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pfemp1-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Fw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137F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accgccccatctagtgatag</w:t>
            </w:r>
            <w:proofErr w:type="spellEnd"/>
          </w:p>
        </w:tc>
      </w:tr>
      <w:tr w:rsidR="008B21C2" w:rsidRPr="007A55FA" w14:paraId="0F329A71" w14:textId="77777777" w:rsidTr="00825E76">
        <w:trPr>
          <w:trHeight w:val="320"/>
        </w:trPr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67E8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F676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pfemp1- </w:t>
            </w: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Rv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FC23" w14:textId="77777777" w:rsidR="008B21C2" w:rsidRPr="007A55FA" w:rsidRDefault="008B21C2" w:rsidP="00720D4B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A55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cacttggtgatgtggtgtca</w:t>
            </w:r>
            <w:proofErr w:type="spellEnd"/>
          </w:p>
        </w:tc>
      </w:tr>
    </w:tbl>
    <w:p w14:paraId="3DD952F0" w14:textId="77777777" w:rsidR="004A4869" w:rsidRDefault="004A4869" w:rsidP="00654E8F">
      <w:pPr>
        <w:spacing w:before="240"/>
      </w:pPr>
    </w:p>
    <w:p w14:paraId="2100BB24" w14:textId="77777777" w:rsidR="00C07FAE" w:rsidRDefault="00C07FAE" w:rsidP="00654E8F">
      <w:pPr>
        <w:spacing w:before="240"/>
      </w:pPr>
    </w:p>
    <w:p w14:paraId="551E265D" w14:textId="77777777" w:rsidR="00C07FAE" w:rsidRDefault="00C07FAE" w:rsidP="00654E8F">
      <w:pPr>
        <w:spacing w:before="240"/>
      </w:pPr>
    </w:p>
    <w:p w14:paraId="5D531399" w14:textId="77777777" w:rsidR="00C07FAE" w:rsidRDefault="00C07FAE" w:rsidP="00654E8F">
      <w:pPr>
        <w:spacing w:before="240"/>
      </w:pPr>
    </w:p>
    <w:p w14:paraId="58F1AED1" w14:textId="554FA7EA" w:rsidR="00DE23E8" w:rsidRPr="001549D3" w:rsidRDefault="004A4869" w:rsidP="004A4869">
      <w:pPr>
        <w:spacing w:before="240"/>
        <w:jc w:val="center"/>
      </w:pPr>
      <w:r w:rsidRPr="001549D3">
        <w:rPr>
          <w:b/>
          <w:noProof/>
          <w:lang w:val="en-GB" w:eastAsia="en-GB"/>
        </w:rPr>
        <w:lastRenderedPageBreak/>
        <w:drawing>
          <wp:inline distT="0" distB="0" distL="0" distR="0" wp14:anchorId="7A6136AE" wp14:editId="7E7BB60E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4218D" w14:textId="77777777" w:rsidR="00665E2D" w:rsidRDefault="00665E2D" w:rsidP="00117666">
      <w:pPr>
        <w:spacing w:after="0"/>
      </w:pPr>
      <w:r>
        <w:separator/>
      </w:r>
    </w:p>
  </w:endnote>
  <w:endnote w:type="continuationSeparator" w:id="0">
    <w:p w14:paraId="4F6021BC" w14:textId="77777777" w:rsidR="00665E2D" w:rsidRDefault="00665E2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7E9B5" w14:textId="77777777" w:rsidR="00665E2D" w:rsidRDefault="00665E2D" w:rsidP="00117666">
      <w:pPr>
        <w:spacing w:after="0"/>
      </w:pPr>
      <w:r>
        <w:separator/>
      </w:r>
    </w:p>
  </w:footnote>
  <w:footnote w:type="continuationSeparator" w:id="0">
    <w:p w14:paraId="2151F69E" w14:textId="77777777" w:rsidR="00665E2D" w:rsidRDefault="00665E2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5CB03C98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513"/>
        </w:tabs>
        <w:ind w:left="-513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513"/>
        </w:tabs>
        <w:ind w:left="-51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513"/>
        </w:tabs>
        <w:ind w:left="-513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D10D2"/>
    <w:multiLevelType w:val="hybridMultilevel"/>
    <w:tmpl w:val="FA16B4A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6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3"/>
  </w:num>
  <w:num w:numId="14" w16cid:durableId="515769853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-513"/>
          </w:tabs>
          <w:ind w:left="-513" w:hanging="567"/>
        </w:pPr>
        <w:rPr>
          <w:rFonts w:hint="default"/>
        </w:rPr>
      </w:lvl>
    </w:lvlOverride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  <w:i w:val="0"/>
          <w:iCs w:val="0"/>
        </w:rPr>
      </w:lvl>
    </w:lvlOverride>
  </w:num>
  <w:num w:numId="20" w16cid:durableId="46346053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1" w16cid:durableId="384447967">
    <w:abstractNumId w:val="5"/>
  </w:num>
  <w:num w:numId="22" w16cid:durableId="2106150459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3" w16cid:durableId="316299886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4" w16cid:durableId="1537161053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5" w16cid:durableId="698120703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  <w:i w:val="0"/>
          <w:iCs w:val="0"/>
        </w:rPr>
      </w:lvl>
    </w:lvlOverride>
  </w:num>
  <w:num w:numId="26" w16cid:durableId="210727381">
    <w:abstractNumId w:val="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  <w:i w:val="0"/>
          <w:iCs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4578"/>
    <w:rsid w:val="0001436A"/>
    <w:rsid w:val="00034304"/>
    <w:rsid w:val="00035434"/>
    <w:rsid w:val="00052A14"/>
    <w:rsid w:val="00077D53"/>
    <w:rsid w:val="000818B5"/>
    <w:rsid w:val="000C3FFA"/>
    <w:rsid w:val="00105FD9"/>
    <w:rsid w:val="00117666"/>
    <w:rsid w:val="001549D3"/>
    <w:rsid w:val="00160065"/>
    <w:rsid w:val="00163917"/>
    <w:rsid w:val="00177D84"/>
    <w:rsid w:val="001B3ECC"/>
    <w:rsid w:val="001E7CBD"/>
    <w:rsid w:val="00224AA1"/>
    <w:rsid w:val="0024123A"/>
    <w:rsid w:val="00246F80"/>
    <w:rsid w:val="00267D18"/>
    <w:rsid w:val="002868E2"/>
    <w:rsid w:val="002869C3"/>
    <w:rsid w:val="002936E4"/>
    <w:rsid w:val="002B4A57"/>
    <w:rsid w:val="002C74CA"/>
    <w:rsid w:val="003047EB"/>
    <w:rsid w:val="003167A2"/>
    <w:rsid w:val="003544FB"/>
    <w:rsid w:val="00355A9A"/>
    <w:rsid w:val="00377A77"/>
    <w:rsid w:val="003D2F2D"/>
    <w:rsid w:val="00401590"/>
    <w:rsid w:val="00447801"/>
    <w:rsid w:val="00452E9C"/>
    <w:rsid w:val="004735C8"/>
    <w:rsid w:val="004961FF"/>
    <w:rsid w:val="004A4869"/>
    <w:rsid w:val="00517A89"/>
    <w:rsid w:val="005250F2"/>
    <w:rsid w:val="0054232E"/>
    <w:rsid w:val="00593EEA"/>
    <w:rsid w:val="005A5EEE"/>
    <w:rsid w:val="005D77AE"/>
    <w:rsid w:val="006375C7"/>
    <w:rsid w:val="00654E8F"/>
    <w:rsid w:val="00660D05"/>
    <w:rsid w:val="00665E2D"/>
    <w:rsid w:val="006711F3"/>
    <w:rsid w:val="006820B1"/>
    <w:rsid w:val="006A6B22"/>
    <w:rsid w:val="006B7D14"/>
    <w:rsid w:val="00701727"/>
    <w:rsid w:val="0070566C"/>
    <w:rsid w:val="00714C50"/>
    <w:rsid w:val="00720D4B"/>
    <w:rsid w:val="00725A7D"/>
    <w:rsid w:val="007501BE"/>
    <w:rsid w:val="00790BB3"/>
    <w:rsid w:val="007C206C"/>
    <w:rsid w:val="00803D24"/>
    <w:rsid w:val="00817DD6"/>
    <w:rsid w:val="00885156"/>
    <w:rsid w:val="008B21C2"/>
    <w:rsid w:val="008F5BB9"/>
    <w:rsid w:val="00901DFC"/>
    <w:rsid w:val="009112D6"/>
    <w:rsid w:val="009144E8"/>
    <w:rsid w:val="009151AA"/>
    <w:rsid w:val="0093429D"/>
    <w:rsid w:val="00943573"/>
    <w:rsid w:val="00970F7D"/>
    <w:rsid w:val="00994A3D"/>
    <w:rsid w:val="009B2114"/>
    <w:rsid w:val="009B4628"/>
    <w:rsid w:val="009C2B12"/>
    <w:rsid w:val="009C70F3"/>
    <w:rsid w:val="00A06E05"/>
    <w:rsid w:val="00A174D9"/>
    <w:rsid w:val="00A546E2"/>
    <w:rsid w:val="00A569CD"/>
    <w:rsid w:val="00AB6715"/>
    <w:rsid w:val="00B1671E"/>
    <w:rsid w:val="00B25EB8"/>
    <w:rsid w:val="00B354E1"/>
    <w:rsid w:val="00B37F4D"/>
    <w:rsid w:val="00C07FAE"/>
    <w:rsid w:val="00C37F2B"/>
    <w:rsid w:val="00C52A7B"/>
    <w:rsid w:val="00C56BAF"/>
    <w:rsid w:val="00C679AA"/>
    <w:rsid w:val="00C75972"/>
    <w:rsid w:val="00CC0A3A"/>
    <w:rsid w:val="00CD066B"/>
    <w:rsid w:val="00CE4FEE"/>
    <w:rsid w:val="00CF0DF3"/>
    <w:rsid w:val="00DB59C3"/>
    <w:rsid w:val="00DC259A"/>
    <w:rsid w:val="00DC2819"/>
    <w:rsid w:val="00DE23E8"/>
    <w:rsid w:val="00E21637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B3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sfo2@pitt.e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5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Flage, Bethany Janet</cp:lastModifiedBy>
  <cp:revision>2</cp:revision>
  <cp:lastPrinted>2013-10-03T12:51:00Z</cp:lastPrinted>
  <dcterms:created xsi:type="dcterms:W3CDTF">2023-06-02T21:48:00Z</dcterms:created>
  <dcterms:modified xsi:type="dcterms:W3CDTF">2023-06-02T21:48:00Z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