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7A31" w14:textId="47943B3B" w:rsidR="006A1730" w:rsidRPr="00236F31" w:rsidRDefault="006A1730" w:rsidP="006A1730">
      <w:pPr>
        <w:spacing w:line="480" w:lineRule="auto"/>
        <w:jc w:val="both"/>
        <w:rPr>
          <w:rFonts w:cstheme="minorHAnsi"/>
          <w:color w:val="000000"/>
          <w:sz w:val="24"/>
          <w:szCs w:val="24"/>
        </w:rPr>
      </w:pPr>
      <w:r w:rsidRPr="00236F31">
        <w:rPr>
          <w:rFonts w:cstheme="minorHAnsi"/>
          <w:b/>
          <w:color w:val="000000"/>
          <w:sz w:val="24"/>
          <w:szCs w:val="24"/>
        </w:rPr>
        <w:t xml:space="preserve">Supplementary </w:t>
      </w:r>
      <w:r w:rsidR="00E86ECD" w:rsidRPr="00236F31">
        <w:rPr>
          <w:rFonts w:cstheme="minorHAnsi"/>
          <w:b/>
          <w:color w:val="000000"/>
          <w:sz w:val="24"/>
          <w:szCs w:val="24"/>
        </w:rPr>
        <w:t>1</w:t>
      </w:r>
      <w:r w:rsidRPr="00236F31">
        <w:rPr>
          <w:rFonts w:cstheme="minorHAnsi"/>
          <w:b/>
          <w:color w:val="000000"/>
          <w:sz w:val="24"/>
          <w:szCs w:val="24"/>
        </w:rPr>
        <w:t>:</w:t>
      </w:r>
      <w:r w:rsidRPr="00236F31">
        <w:rPr>
          <w:rFonts w:cstheme="minorHAnsi"/>
          <w:color w:val="000000"/>
          <w:sz w:val="24"/>
          <w:szCs w:val="24"/>
        </w:rPr>
        <w:t xml:space="preserve"> </w:t>
      </w:r>
      <w:r w:rsidR="00421C19" w:rsidRPr="00236F31">
        <w:rPr>
          <w:rFonts w:cstheme="minorHAnsi"/>
          <w:color w:val="000000"/>
          <w:sz w:val="24"/>
          <w:szCs w:val="24"/>
        </w:rPr>
        <w:t>Brea</w:t>
      </w:r>
      <w:r w:rsidR="00D44ECE" w:rsidRPr="00236F31">
        <w:rPr>
          <w:rFonts w:cstheme="minorHAnsi"/>
          <w:color w:val="000000"/>
          <w:sz w:val="24"/>
          <w:szCs w:val="24"/>
        </w:rPr>
        <w:t>kpoints for A</w:t>
      </w:r>
      <w:r w:rsidR="000F48C0" w:rsidRPr="00236F31">
        <w:rPr>
          <w:rFonts w:cstheme="minorHAnsi"/>
          <w:color w:val="000000"/>
          <w:sz w:val="24"/>
          <w:szCs w:val="24"/>
        </w:rPr>
        <w:t xml:space="preserve">ntimicrobial </w:t>
      </w:r>
      <w:r w:rsidR="000403B9" w:rsidRPr="00236F31">
        <w:rPr>
          <w:rFonts w:cstheme="minorHAnsi"/>
          <w:color w:val="000000"/>
          <w:sz w:val="24"/>
          <w:szCs w:val="24"/>
        </w:rPr>
        <w:t>Susceptibility</w:t>
      </w:r>
      <w:r w:rsidR="000F48C0" w:rsidRPr="00236F31">
        <w:rPr>
          <w:rFonts w:cstheme="minorHAnsi"/>
          <w:color w:val="000000"/>
          <w:sz w:val="24"/>
          <w:szCs w:val="24"/>
        </w:rPr>
        <w:t xml:space="preserve"> </w:t>
      </w:r>
      <w:r w:rsidR="000403B9" w:rsidRPr="00236F31">
        <w:rPr>
          <w:rFonts w:cstheme="minorHAnsi"/>
          <w:color w:val="000000"/>
          <w:sz w:val="24"/>
          <w:szCs w:val="24"/>
        </w:rPr>
        <w:t>Testing.</w:t>
      </w:r>
    </w:p>
    <w:tbl>
      <w:tblPr>
        <w:tblStyle w:val="PlainTable2"/>
        <w:tblpPr w:leftFromText="180" w:rightFromText="180" w:vertAnchor="text" w:tblpY="1"/>
        <w:tblOverlap w:val="never"/>
        <w:tblW w:w="8102" w:type="dxa"/>
        <w:tblLayout w:type="fixed"/>
        <w:tblLook w:val="04A0" w:firstRow="1" w:lastRow="0" w:firstColumn="1" w:lastColumn="0" w:noHBand="0" w:noVBand="1"/>
      </w:tblPr>
      <w:tblGrid>
        <w:gridCol w:w="2357"/>
        <w:gridCol w:w="2250"/>
        <w:gridCol w:w="1169"/>
        <w:gridCol w:w="1348"/>
        <w:gridCol w:w="978"/>
      </w:tblGrid>
      <w:tr w:rsidR="00CB458A" w:rsidRPr="00236F31" w14:paraId="341891A7" w14:textId="77777777" w:rsidTr="008E4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5448D248" w14:textId="77777777" w:rsidR="00CB458A" w:rsidRPr="00236F31" w:rsidRDefault="00CB458A" w:rsidP="008E4696">
            <w:pPr>
              <w:pStyle w:val="ListParagraph"/>
              <w:ind w:left="0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40557B19" w14:textId="32ADE577" w:rsidR="00CB458A" w:rsidRPr="00236F31" w:rsidRDefault="00CB458A" w:rsidP="008E4696">
            <w:pPr>
              <w:pStyle w:val="ListParagraph"/>
              <w:ind w:left="0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Antimicrobial agent</w:t>
            </w:r>
          </w:p>
        </w:tc>
        <w:tc>
          <w:tcPr>
            <w:tcW w:w="2250" w:type="dxa"/>
          </w:tcPr>
          <w:p w14:paraId="6E7FAA1C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2A604AFF" w14:textId="318C3DDF" w:rsidR="00CB458A" w:rsidRPr="00236F31" w:rsidRDefault="00CB458A" w:rsidP="008E4696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 xml:space="preserve">Disc content </w:t>
            </w:r>
          </w:p>
        </w:tc>
        <w:tc>
          <w:tcPr>
            <w:tcW w:w="3495" w:type="dxa"/>
            <w:gridSpan w:val="3"/>
          </w:tcPr>
          <w:p w14:paraId="69CED49E" w14:textId="77777777" w:rsidR="00CB458A" w:rsidRPr="00236F31" w:rsidRDefault="00CB458A" w:rsidP="008E4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  <w:p w14:paraId="40FBDB86" w14:textId="2D8531A8" w:rsidR="00CB458A" w:rsidRPr="00236F31" w:rsidRDefault="00CB458A" w:rsidP="008E46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MIC Interpretive Standard</w:t>
            </w:r>
          </w:p>
          <w:p w14:paraId="19217880" w14:textId="77777777" w:rsidR="00CB458A" w:rsidRPr="00236F31" w:rsidRDefault="00CB458A" w:rsidP="008E4696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µg/ml</w:t>
            </w:r>
          </w:p>
        </w:tc>
      </w:tr>
      <w:tr w:rsidR="00CB458A" w:rsidRPr="00236F31" w14:paraId="4D0CB9FA" w14:textId="77777777" w:rsidTr="008E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2D9894A0" w14:textId="77777777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8A999D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9D14278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36F31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1348" w:type="dxa"/>
          </w:tcPr>
          <w:p w14:paraId="5BEFC89D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36F31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978" w:type="dxa"/>
          </w:tcPr>
          <w:p w14:paraId="18F012C4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36F31"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CB458A" w:rsidRPr="00236F31" w14:paraId="0E49C3BA" w14:textId="77777777" w:rsidTr="008E469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7C477E50" w14:textId="2BB2F9FF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Cefixime</w:t>
            </w:r>
            <w:r w:rsidR="004C26A6" w:rsidRPr="00236F31">
              <w:rPr>
                <w:rFonts w:cstheme="minorHAnsi"/>
                <w:b w:val="0"/>
                <w:i/>
                <w:sz w:val="24"/>
                <w:szCs w:val="24"/>
              </w:rPr>
              <w:t>*</w:t>
            </w:r>
          </w:p>
        </w:tc>
        <w:tc>
          <w:tcPr>
            <w:tcW w:w="2250" w:type="dxa"/>
          </w:tcPr>
          <w:p w14:paraId="5DC5C2BD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5ug</w:t>
            </w:r>
          </w:p>
        </w:tc>
        <w:tc>
          <w:tcPr>
            <w:tcW w:w="1169" w:type="dxa"/>
          </w:tcPr>
          <w:p w14:paraId="7C7331B4" w14:textId="33A3BD3E" w:rsidR="00CB458A" w:rsidRPr="00236F31" w:rsidRDefault="005D78A6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</w:t>
            </w:r>
            <w:r w:rsidR="00225D83" w:rsidRPr="00236F31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1348" w:type="dxa"/>
          </w:tcPr>
          <w:p w14:paraId="6A46B67B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35D382B2" w14:textId="292CEBBF" w:rsidR="00CB458A" w:rsidRPr="00236F31" w:rsidRDefault="00B33F27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 xml:space="preserve"> -</w:t>
            </w:r>
          </w:p>
        </w:tc>
      </w:tr>
      <w:tr w:rsidR="00CB458A" w:rsidRPr="00236F31" w14:paraId="57A21368" w14:textId="77777777" w:rsidTr="008E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3EE680F9" w14:textId="0D4C821F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Ceftriaxone</w:t>
            </w:r>
            <w:r w:rsidR="002E1BAF" w:rsidRPr="00236F31">
              <w:rPr>
                <w:rFonts w:cstheme="minorHAnsi"/>
                <w:b w:val="0"/>
                <w:i/>
                <w:sz w:val="24"/>
                <w:szCs w:val="24"/>
              </w:rPr>
              <w:t>*</w:t>
            </w:r>
          </w:p>
        </w:tc>
        <w:tc>
          <w:tcPr>
            <w:tcW w:w="2250" w:type="dxa"/>
          </w:tcPr>
          <w:p w14:paraId="2BEEB876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30ug</w:t>
            </w:r>
          </w:p>
        </w:tc>
        <w:tc>
          <w:tcPr>
            <w:tcW w:w="1169" w:type="dxa"/>
          </w:tcPr>
          <w:p w14:paraId="78F0F9F1" w14:textId="3ADAA8AA" w:rsidR="00CB458A" w:rsidRPr="00236F31" w:rsidRDefault="005D78A6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</w:t>
            </w:r>
            <w:r w:rsidR="00225D83" w:rsidRPr="00236F31">
              <w:rPr>
                <w:rFonts w:cstheme="minorHAnsi"/>
                <w:sz w:val="24"/>
                <w:szCs w:val="24"/>
              </w:rPr>
              <w:t>0.125</w:t>
            </w:r>
          </w:p>
        </w:tc>
        <w:tc>
          <w:tcPr>
            <w:tcW w:w="1348" w:type="dxa"/>
          </w:tcPr>
          <w:p w14:paraId="4FB199B9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6B6332D5" w14:textId="733E2798" w:rsidR="00CB458A" w:rsidRPr="00236F31" w:rsidRDefault="00B33F27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 xml:space="preserve"> -</w:t>
            </w:r>
          </w:p>
        </w:tc>
      </w:tr>
      <w:tr w:rsidR="00CB458A" w:rsidRPr="00236F31" w14:paraId="2379274A" w14:textId="77777777" w:rsidTr="008E469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7FCF6AB3" w14:textId="77777777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Ciprofloxacin</w:t>
            </w:r>
          </w:p>
        </w:tc>
        <w:tc>
          <w:tcPr>
            <w:tcW w:w="2250" w:type="dxa"/>
          </w:tcPr>
          <w:p w14:paraId="533D40C6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5ug</w:t>
            </w:r>
          </w:p>
        </w:tc>
        <w:tc>
          <w:tcPr>
            <w:tcW w:w="1169" w:type="dxa"/>
          </w:tcPr>
          <w:p w14:paraId="04AA5548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≥1.0</w:t>
            </w:r>
          </w:p>
        </w:tc>
        <w:tc>
          <w:tcPr>
            <w:tcW w:w="1348" w:type="dxa"/>
          </w:tcPr>
          <w:p w14:paraId="159659B1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0.125-0.5</w:t>
            </w:r>
          </w:p>
        </w:tc>
        <w:tc>
          <w:tcPr>
            <w:tcW w:w="978" w:type="dxa"/>
          </w:tcPr>
          <w:p w14:paraId="43FB870F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≤0.06</w:t>
            </w:r>
          </w:p>
        </w:tc>
      </w:tr>
      <w:tr w:rsidR="00CB458A" w:rsidRPr="00236F31" w14:paraId="4738002F" w14:textId="77777777" w:rsidTr="008E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79E4F761" w14:textId="77777777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Tetracycline</w:t>
            </w:r>
          </w:p>
        </w:tc>
        <w:tc>
          <w:tcPr>
            <w:tcW w:w="2250" w:type="dxa"/>
          </w:tcPr>
          <w:p w14:paraId="5FF3389A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30ug</w:t>
            </w:r>
          </w:p>
        </w:tc>
        <w:tc>
          <w:tcPr>
            <w:tcW w:w="1169" w:type="dxa"/>
          </w:tcPr>
          <w:p w14:paraId="212009EE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≥2.0</w:t>
            </w:r>
          </w:p>
        </w:tc>
        <w:tc>
          <w:tcPr>
            <w:tcW w:w="1348" w:type="dxa"/>
          </w:tcPr>
          <w:p w14:paraId="6529B9A3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0.5-1.0</w:t>
            </w:r>
          </w:p>
        </w:tc>
        <w:tc>
          <w:tcPr>
            <w:tcW w:w="978" w:type="dxa"/>
          </w:tcPr>
          <w:p w14:paraId="0CC39BAD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≤0.25</w:t>
            </w:r>
          </w:p>
        </w:tc>
      </w:tr>
      <w:tr w:rsidR="00CB458A" w:rsidRPr="00236F31" w14:paraId="73D37F5F" w14:textId="77777777" w:rsidTr="008E469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4A6BD7BA" w14:textId="77777777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Spectinomycin</w:t>
            </w:r>
          </w:p>
        </w:tc>
        <w:tc>
          <w:tcPr>
            <w:tcW w:w="2250" w:type="dxa"/>
          </w:tcPr>
          <w:p w14:paraId="263FCD71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100ug</w:t>
            </w:r>
          </w:p>
        </w:tc>
        <w:tc>
          <w:tcPr>
            <w:tcW w:w="1169" w:type="dxa"/>
          </w:tcPr>
          <w:p w14:paraId="3A18BA2E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≥128</w:t>
            </w:r>
          </w:p>
        </w:tc>
        <w:tc>
          <w:tcPr>
            <w:tcW w:w="1348" w:type="dxa"/>
          </w:tcPr>
          <w:p w14:paraId="61AB47C8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64.0</w:t>
            </w:r>
          </w:p>
        </w:tc>
        <w:tc>
          <w:tcPr>
            <w:tcW w:w="978" w:type="dxa"/>
          </w:tcPr>
          <w:p w14:paraId="02EDB208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≤32.0</w:t>
            </w:r>
          </w:p>
        </w:tc>
      </w:tr>
      <w:tr w:rsidR="00CB458A" w:rsidRPr="00236F31" w14:paraId="61C21400" w14:textId="77777777" w:rsidTr="008E4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13CA4EA3" w14:textId="3367D004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Penicillin</w:t>
            </w:r>
          </w:p>
        </w:tc>
        <w:tc>
          <w:tcPr>
            <w:tcW w:w="2250" w:type="dxa"/>
          </w:tcPr>
          <w:p w14:paraId="533775A4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10units</w:t>
            </w:r>
          </w:p>
        </w:tc>
        <w:tc>
          <w:tcPr>
            <w:tcW w:w="1169" w:type="dxa"/>
          </w:tcPr>
          <w:p w14:paraId="4B31A509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≥2.0</w:t>
            </w:r>
          </w:p>
        </w:tc>
        <w:tc>
          <w:tcPr>
            <w:tcW w:w="1348" w:type="dxa"/>
          </w:tcPr>
          <w:p w14:paraId="4A952A2D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0.125-1.0</w:t>
            </w:r>
          </w:p>
        </w:tc>
        <w:tc>
          <w:tcPr>
            <w:tcW w:w="978" w:type="dxa"/>
          </w:tcPr>
          <w:p w14:paraId="577FED5E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≤0.06</w:t>
            </w:r>
          </w:p>
        </w:tc>
      </w:tr>
      <w:tr w:rsidR="00CB458A" w:rsidRPr="00236F31" w14:paraId="394A08D6" w14:textId="77777777" w:rsidTr="008E469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14:paraId="6D863092" w14:textId="34DFEB24" w:rsidR="00CB458A" w:rsidRPr="00236F31" w:rsidRDefault="00CB458A" w:rsidP="008E4696">
            <w:pPr>
              <w:pStyle w:val="ListParagraph"/>
              <w:ind w:left="0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236F31">
              <w:rPr>
                <w:rFonts w:cstheme="minorHAnsi"/>
                <w:bCs w:val="0"/>
                <w:sz w:val="24"/>
                <w:szCs w:val="24"/>
              </w:rPr>
              <w:t>Azithromycin</w:t>
            </w:r>
            <w:r w:rsidR="002E1BAF" w:rsidRPr="00236F31">
              <w:rPr>
                <w:rFonts w:cstheme="minorHAnsi"/>
                <w:b w:val="0"/>
                <w:i/>
                <w:sz w:val="24"/>
                <w:szCs w:val="24"/>
              </w:rPr>
              <w:t>*</w:t>
            </w:r>
          </w:p>
        </w:tc>
        <w:tc>
          <w:tcPr>
            <w:tcW w:w="2250" w:type="dxa"/>
          </w:tcPr>
          <w:p w14:paraId="50023272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15ug</w:t>
            </w:r>
          </w:p>
        </w:tc>
        <w:tc>
          <w:tcPr>
            <w:tcW w:w="1169" w:type="dxa"/>
          </w:tcPr>
          <w:p w14:paraId="53748F66" w14:textId="0EE99E3A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36F31">
              <w:rPr>
                <w:rFonts w:cstheme="minorHAnsi"/>
                <w:sz w:val="24"/>
                <w:szCs w:val="24"/>
              </w:rPr>
              <w:t>≥</w:t>
            </w:r>
            <w:r w:rsidR="00FD04C2" w:rsidRPr="00236F31">
              <w:rPr>
                <w:rFonts w:cstheme="minorHAnsi"/>
                <w:sz w:val="24"/>
                <w:szCs w:val="24"/>
              </w:rPr>
              <w:t>2</w:t>
            </w:r>
            <w:r w:rsidRPr="00236F31">
              <w:rPr>
                <w:rFonts w:cstheme="minorHAnsi"/>
                <w:sz w:val="24"/>
                <w:szCs w:val="24"/>
              </w:rPr>
              <w:t>.0</w:t>
            </w:r>
          </w:p>
        </w:tc>
        <w:tc>
          <w:tcPr>
            <w:tcW w:w="1348" w:type="dxa"/>
          </w:tcPr>
          <w:p w14:paraId="39AE1CA3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</w:tcPr>
          <w:p w14:paraId="678D7839" w14:textId="77777777" w:rsidR="00CB458A" w:rsidRPr="00236F31" w:rsidRDefault="00CB458A" w:rsidP="008E4696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841C352" w14:textId="67A1B2A5" w:rsidR="006A1730" w:rsidRPr="00236F31" w:rsidRDefault="008E4696" w:rsidP="006A1730">
      <w:pPr>
        <w:pStyle w:val="ListParagraph"/>
        <w:spacing w:after="0" w:line="480" w:lineRule="auto"/>
        <w:ind w:left="0"/>
        <w:jc w:val="both"/>
        <w:rPr>
          <w:rFonts w:cstheme="minorHAnsi"/>
          <w:sz w:val="24"/>
          <w:szCs w:val="24"/>
        </w:rPr>
      </w:pPr>
      <w:r w:rsidRPr="00236F31">
        <w:rPr>
          <w:rFonts w:cstheme="minorHAnsi"/>
          <w:sz w:val="24"/>
          <w:szCs w:val="24"/>
        </w:rPr>
        <w:br w:type="textWrapping" w:clear="all"/>
      </w:r>
    </w:p>
    <w:p w14:paraId="5598D67F" w14:textId="688990C6" w:rsidR="008E4696" w:rsidRPr="00236F31" w:rsidRDefault="008E4696" w:rsidP="008E4696">
      <w:pPr>
        <w:rPr>
          <w:rFonts w:cstheme="minorHAnsi"/>
          <w:sz w:val="24"/>
          <w:szCs w:val="24"/>
        </w:rPr>
      </w:pPr>
      <w:r w:rsidRPr="00236F31">
        <w:rPr>
          <w:rFonts w:cstheme="minorHAnsi"/>
          <w:sz w:val="24"/>
          <w:szCs w:val="24"/>
        </w:rPr>
        <w:t>CLSI 2018 breakpoints were used</w:t>
      </w:r>
      <w:r w:rsidRPr="00236F31">
        <w:rPr>
          <w:rFonts w:cstheme="minorHAnsi"/>
          <w:sz w:val="24"/>
          <w:szCs w:val="24"/>
          <w:lang w:val="en-US"/>
        </w:rPr>
        <w:t xml:space="preserve"> for penicillin, tetracycline, spectinomycin and ciprofloxacin. GISP breakpoints (alert values) were used for azithromycin, cefixime, and ceftriaxone for which CLSI resistance breakpoints are not established</w:t>
      </w:r>
      <w:r w:rsidR="00167ED5" w:rsidRPr="00236F31">
        <w:rPr>
          <w:rFonts w:cstheme="minorHAnsi"/>
          <w:sz w:val="24"/>
          <w:szCs w:val="24"/>
        </w:rPr>
        <w:t>.</w:t>
      </w:r>
    </w:p>
    <w:p w14:paraId="6369A452" w14:textId="77777777" w:rsidR="008E4696" w:rsidRPr="00236F31" w:rsidRDefault="008E4696" w:rsidP="008E4696">
      <w:pPr>
        <w:pStyle w:val="Caption"/>
        <w:rPr>
          <w:rFonts w:cstheme="minorHAnsi"/>
          <w:i w:val="0"/>
          <w:sz w:val="24"/>
          <w:szCs w:val="24"/>
        </w:rPr>
      </w:pPr>
      <w:r w:rsidRPr="00236F31">
        <w:rPr>
          <w:rFonts w:cstheme="minorHAnsi"/>
          <w:b/>
          <w:i w:val="0"/>
          <w:color w:val="auto"/>
          <w:sz w:val="24"/>
          <w:szCs w:val="24"/>
        </w:rPr>
        <w:t xml:space="preserve">* </w:t>
      </w:r>
      <w:r w:rsidRPr="00236F31">
        <w:rPr>
          <w:rFonts w:cstheme="minorHAnsi"/>
          <w:bCs/>
          <w:i w:val="0"/>
          <w:color w:val="auto"/>
          <w:sz w:val="24"/>
          <w:szCs w:val="24"/>
        </w:rPr>
        <w:t>No resistance breakpoint available (R represents</w:t>
      </w:r>
      <w:r w:rsidRPr="00236F31">
        <w:rPr>
          <w:rFonts w:cstheme="minorHAnsi"/>
          <w:i w:val="0"/>
          <w:sz w:val="24"/>
          <w:szCs w:val="24"/>
        </w:rPr>
        <w:t xml:space="preserve"> reduced-susceptibility)</w:t>
      </w:r>
    </w:p>
    <w:p w14:paraId="66D1C3FD" w14:textId="77777777" w:rsidR="008E4696" w:rsidRPr="00236F31" w:rsidRDefault="008E4696" w:rsidP="008E4696">
      <w:pPr>
        <w:rPr>
          <w:rFonts w:cstheme="minorHAnsi"/>
          <w:sz w:val="24"/>
          <w:szCs w:val="24"/>
        </w:rPr>
      </w:pPr>
      <w:r w:rsidRPr="00236F31">
        <w:rPr>
          <w:rFonts w:cstheme="minorHAnsi"/>
          <w:sz w:val="24"/>
          <w:szCs w:val="24"/>
        </w:rPr>
        <w:t>S-susceptible, I-Intermediate, R-resistant/reduced-susceptibility.</w:t>
      </w:r>
    </w:p>
    <w:p w14:paraId="1858B7D3" w14:textId="77777777" w:rsidR="008E4696" w:rsidRPr="00236F31" w:rsidRDefault="008E4696" w:rsidP="008E4696">
      <w:pPr>
        <w:rPr>
          <w:rFonts w:cstheme="minorHAnsi"/>
          <w:sz w:val="24"/>
          <w:szCs w:val="24"/>
        </w:rPr>
      </w:pPr>
      <w:r w:rsidRPr="00236F31">
        <w:rPr>
          <w:rFonts w:cstheme="minorHAnsi"/>
          <w:sz w:val="24"/>
          <w:szCs w:val="24"/>
        </w:rPr>
        <w:t>CLSI- Clinical and Laboratory Standards Institute.</w:t>
      </w:r>
    </w:p>
    <w:p w14:paraId="1E90D73F" w14:textId="77777777" w:rsidR="008E4696" w:rsidRPr="00236F31" w:rsidRDefault="008E4696" w:rsidP="008E4696">
      <w:pPr>
        <w:rPr>
          <w:rFonts w:cstheme="minorHAnsi"/>
          <w:sz w:val="24"/>
          <w:szCs w:val="24"/>
          <w:lang w:val="en-US"/>
        </w:rPr>
      </w:pPr>
      <w:r w:rsidRPr="00236F31">
        <w:rPr>
          <w:rFonts w:cstheme="minorHAnsi"/>
          <w:sz w:val="24"/>
          <w:szCs w:val="24"/>
        </w:rPr>
        <w:t xml:space="preserve">GISP- </w:t>
      </w:r>
      <w:r w:rsidRPr="00236F31">
        <w:rPr>
          <w:rFonts w:cstheme="minorHAnsi"/>
          <w:color w:val="4D5156"/>
          <w:sz w:val="24"/>
          <w:szCs w:val="24"/>
          <w:shd w:val="clear" w:color="auto" w:fill="FFFFFF"/>
        </w:rPr>
        <w:t>Gonococcal Isolate Surveillance Project.</w:t>
      </w:r>
    </w:p>
    <w:p w14:paraId="3FDD59CE" w14:textId="77777777" w:rsidR="001B58F3" w:rsidRPr="00236F31" w:rsidRDefault="00000000">
      <w:pPr>
        <w:rPr>
          <w:rFonts w:cstheme="minorHAnsi"/>
          <w:sz w:val="24"/>
          <w:szCs w:val="24"/>
        </w:rPr>
      </w:pPr>
    </w:p>
    <w:sectPr w:rsidR="001B58F3" w:rsidRPr="00236F31" w:rsidSect="006A17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30"/>
    <w:rsid w:val="000403B9"/>
    <w:rsid w:val="0005714E"/>
    <w:rsid w:val="000F48C0"/>
    <w:rsid w:val="00167ED5"/>
    <w:rsid w:val="00225D83"/>
    <w:rsid w:val="00236F31"/>
    <w:rsid w:val="002E1BAF"/>
    <w:rsid w:val="003657CD"/>
    <w:rsid w:val="003A0D6D"/>
    <w:rsid w:val="00421C19"/>
    <w:rsid w:val="00470D4D"/>
    <w:rsid w:val="004C26A6"/>
    <w:rsid w:val="00573338"/>
    <w:rsid w:val="005D78A6"/>
    <w:rsid w:val="00657B33"/>
    <w:rsid w:val="006A1730"/>
    <w:rsid w:val="006C0F8F"/>
    <w:rsid w:val="008529F2"/>
    <w:rsid w:val="008E4696"/>
    <w:rsid w:val="009450CD"/>
    <w:rsid w:val="00B33F27"/>
    <w:rsid w:val="00B34221"/>
    <w:rsid w:val="00CB458A"/>
    <w:rsid w:val="00D44ECE"/>
    <w:rsid w:val="00E86ECD"/>
    <w:rsid w:val="00EA5B95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5A7E"/>
  <w15:chartTrackingRefBased/>
  <w15:docId w15:val="{6BFFD567-69B7-4922-B497-A2EBC051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30"/>
    <w:pPr>
      <w:ind w:left="720"/>
      <w:contextualSpacing/>
    </w:pPr>
  </w:style>
  <w:style w:type="table" w:styleId="PlainTable4">
    <w:name w:val="Plain Table 4"/>
    <w:basedOn w:val="TableNormal"/>
    <w:uiPriority w:val="44"/>
    <w:rsid w:val="006A1730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17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E469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132</Words>
  <Characters>741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 Agbodzi</dc:creator>
  <cp:keywords/>
  <dc:description/>
  <cp:lastModifiedBy>Bright Agbodzi</cp:lastModifiedBy>
  <cp:revision>26</cp:revision>
  <dcterms:created xsi:type="dcterms:W3CDTF">2022-02-03T10:08:00Z</dcterms:created>
  <dcterms:modified xsi:type="dcterms:W3CDTF">2023-05-27T11:26:00Z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df0913090489e59ac756c26b844ce080d6965973a65a974c0a7ce09c5310f75f</vt:lpwstr>
  </property>
</Properties>
</file>