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E57D" w14:textId="77777777" w:rsidR="00C94A25" w:rsidRPr="003F045F" w:rsidRDefault="00C94A25" w:rsidP="003F045F">
      <w:pPr>
        <w:spacing w:line="480" w:lineRule="auto"/>
        <w:jc w:val="left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bookmarkStart w:id="0" w:name="_Hlk63278145"/>
      <w:bookmarkStart w:id="1" w:name="_Hlk63189401"/>
      <w:bookmarkEnd w:id="0"/>
      <w:r w:rsidRPr="003F045F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Supplementary Material for:</w:t>
      </w:r>
    </w:p>
    <w:p w14:paraId="08F5AFB3" w14:textId="77777777" w:rsidR="00C94A25" w:rsidRPr="003F045F" w:rsidRDefault="00C94A25" w:rsidP="003F045F">
      <w:pPr>
        <w:spacing w:line="480" w:lineRule="auto"/>
        <w:jc w:val="left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</w:p>
    <w:p w14:paraId="3A3D4871" w14:textId="77777777" w:rsidR="00197192" w:rsidRDefault="00197192" w:rsidP="00197192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bookmarkStart w:id="2" w:name="_Hlk95313041"/>
      <w:bookmarkEnd w:id="1"/>
      <w:r>
        <w:rPr>
          <w:rFonts w:ascii="Times New Roman" w:hAnsi="Times New Roman" w:cs="Times New Roman"/>
          <w:sz w:val="32"/>
          <w:szCs w:val="32"/>
        </w:rPr>
        <w:t xml:space="preserve">Dark septate endophyte </w:t>
      </w:r>
      <w:r>
        <w:rPr>
          <w:rFonts w:ascii="Times New Roman" w:hAnsi="Times New Roman" w:cs="Times New Roman"/>
          <w:i/>
          <w:iCs/>
          <w:sz w:val="32"/>
          <w:szCs w:val="32"/>
        </w:rPr>
        <w:t>Exophiala pisciphila</w:t>
      </w:r>
      <w:r>
        <w:rPr>
          <w:rFonts w:ascii="Times New Roman" w:hAnsi="Times New Roman" w:cs="Times New Roman"/>
          <w:sz w:val="32"/>
          <w:szCs w:val="32"/>
        </w:rPr>
        <w:t xml:space="preserve"> promotes maize growth and alleviates cadmium toxicity</w:t>
      </w:r>
    </w:p>
    <w:p w14:paraId="2E7EE0E2" w14:textId="62C9F8B5" w:rsidR="00C94A25" w:rsidRPr="00197192" w:rsidRDefault="00C94A25" w:rsidP="003F045F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</w:p>
    <w:p w14:paraId="41FF6489" w14:textId="6D628AA8" w:rsidR="00C94A25" w:rsidRPr="003F045F" w:rsidRDefault="00C94A25" w:rsidP="003F045F">
      <w:pPr>
        <w:spacing w:line="480" w:lineRule="auto"/>
        <w:jc w:val="left"/>
        <w:rPr>
          <w:rFonts w:ascii="Times New Roman" w:eastAsia="KaiTi" w:hAnsi="Times New Roman"/>
          <w:bCs/>
          <w:kern w:val="0"/>
          <w:szCs w:val="21"/>
        </w:rPr>
      </w:pPr>
      <w:bookmarkStart w:id="3" w:name="_Hlk501634838"/>
      <w:r w:rsidRPr="003F045F">
        <w:rPr>
          <w:rFonts w:ascii="Times New Roman" w:eastAsia="KaiTi" w:hAnsi="Times New Roman"/>
          <w:bCs/>
          <w:kern w:val="0"/>
          <w:szCs w:val="21"/>
        </w:rPr>
        <w:t>Lei Wang</w:t>
      </w:r>
      <w:bookmarkEnd w:id="3"/>
      <w:r w:rsidRPr="003F045F">
        <w:rPr>
          <w:rFonts w:ascii="Times New Roman" w:eastAsia="KaiTi" w:hAnsi="Times New Roman"/>
          <w:bCs/>
          <w:kern w:val="0"/>
          <w:szCs w:val="21"/>
        </w:rPr>
        <w:t xml:space="preserve"> 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>a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, </w:t>
      </w:r>
      <w:r w:rsidRPr="003F045F">
        <w:rPr>
          <w:rFonts w:ascii="Times New Roman" w:eastAsia="KaiTi" w:hAnsi="Times New Roman" w:hint="eastAsia"/>
          <w:bCs/>
          <w:kern w:val="0"/>
          <w:szCs w:val="21"/>
        </w:rPr>
        <w:t>Zuran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 </w:t>
      </w:r>
      <w:r w:rsidRPr="003F045F">
        <w:rPr>
          <w:rFonts w:ascii="Times New Roman" w:eastAsia="KaiTi" w:hAnsi="Times New Roman" w:hint="eastAsia"/>
          <w:bCs/>
          <w:kern w:val="0"/>
          <w:szCs w:val="21"/>
        </w:rPr>
        <w:t>Li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 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>b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, Guangqun Zhang 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>a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, Xinran Liang 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>a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, </w:t>
      </w:r>
      <w:r w:rsidR="003F045F">
        <w:rPr>
          <w:rFonts w:ascii="Times New Roman" w:eastAsia="KaiTi" w:hAnsi="Times New Roman"/>
          <w:bCs/>
          <w:kern w:val="0"/>
          <w:szCs w:val="21"/>
        </w:rPr>
        <w:t>Linyan Hu</w:t>
      </w:r>
      <w:r w:rsidR="003F045F" w:rsidRPr="004F7EFF">
        <w:rPr>
          <w:rFonts w:ascii="Times New Roman" w:eastAsia="KaiTi" w:hAnsi="Times New Roman"/>
          <w:bCs/>
          <w:kern w:val="0"/>
          <w:szCs w:val="21"/>
        </w:rPr>
        <w:t xml:space="preserve"> </w:t>
      </w:r>
      <w:r w:rsidR="003F045F" w:rsidRPr="004F7EFF">
        <w:rPr>
          <w:rFonts w:ascii="Times New Roman" w:eastAsia="KaiTi" w:hAnsi="Times New Roman"/>
          <w:bCs/>
          <w:kern w:val="0"/>
          <w:szCs w:val="21"/>
          <w:vertAlign w:val="superscript"/>
        </w:rPr>
        <w:t>a</w:t>
      </w:r>
      <w:r w:rsidR="003F045F" w:rsidRPr="004F7EFF">
        <w:rPr>
          <w:rFonts w:ascii="Times New Roman" w:eastAsia="KaiTi" w:hAnsi="Times New Roman"/>
          <w:bCs/>
          <w:kern w:val="0"/>
          <w:szCs w:val="21"/>
        </w:rPr>
        <w:t xml:space="preserve">, 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Yuan Li 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>a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, </w:t>
      </w:r>
      <w:r w:rsidRPr="003F045F">
        <w:rPr>
          <w:rFonts w:ascii="Times New Roman" w:eastAsia="KaiTi" w:hAnsi="Times New Roman" w:hint="eastAsia"/>
          <w:bCs/>
          <w:kern w:val="0"/>
          <w:szCs w:val="21"/>
        </w:rPr>
        <w:t>Yongmei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 </w:t>
      </w:r>
      <w:r w:rsidRPr="003F045F">
        <w:rPr>
          <w:rFonts w:ascii="Times New Roman" w:eastAsia="KaiTi" w:hAnsi="Times New Roman" w:hint="eastAsia"/>
          <w:bCs/>
          <w:kern w:val="0"/>
          <w:szCs w:val="21"/>
        </w:rPr>
        <w:t>He</w:t>
      </w:r>
      <w:r w:rsidRPr="003F045F">
        <w:rPr>
          <w:rFonts w:ascii="Times New Roman" w:eastAsia="KaiTi" w:hAnsi="Times New Roman"/>
          <w:bCs/>
          <w:kern w:val="0"/>
          <w:szCs w:val="21"/>
        </w:rPr>
        <w:t xml:space="preserve"> 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>a</w:t>
      </w:r>
      <w:r w:rsidRPr="003F045F">
        <w:rPr>
          <w:rFonts w:ascii="Times New Roman" w:eastAsia="KaiTi" w:hAnsi="Times New Roman"/>
          <w:bCs/>
          <w:kern w:val="0"/>
          <w:szCs w:val="21"/>
        </w:rPr>
        <w:t>, Fangdong Zhan</w:t>
      </w:r>
      <w:r w:rsidRPr="003F045F">
        <w:rPr>
          <w:rFonts w:ascii="Times New Roman" w:eastAsia="KaiTi" w:hAnsi="Times New Roman"/>
          <w:bCs/>
          <w:kern w:val="0"/>
          <w:szCs w:val="21"/>
          <w:vertAlign w:val="superscript"/>
        </w:rPr>
        <w:t xml:space="preserve"> a</w:t>
      </w:r>
      <w:r w:rsidRPr="003F045F">
        <w:rPr>
          <w:rFonts w:ascii="Times New Roman" w:eastAsia="SimHei" w:hAnsi="Times New Roman"/>
          <w:szCs w:val="21"/>
          <w:vertAlign w:val="superscript"/>
        </w:rPr>
        <w:t>*</w:t>
      </w:r>
    </w:p>
    <w:p w14:paraId="7DC0C065" w14:textId="77777777" w:rsidR="00C94A25" w:rsidRPr="003F045F" w:rsidRDefault="00C94A25" w:rsidP="003F045F">
      <w:pPr>
        <w:spacing w:line="480" w:lineRule="auto"/>
        <w:rPr>
          <w:rFonts w:ascii="Times New Roman" w:eastAsia="KaiTi" w:hAnsi="Times New Roman"/>
          <w:bCs/>
          <w:kern w:val="0"/>
          <w:szCs w:val="21"/>
        </w:rPr>
      </w:pPr>
    </w:p>
    <w:p w14:paraId="66A1E0B8" w14:textId="77777777" w:rsidR="00C94A25" w:rsidRPr="003F045F" w:rsidRDefault="00C94A25" w:rsidP="003F045F">
      <w:pPr>
        <w:spacing w:line="480" w:lineRule="auto"/>
        <w:rPr>
          <w:szCs w:val="21"/>
        </w:rPr>
      </w:pPr>
      <w:r w:rsidRPr="003F045F">
        <w:rPr>
          <w:rFonts w:ascii="Times New Roman" w:eastAsia="SimHei" w:hAnsi="Times New Roman"/>
          <w:color w:val="000000"/>
          <w:szCs w:val="21"/>
          <w:vertAlign w:val="superscript"/>
        </w:rPr>
        <w:t xml:space="preserve">a </w:t>
      </w:r>
      <w:r w:rsidRPr="003F045F">
        <w:rPr>
          <w:rFonts w:ascii="Times New Roman" w:eastAsia="SimHei" w:hAnsi="Times New Roman"/>
          <w:color w:val="000000"/>
          <w:szCs w:val="21"/>
        </w:rPr>
        <w:t xml:space="preserve">College of Resources and Environment, Yunnan </w:t>
      </w:r>
      <w:r w:rsidRPr="004C1F02">
        <w:rPr>
          <w:rFonts w:ascii="Times New Roman" w:eastAsia="SimHei" w:hAnsi="Times New Roman"/>
          <w:color w:val="000000"/>
          <w:szCs w:val="21"/>
        </w:rPr>
        <w:t>Agricultural</w:t>
      </w:r>
      <w:r w:rsidRPr="003F045F">
        <w:rPr>
          <w:rFonts w:ascii="Times New Roman" w:eastAsia="SimHei" w:hAnsi="Times New Roman"/>
          <w:color w:val="000000"/>
          <w:szCs w:val="21"/>
        </w:rPr>
        <w:t xml:space="preserve"> University, Kunming 650201,</w:t>
      </w:r>
      <w:r w:rsidRPr="003F045F">
        <w:rPr>
          <w:szCs w:val="21"/>
        </w:rPr>
        <w:t xml:space="preserve"> </w:t>
      </w:r>
      <w:r w:rsidRPr="003F045F">
        <w:rPr>
          <w:rFonts w:ascii="Times New Roman" w:eastAsia="SimHei" w:hAnsi="Times New Roman"/>
          <w:color w:val="000000"/>
          <w:szCs w:val="21"/>
        </w:rPr>
        <w:t>People’s Republic of China</w:t>
      </w:r>
    </w:p>
    <w:p w14:paraId="6B36E0C3" w14:textId="5C610D77" w:rsidR="00C94A25" w:rsidRPr="003F045F" w:rsidRDefault="00C94A25" w:rsidP="003F045F">
      <w:pPr>
        <w:spacing w:line="480" w:lineRule="auto"/>
        <w:rPr>
          <w:rFonts w:ascii="Times New Roman" w:eastAsia="SimHei" w:hAnsi="Times New Roman"/>
          <w:color w:val="000000"/>
          <w:kern w:val="0"/>
          <w:szCs w:val="21"/>
        </w:rPr>
      </w:pPr>
      <w:r w:rsidRPr="003F045F">
        <w:rPr>
          <w:rFonts w:ascii="Times New Roman" w:hAnsi="Times New Roman" w:hint="eastAsia"/>
          <w:bCs/>
          <w:kern w:val="0"/>
          <w:szCs w:val="21"/>
          <w:vertAlign w:val="superscript"/>
        </w:rPr>
        <w:t>b</w:t>
      </w:r>
      <w:r w:rsidRPr="003F045F">
        <w:rPr>
          <w:rFonts w:ascii="Times New Roman" w:hAnsi="Times New Roman"/>
          <w:bCs/>
          <w:kern w:val="0"/>
          <w:szCs w:val="21"/>
        </w:rPr>
        <w:t xml:space="preserve"> College of Horticulture and Landscape, Yunnan </w:t>
      </w:r>
      <w:r w:rsidRPr="004C1F02">
        <w:rPr>
          <w:rFonts w:ascii="Times New Roman" w:hAnsi="Times New Roman"/>
          <w:bCs/>
          <w:kern w:val="0"/>
          <w:szCs w:val="21"/>
        </w:rPr>
        <w:t>Agriculture</w:t>
      </w:r>
      <w:r w:rsidRPr="003F045F">
        <w:rPr>
          <w:rFonts w:ascii="Times New Roman" w:hAnsi="Times New Roman"/>
          <w:bCs/>
          <w:kern w:val="0"/>
          <w:szCs w:val="21"/>
        </w:rPr>
        <w:t xml:space="preserve"> University, Kunming, 650201, </w:t>
      </w:r>
      <w:r w:rsidRPr="003F045F">
        <w:rPr>
          <w:rFonts w:ascii="Times New Roman" w:eastAsia="SimHei" w:hAnsi="Times New Roman"/>
          <w:color w:val="000000"/>
          <w:kern w:val="0"/>
          <w:szCs w:val="21"/>
        </w:rPr>
        <w:t>People’s Republic of China</w:t>
      </w:r>
    </w:p>
    <w:p w14:paraId="124E85F8" w14:textId="77777777" w:rsidR="00C94A25" w:rsidRPr="003F045F" w:rsidRDefault="00C94A25" w:rsidP="003F045F">
      <w:pPr>
        <w:spacing w:line="480" w:lineRule="auto"/>
        <w:rPr>
          <w:rFonts w:ascii="Times New Roman" w:hAnsi="Times New Roman"/>
          <w:bCs/>
          <w:kern w:val="0"/>
          <w:szCs w:val="21"/>
        </w:rPr>
      </w:pPr>
    </w:p>
    <w:p w14:paraId="33598496" w14:textId="77777777" w:rsidR="00C94A25" w:rsidRPr="003F045F" w:rsidRDefault="00C94A25" w:rsidP="003F045F">
      <w:pPr>
        <w:spacing w:line="480" w:lineRule="auto"/>
        <w:rPr>
          <w:rFonts w:ascii="Times New Roman" w:eastAsia="SimHei" w:hAnsi="Times New Roman"/>
          <w:color w:val="000000"/>
          <w:szCs w:val="21"/>
        </w:rPr>
      </w:pPr>
      <w:r w:rsidRPr="003F045F">
        <w:rPr>
          <w:rFonts w:ascii="Times New Roman" w:eastAsia="SimHei" w:hAnsi="Times New Roman"/>
          <w:color w:val="000000"/>
          <w:szCs w:val="21"/>
        </w:rPr>
        <w:t>*Corresponding author:</w:t>
      </w:r>
    </w:p>
    <w:p w14:paraId="56BA1D3D" w14:textId="77777777" w:rsidR="00C94A25" w:rsidRPr="003F045F" w:rsidRDefault="00C94A25" w:rsidP="003F045F">
      <w:pPr>
        <w:spacing w:line="480" w:lineRule="auto"/>
        <w:jc w:val="left"/>
        <w:rPr>
          <w:rFonts w:ascii="Times New Roman" w:eastAsia="SimHei" w:hAnsi="Times New Roman"/>
          <w:color w:val="000000"/>
          <w:szCs w:val="21"/>
        </w:rPr>
      </w:pPr>
      <w:r w:rsidRPr="003F045F">
        <w:rPr>
          <w:rFonts w:ascii="Times New Roman" w:eastAsia="KaiTi" w:hAnsi="Times New Roman"/>
          <w:bCs/>
          <w:kern w:val="0"/>
          <w:szCs w:val="21"/>
        </w:rPr>
        <w:t>Fangdong Zhan</w:t>
      </w:r>
    </w:p>
    <w:p w14:paraId="795711BD" w14:textId="0A7364CB" w:rsidR="00C94A25" w:rsidRPr="003F045F" w:rsidRDefault="00C94A25" w:rsidP="00C94A25">
      <w:pPr>
        <w:spacing w:line="480" w:lineRule="auto"/>
        <w:jc w:val="left"/>
        <w:rPr>
          <w:rFonts w:ascii="Times New Roman" w:eastAsia="SimHei" w:hAnsi="Times New Roman"/>
          <w:color w:val="000000"/>
          <w:szCs w:val="21"/>
        </w:rPr>
      </w:pPr>
      <w:r w:rsidRPr="003F045F">
        <w:rPr>
          <w:rFonts w:ascii="Times New Roman" w:eastAsia="SimHei" w:hAnsi="Times New Roman"/>
          <w:color w:val="000000"/>
          <w:szCs w:val="21"/>
        </w:rPr>
        <w:t>E-mail address: zfd97@ynau.edu.cn</w:t>
      </w:r>
    </w:p>
    <w:bookmarkEnd w:id="2"/>
    <w:p w14:paraId="77353AC5" w14:textId="77777777" w:rsidR="00C94A25" w:rsidRDefault="00C94A25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63B46AB" w14:textId="7FB0EFEE" w:rsidR="00C37645" w:rsidRPr="00C94A25" w:rsidRDefault="00C37645" w:rsidP="00BB0D7D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C94A25">
        <w:rPr>
          <w:rFonts w:ascii="Times New Roman" w:hAnsi="Times New Roman" w:cs="Times New Roman"/>
          <w:b/>
          <w:bCs/>
          <w:sz w:val="24"/>
        </w:rPr>
        <w:lastRenderedPageBreak/>
        <w:t>Section 1</w:t>
      </w:r>
      <w:r w:rsidR="000C3774" w:rsidRPr="000C3774">
        <w:rPr>
          <w:rFonts w:ascii="Times New Roman" w:hAnsi="Times New Roman" w:cs="Times New Roman"/>
          <w:i/>
          <w:iCs/>
          <w:sz w:val="24"/>
        </w:rPr>
        <w:t xml:space="preserve"> </w:t>
      </w:r>
      <w:r w:rsidR="000C3774" w:rsidRPr="00BD2919">
        <w:rPr>
          <w:rFonts w:ascii="Times New Roman" w:hAnsi="Times New Roman" w:cs="Times New Roman"/>
          <w:b/>
          <w:bCs/>
          <w:sz w:val="24"/>
        </w:rPr>
        <w:t>Transcriptome sequencing and functional annotation</w:t>
      </w:r>
    </w:p>
    <w:p w14:paraId="2F0264C5" w14:textId="77777777" w:rsidR="00036E8C" w:rsidRPr="00C94A25" w:rsidRDefault="00036E8C" w:rsidP="00036E8C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 w:rsidRPr="00C94A25">
        <w:rPr>
          <w:rFonts w:ascii="Times New Roman" w:hAnsi="Times New Roman" w:cs="Times New Roman"/>
          <w:sz w:val="24"/>
        </w:rPr>
        <w:t xml:space="preserve">According to the manufacturer's instructions (Invitrogen, Carlsbard, CA, USA; Illumina, San Diego, CA), RNA purification, reverse transcription, library construction and sequencing were performed at </w:t>
      </w:r>
      <w:r w:rsidRPr="00C94A25">
        <w:rPr>
          <w:rFonts w:ascii="Times New Roman" w:hAnsi="Times New Roman" w:cs="Times New Roman"/>
          <w:kern w:val="0"/>
          <w:sz w:val="24"/>
        </w:rPr>
        <w:t>Genedenovo</w:t>
      </w:r>
      <w:r w:rsidRPr="00C94A25">
        <w:rPr>
          <w:rFonts w:ascii="Times New Roman" w:hAnsi="Times New Roman" w:cs="Times New Roman"/>
          <w:sz w:val="24"/>
        </w:rPr>
        <w:t xml:space="preserve"> Biotechnology Co., Ltd. (Guangzhou, China). </w:t>
      </w:r>
    </w:p>
    <w:p w14:paraId="53E3E927" w14:textId="7B1CF130" w:rsidR="00036E8C" w:rsidRPr="00C94A25" w:rsidRDefault="00C37645" w:rsidP="00BE7C2E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 w:rsidRPr="00C94A25">
        <w:rPr>
          <w:rFonts w:ascii="Times New Roman" w:hAnsi="Times New Roman" w:cs="Times New Roman"/>
          <w:sz w:val="24"/>
        </w:rPr>
        <w:t xml:space="preserve">In the transcript libraries from the roots of maize seedlings treated by </w:t>
      </w:r>
      <w:r w:rsidR="002A101C">
        <w:rPr>
          <w:rFonts w:ascii="Times New Roman" w:eastAsia="SimSun" w:hAnsi="Times New Roman" w:cs="Times New Roman"/>
          <w:i/>
          <w:iCs/>
          <w:color w:val="0432FF"/>
          <w:kern w:val="0"/>
          <w:sz w:val="24"/>
        </w:rPr>
        <w:t>E. pisciphila</w:t>
      </w:r>
      <w:r w:rsidR="002A101C" w:rsidRPr="00C94A25" w:rsidDel="002A101C">
        <w:rPr>
          <w:rFonts w:ascii="Times New Roman" w:hAnsi="Times New Roman" w:cs="Times New Roman"/>
          <w:sz w:val="24"/>
        </w:rPr>
        <w:t xml:space="preserve"> </w:t>
      </w:r>
      <w:r w:rsidRPr="00C94A25">
        <w:rPr>
          <w:rFonts w:ascii="Times New Roman" w:hAnsi="Times New Roman" w:cs="Times New Roman"/>
          <w:sz w:val="24"/>
        </w:rPr>
        <w:t>and the untreated control, the average number of raw bases (RawData) was 7.59×109 bp, and the average number of high-quality databases after filtering (CleanData) was 7.53×109 bp. More than 92% of the bases in CleanData had a q-value ≥ 30, the bases containing N in single-end reads in CleanData are less than 0.001%</w:t>
      </w:r>
      <w:r w:rsidR="00F71D67" w:rsidRPr="00C94A25">
        <w:rPr>
          <w:rFonts w:ascii="Times New Roman" w:hAnsi="Times New Roman" w:cs="Times New Roman"/>
          <w:sz w:val="24"/>
        </w:rPr>
        <w:t>, and the GC ratio of sequence bases is above 54%.</w:t>
      </w:r>
      <w:r w:rsidR="00BE7C2E" w:rsidRPr="00C94A25">
        <w:rPr>
          <w:rFonts w:ascii="Times New Roman" w:hAnsi="Times New Roman" w:cs="Times New Roman" w:hint="eastAsia"/>
          <w:sz w:val="24"/>
        </w:rPr>
        <w:t xml:space="preserve"> </w:t>
      </w:r>
      <w:r w:rsidR="00036E8C" w:rsidRPr="00C94A25">
        <w:rPr>
          <w:rFonts w:ascii="Times New Roman" w:hAnsi="Times New Roman" w:cs="Times New Roman"/>
          <w:sz w:val="24"/>
        </w:rPr>
        <w:t xml:space="preserve">Raw sequencing data were checked using Fastp software (https://github.com/OpenGene/fastp, Chen et al., 2018), after trimming for quality, transcriptome assembly was conducted using the Trinity software (Haas et al., 2013). The clean reads were aligned to the ribosomal database of </w:t>
      </w:r>
      <w:r w:rsidR="00036E8C" w:rsidRPr="00C94A25">
        <w:rPr>
          <w:rFonts w:ascii="Times New Roman" w:hAnsi="Times New Roman" w:cs="Times New Roman"/>
          <w:i/>
          <w:iCs/>
          <w:sz w:val="24"/>
        </w:rPr>
        <w:t>Zea mays</w:t>
      </w:r>
      <w:r w:rsidR="00036E8C" w:rsidRPr="00C94A25">
        <w:rPr>
          <w:rFonts w:ascii="Times New Roman" w:hAnsi="Times New Roman" w:cs="Times New Roman"/>
          <w:sz w:val="24"/>
        </w:rPr>
        <w:t xml:space="preserve"> using bowtie2, then the genome-wide comparison analysis was performed using HISAT2.</w:t>
      </w:r>
      <w:r w:rsidR="00036E8C" w:rsidRPr="00C94A25">
        <w:rPr>
          <w:sz w:val="24"/>
        </w:rPr>
        <w:t xml:space="preserve"> </w:t>
      </w:r>
    </w:p>
    <w:p w14:paraId="1FDC6619" w14:textId="205DBF9E" w:rsidR="00F71D67" w:rsidRPr="00C94A25" w:rsidRDefault="00F71D67" w:rsidP="00F71D67">
      <w:pPr>
        <w:tabs>
          <w:tab w:val="left" w:pos="1624"/>
        </w:tabs>
        <w:spacing w:line="480" w:lineRule="auto"/>
        <w:ind w:firstLineChars="200" w:firstLine="480"/>
        <w:rPr>
          <w:sz w:val="24"/>
        </w:rPr>
      </w:pPr>
      <w:r w:rsidRPr="00C94A25">
        <w:rPr>
          <w:rFonts w:ascii="Times New Roman" w:hAnsi="Times New Roman" w:cs="SimSun"/>
          <w:color w:val="000000" w:themeColor="text1"/>
          <w:kern w:val="0"/>
          <w:sz w:val="24"/>
        </w:rPr>
        <w:t>The expression profiles of different samples at gene level were firstly explored by cluster analysis.</w:t>
      </w:r>
      <w:r w:rsidRPr="00C94A25">
        <w:rPr>
          <w:sz w:val="24"/>
        </w:rPr>
        <w:t xml:space="preserve"> </w:t>
      </w:r>
      <w:r w:rsidRPr="00C94A25">
        <w:rPr>
          <w:rFonts w:ascii="Times New Roman" w:hAnsi="Times New Roman" w:cs="SimSun"/>
          <w:color w:val="000000" w:themeColor="text1"/>
          <w:kern w:val="0"/>
          <w:sz w:val="24"/>
        </w:rPr>
        <w:t xml:space="preserve">There were clear differences between </w:t>
      </w:r>
      <w:r w:rsidR="002A101C">
        <w:rPr>
          <w:rFonts w:ascii="Times New Roman" w:eastAsia="SimSun" w:hAnsi="Times New Roman" w:cs="Times New Roman"/>
          <w:i/>
          <w:iCs/>
          <w:color w:val="0432FF"/>
          <w:kern w:val="0"/>
          <w:sz w:val="24"/>
        </w:rPr>
        <w:t>E. pisciphila</w:t>
      </w:r>
      <w:r w:rsidR="002A101C" w:rsidRPr="00C94A25" w:rsidDel="002A101C">
        <w:rPr>
          <w:rFonts w:ascii="Times New Roman" w:hAnsi="Times New Roman" w:cs="SimSun"/>
          <w:color w:val="000000" w:themeColor="text1"/>
          <w:kern w:val="0"/>
          <w:sz w:val="24"/>
        </w:rPr>
        <w:t xml:space="preserve"> </w:t>
      </w:r>
      <w:r w:rsidRPr="00C94A25">
        <w:rPr>
          <w:rFonts w:ascii="Times New Roman" w:hAnsi="Times New Roman" w:cs="SimSun"/>
          <w:color w:val="000000" w:themeColor="text1"/>
          <w:kern w:val="0"/>
          <w:sz w:val="24"/>
        </w:rPr>
        <w:t xml:space="preserve">-inoculated and uninoculated samples, where most </w:t>
      </w:r>
      <w:r w:rsidR="00537C9F">
        <w:rPr>
          <w:rFonts w:ascii="Times New Roman" w:hAnsi="Times New Roman" w:cs="Times New Roman"/>
          <w:kern w:val="0"/>
          <w:sz w:val="24"/>
        </w:rPr>
        <w:t>differentially expressed genes (DEGs)</w:t>
      </w:r>
      <w:r w:rsidRPr="00C94A25">
        <w:rPr>
          <w:rFonts w:ascii="Times New Roman" w:hAnsi="Times New Roman" w:cs="SimSun"/>
          <w:color w:val="000000" w:themeColor="text1"/>
          <w:kern w:val="0"/>
          <w:sz w:val="24"/>
        </w:rPr>
        <w:t xml:space="preserve"> were up-regulated in one treatment and down-regulated in the other, and vice versa. The PCA results showed that PC1 explained 41.90% of the total variance, separating two sample groups: Cd and Cd+DSE groups. Vertical separation along PC2 occurred between DSE and </w:t>
      </w:r>
      <w:r w:rsidR="00BE0416">
        <w:rPr>
          <w:rFonts w:ascii="Times New Roman" w:hAnsi="Times New Roman" w:cs="Times New Roman"/>
          <w:kern w:val="0"/>
          <w:sz w:val="24"/>
        </w:rPr>
        <w:t xml:space="preserve">Control </w:t>
      </w:r>
      <w:r w:rsidRPr="00C94A25">
        <w:rPr>
          <w:rFonts w:ascii="Times New Roman" w:hAnsi="Times New Roman" w:cs="SimSun"/>
          <w:color w:val="000000" w:themeColor="text1"/>
          <w:kern w:val="0"/>
          <w:sz w:val="24"/>
        </w:rPr>
        <w:t>samples, with PC2 explaining 30.30% of the total variance.</w:t>
      </w:r>
      <w:r w:rsidRPr="00C94A25">
        <w:rPr>
          <w:sz w:val="24"/>
        </w:rPr>
        <w:t xml:space="preserve"> </w:t>
      </w:r>
    </w:p>
    <w:p w14:paraId="47EABED3" w14:textId="6E3735CB" w:rsidR="00A25A2A" w:rsidRDefault="00A25A2A" w:rsidP="00827370">
      <w:pPr>
        <w:tabs>
          <w:tab w:val="left" w:pos="1624"/>
        </w:tabs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F7EFF">
        <w:rPr>
          <w:rFonts w:ascii="Times New Roman" w:hAnsi="Times New Roman" w:cs="Times New Roman"/>
          <w:sz w:val="24"/>
        </w:rPr>
        <w:lastRenderedPageBreak/>
        <w:t>The cDNA libraries were sequenced on the Illumina sequencing platform</w:t>
      </w:r>
      <w:r>
        <w:rPr>
          <w:rFonts w:ascii="Times New Roman" w:hAnsi="Times New Roman" w:cs="Times New Roman"/>
          <w:sz w:val="24"/>
        </w:rPr>
        <w:t xml:space="preserve"> (</w:t>
      </w:r>
      <w:r w:rsidRPr="004F7EFF">
        <w:rPr>
          <w:rFonts w:ascii="Times New Roman" w:hAnsi="Times New Roman" w:cs="Times New Roman"/>
          <w:sz w:val="24"/>
        </w:rPr>
        <w:t>Genedenovo Biotechnology Co., Ltd</w:t>
      </w:r>
      <w:r>
        <w:rPr>
          <w:rFonts w:ascii="Times New Roman" w:hAnsi="Times New Roman" w:cs="Times New Roman"/>
          <w:sz w:val="24"/>
        </w:rPr>
        <w:t xml:space="preserve">, </w:t>
      </w:r>
      <w:r w:rsidRPr="004F7EFF">
        <w:rPr>
          <w:rFonts w:ascii="Times New Roman" w:hAnsi="Times New Roman" w:cs="Times New Roman"/>
          <w:sz w:val="24"/>
        </w:rPr>
        <w:t>Guangzhou, China).</w:t>
      </w:r>
      <w:r w:rsidRPr="00B17A90">
        <w:rPr>
          <w:rFonts w:ascii="Times New Roman" w:hAnsi="Times New Roman" w:cs="Times New Roman"/>
          <w:sz w:val="24"/>
        </w:rPr>
        <w:t xml:space="preserve"> </w:t>
      </w:r>
      <w:r w:rsidRPr="004F7EFF">
        <w:rPr>
          <w:rFonts w:ascii="Times New Roman" w:hAnsi="Times New Roman" w:cs="Times New Roman"/>
          <w:sz w:val="24"/>
        </w:rPr>
        <w:t>The reads from each biological replicate were individually mapped to the assembled transcriptome, and the expression of each transcript was quantified using the expectation-maximization method (Li &amp; Dewey, 2011).</w:t>
      </w:r>
      <w:r w:rsidRPr="00A25A2A">
        <w:rPr>
          <w:rFonts w:ascii="Times New Roman" w:hAnsi="Times New Roman" w:cs="Times New Roman"/>
          <w:kern w:val="0"/>
          <w:sz w:val="24"/>
        </w:rPr>
        <w:t xml:space="preserve"> </w:t>
      </w:r>
      <w:r w:rsidR="00036E8C" w:rsidRPr="00C94A25">
        <w:rPr>
          <w:rFonts w:ascii="Times New Roman" w:hAnsi="Times New Roman" w:cs="Times New Roman"/>
          <w:sz w:val="24"/>
        </w:rPr>
        <w:t xml:space="preserve">Gene functions were annotated in Gene Ontology (GO) (http://www.geneontology.org) databases and the Kyoto Encyclopedia of Genes and Genomes (KEGG) (http://www.genome.jp/kegg/) pathway enrichment analysis. </w:t>
      </w:r>
    </w:p>
    <w:p w14:paraId="72B40EE6" w14:textId="77777777" w:rsidR="00013F0E" w:rsidRPr="00A16F01" w:rsidRDefault="00013F0E" w:rsidP="00957707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14:paraId="102B61D1" w14:textId="66374DE4" w:rsidR="00957707" w:rsidRPr="00C94A25" w:rsidRDefault="00957707" w:rsidP="00957707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 w:rsidRPr="00C94A25">
        <w:rPr>
          <w:rFonts w:ascii="Times New Roman" w:hAnsi="Times New Roman"/>
          <w:b/>
          <w:bCs/>
          <w:color w:val="000000"/>
          <w:sz w:val="24"/>
        </w:rPr>
        <w:t xml:space="preserve">References </w:t>
      </w:r>
    </w:p>
    <w:p w14:paraId="6F13BABF" w14:textId="63B193FF" w:rsidR="00957707" w:rsidRPr="00C94A25" w:rsidRDefault="00957707" w:rsidP="00957707">
      <w:pPr>
        <w:pStyle w:val="ListParagraph"/>
        <w:spacing w:line="360" w:lineRule="auto"/>
        <w:ind w:left="420" w:hangingChars="200" w:hanging="420"/>
        <w:rPr>
          <w:rFonts w:ascii="Times New Roman" w:eastAsia="SimSun" w:hAnsi="Times New Roman" w:cs="Times New Roman"/>
          <w:szCs w:val="21"/>
          <w:shd w:val="clear" w:color="auto" w:fill="FFFFFF"/>
        </w:rPr>
      </w:pP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Chen, S., Zhou, Y., Chen, Y., </w:t>
      </w:r>
      <w:r w:rsidR="00C00D4E">
        <w:rPr>
          <w:rFonts w:ascii="Times New Roman" w:eastAsia="SimSun" w:hAnsi="Times New Roman" w:cs="Times New Roman" w:hint="eastAsia"/>
          <w:szCs w:val="21"/>
          <w:shd w:val="clear" w:color="auto" w:fill="FFFFFF"/>
        </w:rPr>
        <w:t>and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Gu, J. 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(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>2018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)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. fastp: an ultra-fast all-in-one FASTQ preprocessor. </w:t>
      </w:r>
      <w:r w:rsidRP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>Bioinformatics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34, i884-i890.</w:t>
      </w:r>
    </w:p>
    <w:p w14:paraId="674DFF5A" w14:textId="15E6DCA3" w:rsidR="00BE7C2E" w:rsidRDefault="00957707" w:rsidP="00FA3B2C">
      <w:pPr>
        <w:pStyle w:val="ListParagraph"/>
        <w:spacing w:line="360" w:lineRule="auto"/>
        <w:ind w:left="420" w:hangingChars="200" w:hanging="420"/>
        <w:rPr>
          <w:rFonts w:ascii="Times New Roman" w:eastAsia="SimSun" w:hAnsi="Times New Roman" w:cs="Times New Roman"/>
          <w:szCs w:val="21"/>
          <w:shd w:val="clear" w:color="auto" w:fill="FFFFFF"/>
        </w:rPr>
      </w:pP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Haas, B. J., Papanicolaou, A., Yassour, M., Grabherr, M., Blood, P. D., Bowden, J., 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et al.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(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>2013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)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. De novo transcript sequence reconstruction from RNA-seq using the Trinity platform for reference generation and analysis. </w:t>
      </w:r>
      <w:r w:rsidRP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>Nat</w:t>
      </w:r>
      <w:r w:rsid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>.</w:t>
      </w:r>
      <w:r w:rsidRP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 xml:space="preserve"> protoc</w:t>
      </w:r>
      <w:r w:rsid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>.</w:t>
      </w:r>
      <w:r w:rsidRP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 xml:space="preserve"> </w:t>
      </w:r>
      <w:r w:rsidRPr="00C94A25">
        <w:rPr>
          <w:rFonts w:ascii="Times New Roman" w:eastAsia="SimSun" w:hAnsi="Times New Roman" w:cs="Times New Roman"/>
          <w:szCs w:val="21"/>
          <w:shd w:val="clear" w:color="auto" w:fill="FFFFFF"/>
        </w:rPr>
        <w:t>8, 1494-1512.</w:t>
      </w:r>
    </w:p>
    <w:p w14:paraId="14A3C3F4" w14:textId="0D74C517" w:rsidR="00E564F3" w:rsidRPr="003D3C86" w:rsidRDefault="00E564F3" w:rsidP="00E564F3">
      <w:pPr>
        <w:pStyle w:val="ListParagraph"/>
        <w:spacing w:line="360" w:lineRule="auto"/>
        <w:ind w:left="420" w:hangingChars="200" w:hanging="420"/>
        <w:rPr>
          <w:rFonts w:ascii="Times New Roman" w:eastAsia="SimSun" w:hAnsi="Times New Roman" w:cs="Times New Roman"/>
          <w:szCs w:val="21"/>
          <w:shd w:val="clear" w:color="auto" w:fill="FFFFFF"/>
        </w:rPr>
      </w:pPr>
      <w:r w:rsidRPr="003D3C86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Li, B., 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and </w:t>
      </w:r>
      <w:r w:rsidRPr="003D3C86">
        <w:rPr>
          <w:rFonts w:ascii="Times New Roman" w:eastAsia="SimSun" w:hAnsi="Times New Roman" w:cs="Times New Roman"/>
          <w:szCs w:val="21"/>
          <w:shd w:val="clear" w:color="auto" w:fill="FFFFFF"/>
        </w:rPr>
        <w:t>Dewey, C.N.</w:t>
      </w:r>
      <w:r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(</w:t>
      </w:r>
      <w:r w:rsidRPr="003D3C86">
        <w:rPr>
          <w:rFonts w:ascii="Times New Roman" w:eastAsia="SimSun" w:hAnsi="Times New Roman" w:cs="Times New Roman"/>
          <w:szCs w:val="21"/>
          <w:shd w:val="clear" w:color="auto" w:fill="FFFFFF"/>
        </w:rPr>
        <w:t>2011</w:t>
      </w:r>
      <w:r w:rsidR="00C00D4E">
        <w:rPr>
          <w:rFonts w:ascii="Times New Roman" w:eastAsia="SimSun" w:hAnsi="Times New Roman" w:cs="Times New Roman"/>
          <w:szCs w:val="21"/>
          <w:shd w:val="clear" w:color="auto" w:fill="FFFFFF"/>
        </w:rPr>
        <w:t>)</w:t>
      </w:r>
      <w:r w:rsidRPr="003D3C86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. RSEM: accurate transcript quantification from RNA-Seq data with or without a reference genome. </w:t>
      </w:r>
      <w:r w:rsidRPr="00C00D4E">
        <w:rPr>
          <w:rFonts w:ascii="Times New Roman" w:eastAsia="SimSun" w:hAnsi="Times New Roman" w:cs="Times New Roman"/>
          <w:i/>
          <w:iCs/>
          <w:szCs w:val="21"/>
          <w:shd w:val="clear" w:color="auto" w:fill="FFFFFF"/>
        </w:rPr>
        <w:t xml:space="preserve">BMC Bioinform </w:t>
      </w:r>
      <w:r w:rsidRPr="003D3C86">
        <w:rPr>
          <w:rFonts w:ascii="Times New Roman" w:eastAsia="SimSun" w:hAnsi="Times New Roman" w:cs="Times New Roman"/>
          <w:szCs w:val="21"/>
          <w:shd w:val="clear" w:color="auto" w:fill="FFFFFF"/>
        </w:rPr>
        <w:t>12, 1-16.</w:t>
      </w:r>
    </w:p>
    <w:p w14:paraId="3A8A82BF" w14:textId="5D46B47B" w:rsidR="00963574" w:rsidRDefault="00963574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C86C6BF" w14:textId="77777777" w:rsidR="00F71D67" w:rsidRPr="006C3440" w:rsidRDefault="00F71D67" w:rsidP="00635CD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4B4B20A7" w14:textId="6A5A0076" w:rsidR="00C37645" w:rsidRDefault="00C37645" w:rsidP="00BB0D7D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732D3E">
        <w:rPr>
          <w:rFonts w:ascii="Times New Roman" w:hAnsi="Times New Roman" w:cs="Times New Roman"/>
          <w:b/>
          <w:bCs/>
          <w:sz w:val="24"/>
        </w:rPr>
        <w:t>Section 2</w:t>
      </w:r>
    </w:p>
    <w:p w14:paraId="75913A71" w14:textId="785EF12F" w:rsidR="00947B41" w:rsidRPr="003D3C86" w:rsidRDefault="00947B41" w:rsidP="00947B41">
      <w:pPr>
        <w:spacing w:line="360" w:lineRule="auto"/>
        <w:rPr>
          <w:rFonts w:ascii="Times New Roman" w:hAnsi="Times New Roman" w:cs="Times New Roman"/>
          <w:sz w:val="24"/>
        </w:rPr>
      </w:pPr>
      <w:r w:rsidRPr="003D3C86"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="00963574">
        <w:rPr>
          <w:rFonts w:ascii="Times New Roman" w:hAnsi="Times New Roman" w:cs="Times New Roman"/>
          <w:b/>
          <w:bCs/>
          <w:sz w:val="24"/>
        </w:rPr>
        <w:t>1</w:t>
      </w:r>
      <w:r w:rsidRPr="003D3C86">
        <w:rPr>
          <w:rFonts w:ascii="Times New Roman" w:hAnsi="Times New Roman" w:cs="Times New Roman"/>
          <w:b/>
          <w:bCs/>
          <w:sz w:val="24"/>
        </w:rPr>
        <w:t>.</w:t>
      </w:r>
      <w:r w:rsidRPr="003D3C86">
        <w:rPr>
          <w:rFonts w:ascii="Times New Roman" w:hAnsi="Times New Roman" w:cs="Times New Roman"/>
          <w:sz w:val="24"/>
        </w:rPr>
        <w:t xml:space="preserve"> Relative number of differentially expressed genes (DEGs) and up- or down-regulated genes for each sample group.</w:t>
      </w:r>
    </w:p>
    <w:tbl>
      <w:tblPr>
        <w:tblStyle w:val="TableGrid"/>
        <w:tblW w:w="652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554"/>
        <w:gridCol w:w="1848"/>
      </w:tblGrid>
      <w:tr w:rsidR="00947B41" w:rsidRPr="00FB287E" w14:paraId="06C5FD25" w14:textId="77777777" w:rsidTr="007D2F3C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7BF4BD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68E1E2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DEGs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1FAE722C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Up-</w:t>
            </w:r>
            <w:r w:rsidRPr="003D3C86">
              <w:rPr>
                <w:szCs w:val="21"/>
              </w:rPr>
              <w:t xml:space="preserve"> </w:t>
            </w:r>
            <w:r w:rsidRPr="003D3C86">
              <w:rPr>
                <w:rFonts w:ascii="Times New Roman" w:hAnsi="Times New Roman" w:cs="Times New Roman"/>
                <w:szCs w:val="21"/>
              </w:rPr>
              <w:t>regulated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025EB803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Down-</w:t>
            </w:r>
            <w:r w:rsidRPr="003D3C86">
              <w:rPr>
                <w:szCs w:val="21"/>
              </w:rPr>
              <w:t xml:space="preserve"> </w:t>
            </w:r>
            <w:r w:rsidRPr="003D3C86">
              <w:rPr>
                <w:rFonts w:ascii="Times New Roman" w:hAnsi="Times New Roman" w:cs="Times New Roman"/>
                <w:szCs w:val="21"/>
              </w:rPr>
              <w:t>regulated</w:t>
            </w:r>
          </w:p>
        </w:tc>
      </w:tr>
      <w:tr w:rsidR="00947B41" w:rsidRPr="00FB287E" w14:paraId="6A98CC6D" w14:textId="77777777" w:rsidTr="007D2F3C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48D34CE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E041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Control </w:t>
            </w: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vs DSE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2FB4CA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433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14:paraId="0937A4F1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287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14:paraId="36BF792F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146</w:t>
            </w:r>
          </w:p>
        </w:tc>
      </w:tr>
      <w:tr w:rsidR="00947B41" w:rsidRPr="00FB287E" w14:paraId="6F7FD7A5" w14:textId="77777777" w:rsidTr="007D2F3C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2E74EF6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Cd vs Cd+DSE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ECCF347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948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14:paraId="179DE8AD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529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14:paraId="1FF40566" w14:textId="77777777" w:rsidR="00947B41" w:rsidRPr="003D3C86" w:rsidRDefault="00947B41" w:rsidP="007D2F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419</w:t>
            </w:r>
          </w:p>
        </w:tc>
      </w:tr>
    </w:tbl>
    <w:p w14:paraId="19D0AD33" w14:textId="77777777" w:rsidR="00947B41" w:rsidRPr="00732D3E" w:rsidRDefault="00947B41" w:rsidP="00BB0D7D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14:paraId="3B7C0E13" w14:textId="789159ED" w:rsidR="00A641B9" w:rsidRPr="00F04C75" w:rsidRDefault="00A641B9" w:rsidP="00A641B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6C3440">
        <w:rPr>
          <w:rFonts w:ascii="Times New Roman" w:hAnsi="Times New Roman" w:cs="Times New Roman"/>
          <w:sz w:val="20"/>
          <w:szCs w:val="20"/>
        </w:rPr>
        <w:br w:type="page"/>
      </w:r>
    </w:p>
    <w:p w14:paraId="70297A2A" w14:textId="7678F758" w:rsidR="009729BE" w:rsidRPr="00732D3E" w:rsidRDefault="009729BE" w:rsidP="00103B5D">
      <w:pPr>
        <w:spacing w:line="480" w:lineRule="auto"/>
        <w:rPr>
          <w:rFonts w:ascii="Times New Roman" w:hAnsi="Times New Roman"/>
          <w:color w:val="000000" w:themeColor="text1"/>
          <w:sz w:val="24"/>
        </w:rPr>
      </w:pPr>
      <w:r w:rsidRPr="00732D3E">
        <w:rPr>
          <w:rFonts w:ascii="Times New Roman" w:hAnsi="Times New Roman" w:cs="Times New Roman"/>
          <w:b/>
          <w:bCs/>
          <w:sz w:val="24"/>
        </w:rPr>
        <w:lastRenderedPageBreak/>
        <w:t>Table S</w:t>
      </w:r>
      <w:r w:rsidR="00A16F01">
        <w:rPr>
          <w:rFonts w:ascii="Times New Roman" w:hAnsi="Times New Roman" w:cs="Times New Roman"/>
          <w:b/>
          <w:bCs/>
          <w:sz w:val="24"/>
        </w:rPr>
        <w:t>2</w:t>
      </w:r>
      <w:r w:rsidRPr="00732D3E">
        <w:rPr>
          <w:rFonts w:ascii="Times New Roman" w:hAnsi="Times New Roman" w:cs="Times New Roman"/>
          <w:b/>
          <w:bCs/>
          <w:sz w:val="24"/>
        </w:rPr>
        <w:t xml:space="preserve">. </w:t>
      </w:r>
      <w:r w:rsidRPr="00732D3E">
        <w:rPr>
          <w:rFonts w:ascii="Times New Roman" w:hAnsi="Times New Roman" w:cs="Times New Roman"/>
          <w:sz w:val="24"/>
        </w:rPr>
        <w:t xml:space="preserve">Primers </w:t>
      </w:r>
      <w:r w:rsidRPr="00732D3E">
        <w:rPr>
          <w:rFonts w:ascii="Times New Roman" w:hAnsi="Times New Roman"/>
          <w:color w:val="000000" w:themeColor="text1"/>
          <w:sz w:val="24"/>
        </w:rPr>
        <w:t>used for</w:t>
      </w:r>
      <w:r w:rsidRPr="00BD2919">
        <w:rPr>
          <w:rFonts w:ascii="Times New Roman" w:hAnsi="Times New Roman"/>
          <w:sz w:val="24"/>
        </w:rPr>
        <w:t xml:space="preserve"> qRT-PCR.</w:t>
      </w:r>
    </w:p>
    <w:tbl>
      <w:tblPr>
        <w:tblW w:w="91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4"/>
      </w:tblGrid>
      <w:tr w:rsidR="00103B5D" w:rsidRPr="00103B5D" w14:paraId="37DE5341" w14:textId="77777777" w:rsidTr="00732D3E">
        <w:trPr>
          <w:trHeight w:val="30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901" w14:textId="78C482AA" w:rsidR="00103B5D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</w:t>
            </w:r>
            <w:r w:rsidR="00103B5D"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ene</w:t>
            </w: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ID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A27" w14:textId="77777777" w:rsidR="00103B5D" w:rsidRPr="00732D3E" w:rsidRDefault="00103B5D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5'--3'</w:t>
            </w:r>
          </w:p>
        </w:tc>
      </w:tr>
      <w:tr w:rsidR="00BE7C2E" w:rsidRPr="00103B5D" w14:paraId="5B1A7431" w14:textId="77777777" w:rsidTr="00732D3E">
        <w:trPr>
          <w:trHeight w:val="28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672CAC78" w14:textId="7D8B3E6F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C1F02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Zm</w:t>
            </w: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00001d029829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7E158DA" w14:textId="7D04A99C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TTGCCAGCCACTTAGGAGAG</w:t>
            </w:r>
          </w:p>
        </w:tc>
      </w:tr>
      <w:tr w:rsidR="00BE7C2E" w:rsidRPr="00103B5D" w14:paraId="449EBCD9" w14:textId="77777777" w:rsidTr="00732D3E">
        <w:trPr>
          <w:trHeight w:val="280"/>
        </w:trPr>
        <w:tc>
          <w:tcPr>
            <w:tcW w:w="3686" w:type="dxa"/>
            <w:vMerge/>
            <w:vAlign w:val="center"/>
            <w:hideMark/>
          </w:tcPr>
          <w:p w14:paraId="20E86334" w14:textId="77777777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0E328ED8" w14:textId="0E1B93D0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CCGTTCCCGCTTCACTTTAC</w:t>
            </w:r>
          </w:p>
        </w:tc>
      </w:tr>
      <w:tr w:rsidR="00BE7C2E" w:rsidRPr="00103B5D" w14:paraId="7D1CFBE5" w14:textId="77777777" w:rsidTr="00732D3E">
        <w:trPr>
          <w:trHeight w:val="28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18BFBC82" w14:textId="1970DD5E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C1F0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Zm</w:t>
            </w: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00001d043244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0EAF7B61" w14:textId="1FA71CD7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CATACACGCTCATCCCCACC</w:t>
            </w:r>
          </w:p>
        </w:tc>
      </w:tr>
      <w:tr w:rsidR="00BE7C2E" w:rsidRPr="00103B5D" w14:paraId="042339B8" w14:textId="77777777" w:rsidTr="00732D3E">
        <w:trPr>
          <w:trHeight w:val="280"/>
        </w:trPr>
        <w:tc>
          <w:tcPr>
            <w:tcW w:w="3686" w:type="dxa"/>
            <w:vMerge/>
            <w:vAlign w:val="center"/>
            <w:hideMark/>
          </w:tcPr>
          <w:p w14:paraId="5BF88137" w14:textId="77777777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67821317" w14:textId="44B00FDC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CTCCGTCTCGTCCGTCTTG</w:t>
            </w:r>
          </w:p>
        </w:tc>
      </w:tr>
      <w:tr w:rsidR="00BE7C2E" w:rsidRPr="00103B5D" w14:paraId="14018D38" w14:textId="77777777" w:rsidTr="00732D3E">
        <w:trPr>
          <w:trHeight w:val="28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5669EB95" w14:textId="61A82412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C1F0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Zm</w:t>
            </w: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00001d012887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87FA59F" w14:textId="6D9F72B0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CAAGAGCAAGGAAGACGGGA</w:t>
            </w:r>
          </w:p>
        </w:tc>
      </w:tr>
      <w:tr w:rsidR="00BE7C2E" w:rsidRPr="00103B5D" w14:paraId="71E2F590" w14:textId="77777777" w:rsidTr="00732D3E">
        <w:trPr>
          <w:trHeight w:val="280"/>
        </w:trPr>
        <w:tc>
          <w:tcPr>
            <w:tcW w:w="3686" w:type="dxa"/>
            <w:vMerge/>
            <w:vAlign w:val="center"/>
            <w:hideMark/>
          </w:tcPr>
          <w:p w14:paraId="1A9369A0" w14:textId="77777777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2447CF28" w14:textId="2590948F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TCCGAGACTGAAGCAACCT</w:t>
            </w:r>
          </w:p>
        </w:tc>
      </w:tr>
      <w:tr w:rsidR="00BE7C2E" w:rsidRPr="00103B5D" w14:paraId="4C4C4862" w14:textId="77777777" w:rsidTr="00732D3E">
        <w:trPr>
          <w:trHeight w:val="280"/>
        </w:trPr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14:paraId="1E271F7C" w14:textId="75BA2D40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C1F0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Zm</w:t>
            </w: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00001d052269</w:t>
            </w:r>
          </w:p>
        </w:tc>
        <w:tc>
          <w:tcPr>
            <w:tcW w:w="5414" w:type="dxa"/>
            <w:shd w:val="clear" w:color="auto" w:fill="auto"/>
            <w:noWrap/>
            <w:vAlign w:val="bottom"/>
          </w:tcPr>
          <w:p w14:paraId="5DEF9C4E" w14:textId="43D12660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TTCAACCACACCGACTTCTACT</w:t>
            </w:r>
          </w:p>
        </w:tc>
      </w:tr>
      <w:tr w:rsidR="00BE7C2E" w:rsidRPr="00103B5D" w14:paraId="428493C0" w14:textId="77777777" w:rsidTr="00732D3E">
        <w:trPr>
          <w:trHeight w:val="280"/>
        </w:trPr>
        <w:tc>
          <w:tcPr>
            <w:tcW w:w="3686" w:type="dxa"/>
            <w:vMerge/>
            <w:vAlign w:val="center"/>
          </w:tcPr>
          <w:p w14:paraId="2581AE98" w14:textId="77777777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14" w:type="dxa"/>
            <w:shd w:val="clear" w:color="auto" w:fill="auto"/>
            <w:noWrap/>
            <w:vAlign w:val="bottom"/>
          </w:tcPr>
          <w:p w14:paraId="7B13D2A2" w14:textId="78ECFDC2" w:rsidR="00BE7C2E" w:rsidRPr="00732D3E" w:rsidRDefault="00BE7C2E" w:rsidP="00103B5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32D3E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TGGCTCCTCCGTCCATTTTG</w:t>
            </w:r>
          </w:p>
        </w:tc>
      </w:tr>
    </w:tbl>
    <w:p w14:paraId="20880DE1" w14:textId="17211433" w:rsidR="00103B5D" w:rsidRDefault="00103B5D" w:rsidP="00A641B9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D578AE1" w14:textId="3AC841F1" w:rsidR="00EB537E" w:rsidRPr="0041722D" w:rsidRDefault="00103B5D" w:rsidP="0041722D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751D197" w14:textId="050283A6" w:rsidR="00EB537E" w:rsidRPr="003D3C86" w:rsidRDefault="00EB537E" w:rsidP="00EB537E">
      <w:pPr>
        <w:widowControl/>
        <w:spacing w:line="360" w:lineRule="auto"/>
        <w:rPr>
          <w:rFonts w:ascii="Times New Roman" w:hAnsi="Times New Roman" w:cs="Times New Roman"/>
          <w:sz w:val="24"/>
        </w:rPr>
      </w:pPr>
      <w:r w:rsidRPr="003D3C86">
        <w:rPr>
          <w:rFonts w:ascii="Times New Roman" w:hAnsi="Times New Roman" w:cs="Times New Roman"/>
          <w:b/>
          <w:bCs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="00A16F01">
        <w:rPr>
          <w:rFonts w:ascii="Times New Roman" w:hAnsi="Times New Roman" w:cs="Times New Roman"/>
          <w:b/>
          <w:bCs/>
          <w:sz w:val="24"/>
        </w:rPr>
        <w:t>3</w:t>
      </w:r>
      <w:r w:rsidRPr="003D3C86">
        <w:rPr>
          <w:rFonts w:ascii="Times New Roman" w:hAnsi="Times New Roman" w:cs="Times New Roman"/>
          <w:b/>
          <w:bCs/>
          <w:sz w:val="24"/>
        </w:rPr>
        <w:t xml:space="preserve">. </w:t>
      </w:r>
      <w:r w:rsidRPr="003D3C86">
        <w:rPr>
          <w:rFonts w:ascii="Times New Roman" w:hAnsi="Times New Roman" w:cs="Times New Roman"/>
          <w:sz w:val="24"/>
        </w:rPr>
        <w:t xml:space="preserve">Effects of </w:t>
      </w:r>
      <w:r w:rsidR="009260F1">
        <w:rPr>
          <w:rFonts w:ascii="Times New Roman" w:hAnsi="Times New Roman" w:cs="Times New Roman"/>
          <w:i/>
          <w:iCs/>
          <w:kern w:val="0"/>
          <w:sz w:val="24"/>
        </w:rPr>
        <w:t>E. pisciphila</w:t>
      </w:r>
      <w:r w:rsidR="009260F1" w:rsidRPr="00E8502B" w:rsidDel="009260F1">
        <w:rPr>
          <w:rFonts w:ascii="Times New Roman" w:hAnsi="Times New Roman" w:cs="Times New Roman"/>
          <w:color w:val="FF0000"/>
          <w:sz w:val="24"/>
        </w:rPr>
        <w:t xml:space="preserve"> </w:t>
      </w:r>
      <w:r w:rsidRPr="003D3C86">
        <w:rPr>
          <w:rFonts w:ascii="Times New Roman" w:hAnsi="Times New Roman" w:cs="Times New Roman"/>
          <w:sz w:val="24"/>
        </w:rPr>
        <w:t xml:space="preserve">inoculation under Cd stress on gene expression in </w:t>
      </w:r>
      <w:r w:rsidR="00AD09B5">
        <w:rPr>
          <w:rFonts w:ascii="Times New Roman" w:hAnsi="Times New Roman" w:cs="Times New Roman"/>
          <w:kern w:val="0"/>
          <w:sz w:val="24"/>
        </w:rPr>
        <w:t>indole-3-acetic acid (IAA)</w:t>
      </w:r>
      <w:r w:rsidRPr="003D3C86">
        <w:rPr>
          <w:rFonts w:ascii="Times New Roman" w:hAnsi="Times New Roman" w:cs="Times New Roman"/>
          <w:sz w:val="24"/>
        </w:rPr>
        <w:t xml:space="preserve"> signaling pathway in maize roots.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1941"/>
        <w:gridCol w:w="4131"/>
      </w:tblGrid>
      <w:tr w:rsidR="00EB537E" w:rsidRPr="00FB287E" w14:paraId="134547AB" w14:textId="77777777" w:rsidTr="00424999">
        <w:trPr>
          <w:jc w:val="center"/>
        </w:trPr>
        <w:tc>
          <w:tcPr>
            <w:tcW w:w="1745" w:type="dxa"/>
            <w:tcBorders>
              <w:top w:val="single" w:sz="4" w:space="0" w:color="000000" w:themeColor="text1"/>
            </w:tcBorders>
          </w:tcPr>
          <w:p w14:paraId="58E25DE1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Gene ID</w:t>
            </w:r>
          </w:p>
        </w:tc>
        <w:tc>
          <w:tcPr>
            <w:tcW w:w="1941" w:type="dxa"/>
            <w:tcBorders>
              <w:top w:val="single" w:sz="4" w:space="0" w:color="000000" w:themeColor="text1"/>
            </w:tcBorders>
          </w:tcPr>
          <w:p w14:paraId="7F385A4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log2(fc)</w:t>
            </w:r>
          </w:p>
        </w:tc>
        <w:tc>
          <w:tcPr>
            <w:tcW w:w="4131" w:type="dxa"/>
            <w:tcBorders>
              <w:top w:val="single" w:sz="4" w:space="0" w:color="000000" w:themeColor="text1"/>
            </w:tcBorders>
          </w:tcPr>
          <w:p w14:paraId="2FEC31F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</w:tr>
      <w:tr w:rsidR="00EB537E" w:rsidRPr="00FB287E" w14:paraId="01BECED3" w14:textId="77777777" w:rsidTr="00424999">
        <w:trPr>
          <w:jc w:val="center"/>
        </w:trPr>
        <w:tc>
          <w:tcPr>
            <w:tcW w:w="1745" w:type="dxa"/>
            <w:tcBorders>
              <w:top w:val="single" w:sz="4" w:space="0" w:color="000000" w:themeColor="text1"/>
            </w:tcBorders>
          </w:tcPr>
          <w:p w14:paraId="63DB1F6B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00001d018973</w:t>
            </w:r>
          </w:p>
        </w:tc>
        <w:tc>
          <w:tcPr>
            <w:tcW w:w="1941" w:type="dxa"/>
            <w:tcBorders>
              <w:top w:val="single" w:sz="4" w:space="0" w:color="000000" w:themeColor="text1"/>
            </w:tcBorders>
          </w:tcPr>
          <w:p w14:paraId="685143D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-1.51</w:t>
            </w:r>
          </w:p>
        </w:tc>
        <w:tc>
          <w:tcPr>
            <w:tcW w:w="4131" w:type="dxa"/>
            <w:tcBorders>
              <w:top w:val="single" w:sz="4" w:space="0" w:color="000000" w:themeColor="text1"/>
            </w:tcBorders>
          </w:tcPr>
          <w:p w14:paraId="10A414C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IAA24-auxin-responsive Aux/IAA family member</w:t>
            </w:r>
          </w:p>
        </w:tc>
      </w:tr>
      <w:tr w:rsidR="00EB537E" w:rsidRPr="00FB287E" w14:paraId="33F9CD7C" w14:textId="77777777" w:rsidTr="00424999">
        <w:trPr>
          <w:jc w:val="center"/>
        </w:trPr>
        <w:tc>
          <w:tcPr>
            <w:tcW w:w="1745" w:type="dxa"/>
          </w:tcPr>
          <w:p w14:paraId="101119AC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00001d043244</w:t>
            </w:r>
          </w:p>
        </w:tc>
        <w:tc>
          <w:tcPr>
            <w:tcW w:w="1941" w:type="dxa"/>
          </w:tcPr>
          <w:p w14:paraId="7B12849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-2.40</w:t>
            </w:r>
          </w:p>
        </w:tc>
        <w:tc>
          <w:tcPr>
            <w:tcW w:w="4131" w:type="dxa"/>
          </w:tcPr>
          <w:p w14:paraId="1076ADE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Indole-3-acetic acid-amido synthetase GH3.6</w:t>
            </w:r>
          </w:p>
        </w:tc>
      </w:tr>
      <w:tr w:rsidR="00EB537E" w:rsidRPr="00FB287E" w14:paraId="12AC5C9A" w14:textId="77777777" w:rsidTr="00424999">
        <w:trPr>
          <w:jc w:val="center"/>
        </w:trPr>
        <w:tc>
          <w:tcPr>
            <w:tcW w:w="1745" w:type="dxa"/>
          </w:tcPr>
          <w:p w14:paraId="114CD6BB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00001d020953</w:t>
            </w:r>
          </w:p>
        </w:tc>
        <w:tc>
          <w:tcPr>
            <w:tcW w:w="1941" w:type="dxa"/>
          </w:tcPr>
          <w:p w14:paraId="4BD67EC0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1.25</w:t>
            </w:r>
          </w:p>
        </w:tc>
        <w:tc>
          <w:tcPr>
            <w:tcW w:w="4131" w:type="dxa"/>
          </w:tcPr>
          <w:p w14:paraId="7EC97C2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Protein PIN-LIKES 3</w:t>
            </w:r>
          </w:p>
        </w:tc>
      </w:tr>
      <w:tr w:rsidR="00EB537E" w:rsidRPr="00FB287E" w14:paraId="2B9AA095" w14:textId="77777777" w:rsidTr="00424999">
        <w:trPr>
          <w:jc w:val="center"/>
        </w:trPr>
        <w:tc>
          <w:tcPr>
            <w:tcW w:w="1745" w:type="dxa"/>
          </w:tcPr>
          <w:p w14:paraId="79694C9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00001d052269</w:t>
            </w:r>
          </w:p>
        </w:tc>
        <w:tc>
          <w:tcPr>
            <w:tcW w:w="1941" w:type="dxa"/>
          </w:tcPr>
          <w:p w14:paraId="57AC5C7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4131" w:type="dxa"/>
          </w:tcPr>
          <w:p w14:paraId="0A63A41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Putative auxin efflux carrier</w:t>
            </w:r>
          </w:p>
        </w:tc>
      </w:tr>
      <w:tr w:rsidR="00EB537E" w:rsidRPr="00FB287E" w14:paraId="5DCF3550" w14:textId="77777777" w:rsidTr="00424999">
        <w:trPr>
          <w:jc w:val="center"/>
        </w:trPr>
        <w:tc>
          <w:tcPr>
            <w:tcW w:w="1745" w:type="dxa"/>
          </w:tcPr>
          <w:p w14:paraId="660F3DA2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00001d046893</w:t>
            </w:r>
          </w:p>
        </w:tc>
        <w:tc>
          <w:tcPr>
            <w:tcW w:w="1941" w:type="dxa"/>
          </w:tcPr>
          <w:p w14:paraId="71BC50F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-1.10</w:t>
            </w:r>
          </w:p>
        </w:tc>
        <w:tc>
          <w:tcPr>
            <w:tcW w:w="4131" w:type="dxa"/>
          </w:tcPr>
          <w:p w14:paraId="607AB06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Auxin efflux carrier component 2</w:t>
            </w:r>
          </w:p>
        </w:tc>
      </w:tr>
      <w:tr w:rsidR="00EB537E" w:rsidRPr="00FB287E" w14:paraId="418B90C1" w14:textId="77777777" w:rsidTr="00424999">
        <w:trPr>
          <w:jc w:val="center"/>
        </w:trPr>
        <w:tc>
          <w:tcPr>
            <w:tcW w:w="1745" w:type="dxa"/>
          </w:tcPr>
          <w:p w14:paraId="713D379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00001d020852</w:t>
            </w:r>
          </w:p>
        </w:tc>
        <w:tc>
          <w:tcPr>
            <w:tcW w:w="1941" w:type="dxa"/>
          </w:tcPr>
          <w:p w14:paraId="548AB3E2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-1.70</w:t>
            </w:r>
          </w:p>
        </w:tc>
        <w:tc>
          <w:tcPr>
            <w:tcW w:w="4131" w:type="dxa"/>
          </w:tcPr>
          <w:p w14:paraId="6823D411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Cellulose synthase-like protein E1</w:t>
            </w:r>
          </w:p>
        </w:tc>
      </w:tr>
      <w:tr w:rsidR="00EB537E" w:rsidRPr="00FB287E" w14:paraId="402069BC" w14:textId="77777777" w:rsidTr="00424999">
        <w:trPr>
          <w:jc w:val="center"/>
        </w:trPr>
        <w:tc>
          <w:tcPr>
            <w:tcW w:w="1745" w:type="dxa"/>
          </w:tcPr>
          <w:p w14:paraId="223D0A4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00001d027983</w:t>
            </w:r>
          </w:p>
        </w:tc>
        <w:tc>
          <w:tcPr>
            <w:tcW w:w="1941" w:type="dxa"/>
          </w:tcPr>
          <w:p w14:paraId="1ABF977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-1.34</w:t>
            </w:r>
          </w:p>
        </w:tc>
        <w:tc>
          <w:tcPr>
            <w:tcW w:w="4131" w:type="dxa"/>
          </w:tcPr>
          <w:p w14:paraId="43236682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E3 ubiquitin-protein ligase ATL6</w:t>
            </w:r>
          </w:p>
        </w:tc>
      </w:tr>
      <w:tr w:rsidR="00EB537E" w:rsidRPr="00FB287E" w14:paraId="532BE66B" w14:textId="77777777" w:rsidTr="00424999">
        <w:trPr>
          <w:jc w:val="center"/>
        </w:trPr>
        <w:tc>
          <w:tcPr>
            <w:tcW w:w="1745" w:type="dxa"/>
          </w:tcPr>
          <w:p w14:paraId="36852957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00001d052189</w:t>
            </w:r>
          </w:p>
        </w:tc>
        <w:tc>
          <w:tcPr>
            <w:tcW w:w="1941" w:type="dxa"/>
          </w:tcPr>
          <w:p w14:paraId="2D8FB27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3.29</w:t>
            </w:r>
          </w:p>
        </w:tc>
        <w:tc>
          <w:tcPr>
            <w:tcW w:w="4131" w:type="dxa"/>
          </w:tcPr>
          <w:p w14:paraId="7CBF54F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Putative RING zinc finger domain superfamily protein</w:t>
            </w:r>
          </w:p>
        </w:tc>
      </w:tr>
      <w:tr w:rsidR="00EB537E" w:rsidRPr="00FB287E" w14:paraId="0E344E20" w14:textId="77777777" w:rsidTr="00424999">
        <w:trPr>
          <w:jc w:val="center"/>
        </w:trPr>
        <w:tc>
          <w:tcPr>
            <w:tcW w:w="1745" w:type="dxa"/>
          </w:tcPr>
          <w:p w14:paraId="56336A6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00001d050514</w:t>
            </w:r>
          </w:p>
        </w:tc>
        <w:tc>
          <w:tcPr>
            <w:tcW w:w="1941" w:type="dxa"/>
          </w:tcPr>
          <w:p w14:paraId="0D8652A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-1.27</w:t>
            </w:r>
          </w:p>
        </w:tc>
        <w:tc>
          <w:tcPr>
            <w:tcW w:w="4131" w:type="dxa"/>
          </w:tcPr>
          <w:p w14:paraId="751DAAF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Putative RING zinc finger domain superfamily protein</w:t>
            </w:r>
          </w:p>
        </w:tc>
      </w:tr>
      <w:tr w:rsidR="00EB537E" w:rsidRPr="00FB287E" w14:paraId="2BCBD8CC" w14:textId="77777777" w:rsidTr="00424999">
        <w:trPr>
          <w:jc w:val="center"/>
        </w:trPr>
        <w:tc>
          <w:tcPr>
            <w:tcW w:w="1745" w:type="dxa"/>
          </w:tcPr>
          <w:p w14:paraId="07A5E24B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00001d038471</w:t>
            </w:r>
          </w:p>
        </w:tc>
        <w:tc>
          <w:tcPr>
            <w:tcW w:w="1941" w:type="dxa"/>
          </w:tcPr>
          <w:p w14:paraId="01E7015C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-1.05</w:t>
            </w:r>
          </w:p>
        </w:tc>
        <w:tc>
          <w:tcPr>
            <w:tcW w:w="4131" w:type="dxa"/>
          </w:tcPr>
          <w:p w14:paraId="162BDD0C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U-box domain-containing protein 16</w:t>
            </w:r>
          </w:p>
        </w:tc>
      </w:tr>
      <w:tr w:rsidR="00EB537E" w:rsidRPr="00FB287E" w14:paraId="6D98BF40" w14:textId="77777777" w:rsidTr="00424999">
        <w:trPr>
          <w:jc w:val="center"/>
        </w:trPr>
        <w:tc>
          <w:tcPr>
            <w:tcW w:w="1745" w:type="dxa"/>
          </w:tcPr>
          <w:p w14:paraId="4648E6D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00001d005195</w:t>
            </w:r>
          </w:p>
        </w:tc>
        <w:tc>
          <w:tcPr>
            <w:tcW w:w="1941" w:type="dxa"/>
          </w:tcPr>
          <w:p w14:paraId="75CDCDE7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7.58</w:t>
            </w:r>
          </w:p>
        </w:tc>
        <w:tc>
          <w:tcPr>
            <w:tcW w:w="4131" w:type="dxa"/>
          </w:tcPr>
          <w:p w14:paraId="73610F6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RING/U-box superfamily protein</w:t>
            </w:r>
          </w:p>
        </w:tc>
      </w:tr>
      <w:tr w:rsidR="00EB537E" w:rsidRPr="00FB287E" w14:paraId="61B8EF6F" w14:textId="77777777" w:rsidTr="00424999">
        <w:trPr>
          <w:jc w:val="center"/>
        </w:trPr>
        <w:tc>
          <w:tcPr>
            <w:tcW w:w="1745" w:type="dxa"/>
          </w:tcPr>
          <w:p w14:paraId="17EDFC8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00001d028374</w:t>
            </w:r>
          </w:p>
        </w:tc>
        <w:tc>
          <w:tcPr>
            <w:tcW w:w="1941" w:type="dxa"/>
          </w:tcPr>
          <w:p w14:paraId="1FFE824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-1.10</w:t>
            </w:r>
          </w:p>
        </w:tc>
        <w:tc>
          <w:tcPr>
            <w:tcW w:w="4131" w:type="dxa"/>
          </w:tcPr>
          <w:p w14:paraId="01D84AC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U-box domain-containing protein 21</w:t>
            </w:r>
          </w:p>
        </w:tc>
      </w:tr>
      <w:tr w:rsidR="00EB537E" w:rsidRPr="00FB287E" w14:paraId="7DFC2B5A" w14:textId="77777777" w:rsidTr="00424999">
        <w:trPr>
          <w:jc w:val="center"/>
        </w:trPr>
        <w:tc>
          <w:tcPr>
            <w:tcW w:w="1745" w:type="dxa"/>
          </w:tcPr>
          <w:p w14:paraId="0EC651F1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00001d029829</w:t>
            </w:r>
          </w:p>
        </w:tc>
        <w:tc>
          <w:tcPr>
            <w:tcW w:w="1941" w:type="dxa"/>
          </w:tcPr>
          <w:p w14:paraId="6942422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4.03</w:t>
            </w:r>
          </w:p>
        </w:tc>
        <w:tc>
          <w:tcPr>
            <w:tcW w:w="4131" w:type="dxa"/>
          </w:tcPr>
          <w:p w14:paraId="2DF07D1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U-box domain-containing protein 33</w:t>
            </w:r>
          </w:p>
        </w:tc>
      </w:tr>
      <w:tr w:rsidR="00EB537E" w:rsidRPr="00FB287E" w14:paraId="730F7950" w14:textId="77777777" w:rsidTr="00424999">
        <w:trPr>
          <w:jc w:val="center"/>
        </w:trPr>
        <w:tc>
          <w:tcPr>
            <w:tcW w:w="1745" w:type="dxa"/>
          </w:tcPr>
          <w:p w14:paraId="4E1824E3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00001d004238</w:t>
            </w:r>
          </w:p>
        </w:tc>
        <w:tc>
          <w:tcPr>
            <w:tcW w:w="1941" w:type="dxa"/>
          </w:tcPr>
          <w:p w14:paraId="0F4C08C9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2.82</w:t>
            </w:r>
          </w:p>
        </w:tc>
        <w:tc>
          <w:tcPr>
            <w:tcW w:w="4131" w:type="dxa"/>
          </w:tcPr>
          <w:p w14:paraId="72F9C53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U-box domain-containing protein 33</w:t>
            </w:r>
          </w:p>
        </w:tc>
      </w:tr>
      <w:tr w:rsidR="00EB537E" w:rsidRPr="00FB287E" w14:paraId="1786FA4C" w14:textId="77777777" w:rsidTr="00424999">
        <w:trPr>
          <w:jc w:val="center"/>
        </w:trPr>
        <w:tc>
          <w:tcPr>
            <w:tcW w:w="1745" w:type="dxa"/>
          </w:tcPr>
          <w:p w14:paraId="33ADE40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00001d018190</w:t>
            </w:r>
          </w:p>
        </w:tc>
        <w:tc>
          <w:tcPr>
            <w:tcW w:w="1941" w:type="dxa"/>
          </w:tcPr>
          <w:p w14:paraId="3111C50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-1.49</w:t>
            </w:r>
          </w:p>
        </w:tc>
        <w:tc>
          <w:tcPr>
            <w:tcW w:w="4131" w:type="dxa"/>
          </w:tcPr>
          <w:p w14:paraId="11C040E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RING/U-box superfamily protein</w:t>
            </w:r>
          </w:p>
        </w:tc>
      </w:tr>
      <w:tr w:rsidR="00EB537E" w:rsidRPr="00FB287E" w14:paraId="106A71C1" w14:textId="77777777" w:rsidTr="00424999">
        <w:trPr>
          <w:jc w:val="center"/>
        </w:trPr>
        <w:tc>
          <w:tcPr>
            <w:tcW w:w="1745" w:type="dxa"/>
          </w:tcPr>
          <w:p w14:paraId="303CEC4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00001d022454</w:t>
            </w:r>
          </w:p>
        </w:tc>
        <w:tc>
          <w:tcPr>
            <w:tcW w:w="1941" w:type="dxa"/>
          </w:tcPr>
          <w:p w14:paraId="2C425D1B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-4.28</w:t>
            </w:r>
          </w:p>
        </w:tc>
        <w:tc>
          <w:tcPr>
            <w:tcW w:w="4131" w:type="dxa"/>
          </w:tcPr>
          <w:p w14:paraId="08FA9673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F-box family protein</w:t>
            </w:r>
          </w:p>
        </w:tc>
      </w:tr>
      <w:tr w:rsidR="00EB537E" w:rsidRPr="00FB287E" w14:paraId="477F21E7" w14:textId="77777777" w:rsidTr="00424999">
        <w:trPr>
          <w:jc w:val="center"/>
        </w:trPr>
        <w:tc>
          <w:tcPr>
            <w:tcW w:w="1745" w:type="dxa"/>
          </w:tcPr>
          <w:p w14:paraId="5E9AA08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00001d045517</w:t>
            </w:r>
          </w:p>
        </w:tc>
        <w:tc>
          <w:tcPr>
            <w:tcW w:w="1941" w:type="dxa"/>
          </w:tcPr>
          <w:p w14:paraId="6D0D2359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1.39</w:t>
            </w:r>
          </w:p>
        </w:tc>
        <w:tc>
          <w:tcPr>
            <w:tcW w:w="4131" w:type="dxa"/>
          </w:tcPr>
          <w:p w14:paraId="2C11F20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RING/U-box superfamily protein</w:t>
            </w:r>
          </w:p>
        </w:tc>
      </w:tr>
      <w:tr w:rsidR="00EB537E" w:rsidRPr="00FB287E" w14:paraId="1D8A0E0C" w14:textId="77777777" w:rsidTr="00424999">
        <w:trPr>
          <w:jc w:val="center"/>
        </w:trPr>
        <w:tc>
          <w:tcPr>
            <w:tcW w:w="1745" w:type="dxa"/>
          </w:tcPr>
          <w:p w14:paraId="73448490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00001d014562</w:t>
            </w:r>
          </w:p>
        </w:tc>
        <w:tc>
          <w:tcPr>
            <w:tcW w:w="1941" w:type="dxa"/>
          </w:tcPr>
          <w:p w14:paraId="269E8CD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1.06</w:t>
            </w:r>
          </w:p>
        </w:tc>
        <w:tc>
          <w:tcPr>
            <w:tcW w:w="4131" w:type="dxa"/>
          </w:tcPr>
          <w:p w14:paraId="2B8EBA33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IAA-amino acid hydrolase ILR1-like 6</w:t>
            </w:r>
          </w:p>
        </w:tc>
      </w:tr>
      <w:tr w:rsidR="00EB537E" w:rsidRPr="00FB287E" w14:paraId="07E76901" w14:textId="77777777" w:rsidTr="00424999">
        <w:trPr>
          <w:jc w:val="center"/>
        </w:trPr>
        <w:tc>
          <w:tcPr>
            <w:tcW w:w="1745" w:type="dxa"/>
            <w:tcBorders>
              <w:bottom w:val="single" w:sz="4" w:space="0" w:color="000000" w:themeColor="text1"/>
            </w:tcBorders>
          </w:tcPr>
          <w:p w14:paraId="54499BD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szCs w:val="21"/>
              </w:rPr>
              <w:t>00001d012887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14:paraId="26EBFA12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-1.27</w:t>
            </w:r>
          </w:p>
        </w:tc>
        <w:tc>
          <w:tcPr>
            <w:tcW w:w="4131" w:type="dxa"/>
            <w:tcBorders>
              <w:bottom w:val="single" w:sz="4" w:space="0" w:color="000000" w:themeColor="text1"/>
            </w:tcBorders>
          </w:tcPr>
          <w:p w14:paraId="45E5472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IAA-amino acid hydrolase ILR1</w:t>
            </w:r>
          </w:p>
        </w:tc>
      </w:tr>
    </w:tbl>
    <w:p w14:paraId="53B409ED" w14:textId="50671D9C" w:rsidR="00EB537E" w:rsidRDefault="00EB537E" w:rsidP="00EB537E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E7D067" w14:textId="77777777" w:rsidR="00EB537E" w:rsidRDefault="00EB537E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E32B405" w14:textId="458768AA" w:rsidR="00EB537E" w:rsidRPr="003D3C86" w:rsidRDefault="00EB537E" w:rsidP="00EB537E">
      <w:pPr>
        <w:widowControl/>
        <w:spacing w:line="360" w:lineRule="auto"/>
        <w:rPr>
          <w:rFonts w:ascii="Times New Roman" w:hAnsi="Times New Roman" w:cs="Times New Roman"/>
          <w:sz w:val="24"/>
        </w:rPr>
      </w:pPr>
      <w:r w:rsidRPr="003D3C86">
        <w:rPr>
          <w:rFonts w:ascii="Times New Roman" w:hAnsi="Times New Roman" w:cs="Times New Roman"/>
          <w:b/>
          <w:bCs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="00A16F01">
        <w:rPr>
          <w:rFonts w:ascii="Times New Roman" w:hAnsi="Times New Roman" w:cs="Times New Roman"/>
          <w:b/>
          <w:bCs/>
          <w:sz w:val="24"/>
        </w:rPr>
        <w:t>4</w:t>
      </w:r>
      <w:r w:rsidRPr="003D3C86">
        <w:rPr>
          <w:rFonts w:ascii="Times New Roman" w:hAnsi="Times New Roman" w:cs="Times New Roman"/>
          <w:b/>
          <w:bCs/>
          <w:sz w:val="24"/>
        </w:rPr>
        <w:t xml:space="preserve">. </w:t>
      </w:r>
      <w:r w:rsidRPr="003D3C86">
        <w:rPr>
          <w:rFonts w:ascii="Times New Roman" w:hAnsi="Times New Roman" w:cs="Times New Roman"/>
          <w:sz w:val="24"/>
        </w:rPr>
        <w:t xml:space="preserve">Effects of </w:t>
      </w:r>
      <w:r w:rsidR="009260F1">
        <w:rPr>
          <w:rFonts w:ascii="Times New Roman" w:hAnsi="Times New Roman" w:cs="Times New Roman"/>
          <w:i/>
          <w:iCs/>
          <w:kern w:val="0"/>
          <w:sz w:val="24"/>
        </w:rPr>
        <w:t>E. pisciphila</w:t>
      </w:r>
      <w:r w:rsidR="009260F1" w:rsidRPr="003D3C86" w:rsidDel="009260F1">
        <w:rPr>
          <w:rFonts w:ascii="Times New Roman" w:hAnsi="Times New Roman" w:cs="Times New Roman"/>
          <w:sz w:val="24"/>
        </w:rPr>
        <w:t xml:space="preserve"> </w:t>
      </w:r>
      <w:r w:rsidRPr="003D3C86">
        <w:rPr>
          <w:rFonts w:ascii="Times New Roman" w:hAnsi="Times New Roman" w:cs="Times New Roman"/>
          <w:sz w:val="24"/>
        </w:rPr>
        <w:t xml:space="preserve">inoculation under Cd stress on gene expression in </w:t>
      </w:r>
      <w:r w:rsidR="00AD09B5">
        <w:rPr>
          <w:rFonts w:ascii="Times New Roman" w:hAnsi="Times New Roman" w:cs="Times New Roman"/>
          <w:kern w:val="0"/>
          <w:sz w:val="24"/>
        </w:rPr>
        <w:t>abscisic acid (ABA)</w:t>
      </w:r>
      <w:r w:rsidRPr="003D3C86">
        <w:rPr>
          <w:rFonts w:ascii="Times New Roman" w:hAnsi="Times New Roman" w:cs="Times New Roman"/>
          <w:sz w:val="24"/>
        </w:rPr>
        <w:t xml:space="preserve"> signaling pathway in maize roots.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1776"/>
        <w:gridCol w:w="3946"/>
      </w:tblGrid>
      <w:tr w:rsidR="00EB537E" w:rsidRPr="00FB287E" w14:paraId="783F1D30" w14:textId="77777777" w:rsidTr="00424999">
        <w:trPr>
          <w:jc w:val="center"/>
        </w:trPr>
        <w:tc>
          <w:tcPr>
            <w:tcW w:w="1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30EAE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Gene ID</w:t>
            </w:r>
          </w:p>
        </w:tc>
        <w:tc>
          <w:tcPr>
            <w:tcW w:w="1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B1480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log2(fc)</w:t>
            </w:r>
          </w:p>
        </w:tc>
        <w:tc>
          <w:tcPr>
            <w:tcW w:w="3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25551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</w:tr>
      <w:tr w:rsidR="00EB537E" w:rsidRPr="00FB287E" w14:paraId="043A05B6" w14:textId="77777777" w:rsidTr="00424999">
        <w:trPr>
          <w:jc w:val="center"/>
        </w:trPr>
        <w:tc>
          <w:tcPr>
            <w:tcW w:w="1768" w:type="dxa"/>
            <w:tcBorders>
              <w:top w:val="single" w:sz="4" w:space="0" w:color="000000" w:themeColor="text1"/>
              <w:bottom w:val="nil"/>
            </w:tcBorders>
          </w:tcPr>
          <w:p w14:paraId="284FC19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00001d025401</w:t>
            </w:r>
          </w:p>
        </w:tc>
        <w:tc>
          <w:tcPr>
            <w:tcW w:w="1776" w:type="dxa"/>
            <w:tcBorders>
              <w:top w:val="single" w:sz="4" w:space="0" w:color="000000" w:themeColor="text1"/>
              <w:bottom w:val="nil"/>
            </w:tcBorders>
          </w:tcPr>
          <w:p w14:paraId="16C2EF5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1.90</w:t>
            </w:r>
          </w:p>
        </w:tc>
        <w:tc>
          <w:tcPr>
            <w:tcW w:w="3946" w:type="dxa"/>
            <w:tcBorders>
              <w:top w:val="single" w:sz="4" w:space="0" w:color="000000" w:themeColor="text1"/>
              <w:bottom w:val="nil"/>
            </w:tcBorders>
          </w:tcPr>
          <w:p w14:paraId="4F65820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  <w:r w:rsidRPr="003D3C86">
              <w:rPr>
                <w:rFonts w:ascii="Times New Roman" w:hAnsi="Times New Roman" w:cs="Times New Roman"/>
                <w:szCs w:val="21"/>
              </w:rPr>
              <w:t>bscisic acid stress ripening5</w:t>
            </w:r>
          </w:p>
        </w:tc>
      </w:tr>
      <w:tr w:rsidR="00EB537E" w:rsidRPr="00FB287E" w14:paraId="2C64AD58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40F9CF50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Zm00001d016760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4A9312B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2.85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0742E55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Abscisic acid stress ripening6</w:t>
            </w:r>
          </w:p>
        </w:tc>
      </w:tr>
      <w:tr w:rsidR="00EB537E" w:rsidRPr="00FB287E" w14:paraId="60CE4207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2D5ADD0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00001d040785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11DE9AD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3.34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23E69AD2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Abscisic stress-ripening protein 1</w:t>
            </w:r>
          </w:p>
        </w:tc>
      </w:tr>
      <w:tr w:rsidR="00EB537E" w:rsidRPr="00FB287E" w14:paraId="192BA64F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63C7FB4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00001d004843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09FFD2D9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-1.37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36489291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  <w:r w:rsidRPr="003D3C86">
              <w:rPr>
                <w:rFonts w:ascii="Times New Roman" w:hAnsi="Times New Roman" w:cs="Times New Roman"/>
                <w:szCs w:val="21"/>
              </w:rPr>
              <w:t>bscisic acid stress ripening2</w:t>
            </w:r>
          </w:p>
        </w:tc>
      </w:tr>
      <w:tr w:rsidR="00EB537E" w:rsidRPr="00FB287E" w14:paraId="5D8F52D6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3A97F22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00001d052591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72327B2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-1.35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15AB094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B3 domain-containing protein</w:t>
            </w:r>
          </w:p>
        </w:tc>
      </w:tr>
      <w:tr w:rsidR="00EB537E" w:rsidRPr="00FB287E" w14:paraId="0DDA306B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5E69D37A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00001d027409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1CE2D33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-1.38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44CD2A3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B3 domain-containing transcription factor NGA2</w:t>
            </w:r>
          </w:p>
        </w:tc>
      </w:tr>
      <w:tr w:rsidR="00EB537E" w:rsidRPr="00FB287E" w14:paraId="5C9391F2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06802C93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00001d028815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7E3AC39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2.41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2F6F516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Pathogenesis-related protein 10</w:t>
            </w:r>
          </w:p>
        </w:tc>
      </w:tr>
      <w:tr w:rsidR="00EB537E" w:rsidRPr="00FB287E" w14:paraId="3ED24E7A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2452D87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00001d028814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1947281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2.72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59DAED66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Pathogenesis-related protein 10</w:t>
            </w:r>
          </w:p>
        </w:tc>
      </w:tr>
      <w:tr w:rsidR="00EB537E" w:rsidRPr="00FB287E" w14:paraId="5300FB2A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251971CB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00001d023811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5C2F398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3.65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1AC0015D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Pathogenesis-related protein STH-21</w:t>
            </w:r>
          </w:p>
        </w:tc>
      </w:tr>
      <w:tr w:rsidR="00EB537E" w:rsidRPr="00FB287E" w14:paraId="7A67454D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67B064C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00001d028816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751817E9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5.46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385A471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Pathogenesis-related protein 10</w:t>
            </w:r>
          </w:p>
        </w:tc>
      </w:tr>
      <w:tr w:rsidR="00EB537E" w:rsidRPr="00FB287E" w14:paraId="120F403E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66DAA164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00001d007188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6C6E746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-1.22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6475B0DF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Ethylene insensitive 3-like 2 protein</w:t>
            </w:r>
          </w:p>
        </w:tc>
      </w:tr>
      <w:tr w:rsidR="00EB537E" w:rsidRPr="00FB287E" w14:paraId="64C4EAA1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6E204D35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00001d003451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683EDD6B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-1.47</w:t>
            </w: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4EC132C1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kern w:val="0"/>
                <w:szCs w:val="21"/>
              </w:rPr>
              <w:t>Ethylene insensitive</w:t>
            </w:r>
            <w:r w:rsidRPr="003D3C86">
              <w:rPr>
                <w:rFonts w:ascii="Times New Roman" w:hAnsi="Times New Roman" w:cs="Times New Roman"/>
                <w:szCs w:val="21"/>
              </w:rPr>
              <w:t xml:space="preserve"> 3-like 5 protein</w:t>
            </w:r>
          </w:p>
        </w:tc>
      </w:tr>
      <w:tr w:rsidR="00EB537E" w:rsidRPr="00FB287E" w14:paraId="23916572" w14:textId="77777777" w:rsidTr="00424999">
        <w:trPr>
          <w:jc w:val="center"/>
        </w:trPr>
        <w:tc>
          <w:tcPr>
            <w:tcW w:w="1768" w:type="dxa"/>
            <w:tcBorders>
              <w:top w:val="nil"/>
              <w:bottom w:val="single" w:sz="4" w:space="0" w:color="000000" w:themeColor="text1"/>
            </w:tcBorders>
          </w:tcPr>
          <w:p w14:paraId="716A1E7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Zm</w:t>
            </w: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00001d003924</w:t>
            </w:r>
          </w:p>
        </w:tc>
        <w:tc>
          <w:tcPr>
            <w:tcW w:w="1776" w:type="dxa"/>
            <w:tcBorders>
              <w:top w:val="nil"/>
              <w:bottom w:val="single" w:sz="4" w:space="0" w:color="000000" w:themeColor="text1"/>
            </w:tcBorders>
          </w:tcPr>
          <w:p w14:paraId="0F20B938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color w:val="000000" w:themeColor="text1"/>
                <w:szCs w:val="21"/>
              </w:rPr>
              <w:t>-2.02</w:t>
            </w:r>
          </w:p>
        </w:tc>
        <w:tc>
          <w:tcPr>
            <w:tcW w:w="3946" w:type="dxa"/>
            <w:tcBorders>
              <w:top w:val="nil"/>
              <w:bottom w:val="single" w:sz="4" w:space="0" w:color="000000" w:themeColor="text1"/>
            </w:tcBorders>
          </w:tcPr>
          <w:p w14:paraId="756E4D1E" w14:textId="77777777" w:rsidR="00EB537E" w:rsidRPr="003D3C86" w:rsidRDefault="00EB537E" w:rsidP="00424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D3C86">
              <w:rPr>
                <w:rFonts w:ascii="Times New Roman" w:hAnsi="Times New Roman" w:cs="Times New Roman"/>
                <w:szCs w:val="21"/>
              </w:rPr>
              <w:t>Glycerophosphodiester phosphodiesterase GDPD2</w:t>
            </w:r>
          </w:p>
        </w:tc>
      </w:tr>
    </w:tbl>
    <w:p w14:paraId="041262DB" w14:textId="77777777" w:rsidR="00EB537E" w:rsidRPr="00FB287E" w:rsidRDefault="00EB537E" w:rsidP="00EB537E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43A7A" w14:textId="3CEDBCA3" w:rsidR="00EB537E" w:rsidRPr="00EB537E" w:rsidRDefault="00EB537E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5CC42" w14:textId="4F3F68A9" w:rsidR="00EB537E" w:rsidRPr="009729BE" w:rsidRDefault="00EB537E" w:rsidP="00A641B9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6F3E3E85" w14:textId="44EAA44E" w:rsidR="000E008B" w:rsidRPr="006C3440" w:rsidRDefault="00732D3E" w:rsidP="00BD2919">
      <w:pPr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3B2C">
        <w:rPr>
          <w:rFonts w:ascii="Times New Roman" w:hAnsi="Times New Roman" w:cs="Times New Roman" w:hint="eastAsia"/>
          <w:b/>
          <w:bCs/>
          <w:color w:val="000000"/>
          <w:sz w:val="24"/>
        </w:rPr>
        <w:lastRenderedPageBreak/>
        <w:t>F</w:t>
      </w:r>
      <w:r w:rsidRPr="00FA3B2C">
        <w:rPr>
          <w:rFonts w:ascii="Times New Roman" w:hAnsi="Times New Roman" w:cs="Times New Roman"/>
          <w:b/>
          <w:bCs/>
          <w:color w:val="000000"/>
          <w:sz w:val="24"/>
        </w:rPr>
        <w:t>ig</w:t>
      </w:r>
      <w:r w:rsidR="003B522B">
        <w:rPr>
          <w:rFonts w:ascii="Times New Roman" w:hAnsi="Times New Roman" w:cs="Times New Roman"/>
          <w:b/>
          <w:bCs/>
          <w:color w:val="000000"/>
          <w:sz w:val="24"/>
        </w:rPr>
        <w:t>.</w:t>
      </w:r>
      <w:r w:rsidRPr="00FA3B2C">
        <w:rPr>
          <w:rFonts w:ascii="Times New Roman" w:hAnsi="Times New Roman" w:cs="Times New Roman"/>
          <w:b/>
          <w:bCs/>
          <w:color w:val="000000"/>
          <w:sz w:val="24"/>
        </w:rPr>
        <w:t xml:space="preserve"> S</w:t>
      </w:r>
      <w:r w:rsidR="00F04C75"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Pr="00FA3B2C">
        <w:rPr>
          <w:rFonts w:ascii="Times New Roman" w:hAnsi="Times New Roman" w:cs="Times New Roman"/>
          <w:b/>
          <w:bCs/>
          <w:color w:val="000000"/>
          <w:sz w:val="24"/>
        </w:rPr>
        <w:t>.</w:t>
      </w:r>
      <w:r w:rsidRPr="00FA3B2C">
        <w:rPr>
          <w:rFonts w:ascii="Times New Roman" w:hAnsi="Times New Roman" w:cs="Times New Roman"/>
          <w:color w:val="000000"/>
          <w:sz w:val="24"/>
        </w:rPr>
        <w:t xml:space="preserve"> </w:t>
      </w:r>
      <w:r w:rsidR="00AD09B5">
        <w:rPr>
          <w:rFonts w:ascii="Times New Roman" w:hAnsi="Times New Roman" w:cs="Times New Roman"/>
          <w:color w:val="000000"/>
          <w:kern w:val="0"/>
          <w:sz w:val="24"/>
        </w:rPr>
        <w:t>Regression analysis</w:t>
      </w:r>
      <w:r w:rsidR="00AD09B5" w:rsidRPr="00FA3B2C" w:rsidDel="00AD09B5">
        <w:rPr>
          <w:rFonts w:ascii="Times New Roman" w:hAnsi="Times New Roman" w:cs="Times New Roman"/>
          <w:color w:val="000000"/>
          <w:sz w:val="24"/>
        </w:rPr>
        <w:t xml:space="preserve"> </w:t>
      </w:r>
      <w:r w:rsidRPr="00FA3B2C">
        <w:rPr>
          <w:rFonts w:ascii="Times New Roman" w:hAnsi="Times New Roman" w:cs="Times New Roman"/>
          <w:color w:val="000000"/>
          <w:sz w:val="24"/>
        </w:rPr>
        <w:t>between qRT-PCR and RNA-seq for the 4 selected genes, data were log10 transformed.</w:t>
      </w:r>
    </w:p>
    <w:p w14:paraId="14159746" w14:textId="2CE76D8D" w:rsidR="00103B5D" w:rsidRDefault="00103B5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4244D5AC" w14:textId="3739C84F" w:rsidR="00732D3E" w:rsidRDefault="00DE6C1B" w:rsidP="00732D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noProof/>
          <w:sz w:val="20"/>
          <w:szCs w:val="20"/>
        </w:rPr>
        <w:drawing>
          <wp:inline distT="0" distB="0" distL="0" distR="0" wp14:anchorId="0A3551FE" wp14:editId="567AD8CF">
            <wp:extent cx="3517900" cy="2552700"/>
            <wp:effectExtent l="0" t="0" r="0" b="0"/>
            <wp:docPr id="3" name="图片 3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形状&#10;&#10;中度可信度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C636" w14:textId="710AE4AA" w:rsidR="003B522B" w:rsidRDefault="00732D3E" w:rsidP="00732D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732D3E">
        <w:rPr>
          <w:rFonts w:ascii="Times New Roman" w:hAnsi="Times New Roman" w:cs="Times New Roman" w:hint="eastAsia"/>
          <w:b/>
          <w:bCs/>
          <w:color w:val="000000"/>
          <w:sz w:val="24"/>
        </w:rPr>
        <w:t>F</w:t>
      </w:r>
      <w:r w:rsidRPr="00732D3E">
        <w:rPr>
          <w:rFonts w:ascii="Times New Roman" w:hAnsi="Times New Roman" w:cs="Times New Roman"/>
          <w:b/>
          <w:bCs/>
          <w:color w:val="000000"/>
          <w:sz w:val="24"/>
        </w:rPr>
        <w:t>ig</w:t>
      </w:r>
      <w:r w:rsidR="003B522B">
        <w:rPr>
          <w:rFonts w:ascii="Times New Roman" w:hAnsi="Times New Roman" w:cs="Times New Roman"/>
          <w:b/>
          <w:bCs/>
          <w:color w:val="000000"/>
          <w:sz w:val="24"/>
        </w:rPr>
        <w:t>.</w:t>
      </w:r>
      <w:r w:rsidRPr="00732D3E">
        <w:rPr>
          <w:rFonts w:ascii="Times New Roman" w:hAnsi="Times New Roman" w:cs="Times New Roman"/>
          <w:b/>
          <w:bCs/>
          <w:color w:val="000000"/>
          <w:sz w:val="24"/>
        </w:rPr>
        <w:t xml:space="preserve"> S</w:t>
      </w:r>
      <w:r w:rsidR="00F04C75">
        <w:rPr>
          <w:rFonts w:ascii="Times New Roman" w:hAnsi="Times New Roman" w:cs="Times New Roman"/>
          <w:b/>
          <w:bCs/>
          <w:color w:val="000000"/>
          <w:sz w:val="24"/>
        </w:rPr>
        <w:t>1</w:t>
      </w:r>
    </w:p>
    <w:p w14:paraId="602CE495" w14:textId="1A0B5ED6" w:rsidR="008E3549" w:rsidRPr="000B18B0" w:rsidRDefault="008E3549" w:rsidP="00A62E91">
      <w:pPr>
        <w:widowControl/>
        <w:rPr>
          <w:rFonts w:ascii="Times New Roman" w:hAnsi="Times New Roman" w:cs="Times New Roman"/>
          <w:b/>
          <w:bCs/>
          <w:color w:val="000000"/>
          <w:sz w:val="24"/>
        </w:rPr>
      </w:pPr>
    </w:p>
    <w:sectPr w:rsidR="008E3549" w:rsidRPr="000B18B0" w:rsidSect="00503813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C5"/>
    <w:rsid w:val="000001A1"/>
    <w:rsid w:val="00001626"/>
    <w:rsid w:val="000043DC"/>
    <w:rsid w:val="00004DD4"/>
    <w:rsid w:val="0000575A"/>
    <w:rsid w:val="00013F0E"/>
    <w:rsid w:val="000159FE"/>
    <w:rsid w:val="00023CC5"/>
    <w:rsid w:val="00027294"/>
    <w:rsid w:val="00036E8C"/>
    <w:rsid w:val="000403D5"/>
    <w:rsid w:val="00054FAD"/>
    <w:rsid w:val="00060336"/>
    <w:rsid w:val="000634A9"/>
    <w:rsid w:val="000776BC"/>
    <w:rsid w:val="00080402"/>
    <w:rsid w:val="0008652E"/>
    <w:rsid w:val="000B18B0"/>
    <w:rsid w:val="000C1044"/>
    <w:rsid w:val="000C3774"/>
    <w:rsid w:val="000D0B74"/>
    <w:rsid w:val="000E008B"/>
    <w:rsid w:val="000E08D5"/>
    <w:rsid w:val="000E3272"/>
    <w:rsid w:val="000E5052"/>
    <w:rsid w:val="000E6B9E"/>
    <w:rsid w:val="000F3BE8"/>
    <w:rsid w:val="000F422D"/>
    <w:rsid w:val="001005CA"/>
    <w:rsid w:val="00100E09"/>
    <w:rsid w:val="001016FE"/>
    <w:rsid w:val="00103836"/>
    <w:rsid w:val="00103B5D"/>
    <w:rsid w:val="00111F34"/>
    <w:rsid w:val="00122593"/>
    <w:rsid w:val="00126CE5"/>
    <w:rsid w:val="001438C7"/>
    <w:rsid w:val="00154ABD"/>
    <w:rsid w:val="00156EB1"/>
    <w:rsid w:val="00172597"/>
    <w:rsid w:val="001727CD"/>
    <w:rsid w:val="00197192"/>
    <w:rsid w:val="0019754A"/>
    <w:rsid w:val="001A3C7F"/>
    <w:rsid w:val="001D6B68"/>
    <w:rsid w:val="0020274F"/>
    <w:rsid w:val="0021051B"/>
    <w:rsid w:val="00211FDC"/>
    <w:rsid w:val="00224C0C"/>
    <w:rsid w:val="002250E4"/>
    <w:rsid w:val="00233715"/>
    <w:rsid w:val="002467D3"/>
    <w:rsid w:val="00261887"/>
    <w:rsid w:val="002618D0"/>
    <w:rsid w:val="00264E13"/>
    <w:rsid w:val="0027047C"/>
    <w:rsid w:val="0028681A"/>
    <w:rsid w:val="00287ADF"/>
    <w:rsid w:val="00290ED6"/>
    <w:rsid w:val="00291667"/>
    <w:rsid w:val="00293678"/>
    <w:rsid w:val="002A101C"/>
    <w:rsid w:val="002B2E3A"/>
    <w:rsid w:val="002C1D5E"/>
    <w:rsid w:val="002C2D71"/>
    <w:rsid w:val="0030275D"/>
    <w:rsid w:val="003063DC"/>
    <w:rsid w:val="00306A93"/>
    <w:rsid w:val="00321FD3"/>
    <w:rsid w:val="00325CF3"/>
    <w:rsid w:val="00340481"/>
    <w:rsid w:val="00353EF8"/>
    <w:rsid w:val="00360492"/>
    <w:rsid w:val="003711E5"/>
    <w:rsid w:val="0039221C"/>
    <w:rsid w:val="00395F9D"/>
    <w:rsid w:val="003A0210"/>
    <w:rsid w:val="003A0DE3"/>
    <w:rsid w:val="003A10F6"/>
    <w:rsid w:val="003A74D1"/>
    <w:rsid w:val="003B522B"/>
    <w:rsid w:val="003C3CC1"/>
    <w:rsid w:val="003C7993"/>
    <w:rsid w:val="003D6306"/>
    <w:rsid w:val="003D67FA"/>
    <w:rsid w:val="003D7BFA"/>
    <w:rsid w:val="003F045F"/>
    <w:rsid w:val="003F09C3"/>
    <w:rsid w:val="004023C7"/>
    <w:rsid w:val="0041722D"/>
    <w:rsid w:val="0043216C"/>
    <w:rsid w:val="0045302D"/>
    <w:rsid w:val="004539FD"/>
    <w:rsid w:val="00464A2B"/>
    <w:rsid w:val="004662A5"/>
    <w:rsid w:val="004748A4"/>
    <w:rsid w:val="004813DF"/>
    <w:rsid w:val="00483991"/>
    <w:rsid w:val="00485CFA"/>
    <w:rsid w:val="004935D7"/>
    <w:rsid w:val="00493C49"/>
    <w:rsid w:val="004A18CB"/>
    <w:rsid w:val="004A429B"/>
    <w:rsid w:val="004A4397"/>
    <w:rsid w:val="004B6F40"/>
    <w:rsid w:val="004C1F02"/>
    <w:rsid w:val="004E5261"/>
    <w:rsid w:val="004F6457"/>
    <w:rsid w:val="00503813"/>
    <w:rsid w:val="00506B1B"/>
    <w:rsid w:val="00515F07"/>
    <w:rsid w:val="0052695B"/>
    <w:rsid w:val="00537C9F"/>
    <w:rsid w:val="005415B4"/>
    <w:rsid w:val="0054705B"/>
    <w:rsid w:val="00573801"/>
    <w:rsid w:val="005913B0"/>
    <w:rsid w:val="005B1ADA"/>
    <w:rsid w:val="005B65FF"/>
    <w:rsid w:val="005C5B2A"/>
    <w:rsid w:val="005C7B7C"/>
    <w:rsid w:val="005E6DB8"/>
    <w:rsid w:val="00601FE9"/>
    <w:rsid w:val="00626D5F"/>
    <w:rsid w:val="00630905"/>
    <w:rsid w:val="00635CDD"/>
    <w:rsid w:val="006502E3"/>
    <w:rsid w:val="00651D3C"/>
    <w:rsid w:val="00657A7E"/>
    <w:rsid w:val="006634C6"/>
    <w:rsid w:val="006701CC"/>
    <w:rsid w:val="00674BAB"/>
    <w:rsid w:val="006759A6"/>
    <w:rsid w:val="00687A10"/>
    <w:rsid w:val="00694E4B"/>
    <w:rsid w:val="006A1FB0"/>
    <w:rsid w:val="006B4D14"/>
    <w:rsid w:val="006C3440"/>
    <w:rsid w:val="006D5DBA"/>
    <w:rsid w:val="006D75EE"/>
    <w:rsid w:val="006E11DF"/>
    <w:rsid w:val="006F3929"/>
    <w:rsid w:val="00710702"/>
    <w:rsid w:val="00715228"/>
    <w:rsid w:val="00726246"/>
    <w:rsid w:val="00732D3E"/>
    <w:rsid w:val="00737508"/>
    <w:rsid w:val="0075405E"/>
    <w:rsid w:val="00755878"/>
    <w:rsid w:val="00765F3A"/>
    <w:rsid w:val="00774C2B"/>
    <w:rsid w:val="00776C51"/>
    <w:rsid w:val="00777FE4"/>
    <w:rsid w:val="00797B3B"/>
    <w:rsid w:val="007A5C27"/>
    <w:rsid w:val="007A6F25"/>
    <w:rsid w:val="007B239F"/>
    <w:rsid w:val="007C0691"/>
    <w:rsid w:val="007D44DA"/>
    <w:rsid w:val="007D521D"/>
    <w:rsid w:val="007F2F4F"/>
    <w:rsid w:val="007F4BC7"/>
    <w:rsid w:val="00810BC7"/>
    <w:rsid w:val="00827370"/>
    <w:rsid w:val="00834911"/>
    <w:rsid w:val="008415B5"/>
    <w:rsid w:val="0085486F"/>
    <w:rsid w:val="008552F2"/>
    <w:rsid w:val="00866E11"/>
    <w:rsid w:val="008A1FE3"/>
    <w:rsid w:val="008C160B"/>
    <w:rsid w:val="008C2469"/>
    <w:rsid w:val="008E13FD"/>
    <w:rsid w:val="008E3549"/>
    <w:rsid w:val="008E4ECD"/>
    <w:rsid w:val="008E4ED4"/>
    <w:rsid w:val="008E5A6F"/>
    <w:rsid w:val="008F0977"/>
    <w:rsid w:val="008F6C54"/>
    <w:rsid w:val="00916C9F"/>
    <w:rsid w:val="009260F1"/>
    <w:rsid w:val="00927508"/>
    <w:rsid w:val="009278F2"/>
    <w:rsid w:val="00927F58"/>
    <w:rsid w:val="009334D8"/>
    <w:rsid w:val="00936A54"/>
    <w:rsid w:val="00944F2A"/>
    <w:rsid w:val="00946118"/>
    <w:rsid w:val="00947B41"/>
    <w:rsid w:val="00957707"/>
    <w:rsid w:val="00963574"/>
    <w:rsid w:val="009648DF"/>
    <w:rsid w:val="00971545"/>
    <w:rsid w:val="009729BE"/>
    <w:rsid w:val="009B0BF9"/>
    <w:rsid w:val="009B50FB"/>
    <w:rsid w:val="009D28FC"/>
    <w:rsid w:val="009D3348"/>
    <w:rsid w:val="009E3A02"/>
    <w:rsid w:val="009E44D2"/>
    <w:rsid w:val="00A16F01"/>
    <w:rsid w:val="00A25A2A"/>
    <w:rsid w:val="00A5639A"/>
    <w:rsid w:val="00A6184D"/>
    <w:rsid w:val="00A62E91"/>
    <w:rsid w:val="00A641B9"/>
    <w:rsid w:val="00A72C30"/>
    <w:rsid w:val="00A76639"/>
    <w:rsid w:val="00A97371"/>
    <w:rsid w:val="00AA2A41"/>
    <w:rsid w:val="00AB2A44"/>
    <w:rsid w:val="00AB6596"/>
    <w:rsid w:val="00AD09B5"/>
    <w:rsid w:val="00AE4D11"/>
    <w:rsid w:val="00B53122"/>
    <w:rsid w:val="00B62D27"/>
    <w:rsid w:val="00B63D97"/>
    <w:rsid w:val="00B678BF"/>
    <w:rsid w:val="00B67ED2"/>
    <w:rsid w:val="00B816D4"/>
    <w:rsid w:val="00B91450"/>
    <w:rsid w:val="00BA1005"/>
    <w:rsid w:val="00BB0D7D"/>
    <w:rsid w:val="00BB175C"/>
    <w:rsid w:val="00BD2919"/>
    <w:rsid w:val="00BD795D"/>
    <w:rsid w:val="00BE0416"/>
    <w:rsid w:val="00BE7C2E"/>
    <w:rsid w:val="00BF69BD"/>
    <w:rsid w:val="00C00D4E"/>
    <w:rsid w:val="00C04FB4"/>
    <w:rsid w:val="00C1420C"/>
    <w:rsid w:val="00C31898"/>
    <w:rsid w:val="00C341C2"/>
    <w:rsid w:val="00C37645"/>
    <w:rsid w:val="00C86790"/>
    <w:rsid w:val="00C94A25"/>
    <w:rsid w:val="00CA0F50"/>
    <w:rsid w:val="00D01C3C"/>
    <w:rsid w:val="00D246DA"/>
    <w:rsid w:val="00D329F4"/>
    <w:rsid w:val="00D47D33"/>
    <w:rsid w:val="00D537DD"/>
    <w:rsid w:val="00D7705F"/>
    <w:rsid w:val="00D86A05"/>
    <w:rsid w:val="00DA3D55"/>
    <w:rsid w:val="00DB54C7"/>
    <w:rsid w:val="00DC51C8"/>
    <w:rsid w:val="00DD345C"/>
    <w:rsid w:val="00DE3AA5"/>
    <w:rsid w:val="00DE6C1B"/>
    <w:rsid w:val="00E07249"/>
    <w:rsid w:val="00E16A7D"/>
    <w:rsid w:val="00E3664D"/>
    <w:rsid w:val="00E564F3"/>
    <w:rsid w:val="00E57F06"/>
    <w:rsid w:val="00E61EAB"/>
    <w:rsid w:val="00E66E5A"/>
    <w:rsid w:val="00E75456"/>
    <w:rsid w:val="00E82284"/>
    <w:rsid w:val="00E8502B"/>
    <w:rsid w:val="00EA5735"/>
    <w:rsid w:val="00EB537E"/>
    <w:rsid w:val="00EE10D5"/>
    <w:rsid w:val="00F04C75"/>
    <w:rsid w:val="00F0778F"/>
    <w:rsid w:val="00F10399"/>
    <w:rsid w:val="00F10C03"/>
    <w:rsid w:val="00F165F5"/>
    <w:rsid w:val="00F27181"/>
    <w:rsid w:val="00F364A6"/>
    <w:rsid w:val="00F60F21"/>
    <w:rsid w:val="00F64AD7"/>
    <w:rsid w:val="00F71D67"/>
    <w:rsid w:val="00FA3B2C"/>
    <w:rsid w:val="00FB2E7A"/>
    <w:rsid w:val="00FC0E8F"/>
    <w:rsid w:val="00FC2C2C"/>
    <w:rsid w:val="00FC33F4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6ACD"/>
  <w15:chartTrackingRefBased/>
  <w15:docId w15:val="{5CD733C5-B220-4745-92C7-AD1155B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A10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707"/>
    <w:pPr>
      <w:ind w:firstLineChars="200" w:firstLine="4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4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69"/>
    <w:rPr>
      <w:sz w:val="18"/>
      <w:szCs w:val="18"/>
    </w:rPr>
  </w:style>
  <w:style w:type="paragraph" w:styleId="Revision">
    <w:name w:val="Revision"/>
    <w:hidden/>
    <w:uiPriority w:val="99"/>
    <w:semiHidden/>
    <w:rsid w:val="004C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Wang</dc:creator>
  <cp:keywords/>
  <dc:description/>
  <cp:lastModifiedBy>Isobel Crouch</cp:lastModifiedBy>
  <cp:revision>5</cp:revision>
  <dcterms:created xsi:type="dcterms:W3CDTF">2023-02-05T08:51:00Z</dcterms:created>
  <dcterms:modified xsi:type="dcterms:W3CDTF">2023-03-16T17:15:00Z</dcterms:modified>
</cp:coreProperties>
</file>