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5086" w14:textId="77777777" w:rsidR="007A44D7" w:rsidRPr="007A44D7" w:rsidRDefault="007A44D7" w:rsidP="007A44D7">
      <w:pPr>
        <w:tabs>
          <w:tab w:val="left" w:pos="5529"/>
        </w:tabs>
        <w:rPr>
          <w:rFonts w:ascii="Times New Roman" w:hAnsi="Times New Roman" w:cs="Times New Roman"/>
        </w:rPr>
      </w:pPr>
    </w:p>
    <w:p w14:paraId="29CF1500" w14:textId="77777777" w:rsidR="007A44D7" w:rsidRPr="007A44D7" w:rsidRDefault="007A44D7" w:rsidP="007A44D7">
      <w:pPr>
        <w:tabs>
          <w:tab w:val="left" w:pos="5529"/>
        </w:tabs>
        <w:rPr>
          <w:rFonts w:ascii="Times New Roman" w:hAnsi="Times New Roman" w:cs="Times New Roman"/>
          <w:i/>
          <w:iCs/>
        </w:rPr>
      </w:pPr>
      <w:r w:rsidRPr="007A44D7">
        <w:rPr>
          <w:rFonts w:ascii="Times New Roman" w:hAnsi="Times New Roman" w:cs="Times New Roman"/>
          <w:b/>
          <w:bCs/>
          <w:i/>
          <w:iCs/>
        </w:rPr>
        <w:t>Supplementary Information</w:t>
      </w:r>
    </w:p>
    <w:p w14:paraId="08655F32" w14:textId="77777777" w:rsidR="007A44D7" w:rsidRPr="007A44D7" w:rsidRDefault="007A44D7" w:rsidP="007A44D7">
      <w:pPr>
        <w:tabs>
          <w:tab w:val="left" w:pos="5529"/>
        </w:tabs>
        <w:rPr>
          <w:rFonts w:ascii="Times New Roman" w:hAnsi="Times New Roman" w:cs="Times New Roman"/>
          <w:i/>
          <w:iCs/>
        </w:rPr>
      </w:pPr>
    </w:p>
    <w:p w14:paraId="3401AB80" w14:textId="7B615EFF" w:rsidR="007A44D7" w:rsidRPr="007A44D7" w:rsidRDefault="007A44D7" w:rsidP="007A44D7">
      <w:pPr>
        <w:rPr>
          <w:rFonts w:ascii="Times New Roman" w:hAnsi="Times New Roman" w:cs="Times New Roman"/>
        </w:rPr>
      </w:pPr>
      <w:r w:rsidRPr="007A44D7">
        <w:rPr>
          <w:rFonts w:ascii="Times New Roman" w:hAnsi="Times New Roman" w:cs="Times New Roman"/>
        </w:rPr>
        <w:t xml:space="preserve">Supplementary Table 1. Primer and probe sequences for SNP genotyping </w:t>
      </w:r>
      <w:r w:rsidRPr="007A44D7">
        <w:rPr>
          <w:rFonts w:ascii="Times New Roman" w:hAnsi="Times New Roman" w:cs="Times New Roman"/>
          <w:i/>
          <w:iCs/>
        </w:rPr>
        <w:t>Nav</w:t>
      </w:r>
      <w:r w:rsidRPr="007A44D7">
        <w:rPr>
          <w:rFonts w:ascii="Times New Roman" w:hAnsi="Times New Roman" w:cs="Times New Roman"/>
        </w:rPr>
        <w:t xml:space="preserve"> p.1016I and </w:t>
      </w:r>
      <w:r w:rsidRPr="007A44D7">
        <w:rPr>
          <w:rFonts w:ascii="Times New Roman" w:hAnsi="Times New Roman" w:cs="Times New Roman"/>
          <w:i/>
          <w:iCs/>
        </w:rPr>
        <w:t>Nav</w:t>
      </w:r>
      <w:r w:rsidRPr="007A44D7">
        <w:rPr>
          <w:rFonts w:ascii="Times New Roman" w:hAnsi="Times New Roman" w:cs="Times New Roman"/>
        </w:rPr>
        <w:t xml:space="preserve"> p.1534 kdr loci</w:t>
      </w:r>
      <w:r w:rsidR="00707537" w:rsidRPr="00707537">
        <w:rPr>
          <w:rFonts w:ascii="Times New Roman" w:hAnsi="Times New Roman" w:cs="Times New Roman"/>
          <w:lang w:val="en-US"/>
        </w:rPr>
        <w:t xml:space="preserve"> in</w:t>
      </w:r>
      <w:r w:rsidRPr="007A44D7">
        <w:rPr>
          <w:rFonts w:ascii="Times New Roman" w:hAnsi="Times New Roman" w:cs="Times New Roman"/>
        </w:rPr>
        <w:t xml:space="preserve"> </w:t>
      </w:r>
      <w:r w:rsidRPr="007A44D7">
        <w:rPr>
          <w:rFonts w:ascii="Times New Roman" w:hAnsi="Times New Roman" w:cs="Times New Roman"/>
          <w:i/>
          <w:iCs/>
        </w:rPr>
        <w:t>Aedes aegypti</w:t>
      </w:r>
      <w:r w:rsidRPr="007A44D7">
        <w:rPr>
          <w:rFonts w:ascii="Times New Roman" w:hAnsi="Times New Roman" w:cs="Times New Roman"/>
        </w:rPr>
        <w:t xml:space="preserve"> using customized TaqMan SNP Genotyping Assays (TermoFischer) (11). </w:t>
      </w:r>
    </w:p>
    <w:p w14:paraId="3F1D1907" w14:textId="77777777" w:rsidR="007A44D7" w:rsidRPr="007A44D7" w:rsidRDefault="007A44D7" w:rsidP="007A44D7">
      <w:pPr>
        <w:rPr>
          <w:rFonts w:ascii="Times New Roman" w:eastAsia="Times New Roman" w:hAnsi="Times New Roman" w:cs="Times New Roman"/>
        </w:rPr>
      </w:pPr>
    </w:p>
    <w:p w14:paraId="577873DC" w14:textId="034FFD51" w:rsidR="007A44D7" w:rsidRDefault="007A44D7" w:rsidP="007A44D7">
      <w:pPr>
        <w:rPr>
          <w:rFonts w:ascii="Times New Roman" w:eastAsia="Times New Roman" w:hAnsi="Times New Roman" w:cs="Times New Roman"/>
        </w:rPr>
      </w:pPr>
    </w:p>
    <w:p w14:paraId="2EB5CE84" w14:textId="0FC05960" w:rsidR="00CE76C9" w:rsidRDefault="00CE76C9" w:rsidP="007A44D7">
      <w:pPr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1078"/>
        <w:gridCol w:w="967"/>
        <w:gridCol w:w="3544"/>
        <w:gridCol w:w="3402"/>
      </w:tblGrid>
      <w:tr w:rsidR="00CE76C9" w:rsidRPr="00CE76C9" w14:paraId="5020BCEC" w14:textId="77777777" w:rsidTr="00132A5E">
        <w:trPr>
          <w:trHeight w:val="25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AF7F58C" w14:textId="37F0B9BD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="007075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  <w:r w:rsidRPr="00CE76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site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3593AD8A" w14:textId="29125EE1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Assay ID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D754B04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Variation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7CBC806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Primers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C5537C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Probes</w:t>
            </w:r>
          </w:p>
        </w:tc>
      </w:tr>
      <w:tr w:rsidR="00CE76C9" w:rsidRPr="00CE76C9" w14:paraId="273A95C7" w14:textId="77777777" w:rsidTr="00132A5E">
        <w:trPr>
          <w:trHeight w:val="256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FC93C3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1016</w:t>
            </w:r>
          </w:p>
        </w:tc>
        <w:tc>
          <w:tcPr>
            <w:tcW w:w="1078" w:type="dxa"/>
            <w:vMerge w:val="restart"/>
            <w:vAlign w:val="center"/>
          </w:tcPr>
          <w:p w14:paraId="7EBD5423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AHS1DL6</w:t>
            </w:r>
          </w:p>
        </w:tc>
        <w:tc>
          <w:tcPr>
            <w:tcW w:w="967" w:type="dxa"/>
            <w:vAlign w:val="center"/>
          </w:tcPr>
          <w:p w14:paraId="4051BAAD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GTA/ATA</w:t>
            </w:r>
          </w:p>
        </w:tc>
        <w:tc>
          <w:tcPr>
            <w:tcW w:w="3544" w:type="dxa"/>
            <w:vAlign w:val="center"/>
          </w:tcPr>
          <w:p w14:paraId="1A735159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For: CGTGCTAACCGACAAATTGTTTCC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vAlign w:val="center"/>
          </w:tcPr>
          <w:p w14:paraId="55047648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Val: VIC-CCCGCACAGGTACTTA-FAM</w:t>
            </w:r>
          </w:p>
        </w:tc>
      </w:tr>
      <w:tr w:rsidR="00CE76C9" w:rsidRPr="00CE76C9" w14:paraId="350A12ED" w14:textId="77777777" w:rsidTr="00132A5E">
        <w:trPr>
          <w:trHeight w:val="256"/>
        </w:trPr>
        <w:tc>
          <w:tcPr>
            <w:tcW w:w="7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90C32C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vMerge/>
            <w:vAlign w:val="center"/>
          </w:tcPr>
          <w:p w14:paraId="059C143A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Align w:val="center"/>
          </w:tcPr>
          <w:p w14:paraId="4FC0B31C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(Val/Ile)</w:t>
            </w:r>
          </w:p>
        </w:tc>
        <w:tc>
          <w:tcPr>
            <w:tcW w:w="3544" w:type="dxa"/>
            <w:vAlign w:val="center"/>
          </w:tcPr>
          <w:p w14:paraId="2EA4224C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Rev: GACAAAAGCAAGGCTAAGAAAAGGT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vAlign w:val="center"/>
          </w:tcPr>
          <w:p w14:paraId="69C49161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Ile: FAM-CCGCACAGATACTTA-NFQ</w:t>
            </w:r>
          </w:p>
        </w:tc>
      </w:tr>
      <w:tr w:rsidR="00CE76C9" w:rsidRPr="00CE76C9" w14:paraId="16576012" w14:textId="77777777" w:rsidTr="00132A5E">
        <w:trPr>
          <w:trHeight w:val="256"/>
        </w:trPr>
        <w:tc>
          <w:tcPr>
            <w:tcW w:w="7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4DC06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1534</w:t>
            </w:r>
          </w:p>
        </w:tc>
        <w:tc>
          <w:tcPr>
            <w:tcW w:w="1078" w:type="dxa"/>
            <w:vMerge w:val="restart"/>
            <w:tcBorders>
              <w:bottom w:val="single" w:sz="8" w:space="0" w:color="000000"/>
            </w:tcBorders>
            <w:vAlign w:val="center"/>
          </w:tcPr>
          <w:p w14:paraId="29F9A86C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AHWSL61</w:t>
            </w:r>
          </w:p>
        </w:tc>
        <w:tc>
          <w:tcPr>
            <w:tcW w:w="967" w:type="dxa"/>
            <w:vAlign w:val="center"/>
          </w:tcPr>
          <w:p w14:paraId="69BF13B2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TTC/TGC</w:t>
            </w:r>
          </w:p>
        </w:tc>
        <w:tc>
          <w:tcPr>
            <w:tcW w:w="3544" w:type="dxa"/>
            <w:vAlign w:val="center"/>
          </w:tcPr>
          <w:p w14:paraId="6263730C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For: TCGCGAGACCAACATCTACATG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vAlign w:val="center"/>
          </w:tcPr>
          <w:p w14:paraId="1C4175F8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Phe</w:t>
            </w:r>
            <w:proofErr w:type="spellEnd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VIC-AACGACCCGAAGATGA-NFQ</w:t>
            </w:r>
          </w:p>
        </w:tc>
      </w:tr>
      <w:tr w:rsidR="00CE76C9" w:rsidRPr="00CE76C9" w14:paraId="6EAAE797" w14:textId="77777777" w:rsidTr="00132A5E">
        <w:trPr>
          <w:trHeight w:val="256"/>
        </w:trPr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0D5620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vMerge/>
            <w:tcBorders>
              <w:bottom w:val="single" w:sz="8" w:space="0" w:color="000000"/>
            </w:tcBorders>
            <w:vAlign w:val="bottom"/>
          </w:tcPr>
          <w:p w14:paraId="67ADDD51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  <w:vAlign w:val="center"/>
          </w:tcPr>
          <w:p w14:paraId="14106883" w14:textId="77777777" w:rsidR="00CE76C9" w:rsidRPr="00CE76C9" w:rsidRDefault="00CE76C9" w:rsidP="00CE76C9">
            <w:pPr>
              <w:widowControl w:val="0"/>
              <w:spacing w:before="120" w:after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Phe</w:t>
            </w:r>
            <w:proofErr w:type="spellEnd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Cys</w:t>
            </w:r>
            <w:proofErr w:type="spellEnd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14:paraId="54861546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Rev: GATGATGACACCGATGAACAGATTC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EAF44C" w14:textId="77777777" w:rsidR="00CE76C9" w:rsidRPr="00CE76C9" w:rsidRDefault="00CE76C9" w:rsidP="00CE76C9">
            <w:pPr>
              <w:widowControl w:val="0"/>
              <w:spacing w:before="120" w:after="24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Cys</w:t>
            </w:r>
            <w:proofErr w:type="spellEnd"/>
            <w:r w:rsidRPr="00CE76C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FAM-ACGACCCGACGATGA-NFQ</w:t>
            </w:r>
          </w:p>
        </w:tc>
      </w:tr>
    </w:tbl>
    <w:p w14:paraId="613183ED" w14:textId="77777777" w:rsidR="00CE76C9" w:rsidRPr="007A44D7" w:rsidRDefault="00CE76C9" w:rsidP="007A44D7">
      <w:pPr>
        <w:rPr>
          <w:rFonts w:ascii="Times New Roman" w:eastAsia="Times New Roman" w:hAnsi="Times New Roman" w:cs="Times New Roman"/>
        </w:rPr>
      </w:pPr>
    </w:p>
    <w:p w14:paraId="0FEF352B" w14:textId="6C9D793B" w:rsidR="002D4F08" w:rsidRPr="007A44D7" w:rsidRDefault="002D4F08" w:rsidP="002D4F08">
      <w:pPr>
        <w:tabs>
          <w:tab w:val="left" w:pos="5529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Two TaqMan SNP genotyping systems were individually assayed. </w:t>
      </w:r>
      <w:r w:rsidRPr="00707537">
        <w:rPr>
          <w:rFonts w:ascii="Times New Roman" w:hAnsi="Times New Roman" w:cs="Times New Roman"/>
          <w:i/>
          <w:iCs/>
          <w:lang w:val="en-US"/>
        </w:rPr>
        <w:t>PC</w:t>
      </w:r>
      <w:r>
        <w:rPr>
          <w:rFonts w:ascii="Times New Roman" w:hAnsi="Times New Roman" w:cs="Times New Roman"/>
          <w:i/>
          <w:iCs/>
          <w:lang w:val="en-US"/>
        </w:rPr>
        <w:t xml:space="preserve">R </w:t>
      </w:r>
      <w:r w:rsidRPr="00707537">
        <w:rPr>
          <w:rFonts w:ascii="Times New Roman" w:hAnsi="Times New Roman" w:cs="Times New Roman"/>
          <w:i/>
          <w:iCs/>
          <w:lang w:val="en-US"/>
        </w:rPr>
        <w:t>cyc</w:t>
      </w:r>
      <w:r>
        <w:rPr>
          <w:rFonts w:ascii="Times New Roman" w:hAnsi="Times New Roman" w:cs="Times New Roman"/>
          <w:i/>
          <w:iCs/>
          <w:lang w:val="en-US"/>
        </w:rPr>
        <w:t>ling</w:t>
      </w:r>
      <w:r w:rsidRPr="00707537">
        <w:rPr>
          <w:rFonts w:ascii="Times New Roman" w:hAnsi="Times New Roman" w:cs="Times New Roman"/>
          <w:i/>
          <w:iCs/>
        </w:rPr>
        <w:t xml:space="preserve"> conditions</w:t>
      </w:r>
      <w:r w:rsidRPr="00707537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 xml:space="preserve">included 45 cycles consisting of </w:t>
      </w:r>
      <w:r w:rsidRPr="00707537">
        <w:rPr>
          <w:rFonts w:ascii="Times New Roman" w:hAnsi="Times New Roman" w:cs="Times New Roman"/>
          <w:i/>
          <w:iCs/>
        </w:rPr>
        <w:t>DNA denaturation step (95 °C for 15 s)</w:t>
      </w:r>
      <w:r w:rsidRPr="00707537">
        <w:rPr>
          <w:rFonts w:ascii="Times New Roman" w:hAnsi="Times New Roman" w:cs="Times New Roman"/>
          <w:i/>
          <w:iCs/>
          <w:lang w:val="en-US"/>
        </w:rPr>
        <w:t>,</w:t>
      </w:r>
      <w:r w:rsidRPr="00707537">
        <w:rPr>
          <w:rFonts w:ascii="Times New Roman" w:hAnsi="Times New Roman" w:cs="Times New Roman"/>
          <w:i/>
          <w:iCs/>
        </w:rPr>
        <w:t xml:space="preserve"> primer and probe annealin</w:t>
      </w:r>
      <w:r w:rsidRPr="00707537">
        <w:rPr>
          <w:rFonts w:ascii="Times New Roman" w:hAnsi="Times New Roman" w:cs="Times New Roman"/>
          <w:i/>
          <w:iCs/>
          <w:lang w:val="en-US"/>
        </w:rPr>
        <w:t>g</w:t>
      </w:r>
      <w:r w:rsidRPr="00707537">
        <w:rPr>
          <w:rFonts w:ascii="Times New Roman" w:hAnsi="Times New Roman" w:cs="Times New Roman"/>
          <w:i/>
          <w:iCs/>
        </w:rPr>
        <w:t xml:space="preserve"> followed by DNA polymerization </w:t>
      </w:r>
      <w:r w:rsidRPr="00707537">
        <w:rPr>
          <w:rFonts w:ascii="Times New Roman" w:hAnsi="Times New Roman" w:cs="Times New Roman"/>
          <w:i/>
          <w:iCs/>
          <w:lang w:val="en-US"/>
        </w:rPr>
        <w:t>s</w:t>
      </w:r>
      <w:r>
        <w:rPr>
          <w:rFonts w:ascii="Times New Roman" w:hAnsi="Times New Roman" w:cs="Times New Roman"/>
          <w:i/>
          <w:iCs/>
          <w:lang w:val="en-US"/>
        </w:rPr>
        <w:t xml:space="preserve">tep </w:t>
      </w:r>
      <w:r w:rsidRPr="00707537">
        <w:rPr>
          <w:rFonts w:ascii="Times New Roman" w:hAnsi="Times New Roman" w:cs="Times New Roman"/>
          <w:i/>
          <w:iCs/>
        </w:rPr>
        <w:t>(60 °C for 1 min). T</w:t>
      </w:r>
      <w:r w:rsidRPr="00707537">
        <w:rPr>
          <w:rFonts w:ascii="Times New Roman" w:hAnsi="Times New Roman" w:cs="Times New Roman"/>
          <w:i/>
          <w:iCs/>
          <w:lang w:val="en-US"/>
        </w:rPr>
        <w:t>h</w:t>
      </w:r>
      <w:r w:rsidRPr="00707537">
        <w:rPr>
          <w:rFonts w:ascii="Times New Roman" w:hAnsi="Times New Roman" w:cs="Times New Roman"/>
          <w:i/>
          <w:iCs/>
        </w:rPr>
        <w:t>e genotypes were obtained by the online sofware Genotype Analysis Module (Applied Biosystems, TermoFischer).</w:t>
      </w:r>
    </w:p>
    <w:p w14:paraId="32679ED2" w14:textId="77777777" w:rsidR="007A44D7" w:rsidRPr="007A44D7" w:rsidRDefault="007A44D7" w:rsidP="007A44D7">
      <w:pPr>
        <w:tabs>
          <w:tab w:val="left" w:pos="5529"/>
        </w:tabs>
        <w:rPr>
          <w:rFonts w:ascii="Times New Roman" w:hAnsi="Times New Roman" w:cs="Times New Roman"/>
          <w:i/>
          <w:iCs/>
        </w:rPr>
      </w:pPr>
    </w:p>
    <w:p w14:paraId="4C449ECD" w14:textId="77777777" w:rsidR="007A44D7" w:rsidRPr="007A44D7" w:rsidRDefault="007A44D7" w:rsidP="007A44D7">
      <w:pPr>
        <w:tabs>
          <w:tab w:val="left" w:pos="5529"/>
        </w:tabs>
        <w:rPr>
          <w:rFonts w:ascii="Times New Roman" w:hAnsi="Times New Roman" w:cs="Times New Roman"/>
          <w:i/>
          <w:iCs/>
        </w:rPr>
      </w:pPr>
    </w:p>
    <w:p w14:paraId="76EF9648" w14:textId="77777777" w:rsidR="007A44D7" w:rsidRPr="007A44D7" w:rsidRDefault="007A44D7">
      <w:pPr>
        <w:rPr>
          <w:rFonts w:ascii="Times New Roman" w:hAnsi="Times New Roman" w:cs="Times New Roman"/>
        </w:rPr>
      </w:pPr>
    </w:p>
    <w:sectPr w:rsidR="007A44D7" w:rsidRPr="007A44D7" w:rsidSect="00CE76C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7"/>
    <w:rsid w:val="002D4F08"/>
    <w:rsid w:val="00427CE4"/>
    <w:rsid w:val="004E70D1"/>
    <w:rsid w:val="00707537"/>
    <w:rsid w:val="007A44D7"/>
    <w:rsid w:val="008E524E"/>
    <w:rsid w:val="00CE76C9"/>
    <w:rsid w:val="00D16D54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4F1B"/>
  <w15:chartTrackingRefBased/>
  <w15:docId w15:val="{B5650749-FA46-7B4D-AC10-76577DD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D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812</Characters>
  <Application>Microsoft Office Word</Application>
  <DocSecurity>0</DocSecurity>
  <Lines>45</Lines>
  <Paragraphs>27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Miretti</dc:creator>
  <cp:keywords/>
  <dc:description/>
  <cp:lastModifiedBy>Helen Ajayi</cp:lastModifiedBy>
  <cp:revision>6</cp:revision>
  <dcterms:created xsi:type="dcterms:W3CDTF">2023-03-11T01:25:00Z</dcterms:created>
  <dcterms:modified xsi:type="dcterms:W3CDTF">2023-04-18T14:37:00Z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7ebf0a66bc5106923bd6dcc477791a8b8b82ee247171655c9a2f61a049688bdd</vt:lpwstr>
  </property>
</Properties>
</file>