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F61" w14:textId="2A2EAC21" w:rsidR="005C7746" w:rsidRPr="000A4D79" w:rsidRDefault="005C7746">
      <w:pPr>
        <w:rPr>
          <w:rFonts w:ascii="Avenir Book" w:hAnsi="Avenir Book"/>
        </w:rPr>
      </w:pPr>
      <w:r w:rsidRPr="000A4D79">
        <w:rPr>
          <w:rFonts w:ascii="Avenir Book" w:hAnsi="Avenir Book"/>
        </w:rPr>
        <w:t>Supplementary Table 1</w:t>
      </w:r>
    </w:p>
    <w:tbl>
      <w:tblPr>
        <w:tblStyle w:val="TableGrid"/>
        <w:tblpPr w:leftFromText="180" w:rightFromText="180" w:tblpY="420"/>
        <w:tblW w:w="151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77"/>
        <w:gridCol w:w="1708"/>
        <w:gridCol w:w="1417"/>
        <w:gridCol w:w="1276"/>
        <w:gridCol w:w="992"/>
        <w:gridCol w:w="7324"/>
        <w:gridCol w:w="992"/>
      </w:tblGrid>
      <w:tr w:rsidR="00ED3AFD" w:rsidRPr="000A4D79" w14:paraId="371C01B6" w14:textId="77777777" w:rsidTr="00BE3673"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02BC08B" w14:textId="22B6BD0C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Cell of Interest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959253" w14:textId="234D1BAF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Marker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36DD1C" w14:textId="2B55ED4F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Amount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6C4A1" w14:textId="2E5D502D" w:rsidR="00ED3AFD" w:rsidRPr="000A4D79" w:rsidRDefault="00ED3AFD" w:rsidP="00ED3AFD">
            <w:pPr>
              <w:tabs>
                <w:tab w:val="left" w:pos="333"/>
              </w:tabs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Time point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DFFE0F7" w14:textId="51B8B7D6" w:rsidR="00ED3AFD" w:rsidRPr="000A4D79" w:rsidRDefault="00ED3AFD" w:rsidP="00ED3AFD">
            <w:pPr>
              <w:tabs>
                <w:tab w:val="left" w:pos="333"/>
              </w:tabs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Protocol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1B5DF5" w14:textId="6AC432B0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Quantification Method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057BF" w14:textId="52EDF874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Reference</w:t>
            </w:r>
          </w:p>
        </w:tc>
      </w:tr>
      <w:tr w:rsidR="00ED3AFD" w:rsidRPr="000A4D79" w14:paraId="7F6CC763" w14:textId="77777777" w:rsidTr="00BE3673">
        <w:tc>
          <w:tcPr>
            <w:tcW w:w="1134" w:type="dxa"/>
            <w:vMerge w:val="restart"/>
            <w:vAlign w:val="center"/>
          </w:tcPr>
          <w:p w14:paraId="4E1E9BB7" w14:textId="3DD40004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  <w:proofErr w:type="gramStart"/>
            <w:r w:rsidRPr="00BB532B">
              <w:rPr>
                <w:rFonts w:ascii="Avenir Book" w:hAnsi="Avenir Book"/>
                <w:b/>
                <w:bCs/>
                <w:sz w:val="18"/>
                <w:szCs w:val="18"/>
              </w:rPr>
              <w:t>Photo-receptors</w:t>
            </w:r>
            <w:proofErr w:type="gramEnd"/>
          </w:p>
        </w:tc>
        <w:tc>
          <w:tcPr>
            <w:tcW w:w="1985" w:type="dxa"/>
            <w:gridSpan w:val="2"/>
            <w:vMerge w:val="restart"/>
            <w:vAlign w:val="center"/>
          </w:tcPr>
          <w:p w14:paraId="07488A89" w14:textId="7B77ACAC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CRX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74F16" w14:textId="3D928E16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989491" w14:textId="4CD9A68A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D90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6891BE9" w14:textId="675D891A" w:rsidR="00ED3AFD" w:rsidRPr="000A4D79" w:rsidRDefault="00882DDC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91901" w14:textId="501CA6D2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0A4D79">
              <w:rPr>
                <w:rFonts w:ascii="Avenir Book" w:hAnsi="Avenir Book"/>
                <w:sz w:val="16"/>
                <w:szCs w:val="16"/>
              </w:rPr>
              <w:t>CRXp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>-GFP H9 line; FACS; n=3; &gt;1000 cells/n;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10F83" w14:textId="7638A8BE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</w:t>
            </w:r>
          </w:p>
        </w:tc>
      </w:tr>
      <w:tr w:rsidR="00ED3AFD" w:rsidRPr="000A4D79" w14:paraId="3F1295D8" w14:textId="77777777" w:rsidTr="00BE3673">
        <w:tc>
          <w:tcPr>
            <w:tcW w:w="1134" w:type="dxa"/>
            <w:vMerge/>
            <w:vAlign w:val="center"/>
          </w:tcPr>
          <w:p w14:paraId="11411308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883E151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797DF" w14:textId="005049A8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12-18%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BBC884" w14:textId="54D6CDF4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D126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627CF6" w14:textId="727F4BC7" w:rsidR="00ED3AFD" w:rsidRPr="000A4D79" w:rsidRDefault="0058493F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62473" w14:textId="114AD256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CRX::</w:t>
            </w:r>
            <w:proofErr w:type="gramEnd"/>
            <w:r w:rsidRPr="000A4D79">
              <w:rPr>
                <w:rFonts w:ascii="Avenir Book" w:hAnsi="Avenir Book"/>
                <w:sz w:val="16"/>
                <w:szCs w:val="16"/>
              </w:rPr>
              <w:t xml:space="preserve">Venus 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</w:rPr>
              <w:t>hESC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 xml:space="preserve"> line; IHC; n=4; &gt;1000cells/n;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131DD" w14:textId="7E73ED9A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</w:t>
            </w:r>
          </w:p>
        </w:tc>
      </w:tr>
      <w:tr w:rsidR="00ED3AFD" w:rsidRPr="000A4D79" w14:paraId="5849B190" w14:textId="77777777" w:rsidTr="00BE3673">
        <w:tc>
          <w:tcPr>
            <w:tcW w:w="1134" w:type="dxa"/>
            <w:vMerge/>
            <w:vAlign w:val="center"/>
          </w:tcPr>
          <w:p w14:paraId="5D601545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A1CD07B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6E569" w14:textId="406F2E46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A06A24B" w14:textId="4FA7F0F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FF199E" w14:textId="497FD7CF" w:rsidR="00ED3AFD" w:rsidRPr="000A4D79" w:rsidRDefault="003A4F26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8A147" w14:textId="64F401CF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 of dissociated cells from CRX</w:t>
            </w:r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+/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tdTomato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>+ OV; CRX+ cells; n=3;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00918" w14:textId="7FF65429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</w:t>
            </w:r>
          </w:p>
        </w:tc>
      </w:tr>
      <w:tr w:rsidR="00ED3AFD" w:rsidRPr="000A4D79" w14:paraId="43859832" w14:textId="77777777" w:rsidTr="00BE3673">
        <w:tc>
          <w:tcPr>
            <w:tcW w:w="1134" w:type="dxa"/>
            <w:vMerge/>
            <w:vAlign w:val="center"/>
          </w:tcPr>
          <w:p w14:paraId="2D6689BF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1BF2367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DF70B" w14:textId="546B036A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4%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A94C5" w14:textId="78D42013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A0EA50" w14:textId="796ABB2D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C9A25" w14:textId="15E1E79C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CRX+ cells/DAPI+ cells; N=3/L; n=16-27/L; L=2 (calculated mean) (Fig.</w:t>
            </w:r>
            <w:r w:rsidR="00BD197D" w:rsidRPr="000A4D79">
              <w:rPr>
                <w:rFonts w:ascii="Avenir Book" w:hAnsi="Avenir Book"/>
                <w:sz w:val="16"/>
                <w:szCs w:val="16"/>
              </w:rPr>
              <w:t>4C</w:t>
            </w:r>
            <w:r w:rsidRPr="000A4D79">
              <w:rPr>
                <w:rFonts w:ascii="Avenir Book" w:hAnsi="Avenir Book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D243F3" w14:textId="242D73F0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ED3AFD" w:rsidRPr="000A4D79" w14:paraId="71956A2D" w14:textId="77777777" w:rsidTr="00BE3673">
        <w:tc>
          <w:tcPr>
            <w:tcW w:w="1134" w:type="dxa"/>
            <w:vMerge/>
            <w:vAlign w:val="center"/>
          </w:tcPr>
          <w:p w14:paraId="775A7EF4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5C546F5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009A2" w14:textId="19990B53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19%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999CD7" w14:textId="7CDF6BC4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D6E154" w14:textId="03558375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CACB9" w14:textId="6EF68C2E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CRX+ cells/DAPI+ cells; N=3/L; n=16-27/L; L=2 (calculated mean) (Fig.</w:t>
            </w:r>
            <w:r w:rsidR="00BD197D" w:rsidRPr="000A4D79">
              <w:rPr>
                <w:rFonts w:ascii="Avenir Book" w:hAnsi="Avenir Book"/>
                <w:sz w:val="16"/>
                <w:szCs w:val="16"/>
              </w:rPr>
              <w:t>4C</w:t>
            </w:r>
            <w:r w:rsidRPr="000A4D79">
              <w:rPr>
                <w:rFonts w:ascii="Avenir Book" w:hAnsi="Avenir Book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7B1305" w14:textId="43DF7871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ED3AFD" w:rsidRPr="000A4D79" w14:paraId="75B7C51B" w14:textId="77777777" w:rsidTr="00BE3673">
        <w:tc>
          <w:tcPr>
            <w:tcW w:w="1134" w:type="dxa"/>
            <w:vMerge/>
            <w:vAlign w:val="center"/>
          </w:tcPr>
          <w:p w14:paraId="15A2A89F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C2B91F0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A642D" w14:textId="358D51C1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38D21" w14:textId="22362994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D90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2597C3" w14:textId="02A0CB1E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F0F717" w14:textId="2F19038C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CRX+ cells/DAPI+ cells; N=3/L; n=16-27/L; L=2 (calculated mean) (Fig.</w:t>
            </w:r>
            <w:r w:rsidR="00BD197D" w:rsidRPr="000A4D79">
              <w:rPr>
                <w:rFonts w:ascii="Avenir Book" w:hAnsi="Avenir Book"/>
                <w:sz w:val="16"/>
                <w:szCs w:val="16"/>
              </w:rPr>
              <w:t>4C</w:t>
            </w:r>
            <w:r w:rsidRPr="000A4D79">
              <w:rPr>
                <w:rFonts w:ascii="Avenir Book" w:hAnsi="Avenir Book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413C8" w14:textId="383EF3B1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ED3AFD" w:rsidRPr="000A4D79" w14:paraId="174D9507" w14:textId="77777777" w:rsidTr="00BE3673">
        <w:tc>
          <w:tcPr>
            <w:tcW w:w="1134" w:type="dxa"/>
            <w:vMerge/>
            <w:vAlign w:val="center"/>
          </w:tcPr>
          <w:p w14:paraId="2FB335DB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925DE51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E6F0B" w14:textId="574678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33%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C850E" w14:textId="12E5D17C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A445A" w14:textId="6D9CE66F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1A379" w14:textId="1C902A1C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CRX+ cells/DAPI+ cells; N=1-5/L; n=7-23/L; L=5 (calculated mean) (Fig.</w:t>
            </w:r>
            <w:r w:rsidR="00BD197D" w:rsidRPr="000A4D79">
              <w:rPr>
                <w:rFonts w:ascii="Avenir Book" w:hAnsi="Avenir Book"/>
                <w:sz w:val="16"/>
                <w:szCs w:val="16"/>
              </w:rPr>
              <w:t>4C</w:t>
            </w:r>
            <w:r w:rsidRPr="000A4D79">
              <w:rPr>
                <w:rFonts w:ascii="Avenir Book" w:hAnsi="Avenir Book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92E9A" w14:textId="3143A520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ED3AFD" w:rsidRPr="000A4D79" w14:paraId="0387D739" w14:textId="77777777" w:rsidTr="00BE3673">
        <w:tc>
          <w:tcPr>
            <w:tcW w:w="1134" w:type="dxa"/>
            <w:vMerge/>
            <w:vAlign w:val="center"/>
          </w:tcPr>
          <w:p w14:paraId="02682A78" w14:textId="77777777" w:rsidR="00ED3AFD" w:rsidRPr="00BB532B" w:rsidRDefault="00ED3AFD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131F809" w14:textId="77777777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5056530" w14:textId="3533D19A" w:rsidR="00ED3AFD" w:rsidRPr="000A4D79" w:rsidRDefault="00684AA8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41</w:t>
            </w:r>
            <w:r w:rsidR="00ED3AFD" w:rsidRPr="000A4D79">
              <w:rPr>
                <w:rFonts w:ascii="Avenir Book" w:hAnsi="Avenir Book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DD01EBF" w14:textId="15A236CD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E8B25DC" w14:textId="3741146E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507E9C1B" w14:textId="51A10653" w:rsidR="00ED3AFD" w:rsidRPr="000A4D79" w:rsidRDefault="00ED3AFD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CRX+ cells/DAPI+ cells; N=2-3/L; n=</w:t>
            </w:r>
            <w:r w:rsidR="00684AA8" w:rsidRPr="000A4D79">
              <w:rPr>
                <w:rFonts w:ascii="Avenir Book" w:hAnsi="Avenir Book"/>
                <w:sz w:val="16"/>
                <w:szCs w:val="16"/>
              </w:rPr>
              <w:t>9</w:t>
            </w:r>
            <w:r w:rsidRPr="000A4D79">
              <w:rPr>
                <w:rFonts w:ascii="Avenir Book" w:hAnsi="Avenir Book"/>
                <w:sz w:val="16"/>
                <w:szCs w:val="16"/>
              </w:rPr>
              <w:t>-28/L; L=</w:t>
            </w:r>
            <w:r w:rsidR="00684AA8" w:rsidRPr="000A4D79">
              <w:rPr>
                <w:rFonts w:ascii="Avenir Book" w:hAnsi="Avenir Book"/>
                <w:sz w:val="16"/>
                <w:szCs w:val="16"/>
              </w:rPr>
              <w:t>7</w:t>
            </w:r>
            <w:r w:rsidRPr="000A4D79">
              <w:rPr>
                <w:rFonts w:ascii="Avenir Book" w:hAnsi="Avenir Book"/>
                <w:sz w:val="16"/>
                <w:szCs w:val="16"/>
              </w:rPr>
              <w:t xml:space="preserve"> (calculated mean) (Fig.</w:t>
            </w:r>
            <w:r w:rsidR="00BD197D" w:rsidRPr="000A4D79">
              <w:rPr>
                <w:rFonts w:ascii="Avenir Book" w:hAnsi="Avenir Book"/>
                <w:sz w:val="16"/>
                <w:szCs w:val="16"/>
              </w:rPr>
              <w:t>4E</w:t>
            </w:r>
            <w:r w:rsidRPr="000A4D79">
              <w:rPr>
                <w:rFonts w:ascii="Avenir Book" w:hAnsi="Avenir Book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4379625" w14:textId="622A3250" w:rsidR="00ED3AFD" w:rsidRPr="000A4D79" w:rsidRDefault="00ED3AFD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59BA3D2E" w14:textId="77777777" w:rsidTr="00BE3673">
        <w:tc>
          <w:tcPr>
            <w:tcW w:w="1134" w:type="dxa"/>
            <w:vMerge w:val="restart"/>
            <w:vAlign w:val="center"/>
          </w:tcPr>
          <w:p w14:paraId="5B2389FE" w14:textId="79896963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  <w:r w:rsidRPr="00BB532B">
              <w:rPr>
                <w:rFonts w:ascii="Avenir Book" w:hAnsi="Avenir Book"/>
                <w:b/>
                <w:bCs/>
                <w:sz w:val="18"/>
                <w:szCs w:val="18"/>
              </w:rPr>
              <w:t>Cones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7D71BB06" w14:textId="03EA6FC0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ARR3</w:t>
            </w:r>
          </w:p>
        </w:tc>
        <w:tc>
          <w:tcPr>
            <w:tcW w:w="1417" w:type="dxa"/>
            <w:vAlign w:val="center"/>
          </w:tcPr>
          <w:p w14:paraId="0F20C8A6" w14:textId="1571D339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12%</w:t>
            </w:r>
          </w:p>
        </w:tc>
        <w:tc>
          <w:tcPr>
            <w:tcW w:w="1276" w:type="dxa"/>
            <w:vAlign w:val="center"/>
          </w:tcPr>
          <w:p w14:paraId="41342B0B" w14:textId="0B1D0528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D90</w:t>
            </w:r>
          </w:p>
        </w:tc>
        <w:tc>
          <w:tcPr>
            <w:tcW w:w="992" w:type="dxa"/>
          </w:tcPr>
          <w:p w14:paraId="69ADC161" w14:textId="4AD61A36" w:rsidR="00332A2B" w:rsidRPr="000A4D79" w:rsidRDefault="00882DDC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vAlign w:val="center"/>
          </w:tcPr>
          <w:p w14:paraId="5783FF47" w14:textId="3C5675F0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cells/DAPI+ cells; N=3; L=1</w:t>
            </w:r>
          </w:p>
        </w:tc>
        <w:tc>
          <w:tcPr>
            <w:tcW w:w="992" w:type="dxa"/>
            <w:vAlign w:val="center"/>
          </w:tcPr>
          <w:p w14:paraId="7DE51DEE" w14:textId="7A28B6AC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</w:t>
            </w:r>
          </w:p>
        </w:tc>
      </w:tr>
      <w:tr w:rsidR="00332A2B" w:rsidRPr="000A4D79" w14:paraId="5362FC1C" w14:textId="77777777" w:rsidTr="00BE3673">
        <w:tc>
          <w:tcPr>
            <w:tcW w:w="1134" w:type="dxa"/>
            <w:vMerge/>
            <w:vAlign w:val="center"/>
          </w:tcPr>
          <w:p w14:paraId="3CF4B936" w14:textId="7DC1AB36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3720E8F" w14:textId="73060E9F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19A5316F" w14:textId="5BCBF6F8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sym w:font="Symbol" w:char="F07E"/>
            </w:r>
            <w:r w:rsidRPr="000A4D79">
              <w:rPr>
                <w:rFonts w:ascii="Avenir Book" w:hAnsi="Avenir Book"/>
                <w:sz w:val="16"/>
                <w:szCs w:val="16"/>
              </w:rPr>
              <w:t>20% of ONL</w:t>
            </w:r>
          </w:p>
        </w:tc>
        <w:tc>
          <w:tcPr>
            <w:tcW w:w="1276" w:type="dxa"/>
            <w:vAlign w:val="center"/>
          </w:tcPr>
          <w:p w14:paraId="63418F6B" w14:textId="735B8939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D120 (W17)</w:t>
            </w:r>
          </w:p>
        </w:tc>
        <w:tc>
          <w:tcPr>
            <w:tcW w:w="992" w:type="dxa"/>
          </w:tcPr>
          <w:p w14:paraId="49C89573" w14:textId="7C543AA6" w:rsidR="00332A2B" w:rsidRPr="000A4D79" w:rsidRDefault="003A4F26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77CA7333" w14:textId="01F94945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cells/ONL; n</w:t>
            </w: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6/L; L=3</w:t>
            </w:r>
          </w:p>
        </w:tc>
        <w:tc>
          <w:tcPr>
            <w:tcW w:w="992" w:type="dxa"/>
            <w:vAlign w:val="center"/>
          </w:tcPr>
          <w:p w14:paraId="2CB26896" w14:textId="3B314CB9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4</w:t>
            </w:r>
          </w:p>
        </w:tc>
      </w:tr>
      <w:tr w:rsidR="00332A2B" w:rsidRPr="000A4D79" w14:paraId="02DF89DD" w14:textId="77777777" w:rsidTr="00BE3673">
        <w:tc>
          <w:tcPr>
            <w:tcW w:w="1134" w:type="dxa"/>
            <w:vMerge/>
            <w:vAlign w:val="center"/>
          </w:tcPr>
          <w:p w14:paraId="72390FBF" w14:textId="77777777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21DFC6A" w14:textId="7777777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6922E2" w14:textId="0EA06F8F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85FE89" w14:textId="19AC4AAB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D140 (W20)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93B7944" w14:textId="27337849" w:rsidR="00332A2B" w:rsidRPr="000A4D79" w:rsidRDefault="003A4F26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33C83E6C" w14:textId="6949ADFF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cells/image; N=3, n=30 images;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0F87F5" w14:textId="242A0903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5</w:t>
            </w:r>
          </w:p>
        </w:tc>
      </w:tr>
      <w:tr w:rsidR="00332A2B" w:rsidRPr="000A4D79" w14:paraId="1E58B314" w14:textId="77777777" w:rsidTr="00BE3673">
        <w:tc>
          <w:tcPr>
            <w:tcW w:w="1134" w:type="dxa"/>
            <w:vMerge/>
            <w:vAlign w:val="center"/>
          </w:tcPr>
          <w:p w14:paraId="2D4002CD" w14:textId="77777777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0BB8377C" w14:textId="7777777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354EB0" w14:textId="5A591250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703151" w14:textId="01B93873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999707B" w14:textId="49008B62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1D7620CC" w14:textId="6F3B5CDD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cells/DAPI+ cells; N=2/L; n=10/L; L=2 (calculated mean for 5A line)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D4EB6E" w14:textId="04B26D16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(Fig.1c)</w:t>
            </w:r>
          </w:p>
        </w:tc>
      </w:tr>
      <w:tr w:rsidR="00332A2B" w:rsidRPr="000A4D79" w14:paraId="1285B015" w14:textId="77777777" w:rsidTr="00BE3673">
        <w:tc>
          <w:tcPr>
            <w:tcW w:w="1134" w:type="dxa"/>
            <w:vMerge/>
            <w:vAlign w:val="center"/>
          </w:tcPr>
          <w:p w14:paraId="6FBD22EE" w14:textId="77777777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5F1F2E8" w14:textId="7777777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007E3A" w14:textId="1D21D398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23%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F98482" w14:textId="39B73B5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F0B93AC" w14:textId="34EFFC2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6690B6CB" w14:textId="01633F88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cells/DAPI+ cells; N=13, ≥5n/N, L=4 (calculated mean for 5A, CRTD1, CRTD2, IMR90)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C1812E" w14:textId="6F015F63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(Fig.S11)</w:t>
            </w:r>
          </w:p>
        </w:tc>
      </w:tr>
      <w:tr w:rsidR="00332A2B" w:rsidRPr="000A4D79" w14:paraId="694B2311" w14:textId="77777777" w:rsidTr="00BE3673">
        <w:tc>
          <w:tcPr>
            <w:tcW w:w="1134" w:type="dxa"/>
            <w:vMerge/>
            <w:vAlign w:val="center"/>
          </w:tcPr>
          <w:p w14:paraId="57CD4D8E" w14:textId="77777777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A252596" w14:textId="7777777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1FE5FF" w14:textId="621E1DEA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95FEB9" w14:textId="456C4EDA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982920" w14:textId="75A93DEE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04D075E4" w14:textId="188B6B6D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Flow cytometry; ARR3+ cells, L=2; N=1-2/L; 2-3 samples/N (calculated mean)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47606D" w14:textId="615CCE53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(Fig.2e)</w:t>
            </w:r>
          </w:p>
        </w:tc>
      </w:tr>
      <w:tr w:rsidR="00332A2B" w:rsidRPr="000A4D79" w14:paraId="4454E6B2" w14:textId="77777777" w:rsidTr="00BE3673">
        <w:tc>
          <w:tcPr>
            <w:tcW w:w="1134" w:type="dxa"/>
            <w:vMerge/>
            <w:vAlign w:val="center"/>
          </w:tcPr>
          <w:p w14:paraId="0F69122F" w14:textId="77777777" w:rsidR="00332A2B" w:rsidRPr="00BB532B" w:rsidRDefault="00332A2B" w:rsidP="00ED3AFD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CEB4DF2" w14:textId="77777777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A1A1194" w14:textId="44C7B605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18%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612E334" w14:textId="6719CE4B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76B043" w14:textId="56B9A44A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7D215D06" w14:textId="11C81CE2" w:rsidR="00332A2B" w:rsidRPr="000A4D79" w:rsidRDefault="00332A2B" w:rsidP="00ED3AFD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cells/DAPI+ cells; N=2-7/L; n=22-50/L; L=7 (calculated mean) (Fig.5C)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3FAB741" w14:textId="6F3A9908" w:rsidR="00332A2B" w:rsidRPr="000A4D79" w:rsidRDefault="00332A2B" w:rsidP="00ED3AFD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773BF7C2" w14:textId="77777777" w:rsidTr="00BE3673">
        <w:tc>
          <w:tcPr>
            <w:tcW w:w="1134" w:type="dxa"/>
            <w:vMerge/>
            <w:vAlign w:val="center"/>
          </w:tcPr>
          <w:p w14:paraId="2CEC1F29" w14:textId="77777777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9743BE3" w14:textId="77777777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B2A650E" w14:textId="47D7F2F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15%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73B203" w14:textId="4290A88D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580F489" w14:textId="2C071E90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3F31DE46" w14:textId="1CF3B173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cells/DAPI+ cells; N=2, n=7, L=1 (5A) (Fig.3C)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728E73D" w14:textId="2C1A6497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1412131B" w14:textId="77777777" w:rsidTr="00BE3673">
        <w:tc>
          <w:tcPr>
            <w:tcW w:w="1134" w:type="dxa"/>
            <w:vMerge/>
            <w:vAlign w:val="center"/>
          </w:tcPr>
          <w:p w14:paraId="50E4F48F" w14:textId="09D22FDB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A86E4AB" w14:textId="56B8F862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OPN1SW</w:t>
            </w:r>
          </w:p>
        </w:tc>
        <w:tc>
          <w:tcPr>
            <w:tcW w:w="1417" w:type="dxa"/>
            <w:vAlign w:val="center"/>
          </w:tcPr>
          <w:p w14:paraId="23FF6258" w14:textId="230DC79F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9%</w:t>
            </w:r>
          </w:p>
        </w:tc>
        <w:tc>
          <w:tcPr>
            <w:tcW w:w="1276" w:type="dxa"/>
            <w:vAlign w:val="center"/>
          </w:tcPr>
          <w:p w14:paraId="3288E7D8" w14:textId="640C0FED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D135</w:t>
            </w:r>
          </w:p>
        </w:tc>
        <w:tc>
          <w:tcPr>
            <w:tcW w:w="992" w:type="dxa"/>
          </w:tcPr>
          <w:p w14:paraId="645D3CE9" w14:textId="061839F4" w:rsidR="00332A2B" w:rsidRPr="000A4D79" w:rsidRDefault="003A4F26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3934C327" w14:textId="66114240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 of dissociated cells from CRX</w:t>
            </w:r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+/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tdTomato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>+ OV; OPN1SW+ cells; n=3; L=1</w:t>
            </w:r>
          </w:p>
        </w:tc>
        <w:tc>
          <w:tcPr>
            <w:tcW w:w="992" w:type="dxa"/>
            <w:vAlign w:val="center"/>
          </w:tcPr>
          <w:p w14:paraId="382F9273" w14:textId="0311A6BE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</w:t>
            </w:r>
          </w:p>
        </w:tc>
      </w:tr>
      <w:tr w:rsidR="00332A2B" w:rsidRPr="000A4D79" w14:paraId="2199D520" w14:textId="77777777" w:rsidTr="00BE3673">
        <w:tc>
          <w:tcPr>
            <w:tcW w:w="1134" w:type="dxa"/>
            <w:vMerge/>
            <w:vAlign w:val="center"/>
          </w:tcPr>
          <w:p w14:paraId="51A31AF7" w14:textId="77777777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4E44C7" w14:textId="1F18B01B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THRB</w:t>
            </w:r>
          </w:p>
        </w:tc>
        <w:tc>
          <w:tcPr>
            <w:tcW w:w="1417" w:type="dxa"/>
            <w:vAlign w:val="center"/>
          </w:tcPr>
          <w:p w14:paraId="4AB17855" w14:textId="26EBFAB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17%</w:t>
            </w:r>
          </w:p>
        </w:tc>
        <w:tc>
          <w:tcPr>
            <w:tcW w:w="1276" w:type="dxa"/>
            <w:vAlign w:val="center"/>
          </w:tcPr>
          <w:p w14:paraId="478B5A24" w14:textId="3DCBDA87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D135</w:t>
            </w:r>
          </w:p>
        </w:tc>
        <w:tc>
          <w:tcPr>
            <w:tcW w:w="992" w:type="dxa"/>
          </w:tcPr>
          <w:p w14:paraId="7CEBAA5B" w14:textId="495BE649" w:rsidR="00332A2B" w:rsidRPr="000A4D79" w:rsidRDefault="003A4F26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754D7BFE" w14:textId="3F278457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 of dissociated cells from CRX</w:t>
            </w:r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+/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tdTomato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 xml:space="preserve">+ OV; 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</w:rPr>
              <w:t>THRß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 xml:space="preserve"> + cells; n=3; L=1</w:t>
            </w:r>
          </w:p>
        </w:tc>
        <w:tc>
          <w:tcPr>
            <w:tcW w:w="992" w:type="dxa"/>
            <w:vAlign w:val="center"/>
          </w:tcPr>
          <w:p w14:paraId="389AB18A" w14:textId="36FFD09F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</w:t>
            </w:r>
          </w:p>
        </w:tc>
      </w:tr>
      <w:tr w:rsidR="00332A2B" w:rsidRPr="000A4D79" w14:paraId="0D49252A" w14:textId="77777777" w:rsidTr="00BE3673">
        <w:tc>
          <w:tcPr>
            <w:tcW w:w="1134" w:type="dxa"/>
            <w:vMerge/>
            <w:vAlign w:val="center"/>
          </w:tcPr>
          <w:p w14:paraId="0080FEC9" w14:textId="5F829423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EF19430" w14:textId="0DEC38C0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OPN1LW/MW</w:t>
            </w:r>
          </w:p>
        </w:tc>
        <w:tc>
          <w:tcPr>
            <w:tcW w:w="1417" w:type="dxa"/>
            <w:vAlign w:val="center"/>
          </w:tcPr>
          <w:p w14:paraId="501ECB71" w14:textId="1FF4FED2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176 cells</w:t>
            </w:r>
          </w:p>
        </w:tc>
        <w:tc>
          <w:tcPr>
            <w:tcW w:w="1276" w:type="dxa"/>
            <w:vAlign w:val="center"/>
          </w:tcPr>
          <w:p w14:paraId="5B2ACA2B" w14:textId="508B484E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D215</w:t>
            </w:r>
          </w:p>
        </w:tc>
        <w:tc>
          <w:tcPr>
            <w:tcW w:w="992" w:type="dxa"/>
          </w:tcPr>
          <w:p w14:paraId="50526392" w14:textId="36C062E1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44CEF5DD" w14:textId="1842DAB3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whole mount IHC; 6 stacks of optical sections; n=4 (calculated mean); L=1</w:t>
            </w:r>
          </w:p>
        </w:tc>
        <w:tc>
          <w:tcPr>
            <w:tcW w:w="992" w:type="dxa"/>
            <w:vAlign w:val="center"/>
          </w:tcPr>
          <w:p w14:paraId="52BB0603" w14:textId="5DC48C2B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332A2B" w:rsidRPr="000A4D79" w14:paraId="0D569652" w14:textId="77777777" w:rsidTr="00BE3673">
        <w:tc>
          <w:tcPr>
            <w:tcW w:w="1134" w:type="dxa"/>
            <w:vMerge/>
            <w:vAlign w:val="center"/>
          </w:tcPr>
          <w:p w14:paraId="1D235E8C" w14:textId="77777777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0EEE351" w14:textId="6946BD47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vAlign w:val="center"/>
          </w:tcPr>
          <w:p w14:paraId="17939F0D" w14:textId="59D8466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34%</w:t>
            </w:r>
          </w:p>
        </w:tc>
        <w:tc>
          <w:tcPr>
            <w:tcW w:w="1276" w:type="dxa"/>
            <w:vAlign w:val="center"/>
          </w:tcPr>
          <w:p w14:paraId="33A38F82" w14:textId="0A61BB52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D240</w:t>
            </w:r>
          </w:p>
        </w:tc>
        <w:tc>
          <w:tcPr>
            <w:tcW w:w="992" w:type="dxa"/>
          </w:tcPr>
          <w:p w14:paraId="60094C94" w14:textId="0D9E332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3F40F993" w14:textId="168DDDB7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3AB3587D" w14:textId="5B7F62BC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332A2B" w:rsidRPr="000A4D79" w14:paraId="371A306C" w14:textId="77777777" w:rsidTr="00C06438">
        <w:tc>
          <w:tcPr>
            <w:tcW w:w="1134" w:type="dxa"/>
            <w:vMerge/>
            <w:vAlign w:val="center"/>
          </w:tcPr>
          <w:p w14:paraId="773A4722" w14:textId="77777777" w:rsidR="00332A2B" w:rsidRPr="00BB532B" w:rsidRDefault="00332A2B" w:rsidP="002E26DC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C7E295" w14:textId="507DF665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4C3217" w14:textId="3A31989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28%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FDAA0CE" w14:textId="625BEA3D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0D4C68" w14:textId="78B9C486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40925E85" w14:textId="15DF953B" w:rsidR="00332A2B" w:rsidRPr="000A4D79" w:rsidRDefault="00332A2B" w:rsidP="002E26DC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40E83C" w14:textId="3BC27D0A" w:rsidR="00332A2B" w:rsidRPr="000A4D79" w:rsidRDefault="00332A2B" w:rsidP="002E26DC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(Fig.1g)</w:t>
            </w:r>
          </w:p>
        </w:tc>
      </w:tr>
      <w:tr w:rsidR="000D53CE" w:rsidRPr="000A4D79" w14:paraId="73C77DAD" w14:textId="77777777" w:rsidTr="00C06438">
        <w:tc>
          <w:tcPr>
            <w:tcW w:w="1134" w:type="dxa"/>
            <w:vMerge/>
            <w:vAlign w:val="center"/>
          </w:tcPr>
          <w:p w14:paraId="54A0FF0D" w14:textId="77777777" w:rsidR="000D53CE" w:rsidRPr="00BB532B" w:rsidRDefault="000D53CE" w:rsidP="000D53CE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FB955EB" w14:textId="399D533C" w:rsidR="000D53CE" w:rsidRDefault="00961582" w:rsidP="000D53CE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manual annotation</w:t>
            </w:r>
          </w:p>
          <w:p w14:paraId="3F657781" w14:textId="7421DCF7" w:rsidR="00961582" w:rsidRPr="000A4D79" w:rsidRDefault="00961582" w:rsidP="000D53CE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(Suppl. Table 4)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2A66B47" w14:textId="3D689E29" w:rsidR="000D53CE" w:rsidRPr="000A4D79" w:rsidRDefault="000D53CE" w:rsidP="000D53CE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26%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56E4D59" w14:textId="7188682D" w:rsidR="000D53CE" w:rsidRPr="000A4D79" w:rsidRDefault="000D53CE" w:rsidP="000D53CE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9A1EE7" w14:textId="19118C06" w:rsidR="000D53CE" w:rsidRPr="000A4D79" w:rsidRDefault="000D53CE" w:rsidP="00961582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2AA08060" w14:textId="51357774" w:rsidR="000D53CE" w:rsidRPr="000A4D79" w:rsidRDefault="000D53CE" w:rsidP="000D53CE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Manual annotation; L=1; (integrated data HRO1 + HRO2)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A69B166" w14:textId="0B347C9A" w:rsidR="000D53CE" w:rsidRPr="000A4D79" w:rsidRDefault="000D53CE" w:rsidP="000D53CE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20317DCB" w14:textId="77777777" w:rsidTr="00961582">
        <w:tc>
          <w:tcPr>
            <w:tcW w:w="1134" w:type="dxa"/>
            <w:vMerge/>
            <w:vAlign w:val="center"/>
          </w:tcPr>
          <w:p w14:paraId="1534B9A3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2C25937" w14:textId="1F21DEA3" w:rsidR="00332A2B" w:rsidRPr="000A4D79" w:rsidRDefault="000D53CE" w:rsidP="00332A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CaSTLE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annotation (</w:t>
            </w:r>
            <w:r w:rsidR="00961582">
              <w:rPr>
                <w:rFonts w:ascii="Avenir Book" w:hAnsi="Avenir Book"/>
                <w:color w:val="000000" w:themeColor="text1"/>
                <w:sz w:val="16"/>
                <w:szCs w:val="16"/>
              </w:rPr>
              <w:t>Suppl. Table 4)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E552E6" w14:textId="3807874B" w:rsidR="00332A2B" w:rsidRPr="000A4D79" w:rsidRDefault="000D53CE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40</w:t>
            </w:r>
            <w:r w:rsidR="00332A2B" w:rsidRPr="000A4D79">
              <w:rPr>
                <w:rFonts w:ascii="Avenir Book" w:hAnsi="Avenir Book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CA9F2B5" w14:textId="159AF50F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ED0E996" w14:textId="52B053D2" w:rsidR="00332A2B" w:rsidRPr="000A4D79" w:rsidRDefault="00332A2B" w:rsidP="00961582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0F9E058C" w14:textId="75668AF9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 xml:space="preserve">single cell RNA-seq; </w:t>
            </w:r>
            <w:proofErr w:type="spellStart"/>
            <w:r w:rsidR="000D53CE">
              <w:rPr>
                <w:rFonts w:ascii="Avenir Book" w:hAnsi="Avenir Book"/>
                <w:sz w:val="16"/>
                <w:szCs w:val="16"/>
              </w:rPr>
              <w:t>CaSTLe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 xml:space="preserve"> annotation; L=1; (integrated data HRO1 + HRO2)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478E79" w14:textId="11316BF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1AE6BD59" w14:textId="77777777" w:rsidTr="00BE3673">
        <w:tc>
          <w:tcPr>
            <w:tcW w:w="1134" w:type="dxa"/>
            <w:vMerge w:val="restart"/>
            <w:vAlign w:val="center"/>
          </w:tcPr>
          <w:p w14:paraId="7981DC78" w14:textId="34832715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  <w:r w:rsidRPr="00BB532B">
              <w:rPr>
                <w:rFonts w:ascii="Avenir Book" w:hAnsi="Avenir Book"/>
                <w:b/>
                <w:bCs/>
                <w:sz w:val="18"/>
                <w:szCs w:val="18"/>
              </w:rPr>
              <w:t>Rods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14:paraId="4A23756E" w14:textId="6B1733CF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NRL</w:t>
            </w:r>
          </w:p>
        </w:tc>
        <w:tc>
          <w:tcPr>
            <w:tcW w:w="1417" w:type="dxa"/>
            <w:vAlign w:val="center"/>
          </w:tcPr>
          <w:p w14:paraId="7994C94F" w14:textId="46648553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23%</w:t>
            </w:r>
          </w:p>
        </w:tc>
        <w:tc>
          <w:tcPr>
            <w:tcW w:w="1276" w:type="dxa"/>
            <w:vAlign w:val="center"/>
          </w:tcPr>
          <w:p w14:paraId="60F823D7" w14:textId="7B3621DD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D90</w:t>
            </w:r>
          </w:p>
        </w:tc>
        <w:tc>
          <w:tcPr>
            <w:tcW w:w="992" w:type="dxa"/>
          </w:tcPr>
          <w:p w14:paraId="5985BB32" w14:textId="1E76AA46" w:rsidR="00332A2B" w:rsidRPr="000A4D79" w:rsidRDefault="00882DDC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vAlign w:val="center"/>
          </w:tcPr>
          <w:p w14:paraId="4D5CC724" w14:textId="3326D6D0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NRL+ cells/DAPI+ cells; N=3; L=1</w:t>
            </w:r>
          </w:p>
        </w:tc>
        <w:tc>
          <w:tcPr>
            <w:tcW w:w="992" w:type="dxa"/>
            <w:vAlign w:val="center"/>
          </w:tcPr>
          <w:p w14:paraId="7B50832C" w14:textId="7DF91FA3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</w:t>
            </w:r>
          </w:p>
        </w:tc>
      </w:tr>
      <w:tr w:rsidR="00332A2B" w:rsidRPr="000A4D79" w14:paraId="253D6CC3" w14:textId="77777777" w:rsidTr="00BE3673">
        <w:tc>
          <w:tcPr>
            <w:tcW w:w="1134" w:type="dxa"/>
            <w:vMerge/>
            <w:vAlign w:val="center"/>
          </w:tcPr>
          <w:p w14:paraId="76922B90" w14:textId="3823AED5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20FAB1FC" w14:textId="093AE061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544A04A" w14:textId="6F415CAA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sym w:font="Symbol" w:char="F07E"/>
            </w:r>
            <w:r w:rsidRPr="000A4D79">
              <w:rPr>
                <w:rFonts w:ascii="Avenir Book" w:hAnsi="Avenir Book"/>
                <w:sz w:val="16"/>
                <w:szCs w:val="16"/>
              </w:rPr>
              <w:t>80% of ONL</w:t>
            </w:r>
          </w:p>
        </w:tc>
        <w:tc>
          <w:tcPr>
            <w:tcW w:w="1276" w:type="dxa"/>
            <w:vAlign w:val="center"/>
          </w:tcPr>
          <w:p w14:paraId="1D0E5A19" w14:textId="66BE173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D120 (W17)</w:t>
            </w:r>
          </w:p>
        </w:tc>
        <w:tc>
          <w:tcPr>
            <w:tcW w:w="992" w:type="dxa"/>
          </w:tcPr>
          <w:p w14:paraId="7FF48A04" w14:textId="4CBA6BBD" w:rsidR="00332A2B" w:rsidRPr="000A4D79" w:rsidRDefault="003A4F26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4C8AE24B" w14:textId="746BDA9E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NRL+ cells/ONL; n</w:t>
            </w: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6/L; L=3</w:t>
            </w:r>
          </w:p>
        </w:tc>
        <w:tc>
          <w:tcPr>
            <w:tcW w:w="992" w:type="dxa"/>
            <w:vAlign w:val="center"/>
          </w:tcPr>
          <w:p w14:paraId="0718379C" w14:textId="11912F7C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4</w:t>
            </w:r>
          </w:p>
        </w:tc>
      </w:tr>
      <w:tr w:rsidR="00332A2B" w:rsidRPr="000A4D79" w14:paraId="2E6CD681" w14:textId="77777777" w:rsidTr="00BE3673">
        <w:tc>
          <w:tcPr>
            <w:tcW w:w="1134" w:type="dxa"/>
            <w:vMerge/>
            <w:vAlign w:val="center"/>
          </w:tcPr>
          <w:p w14:paraId="2C19E20B" w14:textId="794B4856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78019C01" w14:textId="54F6142D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0CAD4A9" w14:textId="22E69BC8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33%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3FADCC" w14:textId="258D839B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787BBE" w14:textId="6D4563B5" w:rsidR="00332A2B" w:rsidRPr="000A4D79" w:rsidRDefault="003A4F26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16E629C" w14:textId="6A0CD771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 of dissociated cells from CRX</w:t>
            </w:r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+/</w:t>
            </w:r>
            <w:proofErr w:type="spellStart"/>
            <w:r w:rsidRPr="000A4D79">
              <w:rPr>
                <w:rFonts w:ascii="Avenir Book" w:hAnsi="Avenir Book"/>
                <w:sz w:val="16"/>
                <w:szCs w:val="16"/>
                <w:vertAlign w:val="superscript"/>
              </w:rPr>
              <w:t>tdTomato</w:t>
            </w:r>
            <w:proofErr w:type="spellEnd"/>
            <w:r w:rsidRPr="000A4D79">
              <w:rPr>
                <w:rFonts w:ascii="Avenir Book" w:hAnsi="Avenir Book"/>
                <w:sz w:val="16"/>
                <w:szCs w:val="16"/>
              </w:rPr>
              <w:t>+ OV; NRL+ cells; n=3; L=1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2C9AFE0" w14:textId="22CDD062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</w:t>
            </w:r>
          </w:p>
        </w:tc>
      </w:tr>
      <w:tr w:rsidR="00332A2B" w:rsidRPr="000A4D79" w14:paraId="55DFF5EB" w14:textId="77777777" w:rsidTr="00BE3673">
        <w:tc>
          <w:tcPr>
            <w:tcW w:w="1134" w:type="dxa"/>
            <w:vMerge/>
            <w:vAlign w:val="center"/>
          </w:tcPr>
          <w:p w14:paraId="6B2A1F8A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A08E413" w14:textId="7777777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2278F4" w14:textId="75D66358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33C3AB" w14:textId="40FE96FE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733B9E0" w14:textId="09B54CA2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4B90822C" w14:textId="02CA73BD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NRL+ cells/DAPI+ cells; N=2/L; n=10/L; L=2 (calculated mean)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DEA802" w14:textId="5948248D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(Fig.1c)</w:t>
            </w:r>
          </w:p>
        </w:tc>
      </w:tr>
      <w:tr w:rsidR="00332A2B" w:rsidRPr="000A4D79" w14:paraId="363CD5E4" w14:textId="77777777" w:rsidTr="00BE3673">
        <w:tc>
          <w:tcPr>
            <w:tcW w:w="1134" w:type="dxa"/>
            <w:vMerge/>
            <w:vAlign w:val="center"/>
          </w:tcPr>
          <w:p w14:paraId="571B15EB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4524BC07" w14:textId="7777777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4E2259" w14:textId="675EEA93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21%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3F667F7" w14:textId="01F36545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A78AD02" w14:textId="2AE08D0A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75ADF137" w14:textId="131368ED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NRL+ cells/DAPI+ cells; N=2-4; n=13-50/L; L=7 (calculated mean) (Fig.5C)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D0BBC20" w14:textId="1008116A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7BB0B493" w14:textId="77777777" w:rsidTr="00BE3673">
        <w:tc>
          <w:tcPr>
            <w:tcW w:w="1134" w:type="dxa"/>
            <w:vMerge/>
            <w:vAlign w:val="center"/>
          </w:tcPr>
          <w:p w14:paraId="7AFD83F3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6ABBEAED" w14:textId="7777777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30646F" w14:textId="53A3F61A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22%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989C419" w14:textId="542520E1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34E1C0" w14:textId="0BD8E961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18C56775" w14:textId="15DB9352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NRL+ cells/DAPI+ cells; N=2, n=7, L=1 (5A) (Fig.3C)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81EABC6" w14:textId="0A13C160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332A2B" w:rsidRPr="000A4D79" w14:paraId="02FDD38D" w14:textId="77777777" w:rsidTr="00BE3673">
        <w:tc>
          <w:tcPr>
            <w:tcW w:w="1134" w:type="dxa"/>
            <w:vMerge/>
            <w:vAlign w:val="center"/>
          </w:tcPr>
          <w:p w14:paraId="4F5FFFAC" w14:textId="019C9DB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E04C2B" w14:textId="413967D6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RHO</w:t>
            </w:r>
          </w:p>
        </w:tc>
        <w:tc>
          <w:tcPr>
            <w:tcW w:w="1417" w:type="dxa"/>
            <w:vAlign w:val="center"/>
          </w:tcPr>
          <w:p w14:paraId="27D6C991" w14:textId="7BDB56A8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118 cells</w:t>
            </w:r>
          </w:p>
        </w:tc>
        <w:tc>
          <w:tcPr>
            <w:tcW w:w="1276" w:type="dxa"/>
            <w:vAlign w:val="center"/>
          </w:tcPr>
          <w:p w14:paraId="3F1D626A" w14:textId="7180B71E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D215</w:t>
            </w:r>
          </w:p>
        </w:tc>
        <w:tc>
          <w:tcPr>
            <w:tcW w:w="992" w:type="dxa"/>
          </w:tcPr>
          <w:p w14:paraId="182B36A6" w14:textId="091CF161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65BD5C25" w14:textId="57CCCB9C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whole mount IHC; 6 stacks of optical sections; n=4 (calculated mean); L=1</w:t>
            </w:r>
          </w:p>
        </w:tc>
        <w:tc>
          <w:tcPr>
            <w:tcW w:w="992" w:type="dxa"/>
            <w:vAlign w:val="center"/>
          </w:tcPr>
          <w:p w14:paraId="2C84F027" w14:textId="7C7DE52F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332A2B" w:rsidRPr="000A4D79" w14:paraId="5E0136D2" w14:textId="77777777" w:rsidTr="00BE3673">
        <w:tc>
          <w:tcPr>
            <w:tcW w:w="1134" w:type="dxa"/>
            <w:vMerge/>
            <w:vAlign w:val="center"/>
          </w:tcPr>
          <w:p w14:paraId="0E2E6EB1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5938EB" w14:textId="3489F913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RCVRN+ARR3</w:t>
            </w:r>
            <w:r w:rsidRPr="000A4D79">
              <w:rPr>
                <w:rFonts w:ascii="Avenir Book" w:hAnsi="Avenir Book"/>
                <w:sz w:val="16"/>
                <w:szCs w:val="16"/>
              </w:rPr>
              <w:sym w:font="Symbol" w:char="F02D"/>
            </w:r>
          </w:p>
        </w:tc>
        <w:tc>
          <w:tcPr>
            <w:tcW w:w="1417" w:type="dxa"/>
            <w:vAlign w:val="center"/>
          </w:tcPr>
          <w:p w14:paraId="47E96730" w14:textId="2C2523C6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26%</w:t>
            </w:r>
          </w:p>
        </w:tc>
        <w:tc>
          <w:tcPr>
            <w:tcW w:w="1276" w:type="dxa"/>
            <w:vAlign w:val="center"/>
          </w:tcPr>
          <w:p w14:paraId="15AD8835" w14:textId="71FDFCCC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39235829" w14:textId="0B499163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0AA1DB3A" w14:textId="1E9AF262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Flow cytometry; RCVRN+ARR3</w:t>
            </w:r>
            <w:r w:rsidRPr="000A4D79">
              <w:rPr>
                <w:rFonts w:ascii="Avenir Book" w:hAnsi="Avenir Book"/>
                <w:sz w:val="16"/>
                <w:szCs w:val="16"/>
              </w:rPr>
              <w:sym w:font="Symbol" w:char="F02D"/>
            </w:r>
            <w:r w:rsidRPr="000A4D79">
              <w:rPr>
                <w:rFonts w:ascii="Avenir Book" w:hAnsi="Avenir Book"/>
                <w:sz w:val="16"/>
                <w:szCs w:val="16"/>
              </w:rPr>
              <w:t xml:space="preserve"> cells, L=2; N=1-2/L; 2-3 samples/N (calculated mean)</w:t>
            </w:r>
          </w:p>
        </w:tc>
        <w:tc>
          <w:tcPr>
            <w:tcW w:w="992" w:type="dxa"/>
            <w:vAlign w:val="center"/>
          </w:tcPr>
          <w:p w14:paraId="7E64042D" w14:textId="52596162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(Fig.2e)</w:t>
            </w:r>
          </w:p>
        </w:tc>
      </w:tr>
      <w:tr w:rsidR="00332A2B" w:rsidRPr="000A4D79" w14:paraId="232CF57E" w14:textId="77777777" w:rsidTr="00BE3673">
        <w:tc>
          <w:tcPr>
            <w:tcW w:w="1134" w:type="dxa"/>
            <w:vMerge/>
            <w:vAlign w:val="center"/>
          </w:tcPr>
          <w:p w14:paraId="5B33932C" w14:textId="11A0B54A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A1E183" w14:textId="32F943CB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vAlign w:val="center"/>
          </w:tcPr>
          <w:p w14:paraId="31555953" w14:textId="6C51FA2D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vAlign w:val="center"/>
          </w:tcPr>
          <w:p w14:paraId="1B971FE5" w14:textId="37D81B7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D240</w:t>
            </w:r>
          </w:p>
        </w:tc>
        <w:tc>
          <w:tcPr>
            <w:tcW w:w="992" w:type="dxa"/>
          </w:tcPr>
          <w:p w14:paraId="600DF55F" w14:textId="3664CF09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5738A73E" w14:textId="78BF2B68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3374CEC4" w14:textId="36F52B9B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332A2B" w:rsidRPr="000A4D79" w14:paraId="3ABA7FA4" w14:textId="77777777" w:rsidTr="005353C9">
        <w:tc>
          <w:tcPr>
            <w:tcW w:w="1134" w:type="dxa"/>
            <w:vMerge/>
            <w:vAlign w:val="center"/>
          </w:tcPr>
          <w:p w14:paraId="1A4A557D" w14:textId="77777777" w:rsidR="00332A2B" w:rsidRPr="00BB532B" w:rsidRDefault="00332A2B" w:rsidP="00332A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0BE6C0F" w14:textId="38DAC458" w:rsidR="00332A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manual annotation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445883" w14:textId="67128517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</w:t>
            </w:r>
            <w:r w:rsidR="009628CD">
              <w:rPr>
                <w:rFonts w:ascii="Avenir Book" w:hAnsi="Avenir Book"/>
                <w:sz w:val="16"/>
                <w:szCs w:val="16"/>
              </w:rPr>
              <w:t>4</w:t>
            </w:r>
            <w:r w:rsidRPr="000A4D79">
              <w:rPr>
                <w:rFonts w:ascii="Avenir Book" w:hAnsi="Avenir Book"/>
                <w:sz w:val="16"/>
                <w:szCs w:val="16"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D0463FF" w14:textId="3D8529B0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C7CEF46" w14:textId="69D55576" w:rsidR="00332A2B" w:rsidRPr="000A4D79" w:rsidRDefault="00332A2B" w:rsidP="005353C9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6FF42EC3" w14:textId="4AA943AD" w:rsidR="00332A2B" w:rsidRPr="000A4D79" w:rsidRDefault="00332A2B" w:rsidP="00332A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Manual annotation; L=1; (integrated data HRO1 + HRO2)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5B2E2FC" w14:textId="3C692332" w:rsidR="00332A2B" w:rsidRPr="000A4D79" w:rsidRDefault="00332A2B" w:rsidP="00332A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14A39DE3" w14:textId="77777777" w:rsidTr="005353C9">
        <w:tc>
          <w:tcPr>
            <w:tcW w:w="1134" w:type="dxa"/>
            <w:vMerge/>
            <w:vAlign w:val="center"/>
          </w:tcPr>
          <w:p w14:paraId="532A5B54" w14:textId="77777777" w:rsidR="00BB532B" w:rsidRPr="00BB532B" w:rsidRDefault="00BB532B" w:rsidP="00BB53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FE996F" w14:textId="70F6AC9A" w:rsidR="00BB532B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CaSTLE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annotation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450EABA" w14:textId="333693FB" w:rsidR="00BB532B" w:rsidRPr="000A4D79" w:rsidRDefault="009628CD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  <w:r w:rsidR="00BB532B" w:rsidRPr="000A4D79">
              <w:rPr>
                <w:rFonts w:ascii="Avenir Book" w:hAnsi="Avenir Book"/>
                <w:sz w:val="16"/>
                <w:szCs w:val="16"/>
              </w:rPr>
              <w:t>3%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49AC47" w14:textId="1D7C87D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862D6F0" w14:textId="4D74031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32DCA967" w14:textId="5E816995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 xml:space="preserve">single cell RNA-seq; </w:t>
            </w:r>
            <w:proofErr w:type="spellStart"/>
            <w:r w:rsidR="009628CD">
              <w:rPr>
                <w:rFonts w:ascii="Avenir Book" w:hAnsi="Avenir Book"/>
                <w:sz w:val="16"/>
                <w:szCs w:val="16"/>
              </w:rPr>
              <w:t>CaSTLe</w:t>
            </w:r>
            <w:proofErr w:type="spellEnd"/>
            <w:r w:rsidR="009628CD" w:rsidRPr="000A4D79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0A4D79">
              <w:rPr>
                <w:rFonts w:ascii="Avenir Book" w:hAnsi="Avenir Book"/>
                <w:sz w:val="16"/>
                <w:szCs w:val="16"/>
              </w:rPr>
              <w:t>annotation; L=1; (integrated data HRO1 + HRO2)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65BA3B1" w14:textId="15073C9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38CF0659" w14:textId="77777777" w:rsidTr="00BE3673">
        <w:tc>
          <w:tcPr>
            <w:tcW w:w="1134" w:type="dxa"/>
            <w:vMerge/>
            <w:vAlign w:val="center"/>
          </w:tcPr>
          <w:p w14:paraId="2B309D08" w14:textId="77777777" w:rsidR="00BB532B" w:rsidRPr="00BB532B" w:rsidRDefault="00BB532B" w:rsidP="00BB53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3050677" w14:textId="3D57A53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vAlign w:val="center"/>
          </w:tcPr>
          <w:p w14:paraId="72D5AC70" w14:textId="66692110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vAlign w:val="center"/>
          </w:tcPr>
          <w:p w14:paraId="5379CFFD" w14:textId="78A279B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7FF9E79C" w14:textId="205B2EBA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1DE10DF9" w14:textId="5D8923EF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5DE1C1A7" w14:textId="7134748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(Fig.1g)</w:t>
            </w:r>
          </w:p>
        </w:tc>
      </w:tr>
      <w:tr w:rsidR="00BB532B" w:rsidRPr="000A4D79" w14:paraId="5CF0B48C" w14:textId="77777777" w:rsidTr="00BE3673">
        <w:tc>
          <w:tcPr>
            <w:tcW w:w="1134" w:type="dxa"/>
            <w:vMerge w:val="restart"/>
            <w:vAlign w:val="center"/>
          </w:tcPr>
          <w:p w14:paraId="78AF199F" w14:textId="77777777" w:rsidR="00BB532B" w:rsidRPr="00BB532B" w:rsidRDefault="00BB532B" w:rsidP="00BB53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color w:val="000000" w:themeColor="text1"/>
                <w:sz w:val="18"/>
                <w:szCs w:val="18"/>
              </w:rPr>
            </w:pPr>
          </w:p>
          <w:p w14:paraId="3977C722" w14:textId="2E832855" w:rsidR="00BB532B" w:rsidRPr="00BB532B" w:rsidRDefault="00BB532B" w:rsidP="00BB53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B532B">
              <w:rPr>
                <w:rFonts w:ascii="Avenir Book" w:hAnsi="Avenir Book"/>
                <w:b/>
                <w:bCs/>
                <w:color w:val="000000" w:themeColor="text1"/>
                <w:sz w:val="18"/>
                <w:szCs w:val="18"/>
              </w:rPr>
              <w:t>Cone:Rod</w:t>
            </w:r>
            <w:proofErr w:type="spellEnd"/>
            <w:r w:rsidRPr="00BB532B">
              <w:rPr>
                <w:rFonts w:ascii="Avenir Book" w:hAnsi="Avenir Book"/>
                <w:b/>
                <w:bCs/>
                <w:color w:val="000000" w:themeColor="text1"/>
                <w:sz w:val="18"/>
                <w:szCs w:val="18"/>
              </w:rPr>
              <w:t xml:space="preserve"> ratio</w:t>
            </w:r>
          </w:p>
        </w:tc>
        <w:tc>
          <w:tcPr>
            <w:tcW w:w="1985" w:type="dxa"/>
            <w:gridSpan w:val="2"/>
            <w:vAlign w:val="center"/>
          </w:tcPr>
          <w:p w14:paraId="431F3AA5" w14:textId="1E8CCE2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vAlign w:val="center"/>
          </w:tcPr>
          <w:p w14:paraId="201996DF" w14:textId="4E7C20F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1:2</w:t>
            </w:r>
          </w:p>
        </w:tc>
        <w:tc>
          <w:tcPr>
            <w:tcW w:w="1276" w:type="dxa"/>
            <w:vAlign w:val="center"/>
          </w:tcPr>
          <w:p w14:paraId="3C08D921" w14:textId="0C2491B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D90</w:t>
            </w:r>
          </w:p>
        </w:tc>
        <w:tc>
          <w:tcPr>
            <w:tcW w:w="992" w:type="dxa"/>
          </w:tcPr>
          <w:p w14:paraId="1341B5B1" w14:textId="7D79343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vAlign w:val="center"/>
          </w:tcPr>
          <w:p w14:paraId="58D80EA9" w14:textId="77777777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B76027" w14:textId="185B758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</w:t>
            </w:r>
          </w:p>
        </w:tc>
      </w:tr>
      <w:tr w:rsidR="00BB532B" w:rsidRPr="000A4D79" w14:paraId="10DB52B3" w14:textId="77777777" w:rsidTr="00BE3673">
        <w:trPr>
          <w:trHeight w:val="279"/>
        </w:trPr>
        <w:tc>
          <w:tcPr>
            <w:tcW w:w="1134" w:type="dxa"/>
            <w:vMerge/>
            <w:vAlign w:val="center"/>
          </w:tcPr>
          <w:p w14:paraId="242C9538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D654302" w14:textId="15AEEA0E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vAlign w:val="center"/>
          </w:tcPr>
          <w:p w14:paraId="10C89060" w14:textId="0CB19BF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1:4</w:t>
            </w:r>
          </w:p>
        </w:tc>
        <w:tc>
          <w:tcPr>
            <w:tcW w:w="1276" w:type="dxa"/>
            <w:vAlign w:val="center"/>
          </w:tcPr>
          <w:p w14:paraId="26B61926" w14:textId="71F6D55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D120</w:t>
            </w:r>
          </w:p>
        </w:tc>
        <w:tc>
          <w:tcPr>
            <w:tcW w:w="992" w:type="dxa"/>
          </w:tcPr>
          <w:p w14:paraId="76CAD974" w14:textId="4B2D6FA5" w:rsidR="00BB532B" w:rsidRPr="000A4D79" w:rsidRDefault="003A4F26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2B2C0348" w14:textId="4D5C3A9C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52869A53" w14:textId="1A2A86A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4</w:t>
            </w:r>
          </w:p>
        </w:tc>
      </w:tr>
      <w:tr w:rsidR="00BB532B" w:rsidRPr="000A4D79" w14:paraId="01716922" w14:textId="77777777" w:rsidTr="00BE3673">
        <w:tc>
          <w:tcPr>
            <w:tcW w:w="1134" w:type="dxa"/>
            <w:vMerge/>
            <w:vAlign w:val="center"/>
          </w:tcPr>
          <w:p w14:paraId="08D09F7D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6833F86" w14:textId="1F6715C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0A4D79">
              <w:rPr>
                <w:rFonts w:ascii="Avenir Book" w:hAnsi="Avenir Book"/>
                <w:sz w:val="16"/>
                <w:szCs w:val="16"/>
              </w:rPr>
              <w:t>RXR</w:t>
            </w:r>
            <w:proofErr w:type="gramStart"/>
            <w:r w:rsidRPr="000A4D79">
              <w:rPr>
                <w:rFonts w:ascii="Avenir Heavy" w:hAnsi="Avenir Heavy" w:cs="Avenir Heavy"/>
                <w:sz w:val="16"/>
                <w:szCs w:val="16"/>
              </w:rPr>
              <w:t>γ</w:t>
            </w:r>
            <w:r w:rsidRPr="000A4D79">
              <w:rPr>
                <w:rFonts w:ascii="Avenir Book" w:hAnsi="Avenir Book"/>
                <w:sz w:val="16"/>
                <w:szCs w:val="16"/>
              </w:rPr>
              <w:t>:NRL</w:t>
            </w:r>
            <w:proofErr w:type="spellEnd"/>
            <w:proofErr w:type="gramEnd"/>
          </w:p>
        </w:tc>
        <w:tc>
          <w:tcPr>
            <w:tcW w:w="1417" w:type="dxa"/>
            <w:vAlign w:val="center"/>
          </w:tcPr>
          <w:p w14:paraId="3428CB9A" w14:textId="6D38572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1:4</w:t>
            </w:r>
          </w:p>
        </w:tc>
        <w:tc>
          <w:tcPr>
            <w:tcW w:w="1276" w:type="dxa"/>
            <w:vAlign w:val="center"/>
          </w:tcPr>
          <w:p w14:paraId="285E0BE4" w14:textId="2563963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D126</w:t>
            </w:r>
          </w:p>
        </w:tc>
        <w:tc>
          <w:tcPr>
            <w:tcW w:w="992" w:type="dxa"/>
          </w:tcPr>
          <w:p w14:paraId="65852429" w14:textId="588A8A6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vAlign w:val="center"/>
          </w:tcPr>
          <w:p w14:paraId="501091F0" w14:textId="2B8CA3F9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 xml:space="preserve">IHC; n=4; &gt;200cells/n </w:t>
            </w:r>
          </w:p>
        </w:tc>
        <w:tc>
          <w:tcPr>
            <w:tcW w:w="992" w:type="dxa"/>
            <w:vAlign w:val="center"/>
          </w:tcPr>
          <w:p w14:paraId="26BB7B2E" w14:textId="4D7B5BD3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</w:t>
            </w:r>
          </w:p>
        </w:tc>
      </w:tr>
      <w:tr w:rsidR="00BB532B" w:rsidRPr="000A4D79" w14:paraId="57D34B92" w14:textId="77777777" w:rsidTr="00BE3673">
        <w:tc>
          <w:tcPr>
            <w:tcW w:w="1134" w:type="dxa"/>
            <w:vMerge/>
            <w:vAlign w:val="center"/>
          </w:tcPr>
          <w:p w14:paraId="5E7F5DA5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7386699" w14:textId="59858FD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(OPN1SW+THRß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):NRL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9C4DC64" w14:textId="25E733A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33920C" w14:textId="7885AE23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9B088B" w14:textId="638BD897" w:rsidR="00BB532B" w:rsidRPr="000A4D79" w:rsidRDefault="003A4F26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5A195280" w14:textId="77777777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7EE992" w14:textId="5C9BB01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3</w:t>
            </w:r>
          </w:p>
        </w:tc>
      </w:tr>
      <w:tr w:rsidR="00BB532B" w:rsidRPr="000A4D79" w14:paraId="08A61295" w14:textId="77777777" w:rsidTr="00BE3673">
        <w:tc>
          <w:tcPr>
            <w:tcW w:w="1134" w:type="dxa"/>
            <w:vMerge/>
            <w:vAlign w:val="center"/>
          </w:tcPr>
          <w:p w14:paraId="1F62AA26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2639F0" w14:textId="5BEB565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OPN1LW/MW: RHO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8986A1" w14:textId="6E5B71E3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CAF543" w14:textId="3B767AD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219A8C" w14:textId="546759F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5E2E427F" w14:textId="6876D3A1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 and single cell RNA-seq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FB9DED3" w14:textId="31A1C79E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BB532B" w:rsidRPr="000A4D79" w14:paraId="3A717ADC" w14:textId="77777777" w:rsidTr="00BE3673">
        <w:tc>
          <w:tcPr>
            <w:tcW w:w="1134" w:type="dxa"/>
            <w:vMerge/>
            <w:vAlign w:val="center"/>
          </w:tcPr>
          <w:p w14:paraId="45FA2347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8284258" w14:textId="1D721B2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2B8604DC" w14:textId="2FEB2D1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1:1</w:t>
            </w:r>
          </w:p>
        </w:tc>
        <w:tc>
          <w:tcPr>
            <w:tcW w:w="1276" w:type="dxa"/>
            <w:vAlign w:val="center"/>
          </w:tcPr>
          <w:p w14:paraId="003C8F2A" w14:textId="4B5342FA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D200</w:t>
            </w:r>
          </w:p>
        </w:tc>
        <w:tc>
          <w:tcPr>
            <w:tcW w:w="992" w:type="dxa"/>
          </w:tcPr>
          <w:p w14:paraId="451DDF51" w14:textId="651C4C0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5D2827DE" w14:textId="23390EF6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 xml:space="preserve">IHC; N=2/L; n=10/L; L=2 (calculated mean) &amp; single cell RNA-seq; L=1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E697B" w14:textId="629D25C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(Fig.1c)</w:t>
            </w:r>
          </w:p>
        </w:tc>
      </w:tr>
      <w:tr w:rsidR="00BB532B" w:rsidRPr="000A4D79" w14:paraId="22ADA535" w14:textId="77777777" w:rsidTr="00BE3673">
        <w:tc>
          <w:tcPr>
            <w:tcW w:w="1134" w:type="dxa"/>
            <w:vMerge/>
            <w:vAlign w:val="center"/>
          </w:tcPr>
          <w:p w14:paraId="5A85CCD2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A0F7804" w14:textId="5B3DB97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14:paraId="1E7C2897" w14:textId="63C9B320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1:1</w:t>
            </w:r>
          </w:p>
        </w:tc>
        <w:tc>
          <w:tcPr>
            <w:tcW w:w="1276" w:type="dxa"/>
            <w:vAlign w:val="center"/>
          </w:tcPr>
          <w:p w14:paraId="56A0C4F7" w14:textId="543D457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5C17DF24" w14:textId="099E1DD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2B108503" w14:textId="480D20FC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ARR3+/DAPI+ cells; N=13, ≥5n/N, n&gt;65, L=4 (mean for 5A, CRTD1, CRTD2, IMR90)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CB8B59" w14:textId="6CC3CE8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(Fig.S11)</w:t>
            </w:r>
          </w:p>
        </w:tc>
      </w:tr>
      <w:tr w:rsidR="00BB532B" w:rsidRPr="000A4D79" w14:paraId="16CF9967" w14:textId="77777777" w:rsidTr="00BE3673">
        <w:tc>
          <w:tcPr>
            <w:tcW w:w="1134" w:type="dxa"/>
            <w:vMerge/>
            <w:vAlign w:val="center"/>
          </w:tcPr>
          <w:p w14:paraId="460BE8E9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1F30F1B" w14:textId="67CF0D79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75E30" w14:textId="2522AAD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1:1</w:t>
            </w:r>
          </w:p>
        </w:tc>
        <w:tc>
          <w:tcPr>
            <w:tcW w:w="1276" w:type="dxa"/>
            <w:vAlign w:val="center"/>
          </w:tcPr>
          <w:p w14:paraId="53B9C2AF" w14:textId="4D9FAFF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D200</w:t>
            </w:r>
          </w:p>
        </w:tc>
        <w:tc>
          <w:tcPr>
            <w:tcW w:w="992" w:type="dxa"/>
          </w:tcPr>
          <w:p w14:paraId="772331FF" w14:textId="11EC4EE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  <w:lang w:val="en-GB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5F50511E" w14:textId="734B5FF9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4D5EC" w14:textId="2CC4D0A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 (Fig.2e)</w:t>
            </w:r>
          </w:p>
        </w:tc>
      </w:tr>
      <w:tr w:rsidR="00BB532B" w:rsidRPr="000A4D79" w14:paraId="0C119BD7" w14:textId="77777777" w:rsidTr="00BE3673">
        <w:tc>
          <w:tcPr>
            <w:tcW w:w="1134" w:type="dxa"/>
            <w:vMerge/>
            <w:vAlign w:val="center"/>
          </w:tcPr>
          <w:p w14:paraId="6B575BF1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16F27CE" w14:textId="59FBD0E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56C8D9" w14:textId="0AAFB764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1.1:1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DA4EA8" w14:textId="022F661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CBAC9F" w14:textId="35A840FE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38BEF3D9" w14:textId="5A96257A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and NRL+ /DAPI+ cells; calculated mean of all hiPSC lines, N</w:t>
            </w: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>≥</w:t>
            </w:r>
            <w:r w:rsidRPr="000A4D79">
              <w:rPr>
                <w:rFonts w:ascii="Avenir Book" w:hAnsi="Avenir Book"/>
                <w:sz w:val="16"/>
                <w:szCs w:val="16"/>
              </w:rPr>
              <w:t>24, n</w:t>
            </w:r>
            <w:r w:rsidRPr="000A4D79">
              <w:rPr>
                <w:rFonts w:ascii="Avenir Book" w:hAnsi="Avenir Book"/>
                <w:sz w:val="16"/>
                <w:szCs w:val="16"/>
                <w:lang w:val="en-GB"/>
              </w:rPr>
              <w:t xml:space="preserve">≥184 L=7 </w:t>
            </w:r>
            <w:r w:rsidRPr="000A4D79">
              <w:rPr>
                <w:rFonts w:ascii="Avenir Book" w:hAnsi="Avenir Book"/>
                <w:sz w:val="16"/>
                <w:szCs w:val="16"/>
              </w:rPr>
              <w:t>(Fig.5E)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09DAD64" w14:textId="5ED2DF1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04B16157" w14:textId="77777777" w:rsidTr="00BE3673">
        <w:tc>
          <w:tcPr>
            <w:tcW w:w="1134" w:type="dxa"/>
            <w:vMerge/>
            <w:vAlign w:val="center"/>
          </w:tcPr>
          <w:p w14:paraId="76DAF386" w14:textId="77777777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BD4208" w14:textId="7C646C6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ARR</w:t>
            </w:r>
            <w:proofErr w:type="gramStart"/>
            <w:r w:rsidRPr="000A4D79">
              <w:rPr>
                <w:rFonts w:ascii="Avenir Book" w:hAnsi="Avenir Book"/>
                <w:sz w:val="16"/>
                <w:szCs w:val="16"/>
              </w:rPr>
              <w:t>3:NRL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B16EF" w14:textId="4763271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0.7:1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0660E" w14:textId="47AE353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2CDC3" w14:textId="5487B23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23438" w14:textId="7C10DECD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and NRL+ /DAPI+ cells; N=2, n=7, L=1 (5A) (Fig.3C)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A4120" w14:textId="5A9D5B8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369F2E75" w14:textId="77777777" w:rsidTr="00BE3673">
        <w:tc>
          <w:tcPr>
            <w:tcW w:w="1134" w:type="dxa"/>
            <w:vMerge w:val="restart"/>
            <w:vAlign w:val="center"/>
          </w:tcPr>
          <w:p w14:paraId="3AF7740A" w14:textId="12B36B0A" w:rsidR="00BB532B" w:rsidRPr="00BE3673" w:rsidRDefault="00BB532B" w:rsidP="00BB532B">
            <w:pPr>
              <w:spacing w:line="276" w:lineRule="auto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BE3673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Müller Glia</w:t>
            </w:r>
          </w:p>
        </w:tc>
        <w:tc>
          <w:tcPr>
            <w:tcW w:w="1985" w:type="dxa"/>
            <w:gridSpan w:val="2"/>
            <w:vAlign w:val="center"/>
          </w:tcPr>
          <w:p w14:paraId="422B7B86" w14:textId="5ED104C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SOX9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9FFE" w14:textId="33CACD2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24%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1EA6C5" w14:textId="013C3E00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F47DA1B" w14:textId="319C90F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11B1" w14:textId="032EBAB7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SOX9+ cells/DAPI+ cells; N=1-2/L; n=5-10/L; L=2 (calculated mean)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B8DE4" w14:textId="344C5F90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</w:t>
            </w:r>
          </w:p>
        </w:tc>
      </w:tr>
      <w:tr w:rsidR="00BB532B" w:rsidRPr="000A4D79" w14:paraId="18A6063C" w14:textId="77777777" w:rsidTr="00BE3673">
        <w:tc>
          <w:tcPr>
            <w:tcW w:w="1134" w:type="dxa"/>
            <w:vMerge/>
            <w:vAlign w:val="center"/>
          </w:tcPr>
          <w:p w14:paraId="025DC115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1C4E219" w14:textId="6D59889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SOX9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22BE03" w14:textId="70949D1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vAlign w:val="center"/>
          </w:tcPr>
          <w:p w14:paraId="009DDBEE" w14:textId="7F23304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1B0F177F" w14:textId="5E716C4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4E66F449" w14:textId="7AF65046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SOX9+ cells/DAPI+ cells; N=2/L; n=10/L; L=2 (calculated mean)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B674A7" w14:textId="65012FB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</w:t>
            </w:r>
          </w:p>
        </w:tc>
      </w:tr>
      <w:tr w:rsidR="00BB532B" w:rsidRPr="000A4D79" w14:paraId="01CF3419" w14:textId="77777777" w:rsidTr="00BE3673">
        <w:tc>
          <w:tcPr>
            <w:tcW w:w="1134" w:type="dxa"/>
            <w:vMerge/>
            <w:vAlign w:val="center"/>
          </w:tcPr>
          <w:p w14:paraId="6C5B334D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CBEF9C" w14:textId="22C717E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SOX9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3F709" w14:textId="332CE3A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26%</w:t>
            </w:r>
          </w:p>
        </w:tc>
        <w:tc>
          <w:tcPr>
            <w:tcW w:w="1276" w:type="dxa"/>
            <w:vAlign w:val="center"/>
          </w:tcPr>
          <w:p w14:paraId="1680D5BB" w14:textId="03FF3EE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D250</w:t>
            </w:r>
          </w:p>
        </w:tc>
        <w:tc>
          <w:tcPr>
            <w:tcW w:w="992" w:type="dxa"/>
          </w:tcPr>
          <w:p w14:paraId="37278EE0" w14:textId="4052D95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3965DF86" w14:textId="3257096A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SOX9+ cells/DAPI+ cells; N=2/L; n=10/L; L=2 (calculated mean)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CF6A7" w14:textId="688A05E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</w:t>
            </w:r>
          </w:p>
        </w:tc>
      </w:tr>
      <w:tr w:rsidR="00BB532B" w:rsidRPr="000A4D79" w14:paraId="2930D6C6" w14:textId="77777777" w:rsidTr="00BE3673">
        <w:tc>
          <w:tcPr>
            <w:tcW w:w="1134" w:type="dxa"/>
            <w:vMerge/>
            <w:vAlign w:val="center"/>
          </w:tcPr>
          <w:p w14:paraId="46AD94DA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C34533B" w14:textId="52C6FC9A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SOX9</w:t>
            </w:r>
          </w:p>
        </w:tc>
        <w:tc>
          <w:tcPr>
            <w:tcW w:w="1417" w:type="dxa"/>
            <w:vAlign w:val="center"/>
          </w:tcPr>
          <w:p w14:paraId="4E69ABFD" w14:textId="76EBE54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23%</w:t>
            </w:r>
          </w:p>
        </w:tc>
        <w:tc>
          <w:tcPr>
            <w:tcW w:w="1276" w:type="dxa"/>
            <w:vAlign w:val="center"/>
          </w:tcPr>
          <w:p w14:paraId="3BE7D03A" w14:textId="721CEAB9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511A7F46" w14:textId="4569F099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31469474" w14:textId="6137FEBC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Flow cytometry; SOX9+ cells, L=2; N=1-2/L; 2-3 samples/N (calculated mean)</w:t>
            </w:r>
          </w:p>
        </w:tc>
        <w:tc>
          <w:tcPr>
            <w:tcW w:w="992" w:type="dxa"/>
            <w:vAlign w:val="center"/>
          </w:tcPr>
          <w:p w14:paraId="7BB9FD21" w14:textId="51AC201A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</w:t>
            </w:r>
          </w:p>
        </w:tc>
      </w:tr>
      <w:tr w:rsidR="00BB532B" w:rsidRPr="000A4D79" w14:paraId="60C9C2BE" w14:textId="77777777" w:rsidTr="00BE3673">
        <w:tc>
          <w:tcPr>
            <w:tcW w:w="1134" w:type="dxa"/>
            <w:vMerge/>
            <w:vAlign w:val="center"/>
          </w:tcPr>
          <w:p w14:paraId="4B1E522F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543AFA9" w14:textId="725DE85E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SOX9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B6D762" w14:textId="17A8595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28%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F21244" w14:textId="5A65ADF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AD1C79" w14:textId="22647AB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74FF9845" w14:textId="20D17618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SOX9+ cells/DAPI+ cells; N=2-4/L; n=16-</w:t>
            </w:r>
            <w:r>
              <w:rPr>
                <w:rFonts w:ascii="Avenir Book" w:hAnsi="Avenir Book"/>
                <w:sz w:val="16"/>
                <w:szCs w:val="16"/>
              </w:rPr>
              <w:t>50</w:t>
            </w:r>
            <w:r w:rsidRPr="000A4D79">
              <w:rPr>
                <w:rFonts w:ascii="Avenir Book" w:hAnsi="Avenir Book"/>
                <w:sz w:val="16"/>
                <w:szCs w:val="16"/>
              </w:rPr>
              <w:t>/L; L=</w:t>
            </w:r>
            <w:r>
              <w:rPr>
                <w:rFonts w:ascii="Avenir Book" w:hAnsi="Avenir Book"/>
                <w:sz w:val="16"/>
                <w:szCs w:val="16"/>
              </w:rPr>
              <w:t>7</w:t>
            </w:r>
            <w:r w:rsidRPr="000A4D79">
              <w:rPr>
                <w:rFonts w:ascii="Avenir Book" w:hAnsi="Avenir Book"/>
                <w:sz w:val="16"/>
                <w:szCs w:val="16"/>
              </w:rPr>
              <w:t xml:space="preserve"> (calculated mean) (Fig.</w:t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  <w:r w:rsidRPr="000A4D79">
              <w:rPr>
                <w:rFonts w:ascii="Avenir Book" w:hAnsi="Avenir Book"/>
                <w:sz w:val="16"/>
                <w:szCs w:val="16"/>
              </w:rPr>
              <w:t>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C818B4D" w14:textId="756265C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65BA05A1" w14:textId="77777777" w:rsidTr="00BE3673">
        <w:tc>
          <w:tcPr>
            <w:tcW w:w="1134" w:type="dxa"/>
            <w:vMerge/>
            <w:vAlign w:val="center"/>
          </w:tcPr>
          <w:p w14:paraId="4034BD64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25270EE" w14:textId="6135A13C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SOX9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C33EDD" w14:textId="20AF96E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28%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78BBC9C" w14:textId="302C2CE3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F494442" w14:textId="7A6C468E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AGG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76F0C8FC" w14:textId="535F1F69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IHC; ARR3+ and NRL+ /DAPI+ cells; N=2, n=7, L=1 (5A) (Fig.3C)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E5B7591" w14:textId="0D59076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  <w:tr w:rsidR="00BB532B" w:rsidRPr="000A4D79" w14:paraId="0E5291C7" w14:textId="77777777" w:rsidTr="00BE3673">
        <w:tc>
          <w:tcPr>
            <w:tcW w:w="1134" w:type="dxa"/>
            <w:vMerge/>
            <w:vAlign w:val="center"/>
          </w:tcPr>
          <w:p w14:paraId="20BEF21D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85B0AD7" w14:textId="31E39619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vAlign w:val="center"/>
          </w:tcPr>
          <w:p w14:paraId="37BBBECF" w14:textId="03020E88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vAlign w:val="center"/>
          </w:tcPr>
          <w:p w14:paraId="15FA3824" w14:textId="29C2D85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0C8F4788" w14:textId="0C3FE45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1D7E7A08" w14:textId="04AB484F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181C3CBB" w14:textId="00F43BE5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8</w:t>
            </w:r>
          </w:p>
        </w:tc>
      </w:tr>
      <w:tr w:rsidR="00BB532B" w:rsidRPr="000A4D79" w14:paraId="37D8D461" w14:textId="77777777" w:rsidTr="00BE3673">
        <w:tc>
          <w:tcPr>
            <w:tcW w:w="1134" w:type="dxa"/>
            <w:vMerge/>
            <w:vAlign w:val="center"/>
          </w:tcPr>
          <w:p w14:paraId="31CEE72F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87CCEA" w14:textId="42C9C2EB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10 markers/cluster</w:t>
            </w:r>
          </w:p>
        </w:tc>
        <w:tc>
          <w:tcPr>
            <w:tcW w:w="1417" w:type="dxa"/>
            <w:vAlign w:val="center"/>
          </w:tcPr>
          <w:p w14:paraId="19CD1ADB" w14:textId="51477D1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53%</w:t>
            </w:r>
          </w:p>
        </w:tc>
        <w:tc>
          <w:tcPr>
            <w:tcW w:w="1276" w:type="dxa"/>
            <w:vAlign w:val="center"/>
          </w:tcPr>
          <w:p w14:paraId="6415D4A3" w14:textId="32F2F75F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</w:tcPr>
          <w:p w14:paraId="7DC6BF3E" w14:textId="013C59AB" w:rsidR="00BB532B" w:rsidRPr="000A4D79" w:rsidRDefault="003A4F26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CLUMP</w:t>
            </w:r>
          </w:p>
        </w:tc>
        <w:tc>
          <w:tcPr>
            <w:tcW w:w="7324" w:type="dxa"/>
            <w:vAlign w:val="center"/>
          </w:tcPr>
          <w:p w14:paraId="5234930F" w14:textId="685BF4D3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45FA8BFA" w14:textId="2ACC3D89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7</w:t>
            </w:r>
          </w:p>
        </w:tc>
      </w:tr>
      <w:tr w:rsidR="00BB532B" w:rsidRPr="000A4D79" w14:paraId="59FC8EF2" w14:textId="77777777" w:rsidTr="00BE3673">
        <w:tc>
          <w:tcPr>
            <w:tcW w:w="1134" w:type="dxa"/>
            <w:vMerge/>
            <w:vAlign w:val="center"/>
          </w:tcPr>
          <w:p w14:paraId="4C5206A4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1D58E29" w14:textId="108C5674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Top 20 markers/cluster</w:t>
            </w:r>
          </w:p>
        </w:tc>
        <w:tc>
          <w:tcPr>
            <w:tcW w:w="1417" w:type="dxa"/>
            <w:vAlign w:val="center"/>
          </w:tcPr>
          <w:p w14:paraId="78BB606E" w14:textId="72DD5EA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25%</w:t>
            </w:r>
          </w:p>
        </w:tc>
        <w:tc>
          <w:tcPr>
            <w:tcW w:w="1276" w:type="dxa"/>
            <w:vAlign w:val="center"/>
          </w:tcPr>
          <w:p w14:paraId="6154CC87" w14:textId="2E08C8F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D240</w:t>
            </w:r>
          </w:p>
        </w:tc>
        <w:tc>
          <w:tcPr>
            <w:tcW w:w="992" w:type="dxa"/>
          </w:tcPr>
          <w:p w14:paraId="3CF95994" w14:textId="1BF366CC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vAlign w:val="center"/>
          </w:tcPr>
          <w:p w14:paraId="16327FE2" w14:textId="37A7A7EF" w:rsidR="00BB532B" w:rsidRPr="000A4D79" w:rsidRDefault="00BB532B" w:rsidP="00BB532B">
            <w:pPr>
              <w:spacing w:line="276" w:lineRule="auto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L=1</w:t>
            </w:r>
          </w:p>
        </w:tc>
        <w:tc>
          <w:tcPr>
            <w:tcW w:w="992" w:type="dxa"/>
            <w:vAlign w:val="center"/>
          </w:tcPr>
          <w:p w14:paraId="2A60ADE9" w14:textId="35E23B5D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6</w:t>
            </w:r>
          </w:p>
        </w:tc>
      </w:tr>
      <w:tr w:rsidR="00BB532B" w:rsidRPr="000A4D79" w14:paraId="59A99B16" w14:textId="77777777" w:rsidTr="00BE3673">
        <w:tc>
          <w:tcPr>
            <w:tcW w:w="1134" w:type="dxa"/>
            <w:vMerge/>
            <w:vAlign w:val="center"/>
          </w:tcPr>
          <w:p w14:paraId="19FBEEC2" w14:textId="77777777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033C53" w14:textId="46B23D3A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0A4D79">
              <w:rPr>
                <w:rFonts w:ascii="Avenir Book" w:hAnsi="Avenir Book"/>
                <w:color w:val="000000" w:themeColor="text1"/>
                <w:sz w:val="16"/>
                <w:szCs w:val="16"/>
              </w:rPr>
              <w:t>SLC1A3, RLBP1, SFRP2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42E30AB" w14:textId="0F699406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24%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B0DD4FC" w14:textId="3C121B72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D200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B0783F" w14:textId="0C92684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CYST</w:t>
            </w:r>
          </w:p>
        </w:tc>
        <w:tc>
          <w:tcPr>
            <w:tcW w:w="7324" w:type="dxa"/>
            <w:shd w:val="clear" w:color="auto" w:fill="F2F2F2" w:themeFill="background1" w:themeFillShade="F2"/>
            <w:vAlign w:val="center"/>
          </w:tcPr>
          <w:p w14:paraId="19020BA4" w14:textId="4D28AD29" w:rsidR="00BB532B" w:rsidRPr="000A4D79" w:rsidRDefault="00BB532B" w:rsidP="00BB532B">
            <w:pPr>
              <w:spacing w:line="276" w:lineRule="auto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single cell RNA-seq; Manual annotation; L=1; (integrated data HRO1 + HRO2)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E8544B4" w14:textId="5B4E9651" w:rsidR="00BB532B" w:rsidRPr="000A4D79" w:rsidRDefault="00BB532B" w:rsidP="00BB532B">
            <w:pPr>
              <w:spacing w:line="276" w:lineRule="auto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0A4D79">
              <w:rPr>
                <w:rFonts w:ascii="Avenir Book" w:hAnsi="Avenir Book"/>
                <w:sz w:val="16"/>
                <w:szCs w:val="16"/>
              </w:rPr>
              <w:t>this study</w:t>
            </w:r>
          </w:p>
        </w:tc>
      </w:tr>
    </w:tbl>
    <w:p w14:paraId="1A29ACC0" w14:textId="77777777" w:rsidR="005A1829" w:rsidRPr="0068221C" w:rsidRDefault="005A1829">
      <w:pPr>
        <w:rPr>
          <w:rFonts w:ascii="Avenir Book" w:hAnsi="Avenir Book" w:cstheme="majorHAnsi"/>
          <w:sz w:val="6"/>
          <w:szCs w:val="6"/>
        </w:rPr>
      </w:pPr>
    </w:p>
    <w:p w14:paraId="1C50E432" w14:textId="77777777" w:rsidR="003A4F26" w:rsidRDefault="003A4F26">
      <w:pPr>
        <w:rPr>
          <w:rFonts w:ascii="Avenir Book" w:hAnsi="Avenir Book" w:cstheme="majorHAnsi"/>
          <w:sz w:val="16"/>
          <w:szCs w:val="16"/>
        </w:rPr>
      </w:pPr>
    </w:p>
    <w:p w14:paraId="496B32FA" w14:textId="47E44C53" w:rsidR="00713881" w:rsidRPr="000A4D79" w:rsidRDefault="00713881">
      <w:pPr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>References:</w:t>
      </w:r>
    </w:p>
    <w:p w14:paraId="52EF338C" w14:textId="77777777" w:rsidR="00057F3F" w:rsidRPr="000A4D79" w:rsidRDefault="00057F3F" w:rsidP="009D31C6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proofErr w:type="spellStart"/>
      <w:r w:rsidRPr="000A4D79">
        <w:rPr>
          <w:rFonts w:ascii="Avenir Book" w:hAnsi="Avenir Book" w:cstheme="majorHAnsi"/>
          <w:sz w:val="16"/>
          <w:szCs w:val="16"/>
        </w:rPr>
        <w:t>Kaewkhaw</w:t>
      </w:r>
      <w:proofErr w:type="spellEnd"/>
      <w:r w:rsidRPr="000A4D79">
        <w:rPr>
          <w:rFonts w:ascii="Avenir Book" w:hAnsi="Avenir Book" w:cstheme="majorHAnsi"/>
          <w:sz w:val="16"/>
          <w:szCs w:val="16"/>
        </w:rPr>
        <w:t>, R. et al, “Transcriptome dynamics of developing photoreceptors in three-dimensional retina cultures recapitulates temporal sequence of human cone and rod differentiation revealing cell surface markers and gene networks”, Stem Cells, 2015</w:t>
      </w:r>
    </w:p>
    <w:p w14:paraId="2A1D2E8F" w14:textId="77777777" w:rsidR="00CF6EEA" w:rsidRDefault="00513057" w:rsidP="00CF6EEA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>Nakano</w:t>
      </w:r>
      <w:r w:rsidR="009D31C6" w:rsidRPr="000A4D79">
        <w:rPr>
          <w:rFonts w:ascii="Avenir Book" w:hAnsi="Avenir Book" w:cstheme="majorHAnsi"/>
          <w:sz w:val="16"/>
          <w:szCs w:val="16"/>
        </w:rPr>
        <w:t>, T.</w:t>
      </w:r>
      <w:r w:rsidRPr="000A4D79">
        <w:rPr>
          <w:rFonts w:ascii="Avenir Book" w:hAnsi="Avenir Book" w:cstheme="majorHAnsi"/>
          <w:sz w:val="16"/>
          <w:szCs w:val="16"/>
        </w:rPr>
        <w:t xml:space="preserve"> et al</w:t>
      </w:r>
      <w:r w:rsidR="009D31C6" w:rsidRPr="000A4D79">
        <w:rPr>
          <w:rFonts w:ascii="Avenir Book" w:hAnsi="Avenir Book" w:cstheme="majorHAnsi"/>
          <w:sz w:val="16"/>
          <w:szCs w:val="16"/>
        </w:rPr>
        <w:t>, “Self-formation of optic cups and storable stratified neural retina from human ESCs”, Cell</w:t>
      </w:r>
      <w:r w:rsidRPr="000A4D79">
        <w:rPr>
          <w:rFonts w:ascii="Avenir Book" w:hAnsi="Avenir Book" w:cstheme="majorHAnsi"/>
          <w:sz w:val="16"/>
          <w:szCs w:val="16"/>
        </w:rPr>
        <w:t xml:space="preserve"> 2012</w:t>
      </w:r>
    </w:p>
    <w:p w14:paraId="4B217359" w14:textId="2FAD658A" w:rsidR="00057F3F" w:rsidRPr="00CF6EEA" w:rsidRDefault="00CF6EEA" w:rsidP="00CF6EEA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r w:rsidRPr="00CF6EEA">
        <w:rPr>
          <w:rFonts w:ascii="Avenir Book" w:hAnsi="Avenir Book" w:cstheme="majorHAnsi"/>
          <w:sz w:val="16"/>
          <w:szCs w:val="16"/>
        </w:rPr>
        <w:t xml:space="preserve">Phillips, M. J. et al. Blood-derived human </w:t>
      </w:r>
      <w:proofErr w:type="spellStart"/>
      <w:r w:rsidRPr="00CF6EEA">
        <w:rPr>
          <w:rFonts w:ascii="Avenir Book" w:hAnsi="Avenir Book" w:cstheme="majorHAnsi"/>
          <w:sz w:val="16"/>
          <w:szCs w:val="16"/>
        </w:rPr>
        <w:t>iPS</w:t>
      </w:r>
      <w:proofErr w:type="spellEnd"/>
      <w:r w:rsidRPr="00CF6EEA">
        <w:rPr>
          <w:rFonts w:ascii="Avenir Book" w:hAnsi="Avenir Book" w:cstheme="majorHAnsi"/>
          <w:sz w:val="16"/>
          <w:szCs w:val="16"/>
        </w:rPr>
        <w:t xml:space="preserve"> cells generate optic vesicle-like structures with the capacity to form retinal laminae and develop synapses. </w:t>
      </w:r>
      <w:r w:rsidRPr="00CF6EEA">
        <w:rPr>
          <w:rFonts w:ascii="Avenir Book" w:hAnsi="Avenir Book" w:cstheme="majorHAnsi"/>
          <w:i/>
          <w:iCs/>
          <w:sz w:val="16"/>
          <w:szCs w:val="16"/>
        </w:rPr>
        <w:t xml:space="preserve">Invest. </w:t>
      </w:r>
      <w:proofErr w:type="spellStart"/>
      <w:r w:rsidRPr="00CF6EEA">
        <w:rPr>
          <w:rFonts w:ascii="Avenir Book" w:hAnsi="Avenir Book" w:cstheme="majorHAnsi"/>
          <w:i/>
          <w:iCs/>
          <w:sz w:val="16"/>
          <w:szCs w:val="16"/>
        </w:rPr>
        <w:t>Ophthalmol</w:t>
      </w:r>
      <w:proofErr w:type="spellEnd"/>
      <w:r w:rsidRPr="00CF6EEA">
        <w:rPr>
          <w:rFonts w:ascii="Avenir Book" w:hAnsi="Avenir Book" w:cstheme="majorHAnsi"/>
          <w:i/>
          <w:iCs/>
          <w:sz w:val="16"/>
          <w:szCs w:val="16"/>
        </w:rPr>
        <w:t>. Vis. Sci.</w:t>
      </w:r>
      <w:r w:rsidRPr="00CF6EEA">
        <w:rPr>
          <w:rFonts w:ascii="Avenir Book" w:hAnsi="Avenir Book" w:cstheme="majorHAnsi"/>
          <w:sz w:val="16"/>
          <w:szCs w:val="16"/>
        </w:rPr>
        <w:t> </w:t>
      </w:r>
      <w:r w:rsidRPr="00CF6EEA">
        <w:rPr>
          <w:rFonts w:ascii="Avenir Book" w:hAnsi="Avenir Book" w:cstheme="majorHAnsi"/>
          <w:b/>
          <w:bCs/>
          <w:sz w:val="16"/>
          <w:szCs w:val="16"/>
        </w:rPr>
        <w:t>53</w:t>
      </w:r>
      <w:r w:rsidRPr="00CF6EEA">
        <w:rPr>
          <w:rFonts w:ascii="Avenir Book" w:hAnsi="Avenir Book" w:cstheme="majorHAnsi"/>
          <w:sz w:val="16"/>
          <w:szCs w:val="16"/>
        </w:rPr>
        <w:t>, 2007–2019 (2012).</w:t>
      </w:r>
    </w:p>
    <w:p w14:paraId="5F4E5E47" w14:textId="30B081A8" w:rsidR="00576549" w:rsidRPr="000A4D79" w:rsidRDefault="00576549" w:rsidP="00576549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proofErr w:type="spellStart"/>
      <w:r w:rsidRPr="000A4D79">
        <w:rPr>
          <w:rFonts w:ascii="Avenir Book" w:hAnsi="Avenir Book" w:cstheme="majorHAnsi"/>
          <w:sz w:val="16"/>
          <w:szCs w:val="16"/>
        </w:rPr>
        <w:t>Capowski</w:t>
      </w:r>
      <w:proofErr w:type="spellEnd"/>
      <w:r w:rsidRPr="000A4D79">
        <w:rPr>
          <w:rFonts w:ascii="Avenir Book" w:hAnsi="Avenir Book" w:cstheme="majorHAnsi"/>
          <w:sz w:val="16"/>
          <w:szCs w:val="16"/>
        </w:rPr>
        <w:t>, E. et al “Reproducibility and staging of 3D human retinal organoids across multiple pluripotent cell lines”, Human Development, 2019</w:t>
      </w:r>
    </w:p>
    <w:p w14:paraId="09CDFEEE" w14:textId="739952E4" w:rsidR="00977660" w:rsidRPr="000A4D79" w:rsidRDefault="00977660" w:rsidP="00057F3F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>Gonzalez-Cordero, A. et al, “Recapitulation of Human Retinal Development from Human Pluripotent Stem Cells Generates Transplantable Populations of Cone Photoreceptors”, Stem Cell Reports, 2017</w:t>
      </w:r>
    </w:p>
    <w:p w14:paraId="5C0DF63A" w14:textId="37A95856" w:rsidR="00057F3F" w:rsidRPr="000A4D79" w:rsidRDefault="00057F3F" w:rsidP="00057F3F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>Kim, S. et al, “Generation, transcriptome profiling and functional validation of cone-rich human retinal organoids”, PNAS, 2019</w:t>
      </w:r>
    </w:p>
    <w:p w14:paraId="303820B9" w14:textId="6531D420" w:rsidR="00E11F35" w:rsidRPr="000A4D79" w:rsidRDefault="003C2F76" w:rsidP="002B1A64">
      <w:pPr>
        <w:pStyle w:val="ListParagraph"/>
        <w:numPr>
          <w:ilvl w:val="0"/>
          <w:numId w:val="1"/>
        </w:numPr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>Collin, J. et al, “Deconstructing retinal organoids: single cell RNA-seq reveals the cellular components of human pluripotent stem cell-derived retina”, Stem Cells, 2018</w:t>
      </w:r>
    </w:p>
    <w:p w14:paraId="105BFB04" w14:textId="743F213E" w:rsidR="00A16006" w:rsidRPr="000A4D79" w:rsidRDefault="006C75D0" w:rsidP="000A4D79">
      <w:pPr>
        <w:pStyle w:val="ListParagraph"/>
        <w:numPr>
          <w:ilvl w:val="0"/>
          <w:numId w:val="1"/>
        </w:numPr>
        <w:tabs>
          <w:tab w:val="left" w:pos="3402"/>
        </w:tabs>
        <w:rPr>
          <w:rFonts w:ascii="Avenir Book" w:hAnsi="Avenir Book" w:cstheme="majorHAnsi"/>
          <w:sz w:val="16"/>
          <w:szCs w:val="16"/>
        </w:rPr>
      </w:pPr>
      <w:r w:rsidRPr="000A4D79">
        <w:rPr>
          <w:rFonts w:ascii="Avenir Book" w:hAnsi="Avenir Book" w:cstheme="majorHAnsi"/>
          <w:sz w:val="16"/>
          <w:szCs w:val="16"/>
        </w:rPr>
        <w:t xml:space="preserve">Völkner, M. et al, “HBEGF-TNF induce a complex outer retinal pathology with photoreceptor cell extrusion in human organoids”, Nat </w:t>
      </w:r>
      <w:proofErr w:type="spellStart"/>
      <w:r w:rsidRPr="000A4D79">
        <w:rPr>
          <w:rFonts w:ascii="Avenir Book" w:hAnsi="Avenir Book" w:cstheme="majorHAnsi"/>
          <w:sz w:val="16"/>
          <w:szCs w:val="16"/>
        </w:rPr>
        <w:t>Commun</w:t>
      </w:r>
      <w:proofErr w:type="spellEnd"/>
      <w:r w:rsidRPr="000A4D79">
        <w:rPr>
          <w:rFonts w:ascii="Avenir Book" w:hAnsi="Avenir Book" w:cstheme="majorHAnsi"/>
          <w:sz w:val="16"/>
          <w:szCs w:val="16"/>
        </w:rPr>
        <w:t>, 2022</w:t>
      </w:r>
    </w:p>
    <w:sectPr w:rsidR="00A16006" w:rsidRPr="000A4D79" w:rsidSect="003A4F26">
      <w:pgSz w:w="16840" w:h="11879" w:orient="landscape"/>
      <w:pgMar w:top="1134" w:right="121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3D0C" w14:textId="77777777" w:rsidR="00E12F0F" w:rsidRDefault="00E12F0F" w:rsidP="003A4F26">
      <w:r>
        <w:separator/>
      </w:r>
    </w:p>
  </w:endnote>
  <w:endnote w:type="continuationSeparator" w:id="0">
    <w:p w14:paraId="74B80360" w14:textId="77777777" w:rsidR="00E12F0F" w:rsidRDefault="00E12F0F" w:rsidP="003A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4582" w14:textId="77777777" w:rsidR="00E12F0F" w:rsidRDefault="00E12F0F" w:rsidP="003A4F26">
      <w:r>
        <w:separator/>
      </w:r>
    </w:p>
  </w:footnote>
  <w:footnote w:type="continuationSeparator" w:id="0">
    <w:p w14:paraId="63D0592B" w14:textId="77777777" w:rsidR="00E12F0F" w:rsidRDefault="00E12F0F" w:rsidP="003A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44374"/>
    <w:multiLevelType w:val="hybridMultilevel"/>
    <w:tmpl w:val="61706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35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F7"/>
    <w:rsid w:val="0001124C"/>
    <w:rsid w:val="00037720"/>
    <w:rsid w:val="00057F3F"/>
    <w:rsid w:val="00073072"/>
    <w:rsid w:val="00077BF9"/>
    <w:rsid w:val="00077F3F"/>
    <w:rsid w:val="0008200E"/>
    <w:rsid w:val="00082693"/>
    <w:rsid w:val="00083157"/>
    <w:rsid w:val="00091F6F"/>
    <w:rsid w:val="000A4D79"/>
    <w:rsid w:val="000A69E8"/>
    <w:rsid w:val="000D4838"/>
    <w:rsid w:val="000D53CE"/>
    <w:rsid w:val="000E0557"/>
    <w:rsid w:val="000E4D56"/>
    <w:rsid w:val="000F2569"/>
    <w:rsid w:val="001000F7"/>
    <w:rsid w:val="00101E46"/>
    <w:rsid w:val="00103345"/>
    <w:rsid w:val="0011663F"/>
    <w:rsid w:val="00116F21"/>
    <w:rsid w:val="001528F9"/>
    <w:rsid w:val="00164424"/>
    <w:rsid w:val="001728DB"/>
    <w:rsid w:val="001807C9"/>
    <w:rsid w:val="00194E98"/>
    <w:rsid w:val="001E2205"/>
    <w:rsid w:val="001E498B"/>
    <w:rsid w:val="001F5663"/>
    <w:rsid w:val="002137B7"/>
    <w:rsid w:val="002174F0"/>
    <w:rsid w:val="00223557"/>
    <w:rsid w:val="00246477"/>
    <w:rsid w:val="00251E1B"/>
    <w:rsid w:val="00252E38"/>
    <w:rsid w:val="00256A69"/>
    <w:rsid w:val="00260189"/>
    <w:rsid w:val="00267C9C"/>
    <w:rsid w:val="00272A0D"/>
    <w:rsid w:val="00291563"/>
    <w:rsid w:val="00291573"/>
    <w:rsid w:val="002A2B9B"/>
    <w:rsid w:val="002B1019"/>
    <w:rsid w:val="002B1A64"/>
    <w:rsid w:val="002B23CB"/>
    <w:rsid w:val="002C76BE"/>
    <w:rsid w:val="002D1239"/>
    <w:rsid w:val="002D315D"/>
    <w:rsid w:val="002E26DC"/>
    <w:rsid w:val="00304D56"/>
    <w:rsid w:val="00317E25"/>
    <w:rsid w:val="00332973"/>
    <w:rsid w:val="00332A2B"/>
    <w:rsid w:val="00333AF8"/>
    <w:rsid w:val="0033417B"/>
    <w:rsid w:val="00334977"/>
    <w:rsid w:val="00335440"/>
    <w:rsid w:val="00347890"/>
    <w:rsid w:val="00360B90"/>
    <w:rsid w:val="003A4F26"/>
    <w:rsid w:val="003A5A7C"/>
    <w:rsid w:val="003C18AB"/>
    <w:rsid w:val="003C2F76"/>
    <w:rsid w:val="003D0A1D"/>
    <w:rsid w:val="003D4579"/>
    <w:rsid w:val="003E41F4"/>
    <w:rsid w:val="00411604"/>
    <w:rsid w:val="00445BDA"/>
    <w:rsid w:val="00446D72"/>
    <w:rsid w:val="004515D6"/>
    <w:rsid w:val="0045573E"/>
    <w:rsid w:val="00460CCB"/>
    <w:rsid w:val="00461258"/>
    <w:rsid w:val="00464049"/>
    <w:rsid w:val="00471351"/>
    <w:rsid w:val="004866FA"/>
    <w:rsid w:val="00487FD9"/>
    <w:rsid w:val="004915ED"/>
    <w:rsid w:val="004916F8"/>
    <w:rsid w:val="004923D0"/>
    <w:rsid w:val="004939FB"/>
    <w:rsid w:val="004A37BE"/>
    <w:rsid w:val="004B35CE"/>
    <w:rsid w:val="004E328C"/>
    <w:rsid w:val="004E4605"/>
    <w:rsid w:val="004F6EED"/>
    <w:rsid w:val="00513057"/>
    <w:rsid w:val="005353C9"/>
    <w:rsid w:val="005353DF"/>
    <w:rsid w:val="00537A7D"/>
    <w:rsid w:val="005410CE"/>
    <w:rsid w:val="0056629B"/>
    <w:rsid w:val="00576549"/>
    <w:rsid w:val="00581A50"/>
    <w:rsid w:val="0058493F"/>
    <w:rsid w:val="00585DF7"/>
    <w:rsid w:val="00591A51"/>
    <w:rsid w:val="005925B5"/>
    <w:rsid w:val="005A1829"/>
    <w:rsid w:val="005A2C3D"/>
    <w:rsid w:val="005B1B69"/>
    <w:rsid w:val="005C7746"/>
    <w:rsid w:val="005D1DF9"/>
    <w:rsid w:val="005E50BA"/>
    <w:rsid w:val="005F4B94"/>
    <w:rsid w:val="00602304"/>
    <w:rsid w:val="0061390B"/>
    <w:rsid w:val="00624928"/>
    <w:rsid w:val="006351B1"/>
    <w:rsid w:val="00641A20"/>
    <w:rsid w:val="00653BF5"/>
    <w:rsid w:val="006610B3"/>
    <w:rsid w:val="00670CE9"/>
    <w:rsid w:val="0068221C"/>
    <w:rsid w:val="00684AA8"/>
    <w:rsid w:val="00687859"/>
    <w:rsid w:val="006A49FA"/>
    <w:rsid w:val="006A5CFB"/>
    <w:rsid w:val="006B00EB"/>
    <w:rsid w:val="006B09B2"/>
    <w:rsid w:val="006C75D0"/>
    <w:rsid w:val="006F5725"/>
    <w:rsid w:val="007032CC"/>
    <w:rsid w:val="00706F76"/>
    <w:rsid w:val="00713881"/>
    <w:rsid w:val="0072066A"/>
    <w:rsid w:val="0072412F"/>
    <w:rsid w:val="00736DBA"/>
    <w:rsid w:val="00746344"/>
    <w:rsid w:val="0076302C"/>
    <w:rsid w:val="00763BB5"/>
    <w:rsid w:val="0077115A"/>
    <w:rsid w:val="00783192"/>
    <w:rsid w:val="007A11D6"/>
    <w:rsid w:val="007A5CE1"/>
    <w:rsid w:val="007C09CA"/>
    <w:rsid w:val="007C6F78"/>
    <w:rsid w:val="007D4316"/>
    <w:rsid w:val="007D6192"/>
    <w:rsid w:val="008154F8"/>
    <w:rsid w:val="008177A0"/>
    <w:rsid w:val="00834047"/>
    <w:rsid w:val="00856348"/>
    <w:rsid w:val="008573C1"/>
    <w:rsid w:val="00862C17"/>
    <w:rsid w:val="00870F26"/>
    <w:rsid w:val="00882DDC"/>
    <w:rsid w:val="00884F9C"/>
    <w:rsid w:val="008B6EE1"/>
    <w:rsid w:val="008B7BD9"/>
    <w:rsid w:val="008C7F19"/>
    <w:rsid w:val="008D227B"/>
    <w:rsid w:val="008D413C"/>
    <w:rsid w:val="008E2890"/>
    <w:rsid w:val="008E2F98"/>
    <w:rsid w:val="008E7F23"/>
    <w:rsid w:val="008F7DAB"/>
    <w:rsid w:val="00907145"/>
    <w:rsid w:val="009165D1"/>
    <w:rsid w:val="0092029F"/>
    <w:rsid w:val="00920984"/>
    <w:rsid w:val="00955961"/>
    <w:rsid w:val="009561C9"/>
    <w:rsid w:val="009573D9"/>
    <w:rsid w:val="00957662"/>
    <w:rsid w:val="00961582"/>
    <w:rsid w:val="009628CD"/>
    <w:rsid w:val="00977660"/>
    <w:rsid w:val="00977CAC"/>
    <w:rsid w:val="00981F8B"/>
    <w:rsid w:val="00995DE6"/>
    <w:rsid w:val="00996703"/>
    <w:rsid w:val="009B403D"/>
    <w:rsid w:val="009D31C6"/>
    <w:rsid w:val="009D3B18"/>
    <w:rsid w:val="009D5BDC"/>
    <w:rsid w:val="009E15D8"/>
    <w:rsid w:val="009F0543"/>
    <w:rsid w:val="00A16006"/>
    <w:rsid w:val="00A27970"/>
    <w:rsid w:val="00A35806"/>
    <w:rsid w:val="00A41C5A"/>
    <w:rsid w:val="00A6469B"/>
    <w:rsid w:val="00A74F3C"/>
    <w:rsid w:val="00AA1C42"/>
    <w:rsid w:val="00AA6435"/>
    <w:rsid w:val="00AB115E"/>
    <w:rsid w:val="00AD0388"/>
    <w:rsid w:val="00AE19C8"/>
    <w:rsid w:val="00AE4995"/>
    <w:rsid w:val="00AF291C"/>
    <w:rsid w:val="00AF66EA"/>
    <w:rsid w:val="00AF6AEB"/>
    <w:rsid w:val="00B0223A"/>
    <w:rsid w:val="00B043C8"/>
    <w:rsid w:val="00B04F5D"/>
    <w:rsid w:val="00B07515"/>
    <w:rsid w:val="00B07CC8"/>
    <w:rsid w:val="00B1757E"/>
    <w:rsid w:val="00B22558"/>
    <w:rsid w:val="00B22E9A"/>
    <w:rsid w:val="00B265B6"/>
    <w:rsid w:val="00B32E20"/>
    <w:rsid w:val="00B33E08"/>
    <w:rsid w:val="00B36E34"/>
    <w:rsid w:val="00B41B5C"/>
    <w:rsid w:val="00B422C8"/>
    <w:rsid w:val="00B51506"/>
    <w:rsid w:val="00B57A3A"/>
    <w:rsid w:val="00B87230"/>
    <w:rsid w:val="00BA124D"/>
    <w:rsid w:val="00BA2D5C"/>
    <w:rsid w:val="00BA3600"/>
    <w:rsid w:val="00BB3B79"/>
    <w:rsid w:val="00BB532B"/>
    <w:rsid w:val="00BC24D6"/>
    <w:rsid w:val="00BC478B"/>
    <w:rsid w:val="00BD197D"/>
    <w:rsid w:val="00BE3673"/>
    <w:rsid w:val="00BF1D16"/>
    <w:rsid w:val="00BF24D8"/>
    <w:rsid w:val="00BF4707"/>
    <w:rsid w:val="00C06438"/>
    <w:rsid w:val="00C22E57"/>
    <w:rsid w:val="00C234CF"/>
    <w:rsid w:val="00C569C5"/>
    <w:rsid w:val="00C660F1"/>
    <w:rsid w:val="00C81570"/>
    <w:rsid w:val="00C96227"/>
    <w:rsid w:val="00CC30C0"/>
    <w:rsid w:val="00CD6B95"/>
    <w:rsid w:val="00CE35F4"/>
    <w:rsid w:val="00CF2EC5"/>
    <w:rsid w:val="00CF310C"/>
    <w:rsid w:val="00CF6EEA"/>
    <w:rsid w:val="00CF783D"/>
    <w:rsid w:val="00D0314D"/>
    <w:rsid w:val="00D1443E"/>
    <w:rsid w:val="00D1456E"/>
    <w:rsid w:val="00D179FC"/>
    <w:rsid w:val="00D36FCF"/>
    <w:rsid w:val="00D50D61"/>
    <w:rsid w:val="00D6416F"/>
    <w:rsid w:val="00D77916"/>
    <w:rsid w:val="00DA6981"/>
    <w:rsid w:val="00DC5C5D"/>
    <w:rsid w:val="00DD18DB"/>
    <w:rsid w:val="00DD22DB"/>
    <w:rsid w:val="00DE2D8E"/>
    <w:rsid w:val="00DE5B0B"/>
    <w:rsid w:val="00DF1345"/>
    <w:rsid w:val="00DF2696"/>
    <w:rsid w:val="00E00FFD"/>
    <w:rsid w:val="00E11F35"/>
    <w:rsid w:val="00E121B7"/>
    <w:rsid w:val="00E12F0F"/>
    <w:rsid w:val="00E1389E"/>
    <w:rsid w:val="00E14726"/>
    <w:rsid w:val="00E32626"/>
    <w:rsid w:val="00E332DF"/>
    <w:rsid w:val="00E3430A"/>
    <w:rsid w:val="00E35525"/>
    <w:rsid w:val="00E70564"/>
    <w:rsid w:val="00E81A82"/>
    <w:rsid w:val="00E81DD1"/>
    <w:rsid w:val="00E8223A"/>
    <w:rsid w:val="00EA27EC"/>
    <w:rsid w:val="00EA5E56"/>
    <w:rsid w:val="00ED3AFD"/>
    <w:rsid w:val="00ED3BEF"/>
    <w:rsid w:val="00EE1B3D"/>
    <w:rsid w:val="00EE265D"/>
    <w:rsid w:val="00EF3239"/>
    <w:rsid w:val="00EF34FA"/>
    <w:rsid w:val="00F34EEC"/>
    <w:rsid w:val="00F44D3D"/>
    <w:rsid w:val="00F60EC6"/>
    <w:rsid w:val="00F64068"/>
    <w:rsid w:val="00F7201C"/>
    <w:rsid w:val="00F84E43"/>
    <w:rsid w:val="00F87EAE"/>
    <w:rsid w:val="00F9051B"/>
    <w:rsid w:val="00FB1718"/>
    <w:rsid w:val="00FC4BA0"/>
    <w:rsid w:val="00FE08CE"/>
    <w:rsid w:val="00FF217A"/>
    <w:rsid w:val="00FF261F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F2A995"/>
  <w15:chartTrackingRefBased/>
  <w15:docId w15:val="{0495B3E2-D68B-7B4F-BE50-81BB51C2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8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4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0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04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049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AF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AFD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2E26DC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A4F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F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A4F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F2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963</Words>
  <Characters>5494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Karl</cp:lastModifiedBy>
  <cp:revision>9</cp:revision>
  <dcterms:created xsi:type="dcterms:W3CDTF">2023-07-28T13:29:00Z</dcterms:created>
  <dcterms:modified xsi:type="dcterms:W3CDTF">2023-09-14T15:49:00Z</dcterms:modified>
</cp:coreProperties>
</file>