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-426" w:tblpY="420"/>
        <w:tblW w:w="95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2254"/>
        <w:gridCol w:w="811"/>
        <w:gridCol w:w="1117"/>
        <w:gridCol w:w="1577"/>
        <w:gridCol w:w="779"/>
        <w:gridCol w:w="1364"/>
      </w:tblGrid>
      <w:tr w:rsidR="00CE6DE9" w:rsidRPr="00FE249A" w14:paraId="371C01B6" w14:textId="77777777" w:rsidTr="00FD1F8E">
        <w:tc>
          <w:tcPr>
            <w:tcW w:w="1693" w:type="dxa"/>
            <w:vAlign w:val="center"/>
          </w:tcPr>
          <w:p w14:paraId="3C959253" w14:textId="1445ED00" w:rsidR="00CE6DE9" w:rsidRPr="00FE249A" w:rsidRDefault="00CE6DE9" w:rsidP="00B852C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Antigen</w:t>
            </w:r>
          </w:p>
        </w:tc>
        <w:tc>
          <w:tcPr>
            <w:tcW w:w="2254" w:type="dxa"/>
            <w:vAlign w:val="center"/>
          </w:tcPr>
          <w:p w14:paraId="180C05D6" w14:textId="0A73DF6B" w:rsidR="00CE6DE9" w:rsidRPr="00FE249A" w:rsidRDefault="00CE6DE9" w:rsidP="00B852C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Target</w:t>
            </w:r>
          </w:p>
        </w:tc>
        <w:tc>
          <w:tcPr>
            <w:tcW w:w="811" w:type="dxa"/>
            <w:vAlign w:val="center"/>
          </w:tcPr>
          <w:p w14:paraId="0636DD1C" w14:textId="431F04E8" w:rsidR="00CE6DE9" w:rsidRPr="00FE249A" w:rsidRDefault="00CE6DE9" w:rsidP="00B852C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Host</w:t>
            </w:r>
          </w:p>
        </w:tc>
        <w:tc>
          <w:tcPr>
            <w:tcW w:w="1117" w:type="dxa"/>
            <w:vAlign w:val="center"/>
          </w:tcPr>
          <w:p w14:paraId="511B5DF5" w14:textId="3867C7E9" w:rsidR="00CE6DE9" w:rsidRPr="00FE249A" w:rsidRDefault="00CE6DE9" w:rsidP="00B852C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Cat. no.</w:t>
            </w:r>
          </w:p>
        </w:tc>
        <w:tc>
          <w:tcPr>
            <w:tcW w:w="1577" w:type="dxa"/>
            <w:vAlign w:val="center"/>
          </w:tcPr>
          <w:p w14:paraId="21F057BF" w14:textId="080F4FAF" w:rsidR="00CE6DE9" w:rsidRPr="00FE249A" w:rsidRDefault="00CE6DE9" w:rsidP="00B852C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Vendor</w:t>
            </w:r>
          </w:p>
        </w:tc>
        <w:tc>
          <w:tcPr>
            <w:tcW w:w="779" w:type="dxa"/>
            <w:vAlign w:val="center"/>
          </w:tcPr>
          <w:p w14:paraId="1C6308C4" w14:textId="730D8045" w:rsidR="00CE6DE9" w:rsidRPr="00FE249A" w:rsidRDefault="00CE6DE9" w:rsidP="00B852C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Dilution</w:t>
            </w:r>
          </w:p>
        </w:tc>
        <w:tc>
          <w:tcPr>
            <w:tcW w:w="1364" w:type="dxa"/>
            <w:vAlign w:val="center"/>
          </w:tcPr>
          <w:p w14:paraId="1E53FA88" w14:textId="220E237B" w:rsidR="00CE6DE9" w:rsidRPr="00FE249A" w:rsidRDefault="00CE6DE9" w:rsidP="00B852C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Antigen retrieval</w:t>
            </w:r>
          </w:p>
        </w:tc>
      </w:tr>
      <w:tr w:rsidR="003E7843" w:rsidRPr="00FE249A" w14:paraId="69E46386" w14:textId="77777777" w:rsidTr="00B13EF3">
        <w:tc>
          <w:tcPr>
            <w:tcW w:w="1693" w:type="dxa"/>
            <w:vAlign w:val="center"/>
          </w:tcPr>
          <w:p w14:paraId="01C024D7" w14:textId="66B8628B" w:rsidR="003E7843" w:rsidRPr="00B617F7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617F7">
              <w:rPr>
                <w:rFonts w:ascii="Avenir Book" w:hAnsi="Avenir Book"/>
                <w:sz w:val="16"/>
                <w:szCs w:val="16"/>
              </w:rPr>
              <w:t>ACT</w:t>
            </w:r>
            <w:r w:rsidRPr="00FD1F8E">
              <w:rPr>
                <w:rFonts w:ascii="Avenir Book" w:hAnsi="Avenir Book"/>
                <w:sz w:val="16"/>
                <w:szCs w:val="16"/>
              </w:rPr>
              <w:t>A2 (SMA)</w:t>
            </w:r>
          </w:p>
        </w:tc>
        <w:tc>
          <w:tcPr>
            <w:tcW w:w="2254" w:type="dxa"/>
            <w:vAlign w:val="center"/>
          </w:tcPr>
          <w:p w14:paraId="43520713" w14:textId="3D962A71" w:rsidR="003E7843" w:rsidRPr="00B617F7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D1F8E">
              <w:rPr>
                <w:rFonts w:ascii="Avenir Book" w:hAnsi="Avenir Book"/>
                <w:sz w:val="16"/>
                <w:szCs w:val="16"/>
              </w:rPr>
              <w:t>Meso</w:t>
            </w:r>
            <w:r w:rsidRPr="00B617F7">
              <w:rPr>
                <w:rFonts w:ascii="Avenir Book" w:hAnsi="Avenir Book"/>
                <w:sz w:val="16"/>
                <w:szCs w:val="16"/>
              </w:rPr>
              <w:t>derm, used for 3-germ layer immunocytochemistry</w:t>
            </w:r>
          </w:p>
        </w:tc>
        <w:tc>
          <w:tcPr>
            <w:tcW w:w="811" w:type="dxa"/>
            <w:vAlign w:val="center"/>
          </w:tcPr>
          <w:p w14:paraId="3CE63BDF" w14:textId="33A0AC67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6793ADEE" w14:textId="206A0F7A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A25531</w:t>
            </w:r>
          </w:p>
        </w:tc>
        <w:tc>
          <w:tcPr>
            <w:tcW w:w="1577" w:type="dxa"/>
            <w:vAlign w:val="center"/>
          </w:tcPr>
          <w:p w14:paraId="27846E16" w14:textId="4F68F277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Thermo Scientific</w:t>
            </w:r>
          </w:p>
        </w:tc>
        <w:tc>
          <w:tcPr>
            <w:tcW w:w="2143" w:type="dxa"/>
            <w:gridSpan w:val="2"/>
            <w:vAlign w:val="center"/>
          </w:tcPr>
          <w:p w14:paraId="30B34ED7" w14:textId="438CDDDE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Applied according to manufacturer’s instructions</w:t>
            </w:r>
          </w:p>
        </w:tc>
      </w:tr>
      <w:tr w:rsidR="003E7843" w:rsidRPr="00FE249A" w14:paraId="11306F92" w14:textId="77777777" w:rsidTr="00FD1F8E">
        <w:tc>
          <w:tcPr>
            <w:tcW w:w="1693" w:type="dxa"/>
            <w:vAlign w:val="center"/>
          </w:tcPr>
          <w:p w14:paraId="3D01826F" w14:textId="2FA89DF4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ARR1</w:t>
            </w:r>
          </w:p>
        </w:tc>
        <w:tc>
          <w:tcPr>
            <w:tcW w:w="2254" w:type="dxa"/>
            <w:vAlign w:val="center"/>
          </w:tcPr>
          <w:p w14:paraId="7DF5B4D0" w14:textId="554848A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Rod photoreceptors</w:t>
            </w:r>
          </w:p>
        </w:tc>
        <w:tc>
          <w:tcPr>
            <w:tcW w:w="811" w:type="dxa"/>
            <w:vAlign w:val="center"/>
          </w:tcPr>
          <w:p w14:paraId="56267D42" w14:textId="6379624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1DA023D2" w14:textId="055F2E9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PA1-731</w:t>
            </w:r>
          </w:p>
        </w:tc>
        <w:tc>
          <w:tcPr>
            <w:tcW w:w="1577" w:type="dxa"/>
            <w:vAlign w:val="center"/>
          </w:tcPr>
          <w:p w14:paraId="238AF6C6" w14:textId="1471D2A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Thermo Scientific</w:t>
            </w:r>
          </w:p>
        </w:tc>
        <w:tc>
          <w:tcPr>
            <w:tcW w:w="779" w:type="dxa"/>
            <w:vAlign w:val="center"/>
          </w:tcPr>
          <w:p w14:paraId="2529C859" w14:textId="41B074A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1:300</w:t>
            </w:r>
          </w:p>
        </w:tc>
        <w:tc>
          <w:tcPr>
            <w:tcW w:w="1364" w:type="dxa"/>
            <w:vAlign w:val="center"/>
          </w:tcPr>
          <w:p w14:paraId="4EF7BD92" w14:textId="2977E53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183972B0" w14:textId="77777777" w:rsidTr="00FD1F8E">
        <w:tc>
          <w:tcPr>
            <w:tcW w:w="1693" w:type="dxa"/>
            <w:vMerge w:val="restart"/>
            <w:vAlign w:val="center"/>
          </w:tcPr>
          <w:p w14:paraId="487A7098" w14:textId="125AC34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ARR3</w:t>
            </w:r>
          </w:p>
        </w:tc>
        <w:tc>
          <w:tcPr>
            <w:tcW w:w="2254" w:type="dxa"/>
            <w:vMerge w:val="restart"/>
            <w:vAlign w:val="center"/>
          </w:tcPr>
          <w:p w14:paraId="1BB4D426" w14:textId="3F2B0F6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Cone photoreceptors</w:t>
            </w:r>
          </w:p>
        </w:tc>
        <w:tc>
          <w:tcPr>
            <w:tcW w:w="811" w:type="dxa"/>
            <w:vAlign w:val="center"/>
          </w:tcPr>
          <w:p w14:paraId="39FEAB65" w14:textId="21C15F5F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1C3E4A04" w14:textId="545A257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  <w:tc>
          <w:tcPr>
            <w:tcW w:w="1577" w:type="dxa"/>
            <w:vAlign w:val="center"/>
          </w:tcPr>
          <w:p w14:paraId="1CAA4A48" w14:textId="5CA4E15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Gift from P.R. MacLeish, U Texas, Houston</w:t>
            </w:r>
          </w:p>
        </w:tc>
        <w:tc>
          <w:tcPr>
            <w:tcW w:w="779" w:type="dxa"/>
            <w:vAlign w:val="center"/>
          </w:tcPr>
          <w:p w14:paraId="4BF062EE" w14:textId="7E9EDEB4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1:100</w:t>
            </w:r>
          </w:p>
        </w:tc>
        <w:tc>
          <w:tcPr>
            <w:tcW w:w="1364" w:type="dxa"/>
            <w:vAlign w:val="center"/>
          </w:tcPr>
          <w:p w14:paraId="601015D5" w14:textId="2FD293C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4858EE0F" w14:textId="77777777" w:rsidTr="00FD1F8E">
        <w:tc>
          <w:tcPr>
            <w:tcW w:w="1693" w:type="dxa"/>
            <w:vMerge/>
            <w:vAlign w:val="center"/>
          </w:tcPr>
          <w:p w14:paraId="59A9A9EB" w14:textId="7777777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5CE8929B" w14:textId="7777777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614D3646" w14:textId="0E1C382D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goat</w:t>
            </w:r>
          </w:p>
        </w:tc>
        <w:tc>
          <w:tcPr>
            <w:tcW w:w="1117" w:type="dxa"/>
            <w:vAlign w:val="center"/>
          </w:tcPr>
          <w:p w14:paraId="6A27FFD5" w14:textId="1CB559C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NBP1-37003</w:t>
            </w:r>
          </w:p>
        </w:tc>
        <w:tc>
          <w:tcPr>
            <w:tcW w:w="1577" w:type="dxa"/>
            <w:vAlign w:val="center"/>
          </w:tcPr>
          <w:p w14:paraId="1B8E7781" w14:textId="55DE6A44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Novus Biologicals</w:t>
            </w:r>
          </w:p>
        </w:tc>
        <w:tc>
          <w:tcPr>
            <w:tcW w:w="779" w:type="dxa"/>
            <w:vAlign w:val="center"/>
          </w:tcPr>
          <w:p w14:paraId="438B63A2" w14:textId="2E70C45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1:250</w:t>
            </w:r>
          </w:p>
        </w:tc>
        <w:tc>
          <w:tcPr>
            <w:tcW w:w="1364" w:type="dxa"/>
            <w:vAlign w:val="center"/>
          </w:tcPr>
          <w:p w14:paraId="557A1A89" w14:textId="3729A8A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3EF7183B" w14:textId="77777777" w:rsidTr="00FD1F8E">
        <w:tc>
          <w:tcPr>
            <w:tcW w:w="1693" w:type="dxa"/>
            <w:vAlign w:val="center"/>
          </w:tcPr>
          <w:p w14:paraId="58346854" w14:textId="50874F0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BRN3</w:t>
            </w:r>
          </w:p>
        </w:tc>
        <w:tc>
          <w:tcPr>
            <w:tcW w:w="2254" w:type="dxa"/>
            <w:vAlign w:val="center"/>
          </w:tcPr>
          <w:p w14:paraId="6D935084" w14:textId="4EAFD3D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RGC</w:t>
            </w:r>
          </w:p>
        </w:tc>
        <w:tc>
          <w:tcPr>
            <w:tcW w:w="811" w:type="dxa"/>
            <w:vAlign w:val="center"/>
          </w:tcPr>
          <w:p w14:paraId="4784D2FC" w14:textId="4D1053E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goat</w:t>
            </w:r>
          </w:p>
        </w:tc>
        <w:tc>
          <w:tcPr>
            <w:tcW w:w="1117" w:type="dxa"/>
            <w:vAlign w:val="center"/>
          </w:tcPr>
          <w:p w14:paraId="4D9EF147" w14:textId="78261E5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sc-31984</w:t>
            </w:r>
          </w:p>
        </w:tc>
        <w:tc>
          <w:tcPr>
            <w:tcW w:w="1577" w:type="dxa"/>
            <w:vAlign w:val="center"/>
          </w:tcPr>
          <w:p w14:paraId="659B0190" w14:textId="5D64B6E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Santa Cruz</w:t>
            </w:r>
          </w:p>
        </w:tc>
        <w:tc>
          <w:tcPr>
            <w:tcW w:w="779" w:type="dxa"/>
            <w:vAlign w:val="center"/>
          </w:tcPr>
          <w:p w14:paraId="0697EA2D" w14:textId="0B3BD14F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1:400</w:t>
            </w:r>
          </w:p>
        </w:tc>
        <w:tc>
          <w:tcPr>
            <w:tcW w:w="1364" w:type="dxa"/>
            <w:vAlign w:val="center"/>
          </w:tcPr>
          <w:p w14:paraId="0CFF734D" w14:textId="2D4D70A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Citrate</w:t>
            </w:r>
          </w:p>
        </w:tc>
      </w:tr>
      <w:tr w:rsidR="003E7843" w:rsidRPr="00FE249A" w14:paraId="751D4D8F" w14:textId="77777777" w:rsidTr="00FD1F8E">
        <w:tc>
          <w:tcPr>
            <w:tcW w:w="1693" w:type="dxa"/>
            <w:vAlign w:val="center"/>
          </w:tcPr>
          <w:p w14:paraId="15167F15" w14:textId="405E1F9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CRX</w:t>
            </w:r>
          </w:p>
        </w:tc>
        <w:tc>
          <w:tcPr>
            <w:tcW w:w="2254" w:type="dxa"/>
            <w:vAlign w:val="center"/>
          </w:tcPr>
          <w:p w14:paraId="19CF9A7E" w14:textId="75EF40D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Post mitotic photoreceptors</w:t>
            </w:r>
          </w:p>
        </w:tc>
        <w:tc>
          <w:tcPr>
            <w:tcW w:w="811" w:type="dxa"/>
            <w:vAlign w:val="center"/>
          </w:tcPr>
          <w:p w14:paraId="3F5428A8" w14:textId="7696850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1B160878" w14:textId="0779C44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  <w:tc>
          <w:tcPr>
            <w:tcW w:w="1577" w:type="dxa"/>
            <w:vAlign w:val="center"/>
          </w:tcPr>
          <w:p w14:paraId="374FB424" w14:textId="656C42F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Gift from E. Tanaka, CRTD, Dresden</w:t>
            </w:r>
          </w:p>
        </w:tc>
        <w:tc>
          <w:tcPr>
            <w:tcW w:w="779" w:type="dxa"/>
            <w:vAlign w:val="center"/>
          </w:tcPr>
          <w:p w14:paraId="07BEAD09" w14:textId="0552EAA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1:1000</w:t>
            </w:r>
          </w:p>
        </w:tc>
        <w:tc>
          <w:tcPr>
            <w:tcW w:w="1364" w:type="dxa"/>
            <w:vAlign w:val="center"/>
          </w:tcPr>
          <w:p w14:paraId="3900F196" w14:textId="295E2CD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DNAse</w:t>
            </w:r>
          </w:p>
        </w:tc>
      </w:tr>
      <w:tr w:rsidR="003E7843" w:rsidRPr="00FE249A" w14:paraId="4D627A8E" w14:textId="77777777" w:rsidTr="00FD1F8E">
        <w:tc>
          <w:tcPr>
            <w:tcW w:w="1693" w:type="dxa"/>
            <w:vAlign w:val="center"/>
          </w:tcPr>
          <w:p w14:paraId="7604F6FC" w14:textId="4C5CA4E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ELAVL3/4</w:t>
            </w:r>
          </w:p>
        </w:tc>
        <w:tc>
          <w:tcPr>
            <w:tcW w:w="2254" w:type="dxa"/>
            <w:vAlign w:val="center"/>
          </w:tcPr>
          <w:p w14:paraId="378413F7" w14:textId="6A6A388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Developing RGC and AC (early marker), HC</w:t>
            </w:r>
          </w:p>
        </w:tc>
        <w:tc>
          <w:tcPr>
            <w:tcW w:w="811" w:type="dxa"/>
            <w:vAlign w:val="center"/>
          </w:tcPr>
          <w:p w14:paraId="60FEAC4B" w14:textId="380DBA1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2524909D" w14:textId="01A920F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A-21271</w:t>
            </w:r>
          </w:p>
        </w:tc>
        <w:tc>
          <w:tcPr>
            <w:tcW w:w="1577" w:type="dxa"/>
            <w:vAlign w:val="center"/>
          </w:tcPr>
          <w:p w14:paraId="06CCA8F0" w14:textId="5062229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Invitrogen</w:t>
            </w:r>
          </w:p>
        </w:tc>
        <w:tc>
          <w:tcPr>
            <w:tcW w:w="779" w:type="dxa"/>
            <w:vAlign w:val="center"/>
          </w:tcPr>
          <w:p w14:paraId="7479A0C1" w14:textId="5FD678B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1:300</w:t>
            </w:r>
          </w:p>
        </w:tc>
        <w:tc>
          <w:tcPr>
            <w:tcW w:w="1364" w:type="dxa"/>
            <w:vAlign w:val="center"/>
          </w:tcPr>
          <w:p w14:paraId="7918F456" w14:textId="41E1D2B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66D9A262" w14:textId="77777777" w:rsidTr="00FD1F8E">
        <w:tc>
          <w:tcPr>
            <w:tcW w:w="1693" w:type="dxa"/>
            <w:vAlign w:val="center"/>
          </w:tcPr>
          <w:p w14:paraId="72922703" w14:textId="1244213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GFAP</w:t>
            </w:r>
          </w:p>
        </w:tc>
        <w:tc>
          <w:tcPr>
            <w:tcW w:w="2254" w:type="dxa"/>
            <w:vAlign w:val="center"/>
          </w:tcPr>
          <w:p w14:paraId="6131253B" w14:textId="3DAC57F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Astrocytes, MG end feet (healthy) and cell body (reactive)</w:t>
            </w:r>
          </w:p>
        </w:tc>
        <w:tc>
          <w:tcPr>
            <w:tcW w:w="811" w:type="dxa"/>
            <w:vAlign w:val="center"/>
          </w:tcPr>
          <w:p w14:paraId="356E403F" w14:textId="45B9080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rat</w:t>
            </w:r>
          </w:p>
        </w:tc>
        <w:tc>
          <w:tcPr>
            <w:tcW w:w="1117" w:type="dxa"/>
            <w:vAlign w:val="center"/>
          </w:tcPr>
          <w:p w14:paraId="61A3755F" w14:textId="2876407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13-0300</w:t>
            </w:r>
          </w:p>
        </w:tc>
        <w:tc>
          <w:tcPr>
            <w:tcW w:w="1577" w:type="dxa"/>
            <w:vAlign w:val="center"/>
          </w:tcPr>
          <w:p w14:paraId="56DA9819" w14:textId="322E235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Invitrogen</w:t>
            </w:r>
          </w:p>
        </w:tc>
        <w:tc>
          <w:tcPr>
            <w:tcW w:w="779" w:type="dxa"/>
            <w:vAlign w:val="center"/>
          </w:tcPr>
          <w:p w14:paraId="1B09E814" w14:textId="3CEA129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1:250</w:t>
            </w:r>
          </w:p>
        </w:tc>
        <w:tc>
          <w:tcPr>
            <w:tcW w:w="1364" w:type="dxa"/>
            <w:vAlign w:val="center"/>
          </w:tcPr>
          <w:p w14:paraId="6618F771" w14:textId="3EB18FE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459E3159" w14:textId="77777777" w:rsidTr="00FD1F8E">
        <w:tc>
          <w:tcPr>
            <w:tcW w:w="1693" w:type="dxa"/>
            <w:vAlign w:val="center"/>
          </w:tcPr>
          <w:p w14:paraId="5C0F3F9A" w14:textId="441C572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MITO</w:t>
            </w:r>
          </w:p>
        </w:tc>
        <w:tc>
          <w:tcPr>
            <w:tcW w:w="2254" w:type="dxa"/>
            <w:vAlign w:val="center"/>
          </w:tcPr>
          <w:p w14:paraId="5007E517" w14:textId="470506E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Mitochondria</w:t>
            </w:r>
          </w:p>
        </w:tc>
        <w:tc>
          <w:tcPr>
            <w:tcW w:w="811" w:type="dxa"/>
            <w:vAlign w:val="center"/>
          </w:tcPr>
          <w:p w14:paraId="59EC7DA5" w14:textId="6F34754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609CF80F" w14:textId="5E3D503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MAB1273</w:t>
            </w:r>
          </w:p>
        </w:tc>
        <w:tc>
          <w:tcPr>
            <w:tcW w:w="1577" w:type="dxa"/>
            <w:vAlign w:val="center"/>
          </w:tcPr>
          <w:p w14:paraId="00E53E7B" w14:textId="23F1159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Millipore</w:t>
            </w:r>
          </w:p>
        </w:tc>
        <w:tc>
          <w:tcPr>
            <w:tcW w:w="779" w:type="dxa"/>
            <w:vAlign w:val="center"/>
          </w:tcPr>
          <w:p w14:paraId="759A9ECA" w14:textId="28229F5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47CAAEBC" w14:textId="534687E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1CB1511A" w14:textId="77777777" w:rsidTr="00FD1F8E">
        <w:tc>
          <w:tcPr>
            <w:tcW w:w="1693" w:type="dxa"/>
            <w:vAlign w:val="center"/>
          </w:tcPr>
          <w:p w14:paraId="7E7E2591" w14:textId="25A7FE5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NRL</w:t>
            </w:r>
          </w:p>
        </w:tc>
        <w:tc>
          <w:tcPr>
            <w:tcW w:w="2254" w:type="dxa"/>
            <w:vAlign w:val="center"/>
          </w:tcPr>
          <w:p w14:paraId="2D11997C" w14:textId="21C977E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Rod photoreceptors</w:t>
            </w:r>
          </w:p>
        </w:tc>
        <w:tc>
          <w:tcPr>
            <w:tcW w:w="811" w:type="dxa"/>
            <w:vAlign w:val="center"/>
          </w:tcPr>
          <w:p w14:paraId="1739F8B9" w14:textId="266BCE9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goat</w:t>
            </w:r>
          </w:p>
        </w:tc>
        <w:tc>
          <w:tcPr>
            <w:tcW w:w="1117" w:type="dxa"/>
            <w:vAlign w:val="center"/>
          </w:tcPr>
          <w:p w14:paraId="2607A068" w14:textId="41D79F6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AF2945</w:t>
            </w:r>
          </w:p>
        </w:tc>
        <w:tc>
          <w:tcPr>
            <w:tcW w:w="1577" w:type="dxa"/>
            <w:vAlign w:val="center"/>
          </w:tcPr>
          <w:p w14:paraId="0DA18F66" w14:textId="182D181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R&amp;D</w:t>
            </w:r>
          </w:p>
        </w:tc>
        <w:tc>
          <w:tcPr>
            <w:tcW w:w="779" w:type="dxa"/>
            <w:vAlign w:val="center"/>
          </w:tcPr>
          <w:p w14:paraId="0A06F8D3" w14:textId="27FE0A8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4884760B" w14:textId="7482382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DNAse</w:t>
            </w:r>
          </w:p>
        </w:tc>
      </w:tr>
      <w:tr w:rsidR="003E7843" w:rsidRPr="00FE249A" w14:paraId="475EF0B5" w14:textId="77777777" w:rsidTr="00C4674A">
        <w:tc>
          <w:tcPr>
            <w:tcW w:w="1693" w:type="dxa"/>
            <w:vAlign w:val="center"/>
          </w:tcPr>
          <w:p w14:paraId="3F2E02E1" w14:textId="15032DE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OCT3/4 (coupled to Alexa Fluor 488)</w:t>
            </w:r>
          </w:p>
        </w:tc>
        <w:tc>
          <w:tcPr>
            <w:tcW w:w="2254" w:type="dxa"/>
            <w:vAlign w:val="center"/>
          </w:tcPr>
          <w:p w14:paraId="63314714" w14:textId="61377B1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Used for pluripotency analysis by flow cytometry</w:t>
            </w:r>
          </w:p>
        </w:tc>
        <w:tc>
          <w:tcPr>
            <w:tcW w:w="811" w:type="dxa"/>
            <w:vAlign w:val="center"/>
          </w:tcPr>
          <w:p w14:paraId="7480C632" w14:textId="36E45CB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0B4056A4" w14:textId="0530693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560253</w:t>
            </w:r>
          </w:p>
        </w:tc>
        <w:tc>
          <w:tcPr>
            <w:tcW w:w="1577" w:type="dxa"/>
            <w:vAlign w:val="center"/>
          </w:tcPr>
          <w:p w14:paraId="3E488966" w14:textId="43BDCC3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BD Pharmingen</w:t>
            </w:r>
          </w:p>
        </w:tc>
        <w:tc>
          <w:tcPr>
            <w:tcW w:w="2143" w:type="dxa"/>
            <w:gridSpan w:val="2"/>
            <w:vAlign w:val="center"/>
          </w:tcPr>
          <w:p w14:paraId="4E665886" w14:textId="114980F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Applied according to manufacturer’s instructions</w:t>
            </w:r>
          </w:p>
        </w:tc>
      </w:tr>
      <w:tr w:rsidR="003E7843" w:rsidRPr="00FE249A" w14:paraId="79635595" w14:textId="77777777" w:rsidTr="00FD1F8E">
        <w:tc>
          <w:tcPr>
            <w:tcW w:w="1693" w:type="dxa"/>
            <w:vAlign w:val="center"/>
          </w:tcPr>
          <w:p w14:paraId="630EBA80" w14:textId="67C39A4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PAX6</w:t>
            </w:r>
          </w:p>
        </w:tc>
        <w:tc>
          <w:tcPr>
            <w:tcW w:w="2254" w:type="dxa"/>
            <w:vAlign w:val="center"/>
          </w:tcPr>
          <w:p w14:paraId="47159ADD" w14:textId="5CB556C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Progenitors, MG, HC, AC, RGC</w:t>
            </w:r>
          </w:p>
        </w:tc>
        <w:tc>
          <w:tcPr>
            <w:tcW w:w="811" w:type="dxa"/>
            <w:vAlign w:val="center"/>
          </w:tcPr>
          <w:p w14:paraId="22E2EC60" w14:textId="4816E10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7692DB6A" w14:textId="2668EDD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901301</w:t>
            </w:r>
          </w:p>
        </w:tc>
        <w:tc>
          <w:tcPr>
            <w:tcW w:w="1577" w:type="dxa"/>
            <w:vAlign w:val="center"/>
          </w:tcPr>
          <w:p w14:paraId="7AF868B7" w14:textId="356FB632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BioLegend</w:t>
            </w:r>
          </w:p>
        </w:tc>
        <w:tc>
          <w:tcPr>
            <w:tcW w:w="779" w:type="dxa"/>
            <w:vAlign w:val="center"/>
          </w:tcPr>
          <w:p w14:paraId="26D63463" w14:textId="546113CD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1:500</w:t>
            </w:r>
          </w:p>
        </w:tc>
        <w:tc>
          <w:tcPr>
            <w:tcW w:w="1364" w:type="dxa"/>
            <w:vAlign w:val="center"/>
          </w:tcPr>
          <w:p w14:paraId="02A46FD8" w14:textId="05913FD2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DNAse</w:t>
            </w:r>
          </w:p>
        </w:tc>
      </w:tr>
      <w:tr w:rsidR="003E7843" w:rsidRPr="00FE249A" w14:paraId="4AAF73CF" w14:textId="77777777" w:rsidTr="00FD1F8E">
        <w:tc>
          <w:tcPr>
            <w:tcW w:w="1693" w:type="dxa"/>
            <w:vAlign w:val="center"/>
          </w:tcPr>
          <w:p w14:paraId="2334FD80" w14:textId="02AB6B8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PHOSPHO</w:t>
            </w:r>
            <w:r w:rsidR="0033471C">
              <w:rPr>
                <w:rFonts w:ascii="Avenir Book" w:hAnsi="Avenir Book"/>
                <w:sz w:val="16"/>
                <w:szCs w:val="16"/>
              </w:rPr>
              <w:t>-</w:t>
            </w:r>
            <w:r w:rsidRPr="00FE249A">
              <w:rPr>
                <w:rFonts w:ascii="Avenir Book" w:hAnsi="Avenir Book"/>
                <w:sz w:val="16"/>
                <w:szCs w:val="16"/>
              </w:rPr>
              <w:t xml:space="preserve"> HISTONE 3 (PHH3)</w:t>
            </w:r>
          </w:p>
        </w:tc>
        <w:tc>
          <w:tcPr>
            <w:tcW w:w="2254" w:type="dxa"/>
            <w:vAlign w:val="center"/>
          </w:tcPr>
          <w:p w14:paraId="3A314C3B" w14:textId="4BF8F72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Mitotic cells</w:t>
            </w:r>
          </w:p>
        </w:tc>
        <w:tc>
          <w:tcPr>
            <w:tcW w:w="811" w:type="dxa"/>
            <w:vAlign w:val="center"/>
          </w:tcPr>
          <w:p w14:paraId="10464795" w14:textId="272F159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rat</w:t>
            </w:r>
          </w:p>
        </w:tc>
        <w:tc>
          <w:tcPr>
            <w:tcW w:w="1117" w:type="dxa"/>
            <w:vAlign w:val="center"/>
          </w:tcPr>
          <w:p w14:paraId="7334D1ED" w14:textId="545B82E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NB600-1168</w:t>
            </w:r>
          </w:p>
        </w:tc>
        <w:tc>
          <w:tcPr>
            <w:tcW w:w="1577" w:type="dxa"/>
            <w:vAlign w:val="center"/>
          </w:tcPr>
          <w:p w14:paraId="4C667725" w14:textId="3B95BAE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Novus Biologicals</w:t>
            </w:r>
          </w:p>
        </w:tc>
        <w:tc>
          <w:tcPr>
            <w:tcW w:w="779" w:type="dxa"/>
            <w:vAlign w:val="center"/>
          </w:tcPr>
          <w:p w14:paraId="11F59EA3" w14:textId="63914E9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1:4000</w:t>
            </w:r>
          </w:p>
        </w:tc>
        <w:tc>
          <w:tcPr>
            <w:tcW w:w="1364" w:type="dxa"/>
            <w:vAlign w:val="center"/>
          </w:tcPr>
          <w:p w14:paraId="16D37EAD" w14:textId="588008A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7E2527E3" w14:textId="77777777" w:rsidTr="00FD1F8E">
        <w:tc>
          <w:tcPr>
            <w:tcW w:w="1693" w:type="dxa"/>
            <w:vAlign w:val="center"/>
          </w:tcPr>
          <w:p w14:paraId="2D31CC53" w14:textId="31DFC764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PRPH2</w:t>
            </w:r>
          </w:p>
        </w:tc>
        <w:tc>
          <w:tcPr>
            <w:tcW w:w="2254" w:type="dxa"/>
            <w:vAlign w:val="center"/>
          </w:tcPr>
          <w:p w14:paraId="6A784BD7" w14:textId="7A4D80D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Photoreceptor outer segment</w:t>
            </w:r>
          </w:p>
        </w:tc>
        <w:tc>
          <w:tcPr>
            <w:tcW w:w="811" w:type="dxa"/>
            <w:vAlign w:val="center"/>
          </w:tcPr>
          <w:p w14:paraId="24026015" w14:textId="12C2EAC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0A2CCB77" w14:textId="08BEEA3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18109-1-AP</w:t>
            </w:r>
          </w:p>
        </w:tc>
        <w:tc>
          <w:tcPr>
            <w:tcW w:w="1577" w:type="dxa"/>
            <w:vAlign w:val="center"/>
          </w:tcPr>
          <w:p w14:paraId="738652CB" w14:textId="6366ACD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Proteintech</w:t>
            </w:r>
          </w:p>
        </w:tc>
        <w:tc>
          <w:tcPr>
            <w:tcW w:w="779" w:type="dxa"/>
            <w:vAlign w:val="center"/>
          </w:tcPr>
          <w:p w14:paraId="0323294A" w14:textId="0C06F8D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1:100</w:t>
            </w:r>
          </w:p>
        </w:tc>
        <w:tc>
          <w:tcPr>
            <w:tcW w:w="1364" w:type="dxa"/>
            <w:vAlign w:val="center"/>
          </w:tcPr>
          <w:p w14:paraId="76F3B2F4" w14:textId="0284073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39A72DAF" w14:textId="77777777" w:rsidTr="00FD1F8E">
        <w:tc>
          <w:tcPr>
            <w:tcW w:w="1693" w:type="dxa"/>
            <w:vAlign w:val="center"/>
          </w:tcPr>
          <w:p w14:paraId="1D338308" w14:textId="33735FD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RAX</w:t>
            </w:r>
          </w:p>
        </w:tc>
        <w:tc>
          <w:tcPr>
            <w:tcW w:w="2254" w:type="dxa"/>
            <w:vAlign w:val="center"/>
          </w:tcPr>
          <w:p w14:paraId="33C22FC3" w14:textId="6C2F90C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Eye field marker</w:t>
            </w:r>
          </w:p>
        </w:tc>
        <w:tc>
          <w:tcPr>
            <w:tcW w:w="811" w:type="dxa"/>
            <w:vAlign w:val="center"/>
          </w:tcPr>
          <w:p w14:paraId="3BAF2468" w14:textId="77D29A9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49147815" w14:textId="658204A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  <w:tc>
          <w:tcPr>
            <w:tcW w:w="1577" w:type="dxa"/>
            <w:vAlign w:val="center"/>
          </w:tcPr>
          <w:p w14:paraId="314F905A" w14:textId="47F9342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Gift from E. Tanaka, CRTD, Dresden</w:t>
            </w:r>
          </w:p>
        </w:tc>
        <w:tc>
          <w:tcPr>
            <w:tcW w:w="779" w:type="dxa"/>
            <w:vAlign w:val="center"/>
          </w:tcPr>
          <w:p w14:paraId="5461948D" w14:textId="3E5208C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1:1000</w:t>
            </w:r>
          </w:p>
        </w:tc>
        <w:tc>
          <w:tcPr>
            <w:tcW w:w="1364" w:type="dxa"/>
            <w:vAlign w:val="center"/>
          </w:tcPr>
          <w:p w14:paraId="3E8CC67B" w14:textId="218D44C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DNAse</w:t>
            </w:r>
          </w:p>
        </w:tc>
      </w:tr>
      <w:tr w:rsidR="003E7843" w:rsidRPr="00FE249A" w14:paraId="7E56DBA7" w14:textId="77777777" w:rsidTr="00FD1F8E">
        <w:tc>
          <w:tcPr>
            <w:tcW w:w="1693" w:type="dxa"/>
            <w:vAlign w:val="center"/>
          </w:tcPr>
          <w:p w14:paraId="611A5660" w14:textId="63FC47E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D1F8E">
              <w:rPr>
                <w:rFonts w:ascii="Avenir Book" w:hAnsi="Avenir Book"/>
                <w:sz w:val="16"/>
                <w:szCs w:val="16"/>
              </w:rPr>
              <w:t>RBPMS</w:t>
            </w:r>
          </w:p>
        </w:tc>
        <w:tc>
          <w:tcPr>
            <w:tcW w:w="2254" w:type="dxa"/>
            <w:vAlign w:val="center"/>
          </w:tcPr>
          <w:p w14:paraId="4A708DE5" w14:textId="293B2B6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RGC</w:t>
            </w:r>
          </w:p>
        </w:tc>
        <w:tc>
          <w:tcPr>
            <w:tcW w:w="811" w:type="dxa"/>
            <w:vAlign w:val="center"/>
          </w:tcPr>
          <w:p w14:paraId="5B006F0B" w14:textId="3A2251E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3AB0E591" w14:textId="33B1E4C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ab152101</w:t>
            </w:r>
          </w:p>
        </w:tc>
        <w:tc>
          <w:tcPr>
            <w:tcW w:w="1577" w:type="dxa"/>
            <w:vAlign w:val="center"/>
          </w:tcPr>
          <w:p w14:paraId="2F63CD15" w14:textId="7D6863A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Abcam</w:t>
            </w:r>
          </w:p>
        </w:tc>
        <w:tc>
          <w:tcPr>
            <w:tcW w:w="779" w:type="dxa"/>
            <w:vAlign w:val="center"/>
          </w:tcPr>
          <w:p w14:paraId="22BF7D91" w14:textId="75CF893D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1:1000</w:t>
            </w:r>
          </w:p>
        </w:tc>
        <w:tc>
          <w:tcPr>
            <w:tcW w:w="1364" w:type="dxa"/>
            <w:vAlign w:val="center"/>
          </w:tcPr>
          <w:p w14:paraId="2740DC79" w14:textId="0E4F151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Citrate</w:t>
            </w:r>
          </w:p>
        </w:tc>
      </w:tr>
      <w:tr w:rsidR="003E7843" w:rsidRPr="00FE249A" w14:paraId="60935A08" w14:textId="77777777" w:rsidTr="00FD1F8E">
        <w:tc>
          <w:tcPr>
            <w:tcW w:w="1693" w:type="dxa"/>
            <w:vAlign w:val="center"/>
          </w:tcPr>
          <w:p w14:paraId="61B3397E" w14:textId="40256A6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RCVRN</w:t>
            </w:r>
          </w:p>
        </w:tc>
        <w:tc>
          <w:tcPr>
            <w:tcW w:w="2254" w:type="dxa"/>
            <w:vAlign w:val="center"/>
          </w:tcPr>
          <w:p w14:paraId="3A9B98CD" w14:textId="112A24A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Photoreceptors, some BC, some RGC</w:t>
            </w:r>
          </w:p>
        </w:tc>
        <w:tc>
          <w:tcPr>
            <w:tcW w:w="811" w:type="dxa"/>
            <w:vAlign w:val="center"/>
          </w:tcPr>
          <w:p w14:paraId="7E41C1B1" w14:textId="62EB3B7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3BB09F9B" w14:textId="75545BB4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AB5585</w:t>
            </w:r>
          </w:p>
        </w:tc>
        <w:tc>
          <w:tcPr>
            <w:tcW w:w="1577" w:type="dxa"/>
            <w:vAlign w:val="center"/>
          </w:tcPr>
          <w:p w14:paraId="01E7E457" w14:textId="404EF9AF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Millipore</w:t>
            </w:r>
          </w:p>
        </w:tc>
        <w:tc>
          <w:tcPr>
            <w:tcW w:w="779" w:type="dxa"/>
            <w:vAlign w:val="center"/>
          </w:tcPr>
          <w:p w14:paraId="382F87B7" w14:textId="30CD7AA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1:1000</w:t>
            </w:r>
          </w:p>
        </w:tc>
        <w:tc>
          <w:tcPr>
            <w:tcW w:w="1364" w:type="dxa"/>
            <w:vAlign w:val="center"/>
          </w:tcPr>
          <w:p w14:paraId="12765479" w14:textId="55E633F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3301A876" w14:textId="77777777" w:rsidTr="00FD1F8E">
        <w:tc>
          <w:tcPr>
            <w:tcW w:w="1693" w:type="dxa"/>
            <w:vAlign w:val="center"/>
          </w:tcPr>
          <w:p w14:paraId="07B23325" w14:textId="2B5AAB6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RHO</w:t>
            </w:r>
          </w:p>
        </w:tc>
        <w:tc>
          <w:tcPr>
            <w:tcW w:w="2254" w:type="dxa"/>
            <w:vAlign w:val="center"/>
          </w:tcPr>
          <w:p w14:paraId="5A60D3A1" w14:textId="05D64FB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Rod photoreceptors</w:t>
            </w:r>
          </w:p>
        </w:tc>
        <w:tc>
          <w:tcPr>
            <w:tcW w:w="811" w:type="dxa"/>
            <w:vAlign w:val="center"/>
          </w:tcPr>
          <w:p w14:paraId="4FA3A260" w14:textId="48C1F87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53992360" w14:textId="3163AD2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O4886</w:t>
            </w:r>
          </w:p>
        </w:tc>
        <w:tc>
          <w:tcPr>
            <w:tcW w:w="1577" w:type="dxa"/>
            <w:vAlign w:val="center"/>
          </w:tcPr>
          <w:p w14:paraId="34EF064C" w14:textId="6278717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Sigma</w:t>
            </w:r>
          </w:p>
        </w:tc>
        <w:tc>
          <w:tcPr>
            <w:tcW w:w="779" w:type="dxa"/>
            <w:vAlign w:val="center"/>
          </w:tcPr>
          <w:p w14:paraId="50D16514" w14:textId="09B4D07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1:1000</w:t>
            </w:r>
          </w:p>
        </w:tc>
        <w:tc>
          <w:tcPr>
            <w:tcW w:w="1364" w:type="dxa"/>
            <w:vAlign w:val="center"/>
          </w:tcPr>
          <w:p w14:paraId="0C1F9772" w14:textId="78AE9D5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57DED6C2" w14:textId="77777777" w:rsidTr="00FD1F8E">
        <w:tc>
          <w:tcPr>
            <w:tcW w:w="1693" w:type="dxa"/>
            <w:vAlign w:val="center"/>
          </w:tcPr>
          <w:p w14:paraId="3FFB7486" w14:textId="4931F592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RLBP1</w:t>
            </w:r>
          </w:p>
        </w:tc>
        <w:tc>
          <w:tcPr>
            <w:tcW w:w="2254" w:type="dxa"/>
            <w:vAlign w:val="center"/>
          </w:tcPr>
          <w:p w14:paraId="2CB20AA7" w14:textId="41ADED7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MG</w:t>
            </w:r>
          </w:p>
        </w:tc>
        <w:tc>
          <w:tcPr>
            <w:tcW w:w="811" w:type="dxa"/>
            <w:vAlign w:val="center"/>
          </w:tcPr>
          <w:p w14:paraId="454F7791" w14:textId="7A70D80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14AAD9C8" w14:textId="6124C56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MA1-813</w:t>
            </w:r>
          </w:p>
        </w:tc>
        <w:tc>
          <w:tcPr>
            <w:tcW w:w="1577" w:type="dxa"/>
            <w:vAlign w:val="center"/>
          </w:tcPr>
          <w:p w14:paraId="79719AE7" w14:textId="3932DC3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Thermo Scientific</w:t>
            </w:r>
          </w:p>
        </w:tc>
        <w:tc>
          <w:tcPr>
            <w:tcW w:w="779" w:type="dxa"/>
            <w:vAlign w:val="center"/>
          </w:tcPr>
          <w:p w14:paraId="16509A8A" w14:textId="4A83D28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2D45551C" w14:textId="7777777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3E7843" w:rsidRPr="00FE249A" w14:paraId="7A846436" w14:textId="77777777" w:rsidTr="00FD1F8E">
        <w:tc>
          <w:tcPr>
            <w:tcW w:w="1693" w:type="dxa"/>
            <w:vAlign w:val="center"/>
          </w:tcPr>
          <w:p w14:paraId="56489AE2" w14:textId="2BDBF29F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SOX2</w:t>
            </w:r>
          </w:p>
        </w:tc>
        <w:tc>
          <w:tcPr>
            <w:tcW w:w="2254" w:type="dxa"/>
            <w:vAlign w:val="center"/>
          </w:tcPr>
          <w:p w14:paraId="3A6AC2E4" w14:textId="0F75D73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Progenitors, AC, MG</w:t>
            </w:r>
          </w:p>
        </w:tc>
        <w:tc>
          <w:tcPr>
            <w:tcW w:w="811" w:type="dxa"/>
            <w:vAlign w:val="center"/>
          </w:tcPr>
          <w:p w14:paraId="2CC38929" w14:textId="5D418CC4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goat</w:t>
            </w:r>
          </w:p>
        </w:tc>
        <w:tc>
          <w:tcPr>
            <w:tcW w:w="1117" w:type="dxa"/>
            <w:vAlign w:val="center"/>
          </w:tcPr>
          <w:p w14:paraId="6471A5AF" w14:textId="6D90855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AF2018</w:t>
            </w:r>
          </w:p>
        </w:tc>
        <w:tc>
          <w:tcPr>
            <w:tcW w:w="1577" w:type="dxa"/>
            <w:vAlign w:val="center"/>
          </w:tcPr>
          <w:p w14:paraId="76EE28D3" w14:textId="5E50E4A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R&amp;D</w:t>
            </w:r>
          </w:p>
        </w:tc>
        <w:tc>
          <w:tcPr>
            <w:tcW w:w="779" w:type="dxa"/>
            <w:vAlign w:val="center"/>
          </w:tcPr>
          <w:p w14:paraId="29A12954" w14:textId="292DA24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26BB4CF7" w14:textId="05AE492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DNAse</w:t>
            </w:r>
          </w:p>
        </w:tc>
      </w:tr>
      <w:tr w:rsidR="003E7843" w:rsidRPr="00FE249A" w14:paraId="561F9121" w14:textId="77777777" w:rsidTr="00D15695">
        <w:tc>
          <w:tcPr>
            <w:tcW w:w="1693" w:type="dxa"/>
            <w:vAlign w:val="center"/>
          </w:tcPr>
          <w:p w14:paraId="7C7DAA79" w14:textId="77777777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SOX2 </w:t>
            </w:r>
          </w:p>
          <w:p w14:paraId="189D7605" w14:textId="23C29FEA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(coupled to PE)</w:t>
            </w:r>
          </w:p>
        </w:tc>
        <w:tc>
          <w:tcPr>
            <w:tcW w:w="2254" w:type="dxa"/>
            <w:vAlign w:val="center"/>
          </w:tcPr>
          <w:p w14:paraId="6BC54E4B" w14:textId="464876CB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Used for pluripotency analysis by flow cytometry</w:t>
            </w:r>
          </w:p>
        </w:tc>
        <w:tc>
          <w:tcPr>
            <w:tcW w:w="811" w:type="dxa"/>
            <w:vAlign w:val="center"/>
          </w:tcPr>
          <w:p w14:paraId="0B598118" w14:textId="468A3317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03BA344A" w14:textId="04A41CF4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560291</w:t>
            </w:r>
          </w:p>
        </w:tc>
        <w:tc>
          <w:tcPr>
            <w:tcW w:w="1577" w:type="dxa"/>
            <w:vAlign w:val="center"/>
          </w:tcPr>
          <w:p w14:paraId="1974A1B3" w14:textId="4AE95C2D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BD Pharmingen</w:t>
            </w:r>
          </w:p>
        </w:tc>
        <w:tc>
          <w:tcPr>
            <w:tcW w:w="2143" w:type="dxa"/>
            <w:gridSpan w:val="2"/>
            <w:vAlign w:val="center"/>
          </w:tcPr>
          <w:p w14:paraId="0D537797" w14:textId="129FBA89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Applied according to manufacturer’s instructions</w:t>
            </w:r>
          </w:p>
        </w:tc>
      </w:tr>
      <w:tr w:rsidR="003E7843" w:rsidRPr="00FE249A" w14:paraId="45EA4159" w14:textId="77777777" w:rsidTr="00FD1F8E">
        <w:tc>
          <w:tcPr>
            <w:tcW w:w="1693" w:type="dxa"/>
            <w:vAlign w:val="center"/>
          </w:tcPr>
          <w:p w14:paraId="4D69DBAB" w14:textId="2B54562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SOX9</w:t>
            </w:r>
          </w:p>
        </w:tc>
        <w:tc>
          <w:tcPr>
            <w:tcW w:w="2254" w:type="dxa"/>
            <w:vAlign w:val="center"/>
          </w:tcPr>
          <w:p w14:paraId="04351CCA" w14:textId="5D7A272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Progenitors, MG</w:t>
            </w:r>
          </w:p>
        </w:tc>
        <w:tc>
          <w:tcPr>
            <w:tcW w:w="811" w:type="dxa"/>
            <w:vAlign w:val="center"/>
          </w:tcPr>
          <w:p w14:paraId="049E2BE8" w14:textId="65EB625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43071170" w14:textId="27ED505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HPA001758</w:t>
            </w:r>
          </w:p>
        </w:tc>
        <w:tc>
          <w:tcPr>
            <w:tcW w:w="1577" w:type="dxa"/>
            <w:vAlign w:val="center"/>
          </w:tcPr>
          <w:p w14:paraId="0134CB56" w14:textId="56E4ADEC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Sigma</w:t>
            </w:r>
          </w:p>
        </w:tc>
        <w:tc>
          <w:tcPr>
            <w:tcW w:w="779" w:type="dxa"/>
            <w:vAlign w:val="center"/>
          </w:tcPr>
          <w:p w14:paraId="616946F5" w14:textId="401D3DE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1ED3FEFF" w14:textId="3CDCF9FF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Citrate</w:t>
            </w:r>
          </w:p>
        </w:tc>
      </w:tr>
      <w:tr w:rsidR="003E7843" w:rsidRPr="00FE249A" w14:paraId="5AEFF9E1" w14:textId="77777777" w:rsidTr="00B852C0">
        <w:tc>
          <w:tcPr>
            <w:tcW w:w="1693" w:type="dxa"/>
            <w:vAlign w:val="center"/>
          </w:tcPr>
          <w:p w14:paraId="1193998E" w14:textId="37DEC2FA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SOX17</w:t>
            </w:r>
          </w:p>
        </w:tc>
        <w:tc>
          <w:tcPr>
            <w:tcW w:w="2254" w:type="dxa"/>
            <w:vAlign w:val="center"/>
          </w:tcPr>
          <w:p w14:paraId="6676AA36" w14:textId="226A257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Endoderm, used for 3-germ layer immunocytochemistry</w:t>
            </w:r>
          </w:p>
        </w:tc>
        <w:tc>
          <w:tcPr>
            <w:tcW w:w="811" w:type="dxa"/>
            <w:vAlign w:val="center"/>
          </w:tcPr>
          <w:p w14:paraId="716CBA59" w14:textId="3325886D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7335D546" w14:textId="33FCF9C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ab84990</w:t>
            </w:r>
          </w:p>
        </w:tc>
        <w:tc>
          <w:tcPr>
            <w:tcW w:w="1577" w:type="dxa"/>
            <w:vAlign w:val="center"/>
          </w:tcPr>
          <w:p w14:paraId="7343E2D3" w14:textId="624FED94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Abcam</w:t>
            </w:r>
          </w:p>
        </w:tc>
        <w:tc>
          <w:tcPr>
            <w:tcW w:w="779" w:type="dxa"/>
            <w:vAlign w:val="center"/>
          </w:tcPr>
          <w:p w14:paraId="0E61B75C" w14:textId="20D37F7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55C3FDE4" w14:textId="6CCCC5F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-</w:t>
            </w:r>
          </w:p>
        </w:tc>
      </w:tr>
      <w:tr w:rsidR="003E7843" w:rsidRPr="00FE249A" w14:paraId="11CBB6DB" w14:textId="77777777" w:rsidTr="00185159">
        <w:tc>
          <w:tcPr>
            <w:tcW w:w="1693" w:type="dxa"/>
            <w:vAlign w:val="center"/>
          </w:tcPr>
          <w:p w14:paraId="3E3710E3" w14:textId="77777777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SSEA-4 </w:t>
            </w:r>
          </w:p>
          <w:p w14:paraId="2929A76F" w14:textId="69DC29A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(coupled to V450)</w:t>
            </w:r>
          </w:p>
        </w:tc>
        <w:tc>
          <w:tcPr>
            <w:tcW w:w="2254" w:type="dxa"/>
            <w:vAlign w:val="center"/>
          </w:tcPr>
          <w:p w14:paraId="3E091D20" w14:textId="5FE97952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Used for pluripotency analysis by flow cytometry</w:t>
            </w:r>
          </w:p>
        </w:tc>
        <w:tc>
          <w:tcPr>
            <w:tcW w:w="811" w:type="dxa"/>
            <w:vAlign w:val="center"/>
          </w:tcPr>
          <w:p w14:paraId="7EAF1941" w14:textId="4EFC47A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1E68E181" w14:textId="1F107EA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561156</w:t>
            </w:r>
          </w:p>
        </w:tc>
        <w:tc>
          <w:tcPr>
            <w:tcW w:w="1577" w:type="dxa"/>
            <w:vAlign w:val="center"/>
          </w:tcPr>
          <w:p w14:paraId="389FD453" w14:textId="71E2F5CE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BD Pharmingen</w:t>
            </w:r>
          </w:p>
        </w:tc>
        <w:tc>
          <w:tcPr>
            <w:tcW w:w="2143" w:type="dxa"/>
            <w:gridSpan w:val="2"/>
            <w:vAlign w:val="center"/>
          </w:tcPr>
          <w:p w14:paraId="55E37350" w14:textId="6331916D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Applied according to manufacturer’s instructions</w:t>
            </w:r>
          </w:p>
        </w:tc>
      </w:tr>
      <w:tr w:rsidR="003E7843" w:rsidRPr="00FE249A" w14:paraId="14229673" w14:textId="77777777" w:rsidTr="000C182C">
        <w:tc>
          <w:tcPr>
            <w:tcW w:w="1693" w:type="dxa"/>
            <w:vAlign w:val="center"/>
          </w:tcPr>
          <w:p w14:paraId="77A2B77A" w14:textId="353A025E" w:rsidR="003E7843" w:rsidRPr="00B617F7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617F7">
              <w:rPr>
                <w:rFonts w:ascii="Avenir Book" w:hAnsi="Avenir Book"/>
                <w:sz w:val="16"/>
                <w:szCs w:val="16"/>
              </w:rPr>
              <w:t>TUBB3</w:t>
            </w:r>
            <w:r w:rsidRPr="00FD1F8E">
              <w:rPr>
                <w:rFonts w:ascii="Avenir Book" w:hAnsi="Avenir Book"/>
                <w:sz w:val="16"/>
                <w:szCs w:val="16"/>
              </w:rPr>
              <w:t xml:space="preserve"> (TUJ1)</w:t>
            </w:r>
          </w:p>
        </w:tc>
        <w:tc>
          <w:tcPr>
            <w:tcW w:w="2254" w:type="dxa"/>
            <w:vAlign w:val="center"/>
          </w:tcPr>
          <w:p w14:paraId="3865ADCB" w14:textId="340CE28F" w:rsidR="003E7843" w:rsidRPr="00B617F7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D1F8E">
              <w:rPr>
                <w:rFonts w:ascii="Avenir Book" w:hAnsi="Avenir Book"/>
                <w:sz w:val="16"/>
                <w:szCs w:val="16"/>
              </w:rPr>
              <w:t>Ectoderm, u</w:t>
            </w:r>
            <w:r w:rsidRPr="00B617F7">
              <w:rPr>
                <w:rFonts w:ascii="Avenir Book" w:hAnsi="Avenir Book"/>
                <w:sz w:val="16"/>
                <w:szCs w:val="16"/>
              </w:rPr>
              <w:t>sed for 3-germ layer immunocytochemistry</w:t>
            </w:r>
          </w:p>
        </w:tc>
        <w:tc>
          <w:tcPr>
            <w:tcW w:w="811" w:type="dxa"/>
            <w:vAlign w:val="center"/>
          </w:tcPr>
          <w:p w14:paraId="2FC922EF" w14:textId="2093D816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rabbit</w:t>
            </w:r>
          </w:p>
        </w:tc>
        <w:tc>
          <w:tcPr>
            <w:tcW w:w="1117" w:type="dxa"/>
            <w:vAlign w:val="center"/>
          </w:tcPr>
          <w:p w14:paraId="524DEAAA" w14:textId="041E366F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A25532</w:t>
            </w:r>
          </w:p>
        </w:tc>
        <w:tc>
          <w:tcPr>
            <w:tcW w:w="1577" w:type="dxa"/>
            <w:vAlign w:val="center"/>
          </w:tcPr>
          <w:p w14:paraId="12304C4F" w14:textId="7C627046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Thermo Scientific</w:t>
            </w:r>
          </w:p>
        </w:tc>
        <w:tc>
          <w:tcPr>
            <w:tcW w:w="2143" w:type="dxa"/>
            <w:gridSpan w:val="2"/>
            <w:vAlign w:val="center"/>
          </w:tcPr>
          <w:p w14:paraId="3D056C90" w14:textId="74DF93C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Applied according to manufacturer’s instructions</w:t>
            </w:r>
          </w:p>
        </w:tc>
      </w:tr>
      <w:tr w:rsidR="003E7843" w:rsidRPr="00FE249A" w14:paraId="5255F61D" w14:textId="77777777" w:rsidTr="00CC567E">
        <w:tc>
          <w:tcPr>
            <w:tcW w:w="1693" w:type="dxa"/>
            <w:vAlign w:val="center"/>
          </w:tcPr>
          <w:p w14:paraId="502CEC6F" w14:textId="4C30AEB6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</w:t>
            </w:r>
            <w:r w:rsidR="0033471C">
              <w:rPr>
                <w:rFonts w:ascii="Avenir Book" w:hAnsi="Avenir Book"/>
                <w:sz w:val="16"/>
                <w:szCs w:val="16"/>
              </w:rPr>
              <w:t>RA</w:t>
            </w:r>
            <w:r>
              <w:rPr>
                <w:rFonts w:ascii="Avenir Book" w:hAnsi="Avenir Book"/>
                <w:sz w:val="16"/>
                <w:szCs w:val="16"/>
              </w:rPr>
              <w:t>-1-60 (coupled to Alexa Fluor 647)</w:t>
            </w:r>
          </w:p>
        </w:tc>
        <w:tc>
          <w:tcPr>
            <w:tcW w:w="2254" w:type="dxa"/>
            <w:vAlign w:val="center"/>
          </w:tcPr>
          <w:p w14:paraId="6677371D" w14:textId="645AEA1A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Used for pluripotency analysis by flow cytometry</w:t>
            </w:r>
          </w:p>
        </w:tc>
        <w:tc>
          <w:tcPr>
            <w:tcW w:w="811" w:type="dxa"/>
            <w:vAlign w:val="center"/>
          </w:tcPr>
          <w:p w14:paraId="068A36BE" w14:textId="4B321DB4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mouse</w:t>
            </w:r>
          </w:p>
        </w:tc>
        <w:tc>
          <w:tcPr>
            <w:tcW w:w="1117" w:type="dxa"/>
            <w:vAlign w:val="center"/>
          </w:tcPr>
          <w:p w14:paraId="7F62DD61" w14:textId="06D032EA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560850</w:t>
            </w:r>
          </w:p>
        </w:tc>
        <w:tc>
          <w:tcPr>
            <w:tcW w:w="1577" w:type="dxa"/>
            <w:vAlign w:val="center"/>
          </w:tcPr>
          <w:p w14:paraId="0ED3C196" w14:textId="78101595" w:rsidR="003E7843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BD Pharmingen</w:t>
            </w:r>
          </w:p>
        </w:tc>
        <w:tc>
          <w:tcPr>
            <w:tcW w:w="2143" w:type="dxa"/>
            <w:gridSpan w:val="2"/>
            <w:vAlign w:val="center"/>
          </w:tcPr>
          <w:p w14:paraId="27F3E2F1" w14:textId="62C9CF8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Applied according to manufacturer’s instructions</w:t>
            </w:r>
          </w:p>
        </w:tc>
      </w:tr>
      <w:tr w:rsidR="003E7843" w:rsidRPr="00FE249A" w14:paraId="046F4C74" w14:textId="77777777" w:rsidTr="00FD1F8E">
        <w:tc>
          <w:tcPr>
            <w:tcW w:w="1693" w:type="dxa"/>
            <w:vMerge w:val="restart"/>
            <w:vAlign w:val="center"/>
          </w:tcPr>
          <w:p w14:paraId="7ECEB984" w14:textId="55B04512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VSX2</w:t>
            </w:r>
          </w:p>
        </w:tc>
        <w:tc>
          <w:tcPr>
            <w:tcW w:w="2254" w:type="dxa"/>
            <w:vMerge w:val="restart"/>
            <w:vAlign w:val="center"/>
          </w:tcPr>
          <w:p w14:paraId="089E4425" w14:textId="18CCA4B6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Progenitors, BC, MG</w:t>
            </w:r>
          </w:p>
        </w:tc>
        <w:tc>
          <w:tcPr>
            <w:tcW w:w="811" w:type="dxa"/>
            <w:vAlign w:val="center"/>
          </w:tcPr>
          <w:p w14:paraId="3AA8FA56" w14:textId="6656A578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goat</w:t>
            </w:r>
          </w:p>
        </w:tc>
        <w:tc>
          <w:tcPr>
            <w:tcW w:w="1117" w:type="dxa"/>
            <w:vAlign w:val="center"/>
          </w:tcPr>
          <w:p w14:paraId="7F98863C" w14:textId="5387922D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sc-21692</w:t>
            </w:r>
          </w:p>
        </w:tc>
        <w:tc>
          <w:tcPr>
            <w:tcW w:w="1577" w:type="dxa"/>
            <w:vAlign w:val="center"/>
          </w:tcPr>
          <w:p w14:paraId="1962B990" w14:textId="2516D5F2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Santa Cruz</w:t>
            </w:r>
          </w:p>
        </w:tc>
        <w:tc>
          <w:tcPr>
            <w:tcW w:w="779" w:type="dxa"/>
            <w:vAlign w:val="center"/>
          </w:tcPr>
          <w:p w14:paraId="7B759643" w14:textId="781A6739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69127715" w14:textId="6DB5311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DNAse</w:t>
            </w:r>
          </w:p>
        </w:tc>
      </w:tr>
      <w:tr w:rsidR="003E7843" w:rsidRPr="00FE249A" w14:paraId="6EF309D3" w14:textId="77777777" w:rsidTr="00FD1F8E">
        <w:tc>
          <w:tcPr>
            <w:tcW w:w="1693" w:type="dxa"/>
            <w:vMerge/>
            <w:vAlign w:val="center"/>
          </w:tcPr>
          <w:p w14:paraId="1C6664DF" w14:textId="7777777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1F387EDA" w14:textId="77777777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556741BE" w14:textId="029BEAE1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sheep</w:t>
            </w:r>
          </w:p>
        </w:tc>
        <w:tc>
          <w:tcPr>
            <w:tcW w:w="1117" w:type="dxa"/>
            <w:vAlign w:val="center"/>
          </w:tcPr>
          <w:p w14:paraId="7551F9FA" w14:textId="7E2753FB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X1180P</w:t>
            </w:r>
          </w:p>
        </w:tc>
        <w:tc>
          <w:tcPr>
            <w:tcW w:w="1577" w:type="dxa"/>
            <w:vAlign w:val="center"/>
          </w:tcPr>
          <w:p w14:paraId="64EFD17F" w14:textId="3AEE8F80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Exalpha</w:t>
            </w:r>
          </w:p>
        </w:tc>
        <w:tc>
          <w:tcPr>
            <w:tcW w:w="779" w:type="dxa"/>
            <w:vAlign w:val="center"/>
          </w:tcPr>
          <w:p w14:paraId="5F44E1B5" w14:textId="0C776B85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1:200</w:t>
            </w:r>
          </w:p>
        </w:tc>
        <w:tc>
          <w:tcPr>
            <w:tcW w:w="1364" w:type="dxa"/>
            <w:vAlign w:val="center"/>
          </w:tcPr>
          <w:p w14:paraId="7093BE28" w14:textId="2E1A2723" w:rsidR="003E7843" w:rsidRPr="00FE249A" w:rsidRDefault="003E7843" w:rsidP="003E78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E249A">
              <w:rPr>
                <w:rFonts w:ascii="Avenir Book" w:hAnsi="Avenir Book"/>
                <w:sz w:val="16"/>
                <w:szCs w:val="16"/>
              </w:rPr>
              <w:t>Citrate</w:t>
            </w:r>
          </w:p>
        </w:tc>
      </w:tr>
    </w:tbl>
    <w:p w14:paraId="7FFAEFFA" w14:textId="762D30AF" w:rsidR="00FF56B0" w:rsidRPr="00FE249A" w:rsidRDefault="007F7F1F">
      <w:pPr>
        <w:rPr>
          <w:rFonts w:ascii="Avenir Book" w:hAnsi="Avenir Book"/>
        </w:rPr>
      </w:pPr>
      <w:r w:rsidRPr="00FE249A">
        <w:rPr>
          <w:rFonts w:ascii="Avenir Book" w:hAnsi="Avenir Book"/>
        </w:rPr>
        <w:t xml:space="preserve">Supplementary </w:t>
      </w:r>
      <w:r w:rsidR="00291563" w:rsidRPr="00FE249A">
        <w:rPr>
          <w:rFonts w:ascii="Avenir Book" w:hAnsi="Avenir Book"/>
        </w:rPr>
        <w:t xml:space="preserve">Table </w:t>
      </w:r>
      <w:r w:rsidR="007775B8" w:rsidRPr="00FE249A">
        <w:rPr>
          <w:rFonts w:ascii="Avenir Book" w:hAnsi="Avenir Book"/>
        </w:rPr>
        <w:t>2</w:t>
      </w:r>
    </w:p>
    <w:p w14:paraId="303820B9" w14:textId="2365FFAD" w:rsidR="00E11F35" w:rsidRPr="00FE249A" w:rsidRDefault="00E11F35" w:rsidP="00D131E2">
      <w:pPr>
        <w:rPr>
          <w:rFonts w:ascii="Avenir Book" w:hAnsi="Avenir Book" w:cstheme="majorHAnsi"/>
          <w:sz w:val="16"/>
          <w:szCs w:val="16"/>
        </w:rPr>
      </w:pPr>
    </w:p>
    <w:sectPr w:rsidR="00E11F35" w:rsidRPr="00FE249A" w:rsidSect="002D315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44374"/>
    <w:multiLevelType w:val="hybridMultilevel"/>
    <w:tmpl w:val="6170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F7"/>
    <w:rsid w:val="00007F1E"/>
    <w:rsid w:val="0002438F"/>
    <w:rsid w:val="0003269C"/>
    <w:rsid w:val="00082693"/>
    <w:rsid w:val="00091F6F"/>
    <w:rsid w:val="001000F7"/>
    <w:rsid w:val="00100516"/>
    <w:rsid w:val="00137356"/>
    <w:rsid w:val="00141EDA"/>
    <w:rsid w:val="00162128"/>
    <w:rsid w:val="001917A8"/>
    <w:rsid w:val="001A4F2C"/>
    <w:rsid w:val="001E3CEE"/>
    <w:rsid w:val="001F5663"/>
    <w:rsid w:val="002137B7"/>
    <w:rsid w:val="00213969"/>
    <w:rsid w:val="00222E80"/>
    <w:rsid w:val="00251E1B"/>
    <w:rsid w:val="00260189"/>
    <w:rsid w:val="002807E4"/>
    <w:rsid w:val="00291563"/>
    <w:rsid w:val="002B1A64"/>
    <w:rsid w:val="002C4F43"/>
    <w:rsid w:val="002C76BE"/>
    <w:rsid w:val="002D315D"/>
    <w:rsid w:val="00317E25"/>
    <w:rsid w:val="0033471C"/>
    <w:rsid w:val="00337F46"/>
    <w:rsid w:val="003929AA"/>
    <w:rsid w:val="003D4579"/>
    <w:rsid w:val="003E7843"/>
    <w:rsid w:val="003F6E50"/>
    <w:rsid w:val="00411604"/>
    <w:rsid w:val="00411741"/>
    <w:rsid w:val="00412054"/>
    <w:rsid w:val="00431812"/>
    <w:rsid w:val="004321BD"/>
    <w:rsid w:val="00446688"/>
    <w:rsid w:val="004515D6"/>
    <w:rsid w:val="0045573E"/>
    <w:rsid w:val="00474FB7"/>
    <w:rsid w:val="00475069"/>
    <w:rsid w:val="004915ED"/>
    <w:rsid w:val="004923D0"/>
    <w:rsid w:val="004955F5"/>
    <w:rsid w:val="004B35CE"/>
    <w:rsid w:val="004D5C92"/>
    <w:rsid w:val="00537A7D"/>
    <w:rsid w:val="005410CE"/>
    <w:rsid w:val="00547424"/>
    <w:rsid w:val="00585DF7"/>
    <w:rsid w:val="0059267C"/>
    <w:rsid w:val="00593717"/>
    <w:rsid w:val="005A31EE"/>
    <w:rsid w:val="005F558C"/>
    <w:rsid w:val="0062694E"/>
    <w:rsid w:val="006351B1"/>
    <w:rsid w:val="00657CC5"/>
    <w:rsid w:val="00666BD6"/>
    <w:rsid w:val="00670CE9"/>
    <w:rsid w:val="00674A2E"/>
    <w:rsid w:val="006A581B"/>
    <w:rsid w:val="006B00EB"/>
    <w:rsid w:val="006F5F4A"/>
    <w:rsid w:val="00706F76"/>
    <w:rsid w:val="00713881"/>
    <w:rsid w:val="0072412F"/>
    <w:rsid w:val="00763BB5"/>
    <w:rsid w:val="007775B8"/>
    <w:rsid w:val="007824DE"/>
    <w:rsid w:val="00791EA8"/>
    <w:rsid w:val="007C2DCA"/>
    <w:rsid w:val="007C7497"/>
    <w:rsid w:val="007E526D"/>
    <w:rsid w:val="007F7F1F"/>
    <w:rsid w:val="008154F8"/>
    <w:rsid w:val="00870F26"/>
    <w:rsid w:val="00884F9C"/>
    <w:rsid w:val="008B6D77"/>
    <w:rsid w:val="00900C33"/>
    <w:rsid w:val="009029D8"/>
    <w:rsid w:val="009165D1"/>
    <w:rsid w:val="0092029F"/>
    <w:rsid w:val="00920984"/>
    <w:rsid w:val="009A27D6"/>
    <w:rsid w:val="009B403D"/>
    <w:rsid w:val="009D2712"/>
    <w:rsid w:val="00A354C7"/>
    <w:rsid w:val="00A40890"/>
    <w:rsid w:val="00A60F0C"/>
    <w:rsid w:val="00A70969"/>
    <w:rsid w:val="00A75A17"/>
    <w:rsid w:val="00AA6435"/>
    <w:rsid w:val="00AB115E"/>
    <w:rsid w:val="00AF0248"/>
    <w:rsid w:val="00AF66EA"/>
    <w:rsid w:val="00B07515"/>
    <w:rsid w:val="00B10A5F"/>
    <w:rsid w:val="00B617F7"/>
    <w:rsid w:val="00B63D2B"/>
    <w:rsid w:val="00B852C0"/>
    <w:rsid w:val="00B87230"/>
    <w:rsid w:val="00B9393D"/>
    <w:rsid w:val="00BB7DAE"/>
    <w:rsid w:val="00BC67AF"/>
    <w:rsid w:val="00C05FF2"/>
    <w:rsid w:val="00C5132F"/>
    <w:rsid w:val="00C72520"/>
    <w:rsid w:val="00C76BAD"/>
    <w:rsid w:val="00C87B11"/>
    <w:rsid w:val="00CB5959"/>
    <w:rsid w:val="00CC6BEF"/>
    <w:rsid w:val="00CE6DE9"/>
    <w:rsid w:val="00CF310C"/>
    <w:rsid w:val="00CF783D"/>
    <w:rsid w:val="00D131E2"/>
    <w:rsid w:val="00D77F1F"/>
    <w:rsid w:val="00DA1E33"/>
    <w:rsid w:val="00DC5F49"/>
    <w:rsid w:val="00DE0C73"/>
    <w:rsid w:val="00DE41DB"/>
    <w:rsid w:val="00E11F35"/>
    <w:rsid w:val="00E81DD1"/>
    <w:rsid w:val="00EA3E21"/>
    <w:rsid w:val="00EA5E56"/>
    <w:rsid w:val="00EE1B3D"/>
    <w:rsid w:val="00EF589B"/>
    <w:rsid w:val="00F16EB1"/>
    <w:rsid w:val="00F9099B"/>
    <w:rsid w:val="00FB1718"/>
    <w:rsid w:val="00FD1F8E"/>
    <w:rsid w:val="00FE249A"/>
    <w:rsid w:val="00FE6504"/>
    <w:rsid w:val="00FF217A"/>
    <w:rsid w:val="00FF37BB"/>
    <w:rsid w:val="00FF56B0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A995"/>
  <w15:chartTrackingRefBased/>
  <w15:docId w15:val="{0495B3E2-D68B-7B4F-BE50-81BB51C2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F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F4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F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F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4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F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Karl</cp:lastModifiedBy>
  <cp:revision>2</cp:revision>
  <dcterms:created xsi:type="dcterms:W3CDTF">2023-07-28T13:30:00Z</dcterms:created>
  <dcterms:modified xsi:type="dcterms:W3CDTF">2023-07-28T13:30:00Z</dcterms:modified>
</cp:coreProperties>
</file>