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CDB9" w14:textId="77777777" w:rsidR="00AB797B" w:rsidRDefault="0073428B">
      <w:pPr>
        <w:pStyle w:val="SupplementaryMaterial"/>
        <w:rPr>
          <w:b w:val="0"/>
        </w:rPr>
      </w:pPr>
      <w:r>
        <w:t>Supplementary Material</w:t>
      </w:r>
    </w:p>
    <w:p w14:paraId="0F57E456" w14:textId="77777777" w:rsidR="00AB797B" w:rsidRDefault="0073428B">
      <w:pPr>
        <w:pStyle w:val="af5"/>
      </w:pPr>
      <w:r>
        <w:rPr>
          <w:rFonts w:hint="eastAsia"/>
        </w:rPr>
        <w:t>Safety and efficacy of brivaracetam in children epilepsy: A systematic review and meta-analysis</w:t>
      </w:r>
    </w:p>
    <w:p w14:paraId="39DF7E93" w14:textId="77777777" w:rsidR="00AB797B" w:rsidRDefault="0073428B">
      <w:pPr>
        <w:pStyle w:val="AuthorList"/>
      </w:pPr>
      <w:r>
        <w:rPr>
          <w:rFonts w:hint="eastAsia"/>
        </w:rPr>
        <w:t>Ting Song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Lingjun Feng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, Yulei Xia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Meng Pang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Jianhong Geng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Xiaojun Zhang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 and Yanqiang Wang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*</w:t>
      </w:r>
    </w:p>
    <w:p w14:paraId="4E07A43E" w14:textId="77777777" w:rsidR="00AB797B" w:rsidRDefault="0073428B">
      <w:pPr>
        <w:spacing w:before="240" w:after="0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hint="eastAsia"/>
        </w:rPr>
        <w:t>Yanqiang Wang</w:t>
      </w:r>
      <w:r>
        <w:rPr>
          <w:rFonts w:cs="Times New Roman"/>
        </w:rPr>
        <w:t xml:space="preserve">: </w:t>
      </w:r>
      <w:r>
        <w:rPr>
          <w:rFonts w:cs="Times New Roman" w:hint="eastAsia"/>
        </w:rPr>
        <w:t>wangqiangdoctor@126.com</w:t>
      </w:r>
    </w:p>
    <w:p w14:paraId="1634CC5F" w14:textId="77777777" w:rsidR="00AB797B" w:rsidRDefault="0073428B">
      <w:pPr>
        <w:pStyle w:val="1"/>
      </w:pPr>
      <w:r>
        <w:t>Supplementary Figures and Tables</w:t>
      </w:r>
    </w:p>
    <w:p w14:paraId="029116EE" w14:textId="77777777" w:rsidR="00AB797B" w:rsidRDefault="0073428B">
      <w:pPr>
        <w:pStyle w:val="2"/>
      </w:pPr>
      <w:r>
        <w:t xml:space="preserve">Supplementary </w:t>
      </w:r>
      <w:r>
        <w:rPr>
          <w:rFonts w:eastAsia="宋体" w:hint="eastAsia"/>
          <w:lang w:eastAsia="zh-CN"/>
        </w:rPr>
        <w:t>Tables</w:t>
      </w:r>
    </w:p>
    <w:p w14:paraId="132967B4" w14:textId="77777777" w:rsidR="00AB797B" w:rsidRDefault="00AB797B">
      <w:pPr>
        <w:keepNext/>
        <w:rPr>
          <w:rFonts w:cs="Times New Roman"/>
          <w:b/>
          <w:szCs w:val="24"/>
        </w:rPr>
        <w:sectPr w:rsidR="00AB797B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659C3F6" w14:textId="486C3EC3" w:rsidR="00AB797B" w:rsidRDefault="0073428B">
      <w:pPr>
        <w:keepNext/>
        <w:rPr>
          <w:rFonts w:cs="Times New Roman"/>
          <w:szCs w:val="24"/>
        </w:rPr>
      </w:pPr>
      <w:r>
        <w:rPr>
          <w:rFonts w:cs="Times New Roman" w:hint="eastAsia"/>
          <w:b/>
          <w:bCs/>
          <w:szCs w:val="24"/>
        </w:rPr>
        <w:lastRenderedPageBreak/>
        <w:t xml:space="preserve">Supplementary Table </w:t>
      </w:r>
      <w:r w:rsidR="003D0CDB">
        <w:rPr>
          <w:rFonts w:cs="Times New Roman"/>
          <w:b/>
          <w:bCs/>
          <w:szCs w:val="24"/>
        </w:rPr>
        <w:t>1</w:t>
      </w:r>
      <w:r>
        <w:rPr>
          <w:rFonts w:cs="Times New Roman" w:hint="eastAsia"/>
          <w:b/>
          <w:bCs/>
          <w:szCs w:val="24"/>
        </w:rPr>
        <w:t xml:space="preserve">. </w:t>
      </w:r>
      <w:r>
        <w:rPr>
          <w:rFonts w:cs="Times New Roman" w:hint="eastAsia"/>
          <w:szCs w:val="24"/>
        </w:rPr>
        <w:t>Literature retrieval strategy of the electronic databases.</w:t>
      </w:r>
    </w:p>
    <w:p w14:paraId="6CBFA25C" w14:textId="77777777" w:rsidR="00AB797B" w:rsidRDefault="0073428B">
      <w:pPr>
        <w:rPr>
          <w:rFonts w:eastAsia="宋体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Search </w:t>
      </w:r>
      <w:r>
        <w:rPr>
          <w:rFonts w:eastAsia="宋体" w:cs="Times New Roman"/>
          <w:b/>
          <w:bCs/>
          <w:color w:val="000000"/>
          <w:sz w:val="20"/>
          <w:szCs w:val="20"/>
          <w:lang w:eastAsia="zh-CN"/>
        </w:rPr>
        <w:t>S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>trategy</w:t>
      </w:r>
      <w:r>
        <w:rPr>
          <w:rFonts w:eastAsia="宋体" w:cs="Times New Roman"/>
          <w:b/>
          <w:bCs/>
          <w:color w:val="000000"/>
          <w:sz w:val="20"/>
          <w:szCs w:val="20"/>
          <w:lang w:eastAsia="zh-CN"/>
        </w:rPr>
        <w:t xml:space="preserve"> in PubMed</w:t>
      </w:r>
    </w:p>
    <w:tbl>
      <w:tblPr>
        <w:tblW w:w="8774" w:type="dxa"/>
        <w:tblLayout w:type="fixed"/>
        <w:tblLook w:val="04A0" w:firstRow="1" w:lastRow="0" w:firstColumn="1" w:lastColumn="0" w:noHBand="0" w:noVBand="1"/>
      </w:tblPr>
      <w:tblGrid>
        <w:gridCol w:w="1117"/>
        <w:gridCol w:w="6392"/>
        <w:gridCol w:w="1265"/>
      </w:tblGrid>
      <w:tr w:rsidR="00AB797B" w14:paraId="3957731E" w14:textId="77777777">
        <w:trPr>
          <w:trHeight w:val="90"/>
        </w:trPr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49624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Search number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09A27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Query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6910D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Results</w:t>
            </w:r>
          </w:p>
        </w:tc>
      </w:tr>
      <w:tr w:rsidR="00AB797B" w14:paraId="62A20365" w14:textId="77777777">
        <w:trPr>
          <w:trHeight w:val="90"/>
        </w:trPr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8261B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ABC56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(#1 OR #2) AND (#3 OR #4)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2A0D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300</w:t>
            </w:r>
          </w:p>
        </w:tc>
      </w:tr>
      <w:tr w:rsidR="00AB797B" w14:paraId="18E0C848" w14:textId="77777777">
        <w:trPr>
          <w:trHeight w:val="9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92F40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6AA3A" w14:textId="77777777" w:rsidR="00AB797B" w:rsidRDefault="0073428B">
            <w:pPr>
              <w:spacing w:before="0" w:after="0"/>
              <w:jc w:val="both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"epilepsy"[Title/Abstract] OR "acute epilepsy"[Title/Abstract] OR "Awakening Epilepsy"[Title/Abstract] OR "chronic epilepsy"[Title/Abstract] OR "Cryptogenic Epileps*"[Title/Abstract] OR "epilepsi*"[Title/Abstract] OR "epileptic"[Title/Abstract] OR "epileptic disorder"[Title/Abstract] OR "epileptic syndrome*"[Title/Abstract] OR "falling sickness"[Title/Abstract] OR "seizure disorder*"[Title/Abstract] OR "tardy epilepsy"[Title/Abstract]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5634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145,722</w:t>
            </w:r>
          </w:p>
        </w:tc>
      </w:tr>
      <w:tr w:rsidR="00AB797B" w14:paraId="043DC41E" w14:textId="77777777">
        <w:trPr>
          <w:trHeight w:val="9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03F43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9D4C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"Epilepsy"[Mesh]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A29AE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122,297</w:t>
            </w:r>
          </w:p>
        </w:tc>
      </w:tr>
      <w:tr w:rsidR="00AB797B" w14:paraId="25938BAE" w14:textId="77777777">
        <w:trPr>
          <w:trHeight w:val="9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96673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226B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"Brivaracetam"[Title/Abstract] OR "Briviact"[Title/Abstract] OR "brivlera"[Title/Abstract] OR "nubriveo"[Title/Abstract] OR "rikelta"[Title/Abstract] OR "UCB 34714"[Title/Abstract] OR "UCB34714"[Title/Abstract]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13825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378</w:t>
            </w:r>
          </w:p>
        </w:tc>
      </w:tr>
      <w:tr w:rsidR="00AB797B" w14:paraId="282CE035" w14:textId="77777777">
        <w:trPr>
          <w:trHeight w:val="90"/>
        </w:trPr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25A72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47EC9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"brivaracetam" [Supplementary Concept]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0C7C6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228</w:t>
            </w:r>
          </w:p>
        </w:tc>
      </w:tr>
    </w:tbl>
    <w:p w14:paraId="5CA20C98" w14:textId="77777777" w:rsidR="00AB797B" w:rsidRDefault="00AB797B">
      <w:pPr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4FCA1E07" w14:textId="77777777" w:rsidR="00AB797B" w:rsidRDefault="0073428B">
      <w:pPr>
        <w:rPr>
          <w:rFonts w:eastAsia="宋体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Search </w:t>
      </w:r>
      <w:r>
        <w:rPr>
          <w:rFonts w:eastAsia="宋体" w:cs="Times New Roman"/>
          <w:b/>
          <w:bCs/>
          <w:color w:val="000000"/>
          <w:sz w:val="20"/>
          <w:szCs w:val="20"/>
          <w:lang w:eastAsia="zh-CN"/>
        </w:rPr>
        <w:t>S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>trategy</w:t>
      </w:r>
      <w:r>
        <w:rPr>
          <w:rFonts w:eastAsia="宋体" w:cs="Times New Roman"/>
          <w:b/>
          <w:bCs/>
          <w:color w:val="000000"/>
          <w:sz w:val="20"/>
          <w:szCs w:val="20"/>
          <w:lang w:eastAsia="zh-CN"/>
        </w:rPr>
        <w:t xml:space="preserve"> in Web of Science</w:t>
      </w:r>
    </w:p>
    <w:p w14:paraId="17EEC138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# Web of Science Search Strategy (v0.1)</w:t>
      </w:r>
    </w:p>
    <w:p w14:paraId="3D77508B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# Database: All Databases</w:t>
      </w:r>
    </w:p>
    <w:p w14:paraId="2559BE1D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# Entitlements:</w:t>
      </w:r>
    </w:p>
    <w:p w14:paraId="7EDF1B4C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- WOS: 1900 to 2022</w:t>
      </w:r>
    </w:p>
    <w:p w14:paraId="50273EBA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- CSCD: 1989 to 2022</w:t>
      </w:r>
    </w:p>
    <w:p w14:paraId="0C9E32D3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- DIIDW: 1966 to 2022</w:t>
      </w:r>
    </w:p>
    <w:p w14:paraId="2C10868B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- KJD: 1980 to 2022</w:t>
      </w:r>
    </w:p>
    <w:p w14:paraId="11065DB0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- MEDLINE: 1950 to 2022</w:t>
      </w:r>
    </w:p>
    <w:p w14:paraId="3C44DE96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lastRenderedPageBreak/>
        <w:t>- SCIELO: 2002 to 2022</w:t>
      </w:r>
    </w:p>
    <w:p w14:paraId="391BFC6E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#Date run:Wed Aug 10 2022</w:t>
      </w:r>
    </w:p>
    <w:p w14:paraId="01AFDCEF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# Searches:</w:t>
      </w:r>
    </w:p>
    <w:tbl>
      <w:tblPr>
        <w:tblW w:w="8774" w:type="dxa"/>
        <w:tblLayout w:type="fixed"/>
        <w:tblLook w:val="04A0" w:firstRow="1" w:lastRow="0" w:firstColumn="1" w:lastColumn="0" w:noHBand="0" w:noVBand="1"/>
      </w:tblPr>
      <w:tblGrid>
        <w:gridCol w:w="1117"/>
        <w:gridCol w:w="6392"/>
        <w:gridCol w:w="1265"/>
      </w:tblGrid>
      <w:tr w:rsidR="00AB797B" w14:paraId="7180EB85" w14:textId="77777777">
        <w:trPr>
          <w:trHeight w:val="90"/>
        </w:trPr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B6F8D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Search number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34CF0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Query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B866E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/>
              </w:rPr>
              <w:t>Results</w:t>
            </w:r>
          </w:p>
        </w:tc>
      </w:tr>
      <w:tr w:rsidR="00AB797B" w14:paraId="444F043C" w14:textId="77777777">
        <w:trPr>
          <w:trHeight w:val="90"/>
        </w:trPr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84B0B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/>
              </w:rPr>
              <w:t>#94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3DD67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/>
              </w:rPr>
              <w:t>Brivaracetam  (Topic) OR Brivaracetam  (Title) OR Briviact  (Title) OR brivlera  (Title) OR nubriveo  (Title) OR rikelta  (Title) OR UCB 34714  (Title) OR UCB34714  (Title)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B4B9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/>
              </w:rPr>
              <w:t>810</w:t>
            </w:r>
          </w:p>
        </w:tc>
      </w:tr>
      <w:tr w:rsidR="00AB797B" w14:paraId="4045E470" w14:textId="77777777">
        <w:trPr>
          <w:trHeight w:val="9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24246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/>
              </w:rPr>
              <w:t>#98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52E0E" w14:textId="77777777" w:rsidR="00AB797B" w:rsidRDefault="0073428B">
            <w:pPr>
              <w:spacing w:before="0" w:after="0"/>
              <w:jc w:val="both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/>
              </w:rPr>
              <w:t>epilepsy  (Topic) OR epilepsy  (Title) OR acute epilepsy  (Title) OR Awakening Epilepsy  (Title) OR chronic epilepsy  (Title) OR Cryptogenic Epileps*  (Title) OR epilepsi*  (Title) OR epileptic  (Title) OR epileptic disorder  (Title) OR epileptic syndrome*  (Title) OR falling sickness  (Title) OR seizure disorder*  (Title) OR tardy epileps  (Title)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49285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/>
              </w:rPr>
              <w:t>274532</w:t>
            </w:r>
          </w:p>
        </w:tc>
      </w:tr>
      <w:tr w:rsidR="00AB797B" w14:paraId="1B303F64" w14:textId="77777777">
        <w:trPr>
          <w:trHeight w:val="90"/>
        </w:trPr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97AA6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/>
              </w:rPr>
              <w:t>#99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3039B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/>
              </w:rPr>
              <w:t xml:space="preserve"> #94 AND #98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E07DB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/>
              </w:rPr>
              <w:t>535</w:t>
            </w:r>
          </w:p>
        </w:tc>
      </w:tr>
    </w:tbl>
    <w:p w14:paraId="24FCA936" w14:textId="77777777" w:rsidR="00AB797B" w:rsidRDefault="00AB797B">
      <w:pPr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0BF433D8" w14:textId="77777777" w:rsidR="00AB797B" w:rsidRDefault="0073428B">
      <w:pPr>
        <w:rPr>
          <w:rFonts w:eastAsia="宋体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Search </w:t>
      </w:r>
      <w:r>
        <w:rPr>
          <w:rFonts w:eastAsia="宋体" w:cs="Times New Roman"/>
          <w:b/>
          <w:bCs/>
          <w:color w:val="000000"/>
          <w:sz w:val="20"/>
          <w:szCs w:val="20"/>
          <w:lang w:eastAsia="zh-CN"/>
        </w:rPr>
        <w:t>S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>trategy</w:t>
      </w:r>
      <w:r>
        <w:rPr>
          <w:rFonts w:eastAsia="宋体" w:cs="Times New Roman"/>
          <w:b/>
          <w:bCs/>
          <w:color w:val="000000"/>
          <w:sz w:val="20"/>
          <w:szCs w:val="20"/>
          <w:lang w:eastAsia="zh-CN"/>
        </w:rPr>
        <w:t xml:space="preserve"> in Embase</w:t>
      </w:r>
    </w:p>
    <w:p w14:paraId="327593ED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Date: 2022/8/10</w:t>
      </w:r>
    </w:p>
    <w:tbl>
      <w:tblPr>
        <w:tblW w:w="87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7009"/>
        <w:gridCol w:w="1056"/>
      </w:tblGrid>
      <w:tr w:rsidR="00AB797B" w14:paraId="2E072C8C" w14:textId="77777777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8B640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No.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49635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Query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34ABE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Results</w:t>
            </w:r>
          </w:p>
        </w:tc>
      </w:tr>
      <w:tr w:rsidR="00AB797B" w14:paraId="7CDE0029" w14:textId="77777777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4C24F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#5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F4D88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(#1 OR #2) AND (#3 OR #4)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2568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925</w:t>
            </w:r>
          </w:p>
        </w:tc>
      </w:tr>
      <w:tr w:rsidR="00AB797B" w14:paraId="7704219D" w14:textId="77777777">
        <w:trPr>
          <w:trHeight w:val="27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92EFC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#4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C70C2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'epilepsy'/exp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E9C05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280249</w:t>
            </w:r>
          </w:p>
        </w:tc>
      </w:tr>
      <w:tr w:rsidR="00AB797B" w14:paraId="45EC6634" w14:textId="77777777">
        <w:trPr>
          <w:trHeight w:val="27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6DE8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#3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75071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'epilepsy':ti,ab,kw OR 'acute epilepsy':ti,ab,kw OR 'awakening epilepsy':ti,ab,kw OR 'chronic epilepsy':ti,ab,kw OR 'cryptogenic epileps*':ti,ab,kw OR 'epilepsi*':ti,ab,kw OR 'epileptic':ti,ab,kw OR 'epileptic disorder':ti,ab,kw OR 'epileptic syndrome*':ti,ab,kw OR 'falling sickness':ti,ab,kw OR 'seizure disorder*':ti,ab,kw OR 'tardy epilepsy':ti,ab,kw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064D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216210</w:t>
            </w:r>
          </w:p>
        </w:tc>
      </w:tr>
      <w:tr w:rsidR="00AB797B" w14:paraId="757868C0" w14:textId="77777777">
        <w:trPr>
          <w:trHeight w:val="27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9B581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#2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4DCD3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'brivaracetam'/exp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83EA6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1056</w:t>
            </w:r>
          </w:p>
        </w:tc>
      </w:tr>
      <w:tr w:rsidR="00AB797B" w14:paraId="728A43FE" w14:textId="77777777">
        <w:trPr>
          <w:trHeight w:val="270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79718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#1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C4B9C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'brivaracetam':ti,ab,kw OR 'briviact':ti,ab,kw OR 'brivlera':ti,ab,kw OR 'nubriveo':ti,ab,kw OR 'rikelta':ti,ab,kw OR 'ucb 34714':ti,ab,kw OR 'ucb34714':ti,ab,kw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D7BFC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632</w:t>
            </w:r>
          </w:p>
        </w:tc>
      </w:tr>
    </w:tbl>
    <w:p w14:paraId="3D5F521F" w14:textId="77777777" w:rsidR="00AB797B" w:rsidRDefault="00AB797B">
      <w:pPr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4003A6B6" w14:textId="77777777" w:rsidR="003D0CDB" w:rsidRDefault="003D0CDB">
      <w:pPr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0CDE4A01" w14:textId="7BB092FB" w:rsidR="00AB797B" w:rsidRDefault="0073428B">
      <w:pPr>
        <w:rPr>
          <w:rFonts w:eastAsia="宋体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lastRenderedPageBreak/>
        <w:t xml:space="preserve">Search </w:t>
      </w:r>
      <w:r>
        <w:rPr>
          <w:rFonts w:eastAsia="宋体" w:cs="Times New Roman"/>
          <w:b/>
          <w:bCs/>
          <w:color w:val="000000"/>
          <w:sz w:val="20"/>
          <w:szCs w:val="20"/>
          <w:lang w:eastAsia="zh-CN"/>
        </w:rPr>
        <w:t>S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>trategy</w:t>
      </w:r>
      <w:r>
        <w:rPr>
          <w:rFonts w:eastAsia="宋体" w:cs="Times New Roman"/>
          <w:b/>
          <w:bCs/>
          <w:color w:val="000000"/>
          <w:sz w:val="20"/>
          <w:szCs w:val="20"/>
          <w:lang w:eastAsia="zh-CN"/>
        </w:rPr>
        <w:t xml:space="preserve"> in Cochrane</w:t>
      </w:r>
    </w:p>
    <w:p w14:paraId="46C9BA91" w14:textId="77777777" w:rsidR="00AB797B" w:rsidRDefault="0073428B">
      <w:pPr>
        <w:rPr>
          <w:rFonts w:eastAsia="宋体" w:cs="Times New Roman"/>
          <w:color w:val="000000"/>
          <w:sz w:val="20"/>
          <w:szCs w:val="20"/>
          <w:lang w:eastAsia="zh-CN"/>
        </w:rPr>
      </w:pPr>
      <w:r>
        <w:rPr>
          <w:rFonts w:eastAsia="宋体" w:cs="Times New Roman"/>
          <w:color w:val="000000"/>
          <w:sz w:val="20"/>
          <w:szCs w:val="20"/>
          <w:lang w:eastAsia="zh-CN"/>
        </w:rPr>
        <w:t>Date Run:</w:t>
      </w:r>
      <w:r>
        <w:rPr>
          <w:rFonts w:eastAsia="宋体" w:cs="Times New Roman"/>
          <w:color w:val="000000"/>
          <w:sz w:val="20"/>
          <w:szCs w:val="20"/>
          <w:lang w:eastAsia="zh-CN"/>
        </w:rPr>
        <w:tab/>
        <w:t>10/08/2022 00:21:38</w:t>
      </w:r>
    </w:p>
    <w:tbl>
      <w:tblPr>
        <w:tblW w:w="87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7009"/>
        <w:gridCol w:w="1056"/>
      </w:tblGrid>
      <w:tr w:rsidR="00AB797B" w14:paraId="334BDCF4" w14:textId="77777777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71AFA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ID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2BB8A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Search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18B5B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eastAsia="zh-CN"/>
              </w:rPr>
              <w:t>Results</w:t>
            </w:r>
          </w:p>
        </w:tc>
      </w:tr>
      <w:tr w:rsidR="00AB797B" w14:paraId="013398A5" w14:textId="77777777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84DA5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#1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7591E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(‘Brivaracetam’ OR ‘Briviact’ OR ‘brivlera’ OR ‘nubriveo’ OR ‘rikelta’ OR ‘UCB 34714’ OR ‘UCB34714’):ti,ab,kw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2AF80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153</w:t>
            </w:r>
          </w:p>
        </w:tc>
      </w:tr>
      <w:tr w:rsidR="00AB797B" w14:paraId="307114A1" w14:textId="77777777">
        <w:trPr>
          <w:trHeight w:val="27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3AEEF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#2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ADB1E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(‘epilepsy’ OR ‘acute epilepsy’ OR ‘Awakening Epilepsy’ OR ‘chronic epilepsy’ OR ‘Cryptogenic Epileps*’ OR ‘epilepsi*’ OR ‘epileptic’ OR ‘epileptic disorder’ OR ‘epileptic syndrome*’ OR ‘falling sickness’ OR ‘seizure disorder*’ OR ‘tardy epilepsy’):ti,ab,kw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50080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9628</w:t>
            </w:r>
          </w:p>
        </w:tc>
      </w:tr>
      <w:tr w:rsidR="00AB797B" w14:paraId="4463F71C" w14:textId="77777777">
        <w:trPr>
          <w:trHeight w:val="27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12E11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#3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12A40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MeSH descriptor: [Epilepsy] explode all trees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EBEA1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2598</w:t>
            </w:r>
          </w:p>
        </w:tc>
      </w:tr>
      <w:tr w:rsidR="00AB797B" w14:paraId="1752E4E4" w14:textId="77777777">
        <w:trPr>
          <w:trHeight w:val="270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BD818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#4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DF247" w14:textId="77777777" w:rsidR="00AB797B" w:rsidRDefault="0073428B">
            <w:pPr>
              <w:spacing w:before="0" w:after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#1 AND (#2 OR #3)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4544C" w14:textId="77777777" w:rsidR="00AB797B" w:rsidRDefault="0073428B">
            <w:pPr>
              <w:spacing w:before="0" w:after="0"/>
              <w:jc w:val="righ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</w:rPr>
              <w:t>124</w:t>
            </w:r>
          </w:p>
        </w:tc>
      </w:tr>
    </w:tbl>
    <w:p w14:paraId="6223CD47" w14:textId="77777777" w:rsidR="00AB797B" w:rsidRDefault="00AB797B">
      <w:pPr>
        <w:spacing w:before="240"/>
      </w:pPr>
    </w:p>
    <w:p w14:paraId="4BCFE86C" w14:textId="77777777" w:rsidR="00321BEA" w:rsidRDefault="00321BEA">
      <w:pPr>
        <w:spacing w:before="240"/>
      </w:pPr>
    </w:p>
    <w:p w14:paraId="60C793F4" w14:textId="77777777" w:rsidR="00321BEA" w:rsidRDefault="00321BEA">
      <w:pPr>
        <w:spacing w:before="240"/>
      </w:pPr>
    </w:p>
    <w:p w14:paraId="52EB85A7" w14:textId="77777777" w:rsidR="00321BEA" w:rsidRDefault="00321BEA">
      <w:pPr>
        <w:spacing w:before="240"/>
      </w:pPr>
    </w:p>
    <w:p w14:paraId="4D3F4568" w14:textId="77777777" w:rsidR="00321BEA" w:rsidRDefault="00321BEA">
      <w:pPr>
        <w:spacing w:before="240"/>
      </w:pPr>
    </w:p>
    <w:p w14:paraId="07B8E119" w14:textId="77777777" w:rsidR="00321BEA" w:rsidRDefault="00321BEA">
      <w:pPr>
        <w:spacing w:before="240"/>
      </w:pPr>
    </w:p>
    <w:p w14:paraId="4D2AFFAF" w14:textId="77777777" w:rsidR="00321BEA" w:rsidRDefault="00321BEA">
      <w:pPr>
        <w:spacing w:before="240"/>
      </w:pPr>
    </w:p>
    <w:p w14:paraId="5A373CEA" w14:textId="77777777" w:rsidR="00321BEA" w:rsidRDefault="00321BEA">
      <w:pPr>
        <w:spacing w:before="240"/>
      </w:pPr>
    </w:p>
    <w:p w14:paraId="4911FBE7" w14:textId="77777777" w:rsidR="00321BEA" w:rsidRDefault="00321BEA">
      <w:pPr>
        <w:spacing w:before="240"/>
      </w:pPr>
    </w:p>
    <w:p w14:paraId="14216BDF" w14:textId="77777777" w:rsidR="00321BEA" w:rsidRDefault="00321BEA">
      <w:pPr>
        <w:spacing w:before="240"/>
      </w:pPr>
    </w:p>
    <w:p w14:paraId="2495DECE" w14:textId="77777777" w:rsidR="00321BEA" w:rsidRDefault="00321BEA">
      <w:pPr>
        <w:spacing w:before="240"/>
      </w:pPr>
    </w:p>
    <w:p w14:paraId="75EA3B89" w14:textId="77777777" w:rsidR="00321BEA" w:rsidRDefault="00321BEA">
      <w:pPr>
        <w:spacing w:before="240"/>
      </w:pPr>
    </w:p>
    <w:p w14:paraId="788278F5" w14:textId="70061F54" w:rsidR="00321BEA" w:rsidRDefault="003D0CDB">
      <w:pPr>
        <w:spacing w:before="240"/>
      </w:pPr>
      <w:r>
        <w:rPr>
          <w:rFonts w:eastAsia="等线" w:cs="Times New Roman"/>
          <w:b/>
          <w:bCs/>
          <w:color w:val="000000"/>
        </w:rPr>
        <w:lastRenderedPageBreak/>
        <w:t xml:space="preserve">Supplementary Table 2. </w:t>
      </w:r>
      <w:r>
        <w:rPr>
          <w:rFonts w:eastAsia="等线" w:cs="Times New Roman"/>
          <w:color w:val="000000"/>
        </w:rPr>
        <w:t>The previous antiseizure medications and concomitant ASMs</w:t>
      </w:r>
    </w:p>
    <w:tbl>
      <w:tblPr>
        <w:tblStyle w:val="af9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516"/>
        <w:gridCol w:w="2580"/>
        <w:gridCol w:w="2273"/>
        <w:gridCol w:w="6515"/>
      </w:tblGrid>
      <w:tr w:rsidR="00321BEA" w14:paraId="274A6681" w14:textId="77777777" w:rsidTr="00E228CB">
        <w:trPr>
          <w:trHeight w:val="370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1180A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Study(author/year)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438D0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43CBB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Number of prior ASMs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AC27A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Number of concomitant ASMs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3AC6B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Type of concomitant ASMs, n (%)</w:t>
            </w:r>
          </w:p>
        </w:tc>
      </w:tr>
      <w:tr w:rsidR="00321BEA" w14:paraId="2F528849" w14:textId="77777777" w:rsidTr="00E228CB">
        <w:trPr>
          <w:trHeight w:val="675"/>
        </w:trPr>
        <w:tc>
          <w:tcPr>
            <w:tcW w:w="1861" w:type="dxa"/>
            <w:tcBorders>
              <w:top w:val="single" w:sz="4" w:space="0" w:color="auto"/>
            </w:tcBorders>
            <w:vAlign w:val="center"/>
          </w:tcPr>
          <w:p w14:paraId="6C4B3056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Schubert-Bast,2018</w:t>
            </w: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1B8A4C67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14:paraId="23A1DA52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1.7± 2.2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13413988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1.6±0.7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bottom"/>
          </w:tcPr>
          <w:p w14:paraId="4848E3A8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Levetiracetam, 20 (59), Laotrigine,12(35), Lacosamide,9(27)</w:t>
            </w: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 xml:space="preserve">Oxcarbazepine,8(24), Valproate,6(18), Carbamazepine, 4(12)                              </w:t>
            </w:r>
          </w:p>
        </w:tc>
      </w:tr>
      <w:tr w:rsidR="00321BEA" w14:paraId="188F3603" w14:textId="77777777" w:rsidTr="00E228CB">
        <w:trPr>
          <w:trHeight w:val="844"/>
        </w:trPr>
        <w:tc>
          <w:tcPr>
            <w:tcW w:w="1861" w:type="dxa"/>
            <w:vAlign w:val="center"/>
          </w:tcPr>
          <w:p w14:paraId="0C4333B6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Liu,2019</w:t>
            </w:r>
          </w:p>
        </w:tc>
        <w:tc>
          <w:tcPr>
            <w:tcW w:w="516" w:type="dxa"/>
            <w:vAlign w:val="center"/>
          </w:tcPr>
          <w:p w14:paraId="092382C5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580" w:type="dxa"/>
            <w:vAlign w:val="center"/>
          </w:tcPr>
          <w:p w14:paraId="325C7524" w14:textId="53B90704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0–1        37(37.4%)                       2–4        32(32.3%)                     5 or more   30(30.3%)</w:t>
            </w:r>
          </w:p>
        </w:tc>
        <w:tc>
          <w:tcPr>
            <w:tcW w:w="2273" w:type="dxa"/>
            <w:vAlign w:val="center"/>
          </w:tcPr>
          <w:p w14:paraId="7243D7E8" w14:textId="77777777" w:rsidR="00321BEA" w:rsidRPr="00ED4D85" w:rsidRDefault="00321BEA" w:rsidP="00B673DA">
            <w:pPr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1         32(32.3%)    </w:t>
            </w:r>
          </w:p>
          <w:p w14:paraId="3D429473" w14:textId="752A6D77" w:rsidR="00321BEA" w:rsidRPr="00ED4D85" w:rsidRDefault="00321BEA" w:rsidP="00B673DA">
            <w:pPr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         41(41.4%)                            3 or more  26(26.3%)                        </w:t>
            </w:r>
          </w:p>
        </w:tc>
        <w:tc>
          <w:tcPr>
            <w:tcW w:w="6515" w:type="dxa"/>
            <w:vAlign w:val="bottom"/>
          </w:tcPr>
          <w:p w14:paraId="3E45D87E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Valproate, 51 (51.5), Topiramate, 27 (27.3), Lamotrigine, 17 (17.2)</w:t>
            </w: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Clobazam, 14 (14.1), Phenobarbital, 14 (14.1), Oxcarbazepine, 13 (13.1)</w:t>
            </w:r>
          </w:p>
        </w:tc>
      </w:tr>
      <w:tr w:rsidR="00321BEA" w14:paraId="3AE7B306" w14:textId="77777777" w:rsidTr="00446EF3">
        <w:trPr>
          <w:trHeight w:val="561"/>
        </w:trPr>
        <w:tc>
          <w:tcPr>
            <w:tcW w:w="1861" w:type="dxa"/>
            <w:vAlign w:val="center"/>
          </w:tcPr>
          <w:p w14:paraId="4917DB91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Nissenkorn,2019</w:t>
            </w:r>
          </w:p>
        </w:tc>
        <w:tc>
          <w:tcPr>
            <w:tcW w:w="516" w:type="dxa"/>
            <w:vAlign w:val="center"/>
          </w:tcPr>
          <w:p w14:paraId="334F38A5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80" w:type="dxa"/>
            <w:vAlign w:val="center"/>
          </w:tcPr>
          <w:p w14:paraId="013CEC29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Responders,8.5 ± 4.7    14(45.2%)</w:t>
            </w: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br/>
              <w:t>Nonresponders,9.5 ± 4.4 17(54.8%)</w:t>
            </w:r>
          </w:p>
        </w:tc>
        <w:tc>
          <w:tcPr>
            <w:tcW w:w="2273" w:type="dxa"/>
            <w:vAlign w:val="center"/>
          </w:tcPr>
          <w:p w14:paraId="193C88AF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2.1 ± 1.25 </w:t>
            </w:r>
          </w:p>
        </w:tc>
        <w:tc>
          <w:tcPr>
            <w:tcW w:w="6515" w:type="dxa"/>
            <w:vAlign w:val="center"/>
          </w:tcPr>
          <w:p w14:paraId="4254665C" w14:textId="5519FF3A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Levetiracetam et</w:t>
            </w:r>
            <w:r w:rsidR="00935790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321BEA" w14:paraId="18E3A3E1" w14:textId="77777777" w:rsidTr="00E228CB">
        <w:trPr>
          <w:trHeight w:val="370"/>
        </w:trPr>
        <w:tc>
          <w:tcPr>
            <w:tcW w:w="1861" w:type="dxa"/>
            <w:vAlign w:val="center"/>
          </w:tcPr>
          <w:p w14:paraId="65CBB602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McGuire,2019</w:t>
            </w:r>
          </w:p>
        </w:tc>
        <w:tc>
          <w:tcPr>
            <w:tcW w:w="516" w:type="dxa"/>
            <w:vAlign w:val="center"/>
          </w:tcPr>
          <w:p w14:paraId="531259D8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80" w:type="dxa"/>
            <w:vAlign w:val="center"/>
          </w:tcPr>
          <w:p w14:paraId="020D9BA0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273" w:type="dxa"/>
            <w:vAlign w:val="center"/>
          </w:tcPr>
          <w:p w14:paraId="5F17E8AB" w14:textId="347C3EFE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Responders, 1.74     8(40%)                 </w:t>
            </w: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br/>
              <w:t xml:space="preserve">Nonresponders,2.5   12(60%)        </w:t>
            </w:r>
          </w:p>
        </w:tc>
        <w:tc>
          <w:tcPr>
            <w:tcW w:w="6515" w:type="dxa"/>
            <w:vAlign w:val="center"/>
          </w:tcPr>
          <w:p w14:paraId="3345D405" w14:textId="71D38A41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Levetiracetam e</w:t>
            </w:r>
            <w:r w:rsidR="00935790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tc</w:t>
            </w: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321BEA" w14:paraId="3A283A8C" w14:textId="77777777" w:rsidTr="00E228CB">
        <w:trPr>
          <w:trHeight w:val="380"/>
        </w:trPr>
        <w:tc>
          <w:tcPr>
            <w:tcW w:w="1861" w:type="dxa"/>
            <w:vAlign w:val="center"/>
          </w:tcPr>
          <w:p w14:paraId="70129CF7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Patel,2019</w:t>
            </w:r>
          </w:p>
        </w:tc>
        <w:tc>
          <w:tcPr>
            <w:tcW w:w="516" w:type="dxa"/>
            <w:vAlign w:val="center"/>
          </w:tcPr>
          <w:p w14:paraId="151CB2B5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580" w:type="dxa"/>
            <w:vAlign w:val="center"/>
          </w:tcPr>
          <w:p w14:paraId="090090B7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3.6± 2.9</w:t>
            </w:r>
          </w:p>
        </w:tc>
        <w:tc>
          <w:tcPr>
            <w:tcW w:w="2273" w:type="dxa"/>
            <w:vAlign w:val="center"/>
          </w:tcPr>
          <w:p w14:paraId="75BC707A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2.1 ± 1.0</w:t>
            </w:r>
          </w:p>
        </w:tc>
        <w:tc>
          <w:tcPr>
            <w:tcW w:w="6515" w:type="dxa"/>
            <w:vAlign w:val="bottom"/>
          </w:tcPr>
          <w:p w14:paraId="5933FAC5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Valproate, 68 (45.6), Diazepam, 39 (26.2), Lamotrigine, 39 (26.2)</w:t>
            </w: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Carbamazepine, 39 (26.2), Topiramate, 34 (22.8), Clobazam, 33 (22.1)</w:t>
            </w: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Oxcarbazepine, 33 (22.1), Lacosamide,19 (12.8), Clonazepam, 15 (10.1)</w:t>
            </w:r>
          </w:p>
        </w:tc>
      </w:tr>
      <w:tr w:rsidR="00321BEA" w14:paraId="34CFEE3F" w14:textId="77777777" w:rsidTr="00E228CB">
        <w:trPr>
          <w:trHeight w:val="1051"/>
        </w:trPr>
        <w:tc>
          <w:tcPr>
            <w:tcW w:w="1861" w:type="dxa"/>
            <w:vAlign w:val="center"/>
          </w:tcPr>
          <w:p w14:paraId="345AE4AD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Visa-Reñé,2020</w:t>
            </w:r>
          </w:p>
        </w:tc>
        <w:tc>
          <w:tcPr>
            <w:tcW w:w="516" w:type="dxa"/>
            <w:vAlign w:val="center"/>
          </w:tcPr>
          <w:p w14:paraId="1E039632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80" w:type="dxa"/>
            <w:vAlign w:val="center"/>
          </w:tcPr>
          <w:p w14:paraId="0AA5AB5F" w14:textId="1173950B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1         4(8.7%)</w:t>
            </w: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br/>
              <w:t>2-3       12(26.1%)                                 4-5       10(21.7%)                                        6 or more  20(43.5%)</w:t>
            </w:r>
          </w:p>
        </w:tc>
        <w:tc>
          <w:tcPr>
            <w:tcW w:w="2273" w:type="dxa"/>
            <w:vAlign w:val="center"/>
          </w:tcPr>
          <w:p w14:paraId="10AC1FA0" w14:textId="17CB0B9F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1         22(47.8%)                                   2         12 (26.1%)</w:t>
            </w: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br/>
              <w:t>≥ 3      12 (26.1%)</w:t>
            </w:r>
          </w:p>
        </w:tc>
        <w:tc>
          <w:tcPr>
            <w:tcW w:w="6515" w:type="dxa"/>
            <w:vAlign w:val="bottom"/>
          </w:tcPr>
          <w:p w14:paraId="3645F4DF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Clobazam, 20 (43.5), Valproate, 19 (41), Oxcarbazepine, 7(15.2)</w:t>
            </w: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Levetiracetam, 6(3), Lamotrigine, 5(10.8)</w:t>
            </w:r>
          </w:p>
        </w:tc>
      </w:tr>
      <w:tr w:rsidR="00321BEA" w14:paraId="1069F0A9" w14:textId="77777777" w:rsidTr="00E228CB">
        <w:trPr>
          <w:trHeight w:val="370"/>
        </w:trPr>
        <w:tc>
          <w:tcPr>
            <w:tcW w:w="1861" w:type="dxa"/>
            <w:vAlign w:val="center"/>
          </w:tcPr>
          <w:p w14:paraId="27F3BB8F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Ferragut,2021</w:t>
            </w:r>
          </w:p>
        </w:tc>
        <w:tc>
          <w:tcPr>
            <w:tcW w:w="516" w:type="dxa"/>
            <w:vAlign w:val="center"/>
          </w:tcPr>
          <w:p w14:paraId="4C6F1A2A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80" w:type="dxa"/>
            <w:vAlign w:val="center"/>
          </w:tcPr>
          <w:p w14:paraId="5D4BA675" w14:textId="7564289C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1         4(6.6 %)</w:t>
            </w: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br/>
              <w:t>2         4(6.1%)                                     3         10(15.1 %)</w:t>
            </w: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br/>
              <w:t>&gt;4        48(72.3 %)</w:t>
            </w:r>
          </w:p>
        </w:tc>
        <w:tc>
          <w:tcPr>
            <w:tcW w:w="2273" w:type="dxa"/>
            <w:vAlign w:val="center"/>
          </w:tcPr>
          <w:p w14:paraId="3A3DB13E" w14:textId="6C8E957C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0          5.5%                                                1          20%                                                     2          40%                                                 3          25 %</w:t>
            </w: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br/>
              <w:t>&gt;4         9.5 %</w:t>
            </w:r>
          </w:p>
        </w:tc>
        <w:tc>
          <w:tcPr>
            <w:tcW w:w="6515" w:type="dxa"/>
            <w:vAlign w:val="center"/>
          </w:tcPr>
          <w:p w14:paraId="6BC57016" w14:textId="7A697C75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Levetiracetam </w:t>
            </w:r>
            <w:r w:rsidR="00935790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etc.</w:t>
            </w:r>
          </w:p>
        </w:tc>
      </w:tr>
      <w:tr w:rsidR="00321BEA" w14:paraId="7EF9F43F" w14:textId="77777777" w:rsidTr="00E228CB">
        <w:trPr>
          <w:trHeight w:val="380"/>
        </w:trPr>
        <w:tc>
          <w:tcPr>
            <w:tcW w:w="1861" w:type="dxa"/>
            <w:vAlign w:val="center"/>
          </w:tcPr>
          <w:p w14:paraId="4B422FD4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Russo,2021</w:t>
            </w:r>
          </w:p>
        </w:tc>
        <w:tc>
          <w:tcPr>
            <w:tcW w:w="516" w:type="dxa"/>
            <w:vAlign w:val="center"/>
          </w:tcPr>
          <w:p w14:paraId="4531A6D7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80" w:type="dxa"/>
            <w:vAlign w:val="center"/>
          </w:tcPr>
          <w:p w14:paraId="1CDA633E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10± 3.3</w:t>
            </w:r>
          </w:p>
        </w:tc>
        <w:tc>
          <w:tcPr>
            <w:tcW w:w="2273" w:type="dxa"/>
            <w:vAlign w:val="center"/>
          </w:tcPr>
          <w:p w14:paraId="011E12E6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515" w:type="dxa"/>
            <w:vAlign w:val="bottom"/>
          </w:tcPr>
          <w:p w14:paraId="79C7BF11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321BEA" w14:paraId="228919B9" w14:textId="77777777" w:rsidTr="00E228CB">
        <w:trPr>
          <w:trHeight w:val="38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14:paraId="561C110B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Farkas,2022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0DC6AC17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19C4A0B6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27561BFE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bottom"/>
          </w:tcPr>
          <w:p w14:paraId="2D7CA9C1" w14:textId="77777777" w:rsidR="00321BEA" w:rsidRPr="00ED4D85" w:rsidRDefault="00321BEA" w:rsidP="00B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D8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NA</w:t>
            </w:r>
          </w:p>
        </w:tc>
      </w:tr>
    </w:tbl>
    <w:p w14:paraId="56A0853F" w14:textId="77777777" w:rsidR="003D0CDB" w:rsidRDefault="003D0CDB">
      <w:pPr>
        <w:spacing w:before="240"/>
        <w:rPr>
          <w:rFonts w:cs="Times New Roman"/>
          <w:b/>
          <w:bCs/>
        </w:rPr>
      </w:pPr>
    </w:p>
    <w:p w14:paraId="57398BDC" w14:textId="05A47BA6" w:rsidR="00321BEA" w:rsidRDefault="003D0CDB">
      <w:pPr>
        <w:spacing w:before="240"/>
      </w:pPr>
      <w:r w:rsidRPr="00917B5E">
        <w:rPr>
          <w:rFonts w:cs="Times New Roman"/>
          <w:b/>
          <w:bCs/>
        </w:rPr>
        <w:lastRenderedPageBreak/>
        <w:t xml:space="preserve">Supplementary Table </w:t>
      </w:r>
      <w:r>
        <w:rPr>
          <w:rFonts w:cs="Times New Roman"/>
          <w:b/>
          <w:bCs/>
        </w:rPr>
        <w:t>3</w:t>
      </w:r>
      <w:r w:rsidRPr="00917B5E">
        <w:rPr>
          <w:rFonts w:cs="Times New Roman"/>
          <w:b/>
          <w:bCs/>
        </w:rPr>
        <w:t xml:space="preserve">. </w:t>
      </w:r>
      <w:r w:rsidRPr="00917B5E">
        <w:rPr>
          <w:rFonts w:cs="Times New Roman"/>
        </w:rPr>
        <w:t>The type, semiology and etiology of childhood epilepsy</w:t>
      </w:r>
    </w:p>
    <w:tbl>
      <w:tblPr>
        <w:tblStyle w:val="af9"/>
        <w:tblW w:w="13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456"/>
        <w:gridCol w:w="4237"/>
        <w:gridCol w:w="3822"/>
        <w:gridCol w:w="3488"/>
      </w:tblGrid>
      <w:tr w:rsidR="00446EF3" w14:paraId="7BEB7A91" w14:textId="77777777" w:rsidTr="003D0CDB">
        <w:trPr>
          <w:trHeight w:val="39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7ACD8" w14:textId="24833C43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Study(author/year)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CD2F" w14:textId="59ABA131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2616F" w14:textId="6CF7A621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Type of epilepsy, n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46EF3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C59A" w14:textId="73AD2224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Seizure semiology, n</w:t>
            </w:r>
            <w: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46EF3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97C8A" w14:textId="0276F3F3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t>Etiology of the epilepsy, n (%)</w:t>
            </w:r>
          </w:p>
        </w:tc>
      </w:tr>
      <w:tr w:rsidR="00446EF3" w14:paraId="04922E93" w14:textId="77777777" w:rsidTr="003D0CDB">
        <w:trPr>
          <w:trHeight w:val="862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CA14F9" w14:textId="28796475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Schubert-Bast,2018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4A935784" w14:textId="540F924E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37" w:type="dxa"/>
            <w:tcBorders>
              <w:top w:val="single" w:sz="4" w:space="0" w:color="auto"/>
            </w:tcBorders>
            <w:vAlign w:val="center"/>
          </w:tcPr>
          <w:p w14:paraId="11915299" w14:textId="739D7198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 Focal seizures, 34(100)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0F1A83CA" w14:textId="049732DC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Focal onset seizures with preserved awareness, 18(52.9)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Focal onset seizures with impaired awareness, 24(70.6)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Focal to bilateral tonic–clonic seizures, 17 (50)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Other, 9(26.5)</w:t>
            </w:r>
          </w:p>
        </w:tc>
        <w:tc>
          <w:tcPr>
            <w:tcW w:w="3488" w:type="dxa"/>
            <w:tcBorders>
              <w:top w:val="single" w:sz="4" w:space="0" w:color="auto"/>
            </w:tcBorders>
            <w:vAlign w:val="center"/>
          </w:tcPr>
          <w:p w14:paraId="073E8573" w14:textId="3786D64C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Structural, 41.2 (14)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-Dysplasia, 11.8(4)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-Neoplasia, 14.7 (5)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-Postischemic, 9.0 (3)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-Other, 5.9 (2)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 xml:space="preserve">Genetic, 2.9 (1)                       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Unknown, 55.9 (19)</w:t>
            </w:r>
          </w:p>
        </w:tc>
      </w:tr>
      <w:tr w:rsidR="00446EF3" w14:paraId="1A86B43D" w14:textId="77777777" w:rsidTr="003D0CDB">
        <w:trPr>
          <w:trHeight w:val="479"/>
        </w:trPr>
        <w:tc>
          <w:tcPr>
            <w:tcW w:w="0" w:type="auto"/>
            <w:vAlign w:val="center"/>
          </w:tcPr>
          <w:p w14:paraId="77116DCE" w14:textId="4AD7FA2D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Liu,2019</w:t>
            </w:r>
          </w:p>
        </w:tc>
        <w:tc>
          <w:tcPr>
            <w:tcW w:w="456" w:type="dxa"/>
            <w:vAlign w:val="center"/>
          </w:tcPr>
          <w:p w14:paraId="72AE5EB6" w14:textId="5AA55EA5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37" w:type="dxa"/>
            <w:vAlign w:val="center"/>
          </w:tcPr>
          <w:p w14:paraId="26745518" w14:textId="79B8C13E" w:rsidR="00446EF3" w:rsidRPr="00446EF3" w:rsidRDefault="00446EF3" w:rsidP="00087364">
            <w:pPr>
              <w:spacing w:before="240"/>
              <w:ind w:left="160" w:hangingChars="100" w:hanging="16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 Focal seizures, 52(52.5)                                                                                                                                                                                                                     </w:t>
            </w:r>
            <w:r w:rsidR="0008736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</w:t>
            </w:r>
            <w:r w:rsidR="00087364" w:rsidRPr="0008736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rimary generalized seizures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,47(47.5)</w:t>
            </w:r>
          </w:p>
        </w:tc>
        <w:tc>
          <w:tcPr>
            <w:tcW w:w="3822" w:type="dxa"/>
            <w:vAlign w:val="center"/>
          </w:tcPr>
          <w:p w14:paraId="57F13FA0" w14:textId="748EA965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Focal, 66(66.7)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Generalized, 47(47.5)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Unclassified, 6 (6.1)</w:t>
            </w:r>
          </w:p>
        </w:tc>
        <w:tc>
          <w:tcPr>
            <w:tcW w:w="3488" w:type="dxa"/>
            <w:vAlign w:val="center"/>
          </w:tcPr>
          <w:p w14:paraId="5D22C905" w14:textId="20058F50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446EF3" w14:paraId="68813322" w14:textId="77777777" w:rsidTr="003D0CDB">
        <w:trPr>
          <w:trHeight w:val="1748"/>
        </w:trPr>
        <w:tc>
          <w:tcPr>
            <w:tcW w:w="0" w:type="auto"/>
            <w:vAlign w:val="center"/>
          </w:tcPr>
          <w:p w14:paraId="3CBD3F75" w14:textId="1057C137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Nissenkorn,2019</w:t>
            </w:r>
          </w:p>
        </w:tc>
        <w:tc>
          <w:tcPr>
            <w:tcW w:w="456" w:type="dxa"/>
            <w:vAlign w:val="center"/>
          </w:tcPr>
          <w:p w14:paraId="4338474B" w14:textId="119C0398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37" w:type="dxa"/>
            <w:vAlign w:val="center"/>
          </w:tcPr>
          <w:p w14:paraId="6113CF47" w14:textId="3B0DC63F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Focal seizures, 20(64.5)             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 xml:space="preserve">Epileptic syndromes, 11(35.5) 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-Lennox–Gastaut syndrome, 5(16.1)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-Absence with eyelid myoclonus (Jeavons syndrome), 3(9.7)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-Myoclonic–atonic epilepsy, 3(9.7)</w:t>
            </w:r>
          </w:p>
        </w:tc>
        <w:tc>
          <w:tcPr>
            <w:tcW w:w="3822" w:type="dxa"/>
            <w:vAlign w:val="center"/>
          </w:tcPr>
          <w:p w14:paraId="5003B820" w14:textId="32581B61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Focal onset with impaired 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awareness,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17(54.8)</w:t>
            </w:r>
            <w:r w:rsidRPr="00446EF3"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Drop attacks, 7(22.6)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Myoclonic absence, 3(9.7)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Focal to bilateral tonic–clonic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,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 2(6.5)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Focal with preserved awareness, 2(6.5)</w:t>
            </w:r>
          </w:p>
        </w:tc>
        <w:tc>
          <w:tcPr>
            <w:tcW w:w="3488" w:type="dxa"/>
            <w:vAlign w:val="bottom"/>
          </w:tcPr>
          <w:p w14:paraId="39BB7B97" w14:textId="21BA7E7D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Abnormal MRI findings, 12(38.7)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-Focal dysplasia 5(16.1)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-Tumors 3(9.7)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-Destructive lesions, 3 (9.7)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Psychiatric comorbidity, 19(61.3):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-Autistic spectrum disorder, 6 (19.4)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-Intellectual disability, 5 (16.1)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-Behavior disorder, 2 (6.5)</w:t>
            </w:r>
          </w:p>
        </w:tc>
      </w:tr>
      <w:tr w:rsidR="00446EF3" w14:paraId="68014E16" w14:textId="77777777" w:rsidTr="003D0CDB">
        <w:trPr>
          <w:trHeight w:val="637"/>
        </w:trPr>
        <w:tc>
          <w:tcPr>
            <w:tcW w:w="0" w:type="auto"/>
            <w:vAlign w:val="center"/>
          </w:tcPr>
          <w:p w14:paraId="3F93930B" w14:textId="0A9332CB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McGuire,2019</w:t>
            </w:r>
          </w:p>
        </w:tc>
        <w:tc>
          <w:tcPr>
            <w:tcW w:w="456" w:type="dxa"/>
            <w:vAlign w:val="center"/>
          </w:tcPr>
          <w:p w14:paraId="1B7CD1DC" w14:textId="4C103DC2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37" w:type="dxa"/>
            <w:vAlign w:val="center"/>
          </w:tcPr>
          <w:p w14:paraId="1E8B95A1" w14:textId="346B0356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Focal epilepsy</w:t>
            </w:r>
            <w:r w:rsidRPr="00446EF3">
              <w:rPr>
                <w:rFonts w:ascii="等线" w:eastAsia="等线" w:hAnsi="等线" w:cs="Times New Roman" w:hint="eastAsia"/>
                <w:color w:val="000000"/>
                <w:sz w:val="16"/>
                <w:szCs w:val="16"/>
              </w:rPr>
              <w:t>，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11(55)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Generalized epilepsy, 6(30)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 xml:space="preserve">Mixed epilepsy, 3(15)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2" w:type="dxa"/>
            <w:vAlign w:val="center"/>
          </w:tcPr>
          <w:p w14:paraId="6BF7F782" w14:textId="086BC0FA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Focal epilepsy</w:t>
            </w:r>
            <w:r w:rsidRPr="00446EF3">
              <w:rPr>
                <w:rFonts w:ascii="等线" w:eastAsia="等线" w:hAnsi="等线" w:cs="Times New Roman" w:hint="eastAsia"/>
                <w:color w:val="000000"/>
                <w:sz w:val="16"/>
                <w:szCs w:val="16"/>
              </w:rPr>
              <w:t>，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11(55)  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Generalized epilepsy, 6(30)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 xml:space="preserve">Mixed epilepsy, 3(15)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88" w:type="dxa"/>
            <w:vAlign w:val="center"/>
          </w:tcPr>
          <w:p w14:paraId="22DF3502" w14:textId="191242B1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446EF3" w14:paraId="5AE1C0E4" w14:textId="77777777" w:rsidTr="003D0CDB">
        <w:trPr>
          <w:trHeight w:val="612"/>
        </w:trPr>
        <w:tc>
          <w:tcPr>
            <w:tcW w:w="0" w:type="auto"/>
            <w:vAlign w:val="center"/>
          </w:tcPr>
          <w:p w14:paraId="151DA352" w14:textId="6C954DD9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Patel,2019</w:t>
            </w:r>
          </w:p>
        </w:tc>
        <w:tc>
          <w:tcPr>
            <w:tcW w:w="456" w:type="dxa"/>
            <w:vAlign w:val="center"/>
          </w:tcPr>
          <w:p w14:paraId="2D0F47E6" w14:textId="36D87DF6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237" w:type="dxa"/>
            <w:vAlign w:val="center"/>
          </w:tcPr>
          <w:p w14:paraId="3E46047E" w14:textId="2A651139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Focal epilepsy, 149 (100)</w:t>
            </w:r>
          </w:p>
        </w:tc>
        <w:tc>
          <w:tcPr>
            <w:tcW w:w="3822" w:type="dxa"/>
            <w:vAlign w:val="center"/>
          </w:tcPr>
          <w:p w14:paraId="1F27299F" w14:textId="7C0F389C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Focal, 149 (100)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Generalised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,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 (0.7)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Unclassified, 1 (0.7)</w:t>
            </w:r>
          </w:p>
        </w:tc>
        <w:tc>
          <w:tcPr>
            <w:tcW w:w="3488" w:type="dxa"/>
            <w:vAlign w:val="center"/>
          </w:tcPr>
          <w:p w14:paraId="3C74760E" w14:textId="318A3D5B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446EF3" w14:paraId="09695E57" w14:textId="77777777" w:rsidTr="003D0CDB">
        <w:trPr>
          <w:trHeight w:val="416"/>
        </w:trPr>
        <w:tc>
          <w:tcPr>
            <w:tcW w:w="0" w:type="auto"/>
            <w:vAlign w:val="center"/>
          </w:tcPr>
          <w:p w14:paraId="21B1C173" w14:textId="1F609C16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Visa-Reñé,2020</w:t>
            </w:r>
          </w:p>
        </w:tc>
        <w:tc>
          <w:tcPr>
            <w:tcW w:w="456" w:type="dxa"/>
            <w:vAlign w:val="center"/>
          </w:tcPr>
          <w:p w14:paraId="3B570B5B" w14:textId="5850C22C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37" w:type="dxa"/>
            <w:vAlign w:val="center"/>
          </w:tcPr>
          <w:p w14:paraId="155B6CD7" w14:textId="7D13096A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Epileptic encephalopathy, 18 (39.1)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Focal epilepsy, 24 (52.1)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Other, 4 (8.6):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-Epilepsy with generalized tonic–clonic seizures, 2 (4.3)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-Childhood absence epilepsy, 2 (4.3)</w:t>
            </w:r>
          </w:p>
        </w:tc>
        <w:tc>
          <w:tcPr>
            <w:tcW w:w="3822" w:type="dxa"/>
            <w:vAlign w:val="center"/>
          </w:tcPr>
          <w:p w14:paraId="6F6B3238" w14:textId="49FE9A66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Generalised</w:t>
            </w:r>
            <w: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,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 (39.1)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Focal with loss of consciousness, 15 (32.6)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Focal without loss of consciousness, 14 (30.4)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Focal with secondary generalization, 8 (17.4)</w:t>
            </w:r>
          </w:p>
        </w:tc>
        <w:tc>
          <w:tcPr>
            <w:tcW w:w="3488" w:type="dxa"/>
            <w:vAlign w:val="bottom"/>
          </w:tcPr>
          <w:p w14:paraId="7E727E6F" w14:textId="70F14261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Structural 18 (39.1)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-Perinatal hypoxia, 5(10.9)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-Cortical dysplasia, 5(10.9)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-Vascular causes, 5(10.9)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-Trauma, 1(2.2)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-Tumor, 1(2.2)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lastRenderedPageBreak/>
              <w:t>-Brain infection, 1(2.2)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Unknown 18 (39.1)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Genetic 9 (19.6)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Autoimmune encephalitis 1 (2.2)</w:t>
            </w:r>
          </w:p>
        </w:tc>
      </w:tr>
      <w:tr w:rsidR="00446EF3" w14:paraId="038F1B55" w14:textId="77777777" w:rsidTr="003D0CDB">
        <w:trPr>
          <w:trHeight w:val="85"/>
        </w:trPr>
        <w:tc>
          <w:tcPr>
            <w:tcW w:w="0" w:type="auto"/>
            <w:vAlign w:val="center"/>
          </w:tcPr>
          <w:p w14:paraId="2A54E661" w14:textId="728C7C78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lastRenderedPageBreak/>
              <w:t>Ferragut,2021</w:t>
            </w:r>
          </w:p>
        </w:tc>
        <w:tc>
          <w:tcPr>
            <w:tcW w:w="456" w:type="dxa"/>
            <w:vAlign w:val="center"/>
          </w:tcPr>
          <w:p w14:paraId="1616E89D" w14:textId="129003E7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37" w:type="dxa"/>
            <w:vAlign w:val="center"/>
          </w:tcPr>
          <w:p w14:paraId="07E68C8E" w14:textId="39F27595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Generalized epilepsy, 27(40.9)                                                                                                                                Focal epilepsy, 19(28.8)                                                                                                                                                          Multifocal epilepsy, 20(30.2)</w:t>
            </w:r>
          </w:p>
        </w:tc>
        <w:tc>
          <w:tcPr>
            <w:tcW w:w="3822" w:type="dxa"/>
            <w:vAlign w:val="center"/>
          </w:tcPr>
          <w:p w14:paraId="32AADBEF" w14:textId="2595A59B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Focal, 26(39.4)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Generalized, 13(19.7)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Epileptic encephalopathy, 27(40.9)</w:t>
            </w:r>
          </w:p>
        </w:tc>
        <w:tc>
          <w:tcPr>
            <w:tcW w:w="3488" w:type="dxa"/>
            <w:vAlign w:val="bottom"/>
          </w:tcPr>
          <w:p w14:paraId="5FC42A14" w14:textId="5A99183E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Focal, 26(39.4)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Generalized, 13(19.7)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Epileptic encephalopathy, 27(40.9)</w:t>
            </w:r>
            <w:r>
              <w:rPr>
                <w:rFonts w:ascii="Times New Roman" w:eastAsia="等线" w:hAnsi="Times New Roman" w:cs="Times New Roman" w:hint="eastAsia"/>
                <w:color w:val="000000"/>
                <w:sz w:val="16"/>
                <w:szCs w:val="16"/>
                <w:lang w:eastAsia="zh-CN"/>
              </w:rPr>
              <w:t>:</w:t>
            </w:r>
            <w:r w:rsidRPr="00446EF3">
              <w:rPr>
                <w:rFonts w:ascii="等线" w:eastAsia="等线" w:hAnsi="等线" w:cs="Times New Roman" w:hint="eastAsia"/>
                <w:color w:val="000000"/>
                <w:sz w:val="16"/>
                <w:szCs w:val="16"/>
              </w:rPr>
              <w:br/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-Unclassifiable, 17(25.8)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-Lennox-Gastaut syndrome, 5(7.6)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-Continuous spike and wave during sleep syndrome, 3(4.5)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-Epileptic spasm, 2(3.0)</w:t>
            </w:r>
          </w:p>
        </w:tc>
      </w:tr>
      <w:tr w:rsidR="00446EF3" w14:paraId="5517DE58" w14:textId="77777777" w:rsidTr="003D0CDB">
        <w:trPr>
          <w:trHeight w:val="85"/>
        </w:trPr>
        <w:tc>
          <w:tcPr>
            <w:tcW w:w="0" w:type="auto"/>
            <w:vAlign w:val="center"/>
          </w:tcPr>
          <w:p w14:paraId="24184C18" w14:textId="652E5142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Russo,2021</w:t>
            </w:r>
          </w:p>
        </w:tc>
        <w:tc>
          <w:tcPr>
            <w:tcW w:w="456" w:type="dxa"/>
            <w:vAlign w:val="center"/>
          </w:tcPr>
          <w:p w14:paraId="532C01BF" w14:textId="3CF03D19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37" w:type="dxa"/>
            <w:vAlign w:val="center"/>
          </w:tcPr>
          <w:p w14:paraId="5A4BCBBC" w14:textId="6764C60A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Focal epilepsy, 4(50)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Epileptic encephalopathy, 4(50)</w:t>
            </w:r>
          </w:p>
        </w:tc>
        <w:tc>
          <w:tcPr>
            <w:tcW w:w="3822" w:type="dxa"/>
            <w:vAlign w:val="center"/>
          </w:tcPr>
          <w:p w14:paraId="28D3D2D9" w14:textId="200E654C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Focal, 4 (50)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Generalized, 4 (50)</w:t>
            </w:r>
          </w:p>
        </w:tc>
        <w:tc>
          <w:tcPr>
            <w:tcW w:w="3488" w:type="dxa"/>
            <w:vAlign w:val="center"/>
          </w:tcPr>
          <w:p w14:paraId="614CA9B8" w14:textId="6350CB28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Structural, 5 (62.5)</w:t>
            </w: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br/>
              <w:t>Genetic, 3 (37.5)</w:t>
            </w:r>
          </w:p>
        </w:tc>
      </w:tr>
      <w:tr w:rsidR="00446EF3" w14:paraId="7A228C6F" w14:textId="77777777" w:rsidTr="003D0CDB">
        <w:trPr>
          <w:trHeight w:val="23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B9C265" w14:textId="2D8EA05D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Farkas,2022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646349CC" w14:textId="53AAD9AA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37" w:type="dxa"/>
            <w:tcBorders>
              <w:bottom w:val="single" w:sz="4" w:space="0" w:color="auto"/>
            </w:tcBorders>
            <w:vAlign w:val="center"/>
          </w:tcPr>
          <w:p w14:paraId="5012FE49" w14:textId="5C6D2C58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03B214EF" w14:textId="634B00C9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61D9C334" w14:textId="4F6A1089" w:rsidR="00446EF3" w:rsidRPr="00446EF3" w:rsidRDefault="00446EF3" w:rsidP="00446EF3">
            <w:pPr>
              <w:spacing w:before="240"/>
              <w:rPr>
                <w:sz w:val="16"/>
                <w:szCs w:val="16"/>
              </w:rPr>
            </w:pPr>
            <w:r w:rsidRPr="00446EF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NA</w:t>
            </w:r>
          </w:p>
        </w:tc>
      </w:tr>
    </w:tbl>
    <w:p w14:paraId="297918E5" w14:textId="77777777" w:rsidR="00ED4D85" w:rsidRDefault="00ED4D85">
      <w:pPr>
        <w:spacing w:before="240"/>
      </w:pPr>
    </w:p>
    <w:sectPr w:rsidR="00ED4D85" w:rsidSect="00321BEA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F952" w14:textId="77777777" w:rsidR="00920442" w:rsidRDefault="00920442">
      <w:r>
        <w:separator/>
      </w:r>
    </w:p>
  </w:endnote>
  <w:endnote w:type="continuationSeparator" w:id="0">
    <w:p w14:paraId="687E1EB9" w14:textId="77777777" w:rsidR="00920442" w:rsidRDefault="0092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9CA8" w14:textId="77777777" w:rsidR="00AB797B" w:rsidRDefault="0073428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0FF63" wp14:editId="37526A0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DBC215" w14:textId="77777777" w:rsidR="00AB797B" w:rsidRDefault="0073428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0FF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51DBC215" w14:textId="77777777" w:rsidR="00AB797B" w:rsidRDefault="0073428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79E2" w14:textId="77777777" w:rsidR="00AB797B" w:rsidRDefault="0073428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A927D" wp14:editId="6392C09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4EB0A0" w14:textId="77777777" w:rsidR="00AB797B" w:rsidRDefault="0073428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A927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104EB0A0" w14:textId="77777777" w:rsidR="00AB797B" w:rsidRDefault="0073428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7DC5" w14:textId="77777777" w:rsidR="00920442" w:rsidRDefault="00920442">
      <w:pPr>
        <w:spacing w:before="0" w:after="0"/>
      </w:pPr>
      <w:r>
        <w:separator/>
      </w:r>
    </w:p>
  </w:footnote>
  <w:footnote w:type="continuationSeparator" w:id="0">
    <w:p w14:paraId="3F542409" w14:textId="77777777" w:rsidR="00920442" w:rsidRDefault="009204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3FE8" w14:textId="77777777" w:rsidR="00AB797B" w:rsidRDefault="0073428B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F608" w14:textId="77777777" w:rsidR="00AB797B" w:rsidRDefault="0073428B">
    <w:r>
      <w:rPr>
        <w:b/>
        <w:noProof/>
        <w:color w:val="A6A6A6" w:themeColor="background1" w:themeShade="A6"/>
        <w:lang w:eastAsia="zh-CN"/>
      </w:rPr>
      <w:drawing>
        <wp:inline distT="0" distB="0" distL="0" distR="0" wp14:anchorId="0FF35260" wp14:editId="04ABE779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2371081">
    <w:abstractNumId w:val="0"/>
  </w:num>
  <w:num w:numId="2" w16cid:durableId="54725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AwYTdhZDVjZDgzZTJlNDU4MzllNzkxYWFmYzBlOWQifQ=="/>
  </w:docVars>
  <w:rsids>
    <w:rsidRoot w:val="00803D24"/>
    <w:rsid w:val="0001436A"/>
    <w:rsid w:val="00034304"/>
    <w:rsid w:val="00035434"/>
    <w:rsid w:val="00052A14"/>
    <w:rsid w:val="00077D53"/>
    <w:rsid w:val="00087364"/>
    <w:rsid w:val="00105FD9"/>
    <w:rsid w:val="00117666"/>
    <w:rsid w:val="001549D3"/>
    <w:rsid w:val="00160065"/>
    <w:rsid w:val="001753C5"/>
    <w:rsid w:val="00177D84"/>
    <w:rsid w:val="00267D18"/>
    <w:rsid w:val="002868E2"/>
    <w:rsid w:val="002869C3"/>
    <w:rsid w:val="002936E4"/>
    <w:rsid w:val="002B4A57"/>
    <w:rsid w:val="002C74CA"/>
    <w:rsid w:val="00321BEA"/>
    <w:rsid w:val="003544FB"/>
    <w:rsid w:val="003D0CDB"/>
    <w:rsid w:val="003D2F2D"/>
    <w:rsid w:val="00401590"/>
    <w:rsid w:val="00405952"/>
    <w:rsid w:val="00446EF3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428B"/>
    <w:rsid w:val="007501BE"/>
    <w:rsid w:val="00790BB3"/>
    <w:rsid w:val="007C206C"/>
    <w:rsid w:val="00803D24"/>
    <w:rsid w:val="00817DD6"/>
    <w:rsid w:val="00885156"/>
    <w:rsid w:val="009151AA"/>
    <w:rsid w:val="00917B5E"/>
    <w:rsid w:val="00920442"/>
    <w:rsid w:val="00920F79"/>
    <w:rsid w:val="0093429D"/>
    <w:rsid w:val="00935790"/>
    <w:rsid w:val="00943573"/>
    <w:rsid w:val="00970F7D"/>
    <w:rsid w:val="00994A3D"/>
    <w:rsid w:val="009C2B12"/>
    <w:rsid w:val="009C6FC1"/>
    <w:rsid w:val="009C70F3"/>
    <w:rsid w:val="00A174D9"/>
    <w:rsid w:val="00A569CD"/>
    <w:rsid w:val="00A83750"/>
    <w:rsid w:val="00AB6715"/>
    <w:rsid w:val="00AB797B"/>
    <w:rsid w:val="00B1671E"/>
    <w:rsid w:val="00B25EB8"/>
    <w:rsid w:val="00B354E1"/>
    <w:rsid w:val="00B37F4D"/>
    <w:rsid w:val="00C35B95"/>
    <w:rsid w:val="00C52A7B"/>
    <w:rsid w:val="00C56BAF"/>
    <w:rsid w:val="00C679AA"/>
    <w:rsid w:val="00C75972"/>
    <w:rsid w:val="00CC095A"/>
    <w:rsid w:val="00CC0A3A"/>
    <w:rsid w:val="00CD066B"/>
    <w:rsid w:val="00CE4FEE"/>
    <w:rsid w:val="00DB59C3"/>
    <w:rsid w:val="00DC259A"/>
    <w:rsid w:val="00DE23E8"/>
    <w:rsid w:val="00E228CB"/>
    <w:rsid w:val="00E52377"/>
    <w:rsid w:val="00E64E17"/>
    <w:rsid w:val="00E866C9"/>
    <w:rsid w:val="00EA3D3C"/>
    <w:rsid w:val="00EB2889"/>
    <w:rsid w:val="00ED4D85"/>
    <w:rsid w:val="00EF3B2C"/>
    <w:rsid w:val="00F46900"/>
    <w:rsid w:val="00F61D89"/>
    <w:rsid w:val="08894EAE"/>
    <w:rsid w:val="6D01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2D6B0"/>
  <w15:docId w15:val="{2203B1AB-EACB-43C4-924F-60327656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eastAsiaTheme="minorHAnsi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39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5">
    <w:name w:val="修订1"/>
    <w:hidden/>
    <w:uiPriority w:val="99"/>
    <w:semiHidden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标题 1 字符"/>
    <w:basedOn w:val="a1"/>
    <w:link w:val="1"/>
    <w:rPr>
      <w:rFonts w:ascii="Calibri" w:hAnsi="Calibri" w:cs="Calibri" w:hint="default"/>
      <w:b/>
      <w:bCs/>
      <w:kern w:val="44"/>
      <w:sz w:val="44"/>
      <w:szCs w:val="44"/>
    </w:rPr>
  </w:style>
  <w:style w:type="paragraph" w:customStyle="1" w:styleId="Default">
    <w:name w:val="Default"/>
    <w:basedOn w:val="a0"/>
    <w:rsid w:val="00CC095A"/>
    <w:pPr>
      <w:widowControl w:val="0"/>
      <w:autoSpaceDE w:val="0"/>
      <w:autoSpaceDN w:val="0"/>
      <w:adjustRightInd w:val="0"/>
      <w:spacing w:before="0" w:after="0"/>
    </w:pPr>
    <w:rPr>
      <w:rFonts w:ascii="Calibri" w:eastAsia="Times New Roman" w:hAnsi="Calibri" w:cs="Calibri"/>
      <w:color w:val="000000"/>
      <w:szCs w:val="24"/>
      <w:lang w:eastAsia="zh-CN"/>
    </w:rPr>
  </w:style>
  <w:style w:type="paragraph" w:customStyle="1" w:styleId="CM1">
    <w:name w:val="CM1"/>
    <w:basedOn w:val="Default"/>
    <w:next w:val="Default"/>
    <w:rsid w:val="00CC095A"/>
    <w:rPr>
      <w:rFonts w:cs="Times New Roman"/>
      <w:color w:val="auto"/>
    </w:rPr>
  </w:style>
  <w:style w:type="character" w:customStyle="1" w:styleId="150">
    <w:name w:val="15"/>
    <w:basedOn w:val="a1"/>
    <w:rsid w:val="00CC095A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C423E-0613-429C-A1C7-1D6027333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11</TotalTime>
  <Pages>7</Pages>
  <Words>1347</Words>
  <Characters>7682</Characters>
  <Application>Microsoft Office Word</Application>
  <DocSecurity>0</DocSecurity>
  <Lines>64</Lines>
  <Paragraphs>18</Paragraphs>
  <ScaleCrop>false</ScaleCrop>
  <Company>HP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宋 婷</cp:lastModifiedBy>
  <cp:revision>2</cp:revision>
  <cp:lastPrinted>2013-10-03T12:51:00Z</cp:lastPrinted>
  <dcterms:created xsi:type="dcterms:W3CDTF">2023-06-17T08:03:00Z</dcterms:created>
  <dcterms:modified xsi:type="dcterms:W3CDTF">2023-06-17T08:03:00Z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2052-11.1.0.13703</vt:lpwstr>
  </property>
  <property fmtid="{D5CDD505-2E9C-101B-9397-08002B2CF9AE}" pid="11" name="ICV">
    <vt:lpwstr>0468A38A458D41EFBA10BD153D261258</vt:lpwstr>
  </property>
</Properties>
</file>