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Supplementary table 1</w:t>
      </w:r>
      <w:r>
        <w:rPr>
          <w:rFonts w:eastAsia="等线"/>
          <w:b/>
          <w:bCs/>
          <w:sz w:val="24"/>
          <w:szCs w:val="24"/>
          <w:lang w:bidi="ar"/>
        </w:rPr>
        <w:t>.</w:t>
      </w:r>
      <w:r>
        <w:rPr>
          <w:rFonts w:eastAsia="等线"/>
          <w:b/>
          <w:sz w:val="24"/>
          <w:szCs w:val="24"/>
          <w:lang w:bidi="ar"/>
        </w:rPr>
        <w:t xml:space="preserve"> Baseline characteristics of low-risk cohort</w:t>
      </w:r>
    </w:p>
    <w:tbl>
      <w:tblPr>
        <w:tblStyle w:val="4"/>
        <w:tblW w:w="10310" w:type="dxa"/>
        <w:tblInd w:w="0" w:type="dxa"/>
        <w:tblLayout w:type="autofit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2270"/>
        <w:gridCol w:w="2663"/>
        <w:gridCol w:w="1831"/>
        <w:gridCol w:w="1704"/>
        <w:gridCol w:w="1842"/>
      </w:tblGrid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27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6"/>
                <w:szCs w:val="16"/>
              </w:rPr>
              <w:t>Baseline characteristics</w:t>
            </w:r>
          </w:p>
        </w:tc>
        <w:tc>
          <w:tcPr>
            <w:tcW w:w="266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6"/>
                <w:szCs w:val="16"/>
              </w:rPr>
              <w:t>Total patients (n=666)</w:t>
            </w:r>
          </w:p>
        </w:tc>
        <w:tc>
          <w:tcPr>
            <w:tcW w:w="3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6"/>
                <w:szCs w:val="16"/>
              </w:rPr>
              <w:t>Cohorts before PSM</w:t>
            </w:r>
          </w:p>
        </w:tc>
        <w:tc>
          <w:tcPr>
            <w:tcW w:w="1841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6"/>
                <w:szCs w:val="16"/>
              </w:rPr>
              <w:t xml:space="preserve">Cohort of PS0 after PSM </w:t>
            </w:r>
            <w:r>
              <w:rPr>
                <w:rFonts w:eastAsia="等线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$</w:t>
            </w:r>
          </w:p>
          <w:p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等线"/>
                <w:b/>
                <w:bCs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eastAsia="等线"/>
                <w:b/>
                <w:bCs/>
                <w:color w:val="000000"/>
                <w:kern w:val="0"/>
                <w:sz w:val="16"/>
                <w:szCs w:val="16"/>
              </w:rPr>
              <w:t>n=110)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27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6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6"/>
                <w:szCs w:val="16"/>
              </w:rPr>
              <w:t>PS 0 (n=556)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6"/>
                <w:szCs w:val="16"/>
              </w:rPr>
              <w:t>PS 1 (n=110)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Age, &lt;70 / ≥70, n (%)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618 (92.8) / 48 (7.2)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516 (92.8) / 40 (7.2)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102 (92.7) / 8 (7.3)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102 (92.7) / 8 (7.3)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Gender, male / female, n (%)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565 (84.8) / 101 (15.2)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470 (84.5) / 86 (15.5)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95 (86.4) / 15 (13.6)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96 (87.3) / 14 (12.7)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Etiology, HBV (+) / HBV (-)</w:t>
            </w:r>
            <w:r>
              <w:rPr>
                <w:rFonts w:hint="eastAsia" w:ascii="宋体" w:hAnsi="宋体" w:eastAsia="宋体"/>
                <w:color w:val="000000"/>
                <w:kern w:val="0"/>
                <w:sz w:val="16"/>
                <w:szCs w:val="16"/>
              </w:rPr>
              <w:t>，</w:t>
            </w: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n (%)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621 (93.2) / 45 (6.8)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516 (92.8) / 40 (7.2)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105 (95.5) / 5 (4.5)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103 (93.6) / 7 (6.4)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 xml:space="preserve">Child-pugh score, 5 / 6, n (%) 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640 (96.1) / 26 (3.9)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 xml:space="preserve">532 (95.7) / 24 (4.3)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 xml:space="preserve">108 (98.2) / 2 (1.2)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 xml:space="preserve">104 (94.5) / 6 (5.5) 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 xml:space="preserve">AFP, &lt;400 / ≥400 ng/ml, n (%) 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666 (100.0) / 0 (0.0)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556 (100.0) / 0 (0.0)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110 (100.0) / 0 (0.0)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110 (100.0) / 0 (0.0)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Tumor number, 1 / &gt;1, n (%)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638 (95.8) / 28 (4.2)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532 (95.7) / 24 (4.3)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 xml:space="preserve">106 (96.4) / 4 (3.6)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 xml:space="preserve">106 (96.4) / 4 (3.6) 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Tumor size, ≤5 / &gt;5 cm, n (%)</w:t>
            </w:r>
            <w:r>
              <w:rPr>
                <w:rFonts w:eastAsia="等线"/>
                <w:color w:val="000000"/>
                <w:kern w:val="0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666 (100.0) / 0 (0.0)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556 (100.0) / 0 (0.0)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110 (100.0) / 0 (0.0)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110 (100.0) / 0 (0.0)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Albumin, &gt;35 / ≤35 g/L, n (%)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666 (100.0) / 0 (0.0)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556 (100.0) / 0 (0.0)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110 (100.0) / 0 (0.0)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110 (100.0) / 0 (0.0)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TBIL, ≤17.1 / &gt;</w:t>
            </w:r>
            <w:r>
              <w:rPr>
                <w:color w:val="000000"/>
                <w:sz w:val="16"/>
                <w:szCs w:val="16"/>
              </w:rPr>
              <w:t xml:space="preserve">17.1 </w:t>
            </w: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μmol/L, n (%)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424 (63.7) / 242 (36.3)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353 (63.5) / 203 (36.5)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71 (64.5) / 39 (35.5)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64 (52.8) / 46 (41.8)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 xml:space="preserve">AST, U/L, median (IQR) 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31.0 (24.0-42.4)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34.0 (26.0-48.0)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37.0 (27.0-57.0)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34.0 (26.0-48.0)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ALT, U/L, median (IQR)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33.0 (22.0-47.6)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33.0 (23.0-51.0)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34.0 (24.0-54.0)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33.0 (23.0-51.0)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WBC, ×10</w:t>
            </w:r>
            <w:r>
              <w:rPr>
                <w:rFonts w:eastAsia="等线"/>
                <w:color w:val="000000"/>
                <w:kern w:val="0"/>
                <w:sz w:val="16"/>
                <w:szCs w:val="16"/>
                <w:vertAlign w:val="superscript"/>
              </w:rPr>
              <w:t>9</w:t>
            </w: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 xml:space="preserve"> /L, median (IQR)</w:t>
            </w:r>
            <w:r>
              <w:rPr>
                <w:rFonts w:eastAsia="等线"/>
                <w:color w:val="000000"/>
                <w:kern w:val="0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5.1 (4.1-6.2)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5.2 (4.1-6.4)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5.5 (4.4-7.0)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5.2 (4.1-6.4)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BUN, mmol/L, median (IQR)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5.4 (4.5-6.4)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5.3 (4.5-6.4)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5.3 (4.4-6.4)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5.3 (4.5-6.4)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PLT, ×10</w:t>
            </w:r>
            <w:r>
              <w:rPr>
                <w:rFonts w:eastAsia="等线"/>
                <w:color w:val="000000"/>
                <w:kern w:val="0"/>
                <w:sz w:val="16"/>
                <w:szCs w:val="16"/>
                <w:vertAlign w:val="superscript"/>
              </w:rPr>
              <w:t xml:space="preserve">9 </w:t>
            </w: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/L, median (IQR)</w:t>
            </w:r>
            <w:r>
              <w:rPr>
                <w:rFonts w:eastAsia="等线"/>
                <w:color w:val="000000"/>
                <w:kern w:val="0"/>
                <w:sz w:val="16"/>
                <w:szCs w:val="16"/>
                <w:vertAlign w:val="superscript"/>
              </w:rPr>
              <w:t xml:space="preserve"> $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132.0 (97.8-170.0)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142.0 (104.0-183.0)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158.0 (114.7-207.8)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142.0 (104.0-183.0)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INR, median (IQR)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1.02 (0.96-1.07)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1.02 (0.97-1.07)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1.02 (0.95-1.07)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1.02 (0.97-1.07)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310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*Variables with significant difference between PS 0 and PS 1 cohorts (P</w:t>
            </w:r>
            <w:r>
              <w:rPr>
                <w:rFonts w:hint="eastAsia" w:ascii="宋体" w:hAnsi="宋体" w:eastAsia="宋体"/>
                <w:color w:val="000000"/>
                <w:kern w:val="0"/>
                <w:sz w:val="16"/>
                <w:szCs w:val="16"/>
              </w:rPr>
              <w:t>＜</w:t>
            </w: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 xml:space="preserve">0.05). </w:t>
            </w: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eastAsia="等线"/>
                <w:color w:val="000000"/>
                <w:kern w:val="0"/>
                <w:sz w:val="16"/>
                <w:szCs w:val="16"/>
                <w:vertAlign w:val="superscript"/>
              </w:rPr>
              <w:t>$</w:t>
            </w: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Variables with significant difference between PS 0 and PS 1 cohorts (P</w:t>
            </w:r>
            <w:r>
              <w:rPr>
                <w:rFonts w:hint="eastAsia" w:ascii="宋体" w:hAnsi="宋体" w:eastAsia="宋体"/>
                <w:color w:val="000000"/>
                <w:kern w:val="0"/>
                <w:sz w:val="16"/>
                <w:szCs w:val="16"/>
              </w:rPr>
              <w:t>＜</w:t>
            </w: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 xml:space="preserve">0.05) after a 1:1 propensity score matching (PSM; caliper value of 0.2). </w:t>
            </w: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 xml:space="preserve">Abbreviations: HCC, hepatocellular carcinoma; PS, performance status; HBV, hepatitis B virus; AFP, alpha fetoprotein; TBIL, total bilirubin; AST, aspartate aminotransferase; ALT, alamine aminotransferase; WBC, white blood cell; BUN, blood urea nitrogen; PLT, </w:t>
            </w:r>
            <w:r>
              <w:rPr>
                <w:rFonts w:hint="eastAsia" w:eastAsia="等线"/>
                <w:color w:val="000000"/>
                <w:kern w:val="0"/>
                <w:sz w:val="16"/>
                <w:szCs w:val="16"/>
              </w:rPr>
              <w:t>p</w:t>
            </w: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latelet count; INR, international normalized ratio.</w:t>
            </w:r>
          </w:p>
        </w:tc>
      </w:tr>
    </w:tbl>
    <w:p>
      <w:pPr>
        <w:pStyle w:val="9"/>
        <w:spacing w:line="480" w:lineRule="auto"/>
        <w:ind w:firstLine="0" w:firstLineChars="0"/>
        <w:rPr>
          <w:rFonts w:ascii="Times New Roman" w:hAnsi="Times New Roman" w:cs="Times New Roman"/>
          <w:sz w:val="22"/>
          <w:u w:val="single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spacing w:line="480" w:lineRule="auto"/>
        <w:jc w:val="center"/>
        <w:rPr>
          <w:rFonts w:eastAsia="等线"/>
          <w:b/>
          <w:sz w:val="24"/>
          <w:szCs w:val="24"/>
          <w:lang w:bidi="ar"/>
        </w:rPr>
      </w:pPr>
      <w:r>
        <w:rPr>
          <w:b/>
          <w:bCs/>
          <w:sz w:val="24"/>
          <w:szCs w:val="24"/>
        </w:rPr>
        <w:t>Supplementary table 2</w:t>
      </w:r>
      <w:r>
        <w:rPr>
          <w:rFonts w:eastAsia="等线"/>
          <w:b/>
          <w:bCs/>
          <w:sz w:val="24"/>
          <w:szCs w:val="24"/>
          <w:lang w:bidi="ar"/>
        </w:rPr>
        <w:t>.</w:t>
      </w:r>
      <w:r>
        <w:rPr>
          <w:rFonts w:eastAsia="等线"/>
          <w:b/>
          <w:sz w:val="24"/>
          <w:szCs w:val="24"/>
          <w:lang w:bidi="ar"/>
        </w:rPr>
        <w:t xml:space="preserve"> Baseline characteristics of medium- and high-risk stratifications</w:t>
      </w:r>
    </w:p>
    <w:tbl>
      <w:tblPr>
        <w:tblStyle w:val="4"/>
        <w:tblW w:w="10317" w:type="dxa"/>
        <w:tblInd w:w="0" w:type="dxa"/>
        <w:tblLayout w:type="autofit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2724"/>
        <w:gridCol w:w="1835"/>
        <w:gridCol w:w="1932"/>
        <w:gridCol w:w="1933"/>
        <w:gridCol w:w="1893"/>
      </w:tblGrid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24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6"/>
                <w:szCs w:val="16"/>
              </w:rPr>
              <w:t>Baseline characteristics</w:t>
            </w: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6"/>
                <w:szCs w:val="16"/>
              </w:rPr>
              <w:t xml:space="preserve">Total patients </w:t>
            </w:r>
          </w:p>
        </w:tc>
        <w:tc>
          <w:tcPr>
            <w:tcW w:w="3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6"/>
                <w:szCs w:val="16"/>
              </w:rPr>
              <w:t>Cohorts before PSM</w:t>
            </w:r>
          </w:p>
        </w:tc>
        <w:tc>
          <w:tcPr>
            <w:tcW w:w="1891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6"/>
                <w:szCs w:val="16"/>
              </w:rPr>
              <w:t xml:space="preserve">Cohort of PS0 after PSM </w:t>
            </w:r>
            <w:r>
              <w:rPr>
                <w:rFonts w:eastAsia="等线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$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24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6"/>
                <w:szCs w:val="16"/>
              </w:rPr>
              <w:t>PS 0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6"/>
                <w:szCs w:val="16"/>
              </w:rPr>
              <w:t xml:space="preserve">PS 1 </w:t>
            </w:r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Medium-risk stratification, n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612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462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150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150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160" w:firstLineChars="100"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Age, &lt;70 / ≥70, n (%)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553 (90.4) /59 (79.6)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419 (90.7) / 43 (9.3)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134 (89.3) / 16 (10.7)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134 (89.3) / 16 (10.7)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160" w:firstLineChars="100"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Gender, male / female, n (%)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505 (82.5) / 107 (17.5)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379 (82.0) / 83 (18.0)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126 (84.0) / 24 (16.0)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127 (84.7) / 23 (15.3)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160" w:firstLineChars="100"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Etiology, HBV (+) / HBV (-)</w:t>
            </w:r>
            <w:r>
              <w:rPr>
                <w:rFonts w:hint="eastAsia" w:ascii="宋体" w:hAnsi="宋体" w:eastAsia="宋体"/>
                <w:color w:val="000000"/>
                <w:kern w:val="0"/>
                <w:sz w:val="16"/>
                <w:szCs w:val="16"/>
              </w:rPr>
              <w:t>，</w:t>
            </w: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n (%)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561 (91.7) / 51 (8.3)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427 (92.4) / 35 (7.6)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134 (89.3) / 16 (10.7)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139 (92.7) / 11 (7.3)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160" w:firstLineChars="100"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 xml:space="preserve">Child-pugh score, 5 / 6, n (%) 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552 (90.2) / 60 (9.8)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 xml:space="preserve">409 (88.5) / 53 (11.5) 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 xml:space="preserve">143 (95.3) / 7 (4.7) 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 xml:space="preserve">141 (94.0) / 9 (6.0) 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160" w:firstLineChars="100"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 xml:space="preserve">AFP, &lt;400 / ≥400 ng/ml, n (%) </w:t>
            </w:r>
            <w:r>
              <w:rPr>
                <w:rFonts w:eastAsia="等线"/>
                <w:color w:val="00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391 (63.9) / 221 (36.1)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280 (60.6) / 182 (39.4)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111 (74.0) / 39 (26.0)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98 (65.3) / 52 (34.7)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160" w:firstLineChars="100"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Tumor number, 1 / &gt;1, n (%)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597 (97.5) / 15 (2.5)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450 (97.4) / 12 (2.6)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 xml:space="preserve">147 (98.0) / 3 (3.7) 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150 (100.0) / 0 (0.0)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160" w:firstLineChars="100"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 xml:space="preserve">Tumor size, ≤5 / &gt;5 cm, n (%) </w:t>
            </w:r>
            <w:r>
              <w:rPr>
                <w:rFonts w:eastAsia="等线"/>
                <w:color w:val="00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273 (44.6) / 339 (55.4)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228 (49.4) / 234 (50.6)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45 (30.0) / 105 (70.0)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57 (38.0) / 93 (62.0)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160" w:firstLineChars="100"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Albumin, &gt;35 / ≤35 g/L, n (%)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560 (91.5) / 52 (8.5)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416 (90.0) / 46 (10.0)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144 (96.0) / 6 (9.0)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145 (96.7) / 5 (3.3)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160" w:firstLineChars="100"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TBIL, ≤17.1 / &gt;</w:t>
            </w:r>
            <w:r>
              <w:rPr>
                <w:color w:val="000000"/>
                <w:sz w:val="16"/>
                <w:szCs w:val="16"/>
              </w:rPr>
              <w:t xml:space="preserve">17.1 </w:t>
            </w: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μmol/L, n (%)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  <w:highlight w:val="yellow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384 (62.7) / 228 (37.3)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  <w:highlight w:val="yellow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289 (62.6) / 173 (37.4)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  <w:highlight w:val="yellow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95 (63.3) / 55 (36.7</w:t>
            </w:r>
            <w:r>
              <w:rPr>
                <w:rFonts w:hint="eastAsia" w:eastAsia="等线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  <w:highlight w:val="yellow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94 (62.7) / 56 (37.3</w:t>
            </w:r>
            <w:r>
              <w:rPr>
                <w:rFonts w:hint="eastAsia" w:eastAsia="等线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160" w:firstLineChars="100"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 xml:space="preserve">AST, U/L, median (IQR) </w:t>
            </w:r>
            <w:r>
              <w:rPr>
                <w:rFonts w:eastAsia="等线"/>
                <w:color w:val="00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35.3 (27.2-52.0)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35.0 (27.0-49.1)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42.2 (28.4-59.3)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35.0 (28.4-59.3)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160" w:firstLineChars="100"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ALT, U/L, median (IQR)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33.0 (23.1-52.0)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32.0 (23.9-51.0)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35.0 (23.0-62.0)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32.0 (24.0-51.0)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160" w:firstLineChars="100"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WBC, ×10</w:t>
            </w:r>
            <w:r>
              <w:rPr>
                <w:rFonts w:eastAsia="等线"/>
                <w:color w:val="000000"/>
                <w:kern w:val="0"/>
                <w:sz w:val="16"/>
                <w:szCs w:val="16"/>
                <w:vertAlign w:val="superscript"/>
              </w:rPr>
              <w:t>9</w:t>
            </w: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 xml:space="preserve"> /L, median (IQR)</w:t>
            </w:r>
            <w:r>
              <w:rPr>
                <w:rFonts w:eastAsia="等线"/>
                <w:color w:val="000000"/>
                <w:kern w:val="0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5.3 (4.2-6.7)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5.3 (4.2-6.8)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5.7 (4.3-7.2)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5.4 (4.4-6.7)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160" w:firstLineChars="100"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BUN, mmol/L, median (IQR)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5.4 (4.5-6.4)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5.5 (4.6-6.4)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5.4 (4.5-6.5)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5.3 (4.4-6.1)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160" w:firstLineChars="100"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PLT, ×109 /L, median (IQR)</w:t>
            </w:r>
            <w:r>
              <w:rPr>
                <w:rFonts w:eastAsia="等线"/>
                <w:color w:val="000000"/>
                <w:kern w:val="0"/>
                <w:sz w:val="16"/>
                <w:szCs w:val="16"/>
                <w:vertAlign w:val="superscript"/>
              </w:rPr>
              <w:t>* $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151.0 (110.0-196.8)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149.0 (108.8-193.0)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155.0 (112.8-211.0)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152.5 (109.5-199.0)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160" w:firstLineChars="100"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INR, median (IQR)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1.02 (0.97-1.07)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1.02 (0.97-1.08)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1.02 (0.95-1.07)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1.01 (0.97-1.07)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High-risk stratification, n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257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175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82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160" w:firstLineChars="100"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Age, &lt;70 / ≥70, n (%)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245 (95.3) / 12 (4.7)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167 (95.4) / 8 (4.6)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78 (95.1) / 4 (4.9)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79 (96.3) / 3 (3.7)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160" w:firstLineChars="100"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Gender, male / female, n (%)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213 (82.9) / 44 (17.1)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146 (83.4) / 29 (16.6)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67 (81.7) / 15 (18.3)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70 (68.5) / 12 (13.5)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160" w:firstLineChars="100"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Etiology, HBV (+) / HBV (-)</w:t>
            </w:r>
            <w:r>
              <w:rPr>
                <w:rFonts w:hint="eastAsia" w:ascii="宋体" w:hAnsi="宋体" w:eastAsia="宋体"/>
                <w:color w:val="000000"/>
                <w:kern w:val="0"/>
                <w:sz w:val="16"/>
                <w:szCs w:val="16"/>
              </w:rPr>
              <w:t>，</w:t>
            </w: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n (%)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244 (94.9) / 13 (5.1)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167 (95.4) / 8 (4.6)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77 (93.9) / 5 (4.1)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79 (96.3) / 3 (3.7)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160" w:firstLineChars="100"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 xml:space="preserve">Child-pugh score, 5 / 6, n (%) 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 xml:space="preserve">200 (77.8) / 57 (22.2) 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 xml:space="preserve">200 (77.8) / 57 (22.2) 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 xml:space="preserve">134 (76.6) / 41 (23.4) 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68 (82.9) / 14 (17.1)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160" w:firstLineChars="100"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 xml:space="preserve">AFP, &lt;400 / </w:t>
            </w:r>
            <w:r>
              <w:rPr>
                <w:rFonts w:ascii="Cambria Math" w:hAnsi="Cambria Math" w:eastAsia="等线"/>
                <w:color w:val="000000"/>
                <w:kern w:val="0"/>
                <w:sz w:val="16"/>
                <w:szCs w:val="16"/>
              </w:rPr>
              <w:t>≥</w:t>
            </w: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400 ng/ml, n (%)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32 (12.5) / 225 (87.5)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22 (12.6) / 153 (87.4)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10 (10.2) / 72 (87.8)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7 (8.5) / 75 (91.5)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160" w:firstLineChars="100"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Tumor number, 1 / &gt;1, n (%)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256 (99.6) / 1 (0.4)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174 (99.4) / 1 (0.6)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82 (100.0) / 0 (0.0)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82 (100.0) / 0 (0.0)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160" w:firstLineChars="100"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Tumor size, ≤5 / &gt;5 cm, n (%)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12 (4.7) / 245 (95.3)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10 (5.7) / 165 (94.3)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2 (2.4) / 80 (97.6)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3 (3.7) / 79 (96.3)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160" w:firstLineChars="100"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Albumin, &gt;35 / ≤35 g/L, n (%)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200 (77.8) / 57 (22.2)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134 (76.6) / 41 (23.4)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66 (80.5) /16 (19.5)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68 (82.9) / 14 (17.1)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160" w:firstLineChars="100"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TBIL, ≤17.1 / &gt;</w:t>
            </w:r>
            <w:r>
              <w:rPr>
                <w:color w:val="000000"/>
                <w:sz w:val="16"/>
                <w:szCs w:val="16"/>
              </w:rPr>
              <w:t xml:space="preserve">17.1 </w:t>
            </w: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μmol/L, n (%)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  <w:highlight w:val="yellow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166 (64.6) / 91 (35.4)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  <w:highlight w:val="yellow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107 (61.1) / 68 (38.9)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  <w:highlight w:val="yellow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59 (72.0) / 23 (28.0)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  <w:highlight w:val="yellow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54 (65.9) / 28 (34.1</w:t>
            </w:r>
            <w:r>
              <w:rPr>
                <w:rFonts w:hint="eastAsia" w:eastAsia="等线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160" w:firstLineChars="100"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AST, U/L, median (IQR)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44.0 (29.5-69.5)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44.3 (29.5-67.0)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30.0 (44.3-70.0)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40.5 (28.0-72.0)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160" w:firstLineChars="100"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ALT, U/L, median (IQR)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35.0 (23.0-60.0)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35.0 (24.0-64.3)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35.0 (22.0-53.0)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35.0 (23.0-63.0)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160" w:firstLineChars="100"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WBC, ×10</w:t>
            </w:r>
            <w:r>
              <w:rPr>
                <w:rFonts w:eastAsia="等线"/>
                <w:color w:val="000000"/>
                <w:kern w:val="0"/>
                <w:sz w:val="16"/>
                <w:szCs w:val="16"/>
                <w:vertAlign w:val="superscript"/>
              </w:rPr>
              <w:t>9</w:t>
            </w: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 xml:space="preserve"> /L, median (IQR)</w:t>
            </w:r>
            <w:r>
              <w:rPr>
                <w:rFonts w:eastAsia="等线"/>
                <w:color w:val="000000"/>
                <w:kern w:val="0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5.7 (4.7-7.0)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5.7 (4.6-7.0)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5.8 (4.8-7.2)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5.6 (4.7-6.7)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160" w:firstLineChars="100"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 xml:space="preserve">BUN, mmol/L, median (IQR) </w:t>
            </w:r>
            <w:r>
              <w:rPr>
                <w:rFonts w:eastAsia="等线"/>
                <w:color w:val="000000"/>
                <w:kern w:val="0"/>
                <w:sz w:val="16"/>
                <w:szCs w:val="16"/>
                <w:vertAlign w:val="superscript"/>
              </w:rPr>
              <w:t>$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5.0 (4.0-6.2)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5.2 (4.2-6.1)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4.5 (3.6-6.2)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5.3 (4.5-6.3)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160" w:firstLineChars="100"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PLT, ×10</w:t>
            </w:r>
            <w:r>
              <w:rPr>
                <w:rFonts w:eastAsia="等线"/>
                <w:color w:val="000000"/>
                <w:kern w:val="0"/>
                <w:sz w:val="16"/>
                <w:szCs w:val="16"/>
                <w:vertAlign w:val="superscript"/>
              </w:rPr>
              <w:t xml:space="preserve">9 </w:t>
            </w: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/L, median (IQR)</w:t>
            </w:r>
            <w:r>
              <w:rPr>
                <w:rFonts w:eastAsia="等线"/>
                <w:color w:val="000000"/>
                <w:kern w:val="0"/>
                <w:sz w:val="16"/>
                <w:szCs w:val="16"/>
                <w:vertAlign w:val="superscript"/>
              </w:rPr>
              <w:t xml:space="preserve"> *</w:t>
            </w: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等线"/>
                <w:color w:val="000000"/>
                <w:kern w:val="0"/>
                <w:sz w:val="16"/>
                <w:szCs w:val="16"/>
                <w:vertAlign w:val="superscript"/>
              </w:rPr>
              <w:t>$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173.0 (124.0-222.0)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162.0 (118.0-211.5)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161.0 (191.0-241.0)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167.0 (125.0-214.0)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160" w:firstLineChars="100"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INR, median (IQR)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1.02 (0.97-1.07)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1.02 (0.97-1.08)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1.02 (0.98-1.07)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1.02 (0.98-1.07)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317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  <w:vertAlign w:val="superscript"/>
              </w:rPr>
              <w:t>*</w:t>
            </w: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 xml:space="preserve"> Variables with significant difference between PS 0 and PS 1 cohorts (P</w:t>
            </w:r>
            <w:r>
              <w:rPr>
                <w:rFonts w:hint="eastAsia" w:ascii="宋体" w:hAnsi="宋体" w:eastAsia="宋体"/>
                <w:color w:val="000000"/>
                <w:kern w:val="0"/>
                <w:sz w:val="16"/>
                <w:szCs w:val="16"/>
              </w:rPr>
              <w:t>＜</w:t>
            </w: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 xml:space="preserve">0.05). </w:t>
            </w: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eastAsia="等线"/>
                <w:color w:val="000000"/>
                <w:kern w:val="0"/>
                <w:sz w:val="16"/>
                <w:szCs w:val="16"/>
                <w:vertAlign w:val="superscript"/>
              </w:rPr>
              <w:t xml:space="preserve">$ </w:t>
            </w: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Variables with significant difference between PS 0 and PS 1 cohorts (P</w:t>
            </w:r>
            <w:r>
              <w:rPr>
                <w:rFonts w:hint="eastAsia" w:ascii="宋体" w:hAnsi="宋体" w:eastAsia="宋体"/>
                <w:color w:val="000000"/>
                <w:kern w:val="0"/>
                <w:sz w:val="16"/>
                <w:szCs w:val="16"/>
              </w:rPr>
              <w:t>＜</w:t>
            </w: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 xml:space="preserve">0.05) after a 1:1 propensity score matching (PSM; caliper value of 0.2). </w:t>
            </w: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 xml:space="preserve">Abbreviations: HCC, hepatocellular carcinoma; PS, performance status; HBV, hepatitis B virus; AFP, alpha fetoprotein; TBIL, total bilirubin; AST, aspartate aminotransferase; ALT, alamine aminotransferase; WBC, white blood cell; BUN, blood urea nitrogen; PLT, </w:t>
            </w:r>
            <w:r>
              <w:rPr>
                <w:rFonts w:hint="eastAsia" w:eastAsia="等线"/>
                <w:color w:val="000000"/>
                <w:kern w:val="0"/>
                <w:sz w:val="16"/>
                <w:szCs w:val="16"/>
              </w:rPr>
              <w:t>p</w:t>
            </w: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latelet count; INR, international normalized ratio.</w:t>
            </w:r>
          </w:p>
        </w:tc>
      </w:tr>
    </w:tbl>
    <w:p>
      <w:pPr>
        <w:pStyle w:val="9"/>
        <w:spacing w:line="480" w:lineRule="auto"/>
        <w:ind w:firstLine="0" w:firstLineChars="0"/>
        <w:rPr>
          <w:rFonts w:ascii="Times New Roman" w:hAnsi="Times New Roman" w:cs="Times New Roman"/>
          <w:sz w:val="22"/>
          <w:u w:val="single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spacing w:line="480" w:lineRule="auto"/>
        <w:jc w:val="center"/>
        <w:rPr>
          <w:rFonts w:ascii="Arial" w:hAnsi="Arial" w:eastAsia="宋体" w:cs="Arial"/>
          <w:color w:val="000000"/>
          <w:kern w:val="0"/>
          <w:sz w:val="24"/>
          <w:szCs w:val="24"/>
        </w:rPr>
      </w:pPr>
      <w:bookmarkStart w:id="0" w:name="_Hlk119869761"/>
      <w:r>
        <w:rPr>
          <w:b/>
          <w:bCs/>
          <w:sz w:val="24"/>
          <w:szCs w:val="24"/>
        </w:rPr>
        <w:t>Supplementary table 3</w:t>
      </w:r>
      <w:bookmarkEnd w:id="0"/>
      <w:r>
        <w:rPr>
          <w:rFonts w:eastAsia="等线"/>
          <w:b/>
          <w:bCs/>
          <w:sz w:val="24"/>
          <w:szCs w:val="24"/>
          <w:lang w:bidi="ar"/>
        </w:rPr>
        <w:t>.</w:t>
      </w:r>
      <w:r>
        <w:rPr>
          <w:rFonts w:eastAsia="等线"/>
          <w:b/>
          <w:sz w:val="24"/>
          <w:szCs w:val="24"/>
          <w:lang w:bidi="ar"/>
        </w:rPr>
        <w:t xml:space="preserve"> </w:t>
      </w:r>
      <w:r>
        <w:rPr>
          <w:rFonts w:eastAsia="等线"/>
          <w:b/>
          <w:color w:val="000000"/>
          <w:sz w:val="24"/>
          <w:szCs w:val="24"/>
        </w:rPr>
        <w:t xml:space="preserve">The prognostic value of PS </w:t>
      </w:r>
      <w:r>
        <w:rPr>
          <w:rFonts w:hint="eastAsia" w:eastAsia="等线"/>
          <w:b/>
          <w:color w:val="000000"/>
          <w:sz w:val="24"/>
          <w:szCs w:val="24"/>
        </w:rPr>
        <w:t>in</w:t>
      </w:r>
      <w:r>
        <w:rPr>
          <w:rFonts w:eastAsia="等线"/>
          <w:b/>
          <w:color w:val="000000"/>
          <w:sz w:val="24"/>
          <w:szCs w:val="24"/>
        </w:rPr>
        <w:t xml:space="preserve"> </w:t>
      </w:r>
      <w:r>
        <w:rPr>
          <w:rFonts w:hint="eastAsia" w:eastAsia="等线"/>
          <w:b/>
          <w:color w:val="000000"/>
          <w:sz w:val="24"/>
          <w:szCs w:val="24"/>
        </w:rPr>
        <w:t>different</w:t>
      </w:r>
      <w:r>
        <w:rPr>
          <w:rFonts w:eastAsia="等线"/>
          <w:b/>
          <w:color w:val="000000"/>
          <w:sz w:val="24"/>
          <w:szCs w:val="24"/>
        </w:rPr>
        <w:t xml:space="preserve"> </w:t>
      </w:r>
      <w:r>
        <w:rPr>
          <w:rFonts w:hint="eastAsia" w:eastAsia="等线"/>
          <w:b/>
          <w:color w:val="000000"/>
          <w:sz w:val="24"/>
          <w:szCs w:val="24"/>
        </w:rPr>
        <w:t>stratifications</w:t>
      </w:r>
    </w:p>
    <w:tbl>
      <w:tblPr>
        <w:tblStyle w:val="4"/>
        <w:tblW w:w="10680" w:type="dxa"/>
        <w:tblInd w:w="0" w:type="dxa"/>
        <w:tblLayout w:type="autofit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1373"/>
        <w:gridCol w:w="896"/>
        <w:gridCol w:w="897"/>
        <w:gridCol w:w="1441"/>
        <w:gridCol w:w="899"/>
        <w:gridCol w:w="1318"/>
        <w:gridCol w:w="898"/>
        <w:gridCol w:w="2958"/>
      </w:tblGrid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37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6"/>
                <w:szCs w:val="16"/>
              </w:rPr>
              <w:t>Risk stratification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6"/>
                <w:szCs w:val="16"/>
              </w:rPr>
              <w:t>Patients, n (%)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6"/>
                <w:szCs w:val="16"/>
              </w:rPr>
              <w:t>Univariate analysis</w:t>
            </w: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6"/>
                <w:szCs w:val="16"/>
              </w:rPr>
              <w:t>Multivariate analysis</w:t>
            </w:r>
          </w:p>
        </w:tc>
        <w:tc>
          <w:tcPr>
            <w:tcW w:w="2956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6"/>
                <w:szCs w:val="16"/>
              </w:rPr>
              <w:t xml:space="preserve">Variables included in multivariate analyses </w:t>
            </w:r>
            <w:r>
              <w:rPr>
                <w:rFonts w:hint="eastAsia" w:eastAsia="等线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37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6"/>
                <w:szCs w:val="16"/>
              </w:rPr>
              <w:t>PS0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6"/>
                <w:szCs w:val="16"/>
              </w:rPr>
              <w:t>PS1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6"/>
                <w:szCs w:val="16"/>
              </w:rPr>
              <w:t>HR (95%CI)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6"/>
                <w:szCs w:val="16"/>
              </w:rPr>
              <w:t>P value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6"/>
                <w:szCs w:val="16"/>
              </w:rPr>
              <w:t>HR (95%CI)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6"/>
                <w:szCs w:val="16"/>
              </w:rPr>
              <w:t>P value</w:t>
            </w:r>
          </w:p>
        </w:tc>
        <w:tc>
          <w:tcPr>
            <w:tcW w:w="2956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680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 xml:space="preserve">Tumor burden </w:t>
            </w:r>
            <w:r>
              <w:rPr>
                <w:rFonts w:eastAsia="等线"/>
                <w:color w:val="000000"/>
                <w:kern w:val="0"/>
                <w:sz w:val="16"/>
                <w:szCs w:val="16"/>
                <w:vertAlign w:val="superscript"/>
              </w:rPr>
              <w:t>*</w:t>
            </w:r>
            <w:r>
              <w:rPr>
                <w:rFonts w:hint="eastAsia" w:eastAsia="等线"/>
                <w:color w:val="000000"/>
                <w:kern w:val="0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 xml:space="preserve">  L</w:t>
            </w:r>
            <w:r>
              <w:rPr>
                <w:rFonts w:hint="eastAsia" w:eastAsia="等线"/>
                <w:color w:val="000000"/>
                <w:kern w:val="0"/>
                <w:sz w:val="16"/>
                <w:szCs w:val="16"/>
              </w:rPr>
              <w:t>ess</w:t>
            </w: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eastAsia="等线"/>
                <w:color w:val="000000"/>
                <w:kern w:val="0"/>
                <w:sz w:val="16"/>
                <w:szCs w:val="16"/>
              </w:rPr>
              <w:t>than</w:t>
            </w: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eastAsia="等线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846 (78.8)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228 (21.2)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0.59 (0.44-0.79)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&lt;0.001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0.61 (0.46-0.82)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AFP, ALBI-grade, WBC, PLT, INR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160" w:firstLineChars="100"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等线"/>
                <w:color w:val="000000"/>
                <w:kern w:val="0"/>
                <w:sz w:val="16"/>
                <w:szCs w:val="16"/>
              </w:rPr>
              <w:t>7</w:t>
            </w: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 xml:space="preserve"> to </w:t>
            </w:r>
            <w:r>
              <w:rPr>
                <w:rFonts w:hint="eastAsia" w:eastAsia="等线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266 (76.9)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80 (23.1)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0.45 (0.29-0.70)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&lt;0.001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0.49 (0.32-0.76)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AFP, ALBI-grade, AST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160" w:firstLineChars="100"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Beyond 11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81 (70.4)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34 (29.6)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0.42 (0.21-0.81)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0.41 (0.21-0.79)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AFP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ALBI grade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80" w:firstLineChars="50"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 xml:space="preserve"> Grade1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873 (79.0)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223 (21.0)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0.53 (0.37-0.76)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&lt;0.001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0.51 (0.38-0.69)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&lt;0.001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 xml:space="preserve">AFP, Tumor </w:t>
            </w:r>
            <w:r>
              <w:rPr>
                <w:rFonts w:hint="eastAsia" w:eastAsia="等线"/>
                <w:color w:val="000000"/>
                <w:kern w:val="0"/>
                <w:sz w:val="16"/>
                <w:szCs w:val="16"/>
              </w:rPr>
              <w:t>b</w:t>
            </w: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urden, WBC, PLT, INR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160" w:firstLineChars="100"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Grade2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356 (74.9)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119 (25.1)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0.52 (0.39-0.71)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&lt;0.001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0.56 (0.39-0.80)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AFP, BUN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160" w:firstLineChars="100"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Grade3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0 (0.0)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0 (0.0)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AFP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3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240" w:firstLineChars="150"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&lt;400 ng/ml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 xml:space="preserve">858 </w:t>
            </w:r>
            <w:r>
              <w:rPr>
                <w:rFonts w:hint="eastAsia" w:eastAsia="等线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78.8)</w:t>
            </w:r>
          </w:p>
        </w:tc>
        <w:tc>
          <w:tcPr>
            <w:tcW w:w="8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 xml:space="preserve">231 </w:t>
            </w:r>
            <w:r>
              <w:rPr>
                <w:rFonts w:hint="eastAsia" w:eastAsia="等线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21.2)</w:t>
            </w:r>
          </w:p>
        </w:tc>
        <w:tc>
          <w:tcPr>
            <w:tcW w:w="14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等线"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.</w:t>
            </w:r>
            <w:r>
              <w:rPr>
                <w:rFonts w:hint="eastAsia" w:eastAsia="等线"/>
                <w:color w:val="000000"/>
                <w:kern w:val="0"/>
                <w:sz w:val="16"/>
                <w:szCs w:val="16"/>
              </w:rPr>
              <w:t>55</w:t>
            </w: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 xml:space="preserve"> (</w:t>
            </w:r>
            <w:r>
              <w:rPr>
                <w:rFonts w:hint="eastAsia" w:eastAsia="等线"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.</w:t>
            </w:r>
            <w:r>
              <w:rPr>
                <w:rFonts w:hint="eastAsia" w:eastAsia="等线"/>
                <w:color w:val="000000"/>
                <w:kern w:val="0"/>
                <w:sz w:val="16"/>
                <w:szCs w:val="16"/>
              </w:rPr>
              <w:t>41</w:t>
            </w: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hint="eastAsia" w:eastAsia="等线"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.</w:t>
            </w:r>
            <w:r>
              <w:rPr>
                <w:rFonts w:hint="eastAsia" w:eastAsia="等线"/>
                <w:color w:val="000000"/>
                <w:kern w:val="0"/>
                <w:sz w:val="16"/>
                <w:szCs w:val="16"/>
              </w:rPr>
              <w:t>74</w:t>
            </w: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8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&lt;0.001</w:t>
            </w:r>
          </w:p>
        </w:tc>
        <w:tc>
          <w:tcPr>
            <w:tcW w:w="13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0.55 (0.41-0.74)</w:t>
            </w:r>
          </w:p>
        </w:tc>
        <w:tc>
          <w:tcPr>
            <w:tcW w:w="8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&lt;0.001</w:t>
            </w:r>
          </w:p>
        </w:tc>
        <w:tc>
          <w:tcPr>
            <w:tcW w:w="29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ALBI-grade, PLT, INR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240" w:firstLineChars="150"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≥400 ng/ml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 xml:space="preserve">335 </w:t>
            </w:r>
            <w:r>
              <w:rPr>
                <w:rFonts w:hint="eastAsia" w:eastAsia="等线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75.1)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 xml:space="preserve">111 </w:t>
            </w:r>
            <w:r>
              <w:rPr>
                <w:rFonts w:hint="eastAsia" w:eastAsia="等线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24.9)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等线"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.</w:t>
            </w:r>
            <w:r>
              <w:rPr>
                <w:rFonts w:hint="eastAsia" w:eastAsia="等线"/>
                <w:color w:val="000000"/>
                <w:kern w:val="0"/>
                <w:sz w:val="16"/>
                <w:szCs w:val="16"/>
              </w:rPr>
              <w:t>52</w:t>
            </w: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 xml:space="preserve"> (</w:t>
            </w:r>
            <w:r>
              <w:rPr>
                <w:rFonts w:hint="eastAsia" w:eastAsia="等线"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.</w:t>
            </w:r>
            <w:r>
              <w:rPr>
                <w:rFonts w:hint="eastAsia" w:eastAsia="等线"/>
                <w:color w:val="000000"/>
                <w:kern w:val="0"/>
                <w:sz w:val="16"/>
                <w:szCs w:val="16"/>
              </w:rPr>
              <w:t>37</w:t>
            </w: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hint="eastAsia" w:eastAsia="等线"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.73)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&lt;0.002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0.52 (0.36-0.74)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&lt;0.001</w:t>
            </w:r>
          </w:p>
        </w:tc>
        <w:tc>
          <w:tcPr>
            <w:tcW w:w="29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 xml:space="preserve">Tumor </w:t>
            </w:r>
            <w:r>
              <w:rPr>
                <w:rFonts w:hint="eastAsia" w:eastAsia="等线"/>
                <w:color w:val="000000"/>
                <w:kern w:val="0"/>
                <w:sz w:val="16"/>
                <w:szCs w:val="16"/>
              </w:rPr>
              <w:t>b</w:t>
            </w: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urden, WBC, PLT, AST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680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16"/>
                <w:szCs w:val="16"/>
                <w:highlight w:val="none"/>
                <w:u w:val="none"/>
              </w:rPr>
            </w:pPr>
            <w:bookmarkStart w:id="2" w:name="_GoBack"/>
            <w:r>
              <w:rPr>
                <w:rFonts w:hint="eastAsia" w:eastAsia="等线"/>
                <w:color w:val="000000"/>
                <w:kern w:val="0"/>
                <w:sz w:val="16"/>
                <w:szCs w:val="16"/>
                <w:highlight w:val="none"/>
                <w:u w:val="none"/>
                <w:vertAlign w:val="superscript"/>
              </w:rPr>
              <w:t>*</w:t>
            </w:r>
            <w:r>
              <w:rPr>
                <w:rFonts w:eastAsia="等线"/>
                <w:color w:val="000000"/>
                <w:kern w:val="0"/>
                <w:sz w:val="16"/>
                <w:szCs w:val="16"/>
                <w:highlight w:val="none"/>
                <w:u w:val="none"/>
                <w:vertAlign w:val="superscript"/>
              </w:rPr>
              <w:t xml:space="preserve"> </w:t>
            </w:r>
            <w:r>
              <w:rPr>
                <w:rFonts w:eastAsia="等线"/>
                <w:color w:val="000000"/>
                <w:kern w:val="0"/>
                <w:sz w:val="16"/>
                <w:szCs w:val="16"/>
                <w:highlight w:val="none"/>
                <w:u w:val="none"/>
              </w:rPr>
              <w:t xml:space="preserve">Variables with statistically significant differences in univariate analysis and </w:t>
            </w:r>
            <w:r>
              <w:rPr>
                <w:rFonts w:hint="eastAsia" w:eastAsia="等线"/>
                <w:color w:val="000000"/>
                <w:kern w:val="0"/>
                <w:sz w:val="16"/>
                <w:szCs w:val="16"/>
                <w:highlight w:val="none"/>
                <w:u w:val="none"/>
              </w:rPr>
              <w:t>included</w:t>
            </w:r>
            <w:r>
              <w:rPr>
                <w:rFonts w:eastAsia="等线"/>
                <w:color w:val="000000"/>
                <w:kern w:val="0"/>
                <w:sz w:val="16"/>
                <w:szCs w:val="16"/>
                <w:highlight w:val="none"/>
                <w:u w:val="none"/>
              </w:rPr>
              <w:t xml:space="preserve"> </w:t>
            </w:r>
            <w:r>
              <w:rPr>
                <w:rFonts w:hint="eastAsia" w:eastAsia="等线"/>
                <w:color w:val="000000"/>
                <w:kern w:val="0"/>
                <w:sz w:val="16"/>
                <w:szCs w:val="16"/>
                <w:highlight w:val="none"/>
                <w:u w:val="none"/>
              </w:rPr>
              <w:t>in</w:t>
            </w:r>
            <w:r>
              <w:rPr>
                <w:rFonts w:eastAsia="等线"/>
                <w:color w:val="000000"/>
                <w:kern w:val="0"/>
                <w:sz w:val="16"/>
                <w:szCs w:val="16"/>
                <w:highlight w:val="none"/>
                <w:u w:val="none"/>
              </w:rPr>
              <w:t xml:space="preserve"> </w:t>
            </w:r>
            <w:r>
              <w:rPr>
                <w:rFonts w:hint="eastAsia" w:eastAsia="等线"/>
                <w:color w:val="000000"/>
                <w:kern w:val="0"/>
                <w:sz w:val="16"/>
                <w:szCs w:val="16"/>
                <w:highlight w:val="none"/>
                <w:u w:val="none"/>
              </w:rPr>
              <w:t>multivariate</w:t>
            </w:r>
            <w:r>
              <w:rPr>
                <w:rFonts w:eastAsia="等线"/>
                <w:color w:val="000000"/>
                <w:kern w:val="0"/>
                <w:sz w:val="16"/>
                <w:szCs w:val="16"/>
                <w:highlight w:val="none"/>
                <w:u w:val="none"/>
              </w:rPr>
              <w:t xml:space="preserve"> </w:t>
            </w:r>
            <w:r>
              <w:rPr>
                <w:rFonts w:hint="eastAsia" w:eastAsia="等线"/>
                <w:color w:val="000000"/>
                <w:kern w:val="0"/>
                <w:sz w:val="16"/>
                <w:szCs w:val="16"/>
                <w:highlight w:val="none"/>
                <w:u w:val="none"/>
              </w:rPr>
              <w:t>analysis</w:t>
            </w:r>
            <w:r>
              <w:rPr>
                <w:rFonts w:eastAsia="等线"/>
                <w:color w:val="000000"/>
                <w:kern w:val="0"/>
                <w:sz w:val="16"/>
                <w:szCs w:val="16"/>
                <w:highlight w:val="none"/>
                <w:u w:val="none"/>
              </w:rPr>
              <w:t xml:space="preserve"> </w:t>
            </w:r>
            <w:r>
              <w:rPr>
                <w:rFonts w:hint="eastAsia" w:eastAsia="等线"/>
                <w:color w:val="000000"/>
                <w:kern w:val="0"/>
                <w:sz w:val="16"/>
                <w:szCs w:val="16"/>
                <w:highlight w:val="none"/>
                <w:u w:val="none"/>
              </w:rPr>
              <w:t>for</w:t>
            </w:r>
            <w:r>
              <w:rPr>
                <w:rFonts w:eastAsia="等线"/>
                <w:color w:val="000000"/>
                <w:kern w:val="0"/>
                <w:sz w:val="16"/>
                <w:szCs w:val="16"/>
                <w:highlight w:val="none"/>
                <w:u w:val="none"/>
              </w:rPr>
              <w:t xml:space="preserve"> </w:t>
            </w:r>
            <w:r>
              <w:rPr>
                <w:rFonts w:hint="eastAsia" w:eastAsia="等线"/>
                <w:color w:val="000000"/>
                <w:kern w:val="0"/>
                <w:sz w:val="16"/>
                <w:szCs w:val="16"/>
                <w:highlight w:val="none"/>
                <w:u w:val="none"/>
              </w:rPr>
              <w:t>adjustment</w:t>
            </w:r>
            <w:r>
              <w:rPr>
                <w:rFonts w:eastAsia="等线"/>
                <w:color w:val="000000"/>
                <w:kern w:val="0"/>
                <w:sz w:val="16"/>
                <w:szCs w:val="16"/>
                <w:highlight w:val="none"/>
                <w:u w:val="none"/>
              </w:rPr>
              <w:t>.</w:t>
            </w:r>
          </w:p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eastAsia="等线"/>
                <w:color w:val="000000"/>
                <w:kern w:val="0"/>
                <w:sz w:val="16"/>
                <w:szCs w:val="16"/>
                <w:highlight w:val="none"/>
                <w:u w:val="none"/>
                <w:vertAlign w:val="superscript"/>
              </w:rPr>
              <w:t>**</w:t>
            </w:r>
            <w:r>
              <w:rPr>
                <w:rFonts w:eastAsia="等线"/>
                <w:color w:val="000000"/>
                <w:kern w:val="0"/>
                <w:sz w:val="16"/>
                <w:szCs w:val="16"/>
                <w:highlight w:val="none"/>
                <w:u w:val="none"/>
              </w:rPr>
              <w:t xml:space="preserve"> Tumor burden </w:t>
            </w:r>
            <w:r>
              <w:rPr>
                <w:rFonts w:hint="eastAsia" w:eastAsia="等线"/>
                <w:color w:val="000000"/>
                <w:kern w:val="0"/>
                <w:sz w:val="16"/>
                <w:szCs w:val="16"/>
                <w:highlight w:val="none"/>
                <w:u w:val="none"/>
              </w:rPr>
              <w:t>=</w:t>
            </w:r>
            <w:r>
              <w:rPr>
                <w:rFonts w:eastAsia="等线"/>
                <w:color w:val="000000"/>
                <w:kern w:val="0"/>
                <w:sz w:val="16"/>
                <w:szCs w:val="16"/>
                <w:highlight w:val="none"/>
                <w:u w:val="none"/>
              </w:rPr>
              <w:t xml:space="preserve"> </w:t>
            </w:r>
            <w:bookmarkStart w:id="1" w:name="_Hlk119869576"/>
            <w:r>
              <w:rPr>
                <w:rFonts w:eastAsia="等线"/>
                <w:color w:val="000000"/>
                <w:kern w:val="0"/>
                <w:sz w:val="16"/>
                <w:szCs w:val="16"/>
                <w:highlight w:val="none"/>
                <w:u w:val="none"/>
              </w:rPr>
              <w:t>maximum tumor diameter (cm) + number of tumors</w:t>
            </w:r>
            <w:bookmarkEnd w:id="1"/>
          </w:p>
          <w:bookmarkEnd w:id="2"/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16"/>
                <w:szCs w:val="16"/>
              </w:rPr>
            </w:pP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 xml:space="preserve">Abbreviations: HR, hazard ratio; PS, performance status; AFP, alpha fetoprotein; AST, aspartate aminotransferase; WBC, white blood cell; BUN, blood urea nitrogen; PLT, </w:t>
            </w:r>
            <w:r>
              <w:rPr>
                <w:rFonts w:hint="eastAsia" w:eastAsia="等线"/>
                <w:color w:val="000000"/>
                <w:kern w:val="0"/>
                <w:sz w:val="16"/>
                <w:szCs w:val="16"/>
              </w:rPr>
              <w:t>p</w:t>
            </w: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latelet count; INR, international normalized ratio; ALBI</w:t>
            </w:r>
            <w:r>
              <w:rPr>
                <w:rFonts w:hint="eastAsia" w:eastAsia="等线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eastAsia="等线"/>
                <w:color w:val="000000"/>
                <w:kern w:val="0"/>
                <w:sz w:val="16"/>
                <w:szCs w:val="16"/>
              </w:rPr>
              <w:t>grade: the Albumin-Bilirubin grade.</w:t>
            </w:r>
          </w:p>
        </w:tc>
      </w:tr>
    </w:tbl>
    <w:p>
      <w:pPr>
        <w:rPr>
          <w:sz w:val="21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mNDUzNGVmMmY5ZDFiZjJjY2FiMGI4ZTNhOTRlNmIifQ=="/>
  </w:docVars>
  <w:rsids>
    <w:rsidRoot w:val="002066BC"/>
    <w:rsid w:val="00036EF3"/>
    <w:rsid w:val="0008275B"/>
    <w:rsid w:val="000E756E"/>
    <w:rsid w:val="00142921"/>
    <w:rsid w:val="00156AF3"/>
    <w:rsid w:val="00197CAA"/>
    <w:rsid w:val="002066BC"/>
    <w:rsid w:val="002C5116"/>
    <w:rsid w:val="00345172"/>
    <w:rsid w:val="00384BDE"/>
    <w:rsid w:val="00391808"/>
    <w:rsid w:val="00393F43"/>
    <w:rsid w:val="003D3B49"/>
    <w:rsid w:val="00435778"/>
    <w:rsid w:val="0044758A"/>
    <w:rsid w:val="0045148A"/>
    <w:rsid w:val="00496DD1"/>
    <w:rsid w:val="004E1DA6"/>
    <w:rsid w:val="005059A2"/>
    <w:rsid w:val="00512020"/>
    <w:rsid w:val="0055003A"/>
    <w:rsid w:val="00590F3D"/>
    <w:rsid w:val="00612D0C"/>
    <w:rsid w:val="0062266D"/>
    <w:rsid w:val="006660BF"/>
    <w:rsid w:val="006664D1"/>
    <w:rsid w:val="006C5E50"/>
    <w:rsid w:val="006D7DF8"/>
    <w:rsid w:val="0072034A"/>
    <w:rsid w:val="00750595"/>
    <w:rsid w:val="007B73E2"/>
    <w:rsid w:val="007D0399"/>
    <w:rsid w:val="00881E97"/>
    <w:rsid w:val="008879F7"/>
    <w:rsid w:val="00977E2B"/>
    <w:rsid w:val="009A69D6"/>
    <w:rsid w:val="009B054B"/>
    <w:rsid w:val="009C0158"/>
    <w:rsid w:val="009C67DF"/>
    <w:rsid w:val="00A66938"/>
    <w:rsid w:val="00A91D39"/>
    <w:rsid w:val="00AF54F6"/>
    <w:rsid w:val="00B05408"/>
    <w:rsid w:val="00B213F3"/>
    <w:rsid w:val="00B42F93"/>
    <w:rsid w:val="00B44725"/>
    <w:rsid w:val="00BB00F1"/>
    <w:rsid w:val="00BC4E19"/>
    <w:rsid w:val="00C15C43"/>
    <w:rsid w:val="00C36705"/>
    <w:rsid w:val="00D07E22"/>
    <w:rsid w:val="00D32DE5"/>
    <w:rsid w:val="00D346CB"/>
    <w:rsid w:val="00D66ADE"/>
    <w:rsid w:val="00D86EE6"/>
    <w:rsid w:val="00D87D21"/>
    <w:rsid w:val="00DF7DA3"/>
    <w:rsid w:val="00E1527B"/>
    <w:rsid w:val="00E20FF9"/>
    <w:rsid w:val="00E21BB8"/>
    <w:rsid w:val="4404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Cs w:val="28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ordinary-outpu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1404</Words>
  <Characters>6441</Characters>
  <Lines>56</Lines>
  <Paragraphs>15</Paragraphs>
  <TotalTime>72</TotalTime>
  <ScaleCrop>false</ScaleCrop>
  <LinksUpToDate>false</LinksUpToDate>
  <CharactersWithSpaces>7523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2022-04-12T11:42:00Z</dcterms:created>
  <dc:creator>ting bai</dc:creator>
  <cp:lastModifiedBy>ILco。</cp:lastModifiedBy>
  <dcterms:modified xsi:type="dcterms:W3CDTF">2023-02-20T01:29:24Z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58ADBE65C2A246479A81D816CA54A3E1</vt:lpwstr>
  </property>
</Properties>
</file>