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3AFF" w14:textId="551D3198" w:rsidR="004273D6" w:rsidRPr="00560A26" w:rsidRDefault="004273D6" w:rsidP="008D2048">
      <w:pPr>
        <w:spacing w:afterLines="50" w:after="156" w:line="440" w:lineRule="exact"/>
        <w:jc w:val="center"/>
        <w:rPr>
          <w:rFonts w:ascii="Times New Roman" w:hAnsi="Times New Roman" w:cs="Times New Roman"/>
          <w:b/>
          <w:bCs/>
          <w:kern w:val="0"/>
          <w:sz w:val="24"/>
        </w:rPr>
      </w:pPr>
      <w:r w:rsidRPr="00560A26">
        <w:rPr>
          <w:rFonts w:ascii="Times New Roman" w:hAnsi="Times New Roman" w:cs="Times New Roman"/>
          <w:b/>
          <w:bCs/>
          <w:kern w:val="0"/>
          <w:sz w:val="24"/>
        </w:rPr>
        <w:t>Supporting Information for</w:t>
      </w:r>
    </w:p>
    <w:p w14:paraId="1C702F55" w14:textId="726ED41D" w:rsidR="00777895" w:rsidRPr="00560A26" w:rsidRDefault="009E4D8C" w:rsidP="008D2048">
      <w:pPr>
        <w:spacing w:afterLines="50" w:after="156" w:line="440" w:lineRule="exact"/>
        <w:jc w:val="center"/>
        <w:rPr>
          <w:rFonts w:ascii="Times New Roman" w:hAnsi="Times New Roman" w:cs="Times New Roman"/>
          <w:b/>
          <w:bCs/>
          <w:kern w:val="0"/>
          <w:sz w:val="24"/>
        </w:rPr>
      </w:pPr>
      <w:r w:rsidRPr="009E4D8C">
        <w:rPr>
          <w:rFonts w:ascii="Times New Roman" w:hAnsi="Times New Roman" w:cs="Times New Roman"/>
          <w:b/>
          <w:bCs/>
          <w:kern w:val="0"/>
          <w:sz w:val="24"/>
        </w:rPr>
        <w:t>Outlook for CRISPR-based tuberculosis assays now in their infancy</w:t>
      </w:r>
    </w:p>
    <w:p w14:paraId="6BB6B717" w14:textId="77777777" w:rsidR="001B07D6" w:rsidRPr="00187FB4" w:rsidRDefault="001B07D6" w:rsidP="008D2048">
      <w:pPr>
        <w:spacing w:afterLines="50" w:after="156" w:line="440" w:lineRule="exact"/>
        <w:jc w:val="center"/>
        <w:rPr>
          <w:rFonts w:ascii="Times New Roman" w:hAnsi="Times New Roman" w:cs="Times New Roman"/>
          <w:kern w:val="0"/>
          <w:szCs w:val="21"/>
        </w:rPr>
      </w:pPr>
      <w:r w:rsidRPr="00187FB4">
        <w:rPr>
          <w:rFonts w:ascii="Times New Roman" w:hAnsi="Times New Roman" w:cs="Times New Roman"/>
          <w:kern w:val="0"/>
          <w:szCs w:val="21"/>
        </w:rPr>
        <w:t>Zhen Huang</w:t>
      </w:r>
      <w:r w:rsidRPr="00187FB4">
        <w:rPr>
          <w:rFonts w:ascii="Times New Roman" w:hAnsi="Times New Roman" w:cs="Times New Roman"/>
          <w:kern w:val="0"/>
          <w:szCs w:val="21"/>
          <w:vertAlign w:val="superscript"/>
        </w:rPr>
        <w:t>1*</w:t>
      </w:r>
      <w:r w:rsidRPr="00187FB4">
        <w:rPr>
          <w:rFonts w:ascii="Times New Roman" w:hAnsi="Times New Roman" w:cs="Times New Roman"/>
          <w:kern w:val="0"/>
          <w:szCs w:val="21"/>
        </w:rPr>
        <w:t>, Guoliang Zhang</w:t>
      </w:r>
      <w:r w:rsidRPr="00187FB4">
        <w:rPr>
          <w:rFonts w:ascii="Times New Roman" w:hAnsi="Times New Roman" w:cs="Times New Roman"/>
          <w:kern w:val="0"/>
          <w:szCs w:val="21"/>
          <w:vertAlign w:val="superscript"/>
        </w:rPr>
        <w:t>1</w:t>
      </w:r>
      <w:r w:rsidRPr="00187FB4">
        <w:rPr>
          <w:rFonts w:ascii="Times New Roman" w:hAnsi="Times New Roman" w:cs="Times New Roman"/>
          <w:kern w:val="0"/>
          <w:szCs w:val="21"/>
        </w:rPr>
        <w:t>, Christopher J. Lyon</w:t>
      </w:r>
      <w:r w:rsidRPr="00187FB4">
        <w:rPr>
          <w:rFonts w:ascii="Times New Roman" w:hAnsi="Times New Roman" w:cs="Times New Roman"/>
          <w:kern w:val="0"/>
          <w:szCs w:val="21"/>
          <w:vertAlign w:val="superscript"/>
        </w:rPr>
        <w:t>2,3</w:t>
      </w:r>
      <w:r w:rsidRPr="00187FB4">
        <w:rPr>
          <w:rFonts w:ascii="Times New Roman" w:hAnsi="Times New Roman" w:cs="Times New Roman"/>
          <w:kern w:val="0"/>
          <w:szCs w:val="21"/>
        </w:rPr>
        <w:t>, Tony Y. Hu</w:t>
      </w:r>
      <w:r w:rsidRPr="00187FB4">
        <w:rPr>
          <w:rFonts w:ascii="Times New Roman" w:hAnsi="Times New Roman" w:cs="Times New Roman"/>
          <w:kern w:val="0"/>
          <w:szCs w:val="21"/>
          <w:vertAlign w:val="superscript"/>
        </w:rPr>
        <w:t>2,3</w:t>
      </w:r>
      <w:r w:rsidRPr="00187FB4">
        <w:rPr>
          <w:rFonts w:ascii="Times New Roman" w:hAnsi="Times New Roman" w:cs="Times New Roman"/>
          <w:kern w:val="0"/>
          <w:szCs w:val="21"/>
        </w:rPr>
        <w:t>, Shuihua Lu</w:t>
      </w:r>
      <w:r w:rsidRPr="00187FB4">
        <w:rPr>
          <w:rFonts w:ascii="Times New Roman" w:hAnsi="Times New Roman" w:cs="Times New Roman"/>
          <w:kern w:val="0"/>
          <w:szCs w:val="21"/>
          <w:vertAlign w:val="superscript"/>
        </w:rPr>
        <w:t>1*</w:t>
      </w:r>
    </w:p>
    <w:p w14:paraId="5B9ADAF9" w14:textId="77777777" w:rsidR="001B07D6" w:rsidRPr="00187FB4" w:rsidRDefault="001B07D6" w:rsidP="008D2048">
      <w:pPr>
        <w:rPr>
          <w:rFonts w:ascii="Times New Roman" w:hAnsi="Times New Roman" w:cs="Times New Roman"/>
          <w:szCs w:val="21"/>
        </w:rPr>
      </w:pPr>
      <w:r w:rsidRPr="00187FB4">
        <w:rPr>
          <w:rFonts w:ascii="Times New Roman" w:hAnsi="Times New Roman" w:cs="Times New Roman"/>
          <w:szCs w:val="21"/>
          <w:vertAlign w:val="superscript"/>
        </w:rPr>
        <w:t>1</w:t>
      </w:r>
      <w:r w:rsidRPr="00187FB4">
        <w:rPr>
          <w:rFonts w:ascii="Times New Roman" w:hAnsi="Times New Roman" w:cs="Times New Roman"/>
          <w:szCs w:val="21"/>
        </w:rPr>
        <w:t xml:space="preserve"> National Clinical Research Center for Infectious Disease, Shenzhen Third People’s Hospital, Shenzhen, Guangdong Province 518112, China.</w:t>
      </w:r>
    </w:p>
    <w:p w14:paraId="5ECF78C4" w14:textId="77777777" w:rsidR="001B07D6" w:rsidRPr="00187FB4" w:rsidRDefault="001B07D6" w:rsidP="008D2048">
      <w:pPr>
        <w:rPr>
          <w:rFonts w:ascii="Times New Roman" w:hAnsi="Times New Roman" w:cs="Times New Roman"/>
          <w:szCs w:val="21"/>
        </w:rPr>
      </w:pPr>
      <w:r w:rsidRPr="00187FB4">
        <w:rPr>
          <w:rFonts w:ascii="Times New Roman" w:hAnsi="Times New Roman" w:cs="Times New Roman"/>
          <w:szCs w:val="21"/>
          <w:vertAlign w:val="superscript"/>
        </w:rPr>
        <w:t xml:space="preserve">2 </w:t>
      </w:r>
      <w:r w:rsidRPr="00187FB4">
        <w:rPr>
          <w:rFonts w:ascii="Times New Roman" w:hAnsi="Times New Roman" w:cs="Times New Roman"/>
          <w:szCs w:val="21"/>
        </w:rPr>
        <w:t>Center for Cellular and Molecular Diagnostics, Tulane University School of Medicine, New Orleans, LA 70112, USA.</w:t>
      </w:r>
    </w:p>
    <w:p w14:paraId="5858F023" w14:textId="77777777" w:rsidR="001B07D6" w:rsidRPr="00187FB4" w:rsidRDefault="001B07D6" w:rsidP="008D2048">
      <w:pPr>
        <w:rPr>
          <w:rFonts w:ascii="Times New Roman" w:hAnsi="Times New Roman" w:cs="Times New Roman"/>
          <w:szCs w:val="21"/>
        </w:rPr>
      </w:pPr>
      <w:r w:rsidRPr="00187FB4">
        <w:rPr>
          <w:rFonts w:ascii="Times New Roman" w:hAnsi="Times New Roman" w:cs="Times New Roman"/>
          <w:szCs w:val="21"/>
          <w:vertAlign w:val="superscript"/>
        </w:rPr>
        <w:t xml:space="preserve">3 </w:t>
      </w:r>
      <w:r w:rsidRPr="00187FB4">
        <w:rPr>
          <w:rFonts w:ascii="Times New Roman" w:hAnsi="Times New Roman" w:cs="Times New Roman"/>
          <w:szCs w:val="21"/>
        </w:rPr>
        <w:t>Department of Biochemistry and Molecular Biology, Tulane University School of Medicine, New Orleans, LA 70112, USA.</w:t>
      </w:r>
    </w:p>
    <w:p w14:paraId="67014EFF" w14:textId="77777777" w:rsidR="001B07D6" w:rsidRPr="00C705B7" w:rsidRDefault="001B07D6" w:rsidP="008D2048">
      <w:pPr>
        <w:rPr>
          <w:rFonts w:ascii="Times New Roman" w:hAnsi="Times New Roman" w:cs="Times New Roman"/>
          <w:szCs w:val="21"/>
        </w:rPr>
      </w:pPr>
    </w:p>
    <w:p w14:paraId="38407623" w14:textId="77777777" w:rsidR="001B07D6" w:rsidRPr="00C705B7" w:rsidRDefault="001B07D6" w:rsidP="008D2048">
      <w:pPr>
        <w:rPr>
          <w:rFonts w:ascii="Times New Roman" w:hAnsi="Times New Roman" w:cs="Times New Roman"/>
          <w:szCs w:val="21"/>
        </w:rPr>
      </w:pPr>
      <w:r w:rsidRPr="00C705B7">
        <w:rPr>
          <w:rFonts w:ascii="Times New Roman" w:hAnsi="Times New Roman" w:cs="Times New Roman"/>
          <w:szCs w:val="21"/>
        </w:rPr>
        <w:t xml:space="preserve">Corresponding to Dr. Zhen Huang and Prof. Shuihua Lu*: </w:t>
      </w:r>
    </w:p>
    <w:p w14:paraId="1C00ECF7" w14:textId="77777777" w:rsidR="001B07D6" w:rsidRPr="00C705B7" w:rsidRDefault="001B07D6" w:rsidP="008D2048">
      <w:pPr>
        <w:rPr>
          <w:rFonts w:ascii="Times New Roman" w:hAnsi="Times New Roman" w:cs="Times New Roman"/>
          <w:szCs w:val="21"/>
        </w:rPr>
      </w:pPr>
      <w:r w:rsidRPr="00C705B7">
        <w:rPr>
          <w:rFonts w:ascii="Times New Roman" w:hAnsi="Times New Roman" w:cs="Times New Roman"/>
          <w:szCs w:val="21"/>
        </w:rPr>
        <w:t xml:space="preserve">Address: No.29 </w:t>
      </w:r>
      <w:proofErr w:type="spellStart"/>
      <w:r w:rsidRPr="00C705B7">
        <w:rPr>
          <w:rFonts w:ascii="Times New Roman" w:hAnsi="Times New Roman" w:cs="Times New Roman"/>
          <w:szCs w:val="21"/>
        </w:rPr>
        <w:t>Bulan</w:t>
      </w:r>
      <w:proofErr w:type="spellEnd"/>
      <w:r w:rsidRPr="00C705B7">
        <w:rPr>
          <w:rFonts w:ascii="Times New Roman" w:hAnsi="Times New Roman" w:cs="Times New Roman"/>
          <w:szCs w:val="21"/>
        </w:rPr>
        <w:t xml:space="preserve"> Road, Shenzhen, Guangdong 518115, China.</w:t>
      </w:r>
    </w:p>
    <w:p w14:paraId="6A8F87CF" w14:textId="77777777" w:rsidR="001B07D6" w:rsidRPr="00C705B7" w:rsidRDefault="001B07D6" w:rsidP="008D2048">
      <w:pPr>
        <w:rPr>
          <w:rFonts w:ascii="Times New Roman" w:hAnsi="Times New Roman" w:cs="Times New Roman"/>
        </w:rPr>
      </w:pPr>
      <w:r w:rsidRPr="00C705B7">
        <w:rPr>
          <w:rFonts w:ascii="Times New Roman" w:hAnsi="Times New Roman" w:cs="Times New Roman"/>
        </w:rPr>
        <w:t>Dr. Zhen Huang: Tel: +1-304-506-7992, Email: huang.zhen@outlook.com</w:t>
      </w:r>
    </w:p>
    <w:p w14:paraId="1F5A065D" w14:textId="77777777" w:rsidR="001B07D6" w:rsidRPr="00C705B7" w:rsidRDefault="001B07D6" w:rsidP="008D2048">
      <w:pPr>
        <w:rPr>
          <w:rStyle w:val="Hyperlink"/>
          <w:rFonts w:ascii="Times New Roman" w:hAnsi="Times New Roman" w:cs="Times New Roman"/>
          <w:szCs w:val="21"/>
        </w:rPr>
      </w:pPr>
      <w:r w:rsidRPr="00C705B7">
        <w:rPr>
          <w:rFonts w:ascii="Times New Roman" w:hAnsi="Times New Roman" w:cs="Times New Roman"/>
        </w:rPr>
        <w:t xml:space="preserve">Prof. Shuihua Lu: </w:t>
      </w:r>
      <w:r w:rsidRPr="00C705B7">
        <w:rPr>
          <w:rFonts w:ascii="Times New Roman" w:hAnsi="Times New Roman" w:cs="Times New Roman"/>
          <w:szCs w:val="21"/>
        </w:rPr>
        <w:t>Tel: +86-189-3081-1818, Email: lushuihua66@126.com</w:t>
      </w:r>
    </w:p>
    <w:p w14:paraId="5C047480" w14:textId="16D4A3CD" w:rsidR="00777895" w:rsidRPr="00560A26" w:rsidRDefault="00777895">
      <w:pPr>
        <w:widowControl/>
        <w:jc w:val="left"/>
        <w:rPr>
          <w:rFonts w:ascii="Times New Roman" w:hAnsi="Times New Roman" w:cs="Times New Roman"/>
        </w:rPr>
      </w:pPr>
      <w:r w:rsidRPr="00560A26">
        <w:rPr>
          <w:rFonts w:ascii="Times New Roman" w:hAnsi="Times New Roman" w:cs="Times New Roman"/>
        </w:rPr>
        <w:br w:type="page"/>
      </w:r>
    </w:p>
    <w:p w14:paraId="567BBD4A" w14:textId="28D02A72" w:rsidR="004273D6" w:rsidRPr="00560A26" w:rsidRDefault="004273D6" w:rsidP="004273D6">
      <w:pPr>
        <w:spacing w:afterLines="50" w:after="156" w:line="440" w:lineRule="exact"/>
        <w:rPr>
          <w:rFonts w:ascii="Times New Roman" w:hAnsi="Times New Roman" w:cs="Times New Roman"/>
          <w:b/>
          <w:bCs/>
        </w:rPr>
      </w:pPr>
      <w:r w:rsidRPr="00560A26">
        <w:rPr>
          <w:rFonts w:ascii="Times New Roman" w:hAnsi="Times New Roman" w:cs="Times New Roman"/>
          <w:b/>
          <w:bCs/>
        </w:rPr>
        <w:lastRenderedPageBreak/>
        <w:t xml:space="preserve">Fig. S1 </w:t>
      </w:r>
    </w:p>
    <w:p w14:paraId="7608E61C" w14:textId="732CF93A" w:rsidR="004273D6" w:rsidRPr="00560A26" w:rsidRDefault="005D353E" w:rsidP="004273D6">
      <w:pPr>
        <w:spacing w:afterLines="50" w:after="156"/>
        <w:jc w:val="center"/>
        <w:rPr>
          <w:rFonts w:ascii="Times New Roman" w:hAnsi="Times New Roman" w:cs="Times New Roman"/>
        </w:rPr>
      </w:pPr>
      <w:r w:rsidRPr="00560A26">
        <w:rPr>
          <w:rFonts w:ascii="Times New Roman" w:hAnsi="Times New Roman" w:cs="Times New Roman"/>
          <w:noProof/>
        </w:rPr>
        <w:drawing>
          <wp:inline distT="0" distB="0" distL="0" distR="0" wp14:anchorId="48B6E69E" wp14:editId="7FDA4243">
            <wp:extent cx="5218430" cy="2908300"/>
            <wp:effectExtent l="0" t="0" r="1270" b="6350"/>
            <wp:docPr id="1642827196" name="图片 164282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8430" cy="2908300"/>
                    </a:xfrm>
                    <a:prstGeom prst="rect">
                      <a:avLst/>
                    </a:prstGeom>
                    <a:noFill/>
                  </pic:spPr>
                </pic:pic>
              </a:graphicData>
            </a:graphic>
          </wp:inline>
        </w:drawing>
      </w:r>
    </w:p>
    <w:p w14:paraId="7DBCA3D2" w14:textId="77777777" w:rsidR="001C7CF1" w:rsidRPr="00560A26" w:rsidRDefault="004273D6" w:rsidP="004273D6">
      <w:pPr>
        <w:spacing w:afterLines="50" w:after="156" w:line="440" w:lineRule="exact"/>
        <w:rPr>
          <w:rFonts w:ascii="Times New Roman" w:hAnsi="Times New Roman" w:cs="Times New Roman"/>
        </w:rPr>
        <w:sectPr w:rsidR="001C7CF1" w:rsidRPr="00560A26">
          <w:pgSz w:w="11906" w:h="16838"/>
          <w:pgMar w:top="1440" w:right="1800" w:bottom="1440" w:left="1800" w:header="851" w:footer="992" w:gutter="0"/>
          <w:cols w:space="425"/>
          <w:docGrid w:type="lines" w:linePitch="312"/>
        </w:sectPr>
      </w:pPr>
      <w:r w:rsidRPr="00560A26">
        <w:rPr>
          <w:rFonts w:ascii="Times New Roman" w:hAnsi="Times New Roman" w:cs="Times New Roman"/>
          <w:b/>
          <w:bCs/>
        </w:rPr>
        <w:t xml:space="preserve">Supplementary Figure 1. </w:t>
      </w:r>
      <w:r w:rsidR="00CC6974" w:rsidRPr="00560A26">
        <w:rPr>
          <w:rFonts w:ascii="Times New Roman" w:hAnsi="Times New Roman" w:cs="Times New Roman"/>
          <w:b/>
          <w:bCs/>
        </w:rPr>
        <w:t>Flow chart of publication selection.</w:t>
      </w:r>
      <w:r w:rsidR="00CC6974" w:rsidRPr="00560A26">
        <w:rPr>
          <w:rFonts w:ascii="Times New Roman" w:hAnsi="Times New Roman" w:cs="Times New Roman"/>
        </w:rPr>
        <w:t xml:space="preserve"> The keywords of "CRISPR", "Tuberculosis", and "Diagnosis" or their synonyms were used to search without language limitation in the major academic databases, including PubMed, EMBASE, Web of Science, and Google scholar. After deduplication, 124 publications were identified, with 112 excluded at the title/abstract screening stage as they were not eligible. The left 12 full-text articles met the criteria for final inclusion</w:t>
      </w:r>
      <w:r w:rsidR="003D4D25" w:rsidRPr="00560A26">
        <w:rPr>
          <w:rFonts w:ascii="Times New Roman" w:hAnsi="Times New Roman" w:cs="Times New Roman"/>
        </w:rPr>
        <w:t>.</w:t>
      </w:r>
    </w:p>
    <w:tbl>
      <w:tblPr>
        <w:tblpPr w:leftFromText="180" w:rightFromText="180" w:vertAnchor="page" w:horzAnchor="margin" w:tblpY="1006"/>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8"/>
        <w:gridCol w:w="786"/>
        <w:gridCol w:w="787"/>
        <w:gridCol w:w="788"/>
        <w:gridCol w:w="787"/>
        <w:gridCol w:w="788"/>
        <w:gridCol w:w="787"/>
        <w:gridCol w:w="788"/>
        <w:gridCol w:w="787"/>
        <w:gridCol w:w="788"/>
        <w:gridCol w:w="774"/>
      </w:tblGrid>
      <w:tr w:rsidR="00D27527" w:rsidRPr="00560A26" w14:paraId="62EC86B9" w14:textId="759B1DE6" w:rsidTr="00BE5D6D">
        <w:trPr>
          <w:trHeight w:val="640"/>
        </w:trPr>
        <w:tc>
          <w:tcPr>
            <w:tcW w:w="15388" w:type="dxa"/>
            <w:gridSpan w:val="11"/>
            <w:shd w:val="clear" w:color="auto" w:fill="auto"/>
            <w:vAlign w:val="center"/>
            <w:hideMark/>
          </w:tcPr>
          <w:p w14:paraId="5AD6F883" w14:textId="6B48CBD8" w:rsidR="00D27527" w:rsidRPr="00560A26" w:rsidRDefault="00D27527" w:rsidP="00E21A4F">
            <w:pPr>
              <w:widowControl/>
              <w:jc w:val="left"/>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lastRenderedPageBreak/>
              <w:t xml:space="preserve">Supplementary Table 1. QUADAS quality evaluation results of involved </w:t>
            </w:r>
            <w:r w:rsidR="00640EDB" w:rsidRPr="00560A26">
              <w:rPr>
                <w:rFonts w:ascii="Times New Roman" w:eastAsia="DengXian" w:hAnsi="Times New Roman" w:cs="Times New Roman"/>
                <w:b/>
                <w:bCs/>
                <w:color w:val="000000"/>
                <w:kern w:val="0"/>
                <w:szCs w:val="21"/>
              </w:rPr>
              <w:t>ten</w:t>
            </w:r>
            <w:r w:rsidRPr="00560A26">
              <w:rPr>
                <w:rFonts w:ascii="Times New Roman" w:eastAsia="DengXian" w:hAnsi="Times New Roman" w:cs="Times New Roman"/>
                <w:b/>
                <w:bCs/>
                <w:color w:val="000000"/>
                <w:kern w:val="0"/>
                <w:szCs w:val="21"/>
              </w:rPr>
              <w:t xml:space="preserve"> studies*</w:t>
            </w:r>
          </w:p>
        </w:tc>
      </w:tr>
      <w:tr w:rsidR="00842589" w:rsidRPr="00560A26" w14:paraId="7AE3B55C" w14:textId="5059C2FA" w:rsidTr="00842589">
        <w:trPr>
          <w:trHeight w:val="300"/>
        </w:trPr>
        <w:tc>
          <w:tcPr>
            <w:tcW w:w="7528" w:type="dxa"/>
            <w:shd w:val="clear" w:color="auto" w:fill="auto"/>
            <w:vAlign w:val="center"/>
            <w:hideMark/>
          </w:tcPr>
          <w:p w14:paraId="26F94565" w14:textId="77777777" w:rsidR="00842589" w:rsidRPr="00560A26" w:rsidRDefault="00842589"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Ref.</w:t>
            </w:r>
          </w:p>
        </w:tc>
        <w:tc>
          <w:tcPr>
            <w:tcW w:w="786" w:type="dxa"/>
            <w:shd w:val="clear" w:color="auto" w:fill="auto"/>
            <w:vAlign w:val="center"/>
            <w:hideMark/>
          </w:tcPr>
          <w:p w14:paraId="43E7F388" w14:textId="5AEF2121" w:rsidR="00842589" w:rsidRPr="00560A26" w:rsidRDefault="006D63DD"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hint="eastAsia"/>
                <w:b/>
                <w:bCs/>
                <w:color w:val="000000"/>
                <w:kern w:val="0"/>
                <w:szCs w:val="21"/>
              </w:rPr>
              <w:t>3</w:t>
            </w:r>
            <w:r w:rsidRPr="00560A26">
              <w:rPr>
                <w:rFonts w:ascii="Times New Roman" w:eastAsia="DengXian" w:hAnsi="Times New Roman" w:cs="Times New Roman"/>
                <w:b/>
                <w:bCs/>
                <w:color w:val="000000"/>
                <w:kern w:val="0"/>
                <w:szCs w:val="21"/>
              </w:rPr>
              <w:t>1</w:t>
            </w:r>
          </w:p>
        </w:tc>
        <w:tc>
          <w:tcPr>
            <w:tcW w:w="787" w:type="dxa"/>
            <w:shd w:val="clear" w:color="auto" w:fill="auto"/>
            <w:vAlign w:val="center"/>
            <w:hideMark/>
          </w:tcPr>
          <w:p w14:paraId="347678F5" w14:textId="7A19B2B0" w:rsidR="00842589" w:rsidRPr="00560A26" w:rsidRDefault="006D63DD"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hint="eastAsia"/>
                <w:b/>
                <w:bCs/>
                <w:color w:val="000000"/>
                <w:kern w:val="0"/>
                <w:szCs w:val="21"/>
              </w:rPr>
              <w:t>3</w:t>
            </w:r>
            <w:r w:rsidRPr="00560A26">
              <w:rPr>
                <w:rFonts w:ascii="Times New Roman" w:eastAsia="DengXian" w:hAnsi="Times New Roman" w:cs="Times New Roman"/>
                <w:b/>
                <w:bCs/>
                <w:color w:val="000000"/>
                <w:kern w:val="0"/>
                <w:szCs w:val="21"/>
              </w:rPr>
              <w:t>3</w:t>
            </w:r>
          </w:p>
        </w:tc>
        <w:tc>
          <w:tcPr>
            <w:tcW w:w="788" w:type="dxa"/>
            <w:shd w:val="clear" w:color="auto" w:fill="auto"/>
            <w:vAlign w:val="center"/>
            <w:hideMark/>
          </w:tcPr>
          <w:p w14:paraId="400B0C98" w14:textId="735F6E08" w:rsidR="00842589" w:rsidRPr="00560A26" w:rsidRDefault="00842589"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3</w:t>
            </w:r>
            <w:r w:rsidR="006D63DD" w:rsidRPr="00560A26">
              <w:rPr>
                <w:rFonts w:ascii="Times New Roman" w:eastAsia="DengXian" w:hAnsi="Times New Roman" w:cs="Times New Roman"/>
                <w:b/>
                <w:bCs/>
                <w:color w:val="000000"/>
                <w:kern w:val="0"/>
                <w:szCs w:val="21"/>
              </w:rPr>
              <w:t>4</w:t>
            </w:r>
          </w:p>
        </w:tc>
        <w:tc>
          <w:tcPr>
            <w:tcW w:w="787" w:type="dxa"/>
            <w:shd w:val="clear" w:color="auto" w:fill="auto"/>
            <w:vAlign w:val="center"/>
            <w:hideMark/>
          </w:tcPr>
          <w:p w14:paraId="02EF08E7" w14:textId="25B59718" w:rsidR="00842589" w:rsidRPr="00560A26" w:rsidRDefault="00842589"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3</w:t>
            </w:r>
            <w:r w:rsidR="006D63DD" w:rsidRPr="00560A26">
              <w:rPr>
                <w:rFonts w:ascii="Times New Roman" w:eastAsia="DengXian" w:hAnsi="Times New Roman" w:cs="Times New Roman"/>
                <w:b/>
                <w:bCs/>
                <w:color w:val="000000"/>
                <w:kern w:val="0"/>
                <w:szCs w:val="21"/>
              </w:rPr>
              <w:t>6</w:t>
            </w:r>
          </w:p>
        </w:tc>
        <w:tc>
          <w:tcPr>
            <w:tcW w:w="788" w:type="dxa"/>
            <w:shd w:val="clear" w:color="auto" w:fill="auto"/>
            <w:vAlign w:val="center"/>
            <w:hideMark/>
          </w:tcPr>
          <w:p w14:paraId="273525B0" w14:textId="30AF96D4" w:rsidR="00842589" w:rsidRPr="00560A26" w:rsidRDefault="00842589"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3</w:t>
            </w:r>
            <w:r w:rsidR="006D63DD" w:rsidRPr="00560A26">
              <w:rPr>
                <w:rFonts w:ascii="Times New Roman" w:eastAsia="DengXian" w:hAnsi="Times New Roman" w:cs="Times New Roman"/>
                <w:b/>
                <w:bCs/>
                <w:color w:val="000000"/>
                <w:kern w:val="0"/>
                <w:szCs w:val="21"/>
              </w:rPr>
              <w:t>7</w:t>
            </w:r>
          </w:p>
        </w:tc>
        <w:tc>
          <w:tcPr>
            <w:tcW w:w="787" w:type="dxa"/>
            <w:shd w:val="clear" w:color="auto" w:fill="auto"/>
            <w:vAlign w:val="center"/>
            <w:hideMark/>
          </w:tcPr>
          <w:p w14:paraId="3CF3AB61" w14:textId="50311065" w:rsidR="00842589" w:rsidRPr="00560A26" w:rsidRDefault="006D63DD"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hint="eastAsia"/>
                <w:b/>
                <w:bCs/>
                <w:color w:val="000000"/>
                <w:kern w:val="0"/>
                <w:szCs w:val="21"/>
              </w:rPr>
              <w:t>4</w:t>
            </w:r>
            <w:r w:rsidRPr="00560A26">
              <w:rPr>
                <w:rFonts w:ascii="Times New Roman" w:eastAsia="DengXian" w:hAnsi="Times New Roman" w:cs="Times New Roman"/>
                <w:b/>
                <w:bCs/>
                <w:color w:val="000000"/>
                <w:kern w:val="0"/>
                <w:szCs w:val="21"/>
              </w:rPr>
              <w:t>1</w:t>
            </w:r>
          </w:p>
        </w:tc>
        <w:tc>
          <w:tcPr>
            <w:tcW w:w="788" w:type="dxa"/>
            <w:shd w:val="clear" w:color="auto" w:fill="auto"/>
            <w:vAlign w:val="center"/>
            <w:hideMark/>
          </w:tcPr>
          <w:p w14:paraId="6B027BEE" w14:textId="7564EAD3" w:rsidR="00842589" w:rsidRPr="00560A26" w:rsidRDefault="006D63DD"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hint="eastAsia"/>
                <w:b/>
                <w:bCs/>
                <w:color w:val="000000"/>
                <w:kern w:val="0"/>
                <w:szCs w:val="21"/>
              </w:rPr>
              <w:t>3</w:t>
            </w:r>
            <w:r w:rsidRPr="00560A26">
              <w:rPr>
                <w:rFonts w:ascii="Times New Roman" w:eastAsia="DengXian" w:hAnsi="Times New Roman" w:cs="Times New Roman"/>
                <w:b/>
                <w:bCs/>
                <w:color w:val="000000"/>
                <w:kern w:val="0"/>
                <w:szCs w:val="21"/>
              </w:rPr>
              <w:t>2</w:t>
            </w:r>
          </w:p>
        </w:tc>
        <w:tc>
          <w:tcPr>
            <w:tcW w:w="787" w:type="dxa"/>
            <w:shd w:val="clear" w:color="auto" w:fill="auto"/>
            <w:vAlign w:val="center"/>
            <w:hideMark/>
          </w:tcPr>
          <w:p w14:paraId="5959558A" w14:textId="3407397B" w:rsidR="00842589" w:rsidRPr="00560A26" w:rsidRDefault="006D63DD"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hint="eastAsia"/>
                <w:b/>
                <w:bCs/>
                <w:color w:val="000000"/>
                <w:kern w:val="0"/>
                <w:szCs w:val="21"/>
              </w:rPr>
              <w:t>3</w:t>
            </w:r>
            <w:r w:rsidRPr="00560A26">
              <w:rPr>
                <w:rFonts w:ascii="Times New Roman" w:eastAsia="DengXian" w:hAnsi="Times New Roman" w:cs="Times New Roman"/>
                <w:b/>
                <w:bCs/>
                <w:color w:val="000000"/>
                <w:kern w:val="0"/>
                <w:szCs w:val="21"/>
              </w:rPr>
              <w:t>5</w:t>
            </w:r>
          </w:p>
        </w:tc>
        <w:tc>
          <w:tcPr>
            <w:tcW w:w="788" w:type="dxa"/>
            <w:shd w:val="clear" w:color="auto" w:fill="auto"/>
            <w:vAlign w:val="center"/>
            <w:hideMark/>
          </w:tcPr>
          <w:p w14:paraId="5333878B" w14:textId="50CC2565" w:rsidR="00842589" w:rsidRPr="00560A26" w:rsidRDefault="00842589"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3</w:t>
            </w:r>
            <w:r w:rsidR="006D63DD" w:rsidRPr="00560A26">
              <w:rPr>
                <w:rFonts w:ascii="Times New Roman" w:eastAsia="DengXian" w:hAnsi="Times New Roman" w:cs="Times New Roman"/>
                <w:b/>
                <w:bCs/>
                <w:color w:val="000000"/>
                <w:kern w:val="0"/>
                <w:szCs w:val="21"/>
              </w:rPr>
              <w:t>9</w:t>
            </w:r>
          </w:p>
        </w:tc>
        <w:tc>
          <w:tcPr>
            <w:tcW w:w="774" w:type="dxa"/>
          </w:tcPr>
          <w:p w14:paraId="1E99C0B2" w14:textId="1A6F31DC" w:rsidR="00842589" w:rsidRPr="00560A26" w:rsidRDefault="006D63DD" w:rsidP="00E21A4F">
            <w:pPr>
              <w:widowControl/>
              <w:jc w:val="center"/>
              <w:rPr>
                <w:rFonts w:ascii="Times New Roman" w:eastAsia="DengXian" w:hAnsi="Times New Roman" w:cs="Times New Roman"/>
                <w:b/>
                <w:bCs/>
                <w:color w:val="000000"/>
                <w:kern w:val="0"/>
                <w:szCs w:val="21"/>
              </w:rPr>
            </w:pPr>
            <w:r w:rsidRPr="00560A26">
              <w:rPr>
                <w:rFonts w:ascii="Times New Roman" w:eastAsia="DengXian" w:hAnsi="Times New Roman" w:cs="Times New Roman" w:hint="eastAsia"/>
                <w:b/>
                <w:bCs/>
                <w:color w:val="000000"/>
                <w:kern w:val="0"/>
                <w:szCs w:val="21"/>
              </w:rPr>
              <w:t>4</w:t>
            </w:r>
            <w:r w:rsidRPr="00560A26">
              <w:rPr>
                <w:rFonts w:ascii="Times New Roman" w:eastAsia="DengXian" w:hAnsi="Times New Roman" w:cs="Times New Roman"/>
                <w:b/>
                <w:bCs/>
                <w:color w:val="000000"/>
                <w:kern w:val="0"/>
                <w:szCs w:val="21"/>
              </w:rPr>
              <w:t>3</w:t>
            </w:r>
          </w:p>
        </w:tc>
      </w:tr>
      <w:tr w:rsidR="00121D84" w:rsidRPr="00560A26" w14:paraId="40834F67" w14:textId="54278DEF" w:rsidTr="007A657D">
        <w:trPr>
          <w:trHeight w:val="429"/>
        </w:trPr>
        <w:tc>
          <w:tcPr>
            <w:tcW w:w="15388" w:type="dxa"/>
            <w:gridSpan w:val="11"/>
            <w:shd w:val="clear" w:color="000000" w:fill="FCE4D6"/>
            <w:vAlign w:val="center"/>
            <w:hideMark/>
          </w:tcPr>
          <w:p w14:paraId="0C7CDD99" w14:textId="45E007F2" w:rsidR="00121D84" w:rsidRPr="00560A26" w:rsidRDefault="00121D84" w:rsidP="00E21A4F">
            <w:pPr>
              <w:widowControl/>
              <w:jc w:val="left"/>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 xml:space="preserve">Design </w:t>
            </w:r>
            <w:r w:rsidRPr="00560A26">
              <w:rPr>
                <w:rFonts w:ascii="Times New Roman" w:eastAsia="DengXian" w:hAnsi="Times New Roman" w:cs="Times New Roman"/>
                <w:color w:val="000000"/>
                <w:kern w:val="0"/>
                <w:szCs w:val="21"/>
              </w:rPr>
              <w:t>(Domain "Patient selection)</w:t>
            </w:r>
          </w:p>
        </w:tc>
      </w:tr>
      <w:tr w:rsidR="00842589" w:rsidRPr="00560A26" w14:paraId="6CFED114" w14:textId="38731D7F" w:rsidTr="00121D84">
        <w:trPr>
          <w:trHeight w:val="429"/>
        </w:trPr>
        <w:tc>
          <w:tcPr>
            <w:tcW w:w="7528" w:type="dxa"/>
            <w:shd w:val="clear" w:color="auto" w:fill="auto"/>
            <w:vAlign w:val="center"/>
            <w:hideMark/>
          </w:tcPr>
          <w:p w14:paraId="088A0B3F" w14:textId="77777777" w:rsidR="00842589" w:rsidRPr="00560A26" w:rsidRDefault="00842589" w:rsidP="00E21A4F">
            <w:pPr>
              <w:widowControl/>
              <w:jc w:val="left"/>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 xml:space="preserve">Q: Was a case-control design avoided? </w:t>
            </w:r>
          </w:p>
        </w:tc>
        <w:tc>
          <w:tcPr>
            <w:tcW w:w="786" w:type="dxa"/>
            <w:shd w:val="clear" w:color="auto" w:fill="auto"/>
            <w:vAlign w:val="center"/>
            <w:hideMark/>
          </w:tcPr>
          <w:p w14:paraId="32DE27C9"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7" w:type="dxa"/>
            <w:shd w:val="clear" w:color="auto" w:fill="auto"/>
            <w:vAlign w:val="center"/>
            <w:hideMark/>
          </w:tcPr>
          <w:p w14:paraId="0FA910D4"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8" w:type="dxa"/>
            <w:shd w:val="clear" w:color="auto" w:fill="auto"/>
            <w:vAlign w:val="center"/>
            <w:hideMark/>
          </w:tcPr>
          <w:p w14:paraId="63F76171"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24621062"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611B3B65"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6CC26994"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79595570"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732FA17F"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8" w:type="dxa"/>
            <w:shd w:val="clear" w:color="auto" w:fill="auto"/>
            <w:vAlign w:val="center"/>
            <w:hideMark/>
          </w:tcPr>
          <w:p w14:paraId="05537010"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74" w:type="dxa"/>
            <w:vAlign w:val="center"/>
          </w:tcPr>
          <w:p w14:paraId="333F6D99" w14:textId="693D8923" w:rsidR="00A74CF2" w:rsidRPr="00560A26" w:rsidRDefault="00A74CF2" w:rsidP="00121D84">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hint="eastAsia"/>
                <w:color w:val="000000"/>
                <w:kern w:val="0"/>
                <w:szCs w:val="21"/>
              </w:rPr>
              <w:t>N</w:t>
            </w:r>
          </w:p>
        </w:tc>
      </w:tr>
      <w:tr w:rsidR="00121D84" w:rsidRPr="00560A26" w14:paraId="3B6D4EE0" w14:textId="397A9995" w:rsidTr="00E930E2">
        <w:trPr>
          <w:trHeight w:val="429"/>
        </w:trPr>
        <w:tc>
          <w:tcPr>
            <w:tcW w:w="15388" w:type="dxa"/>
            <w:gridSpan w:val="11"/>
            <w:shd w:val="clear" w:color="000000" w:fill="FCE4D6"/>
            <w:vAlign w:val="center"/>
            <w:hideMark/>
          </w:tcPr>
          <w:p w14:paraId="2F62ACB7" w14:textId="15B28F60" w:rsidR="00121D84" w:rsidRPr="00560A26" w:rsidRDefault="00121D84" w:rsidP="00E21A4F">
            <w:pPr>
              <w:widowControl/>
              <w:jc w:val="left"/>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 xml:space="preserve">Sampling </w:t>
            </w:r>
            <w:r w:rsidRPr="00560A26">
              <w:rPr>
                <w:rFonts w:ascii="Times New Roman" w:eastAsia="DengXian" w:hAnsi="Times New Roman" w:cs="Times New Roman"/>
                <w:color w:val="000000"/>
                <w:kern w:val="0"/>
                <w:szCs w:val="21"/>
              </w:rPr>
              <w:t>(Domain “Patient selection”)</w:t>
            </w:r>
          </w:p>
        </w:tc>
      </w:tr>
      <w:tr w:rsidR="00842589" w:rsidRPr="00560A26" w14:paraId="5B6F87A1" w14:textId="6A4BBE38" w:rsidTr="00121D84">
        <w:trPr>
          <w:trHeight w:val="429"/>
        </w:trPr>
        <w:tc>
          <w:tcPr>
            <w:tcW w:w="7528" w:type="dxa"/>
            <w:shd w:val="clear" w:color="auto" w:fill="auto"/>
            <w:vAlign w:val="center"/>
            <w:hideMark/>
          </w:tcPr>
          <w:p w14:paraId="6B77BC6B" w14:textId="77777777" w:rsidR="00842589" w:rsidRPr="00560A26" w:rsidRDefault="00842589" w:rsidP="00E21A4F">
            <w:pPr>
              <w:widowControl/>
              <w:jc w:val="left"/>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 xml:space="preserve">Q: Was convenience sampling avoided? </w:t>
            </w:r>
          </w:p>
        </w:tc>
        <w:tc>
          <w:tcPr>
            <w:tcW w:w="786" w:type="dxa"/>
            <w:shd w:val="clear" w:color="auto" w:fill="auto"/>
            <w:vAlign w:val="center"/>
            <w:hideMark/>
          </w:tcPr>
          <w:p w14:paraId="6B8434ED"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7" w:type="dxa"/>
            <w:shd w:val="clear" w:color="auto" w:fill="auto"/>
            <w:vAlign w:val="center"/>
            <w:hideMark/>
          </w:tcPr>
          <w:p w14:paraId="49EF6334"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7FBDAC83"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2A9009A3"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U</w:t>
            </w:r>
          </w:p>
        </w:tc>
        <w:tc>
          <w:tcPr>
            <w:tcW w:w="788" w:type="dxa"/>
            <w:shd w:val="clear" w:color="auto" w:fill="auto"/>
            <w:vAlign w:val="center"/>
            <w:hideMark/>
          </w:tcPr>
          <w:p w14:paraId="72CE895B"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U</w:t>
            </w:r>
          </w:p>
        </w:tc>
        <w:tc>
          <w:tcPr>
            <w:tcW w:w="787" w:type="dxa"/>
            <w:shd w:val="clear" w:color="auto" w:fill="auto"/>
            <w:vAlign w:val="center"/>
            <w:hideMark/>
          </w:tcPr>
          <w:p w14:paraId="78784B69"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39F1F5F4"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12756065"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8" w:type="dxa"/>
            <w:shd w:val="clear" w:color="auto" w:fill="auto"/>
            <w:vAlign w:val="center"/>
            <w:hideMark/>
          </w:tcPr>
          <w:p w14:paraId="3BFFB27F"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U</w:t>
            </w:r>
          </w:p>
        </w:tc>
        <w:tc>
          <w:tcPr>
            <w:tcW w:w="774" w:type="dxa"/>
            <w:vAlign w:val="center"/>
          </w:tcPr>
          <w:p w14:paraId="76CD6692" w14:textId="78C2F022" w:rsidR="00842589" w:rsidRPr="00560A26" w:rsidRDefault="00A74CF2" w:rsidP="00121D84">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hint="eastAsia"/>
                <w:color w:val="000000"/>
                <w:kern w:val="0"/>
                <w:szCs w:val="21"/>
              </w:rPr>
              <w:t>N</w:t>
            </w:r>
          </w:p>
        </w:tc>
      </w:tr>
      <w:tr w:rsidR="00121D84" w:rsidRPr="00560A26" w14:paraId="1C7A1BBA" w14:textId="5607F575" w:rsidTr="00052915">
        <w:trPr>
          <w:trHeight w:val="429"/>
        </w:trPr>
        <w:tc>
          <w:tcPr>
            <w:tcW w:w="15388" w:type="dxa"/>
            <w:gridSpan w:val="11"/>
            <w:shd w:val="clear" w:color="000000" w:fill="FCE4D6"/>
            <w:vAlign w:val="center"/>
            <w:hideMark/>
          </w:tcPr>
          <w:p w14:paraId="0A607255" w14:textId="32841E88" w:rsidR="00121D84" w:rsidRPr="00560A26" w:rsidRDefault="00121D84" w:rsidP="00E21A4F">
            <w:pPr>
              <w:widowControl/>
              <w:jc w:val="left"/>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 xml:space="preserve">Negative population </w:t>
            </w:r>
            <w:r w:rsidRPr="00560A26">
              <w:rPr>
                <w:rFonts w:ascii="Times New Roman" w:eastAsia="DengXian" w:hAnsi="Times New Roman" w:cs="Times New Roman"/>
                <w:color w:val="000000"/>
                <w:kern w:val="0"/>
                <w:szCs w:val="21"/>
              </w:rPr>
              <w:t>(Domain “Patient selection”)</w:t>
            </w:r>
          </w:p>
        </w:tc>
      </w:tr>
      <w:tr w:rsidR="00842589" w:rsidRPr="00560A26" w14:paraId="5A8C1F7E" w14:textId="6CD294DF" w:rsidTr="00121D84">
        <w:trPr>
          <w:trHeight w:val="429"/>
        </w:trPr>
        <w:tc>
          <w:tcPr>
            <w:tcW w:w="7528" w:type="dxa"/>
            <w:shd w:val="clear" w:color="auto" w:fill="auto"/>
            <w:vAlign w:val="center"/>
            <w:hideMark/>
          </w:tcPr>
          <w:p w14:paraId="13866067" w14:textId="77777777" w:rsidR="00842589" w:rsidRPr="00560A26" w:rsidRDefault="00842589" w:rsidP="00E21A4F">
            <w:pPr>
              <w:widowControl/>
              <w:jc w:val="left"/>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 xml:space="preserve">Q: Was the patient selection done in such a way as to avoid introduction of bias? </w:t>
            </w:r>
          </w:p>
        </w:tc>
        <w:tc>
          <w:tcPr>
            <w:tcW w:w="786" w:type="dxa"/>
            <w:shd w:val="clear" w:color="auto" w:fill="auto"/>
            <w:vAlign w:val="center"/>
            <w:hideMark/>
          </w:tcPr>
          <w:p w14:paraId="252CFAE1"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7" w:type="dxa"/>
            <w:shd w:val="clear" w:color="auto" w:fill="auto"/>
            <w:vAlign w:val="center"/>
            <w:hideMark/>
          </w:tcPr>
          <w:p w14:paraId="49A14AB3"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U</w:t>
            </w:r>
          </w:p>
        </w:tc>
        <w:tc>
          <w:tcPr>
            <w:tcW w:w="788" w:type="dxa"/>
            <w:shd w:val="clear" w:color="auto" w:fill="auto"/>
            <w:vAlign w:val="center"/>
            <w:hideMark/>
          </w:tcPr>
          <w:p w14:paraId="4BBBA160"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U</w:t>
            </w:r>
          </w:p>
        </w:tc>
        <w:tc>
          <w:tcPr>
            <w:tcW w:w="787" w:type="dxa"/>
            <w:shd w:val="clear" w:color="auto" w:fill="auto"/>
            <w:vAlign w:val="center"/>
            <w:hideMark/>
          </w:tcPr>
          <w:p w14:paraId="782AAC60"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1823CA2D"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300FD805"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6ADF1014"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0A78CE6C"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8" w:type="dxa"/>
            <w:shd w:val="clear" w:color="auto" w:fill="auto"/>
            <w:vAlign w:val="center"/>
            <w:hideMark/>
          </w:tcPr>
          <w:p w14:paraId="5793C226"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74" w:type="dxa"/>
            <w:vAlign w:val="center"/>
          </w:tcPr>
          <w:p w14:paraId="65A61357" w14:textId="6983422F" w:rsidR="00842589" w:rsidRPr="00560A26" w:rsidRDefault="00A74CF2" w:rsidP="00121D84">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hint="eastAsia"/>
                <w:color w:val="000000"/>
                <w:kern w:val="0"/>
                <w:szCs w:val="21"/>
              </w:rPr>
              <w:t>U</w:t>
            </w:r>
          </w:p>
        </w:tc>
      </w:tr>
      <w:tr w:rsidR="00121D84" w:rsidRPr="00560A26" w14:paraId="542955C7" w14:textId="4905FE23" w:rsidTr="00D3715E">
        <w:trPr>
          <w:trHeight w:val="429"/>
        </w:trPr>
        <w:tc>
          <w:tcPr>
            <w:tcW w:w="15388" w:type="dxa"/>
            <w:gridSpan w:val="11"/>
            <w:shd w:val="clear" w:color="000000" w:fill="FCE4D6"/>
            <w:vAlign w:val="center"/>
            <w:hideMark/>
          </w:tcPr>
          <w:p w14:paraId="05F3568A" w14:textId="6F791A0C" w:rsidR="00121D84" w:rsidRPr="00560A26" w:rsidRDefault="00121D84" w:rsidP="00E21A4F">
            <w:pPr>
              <w:widowControl/>
              <w:jc w:val="left"/>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 xml:space="preserve">Timing </w:t>
            </w:r>
            <w:r w:rsidRPr="00560A26">
              <w:rPr>
                <w:rFonts w:ascii="Times New Roman" w:eastAsia="DengXian" w:hAnsi="Times New Roman" w:cs="Times New Roman"/>
                <w:color w:val="000000"/>
                <w:kern w:val="0"/>
                <w:szCs w:val="21"/>
              </w:rPr>
              <w:t>(Domain “Flow and timing”)</w:t>
            </w:r>
          </w:p>
        </w:tc>
      </w:tr>
      <w:tr w:rsidR="00842589" w:rsidRPr="00560A26" w14:paraId="5BE0D8AA" w14:textId="4BF17EAD" w:rsidTr="00121D84">
        <w:trPr>
          <w:trHeight w:val="429"/>
        </w:trPr>
        <w:tc>
          <w:tcPr>
            <w:tcW w:w="7528" w:type="dxa"/>
            <w:shd w:val="clear" w:color="auto" w:fill="auto"/>
            <w:vAlign w:val="center"/>
            <w:hideMark/>
          </w:tcPr>
          <w:p w14:paraId="50CC8BB5" w14:textId="77777777" w:rsidR="00842589" w:rsidRPr="00560A26" w:rsidRDefault="00842589" w:rsidP="00E21A4F">
            <w:pPr>
              <w:widowControl/>
              <w:jc w:val="left"/>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 xml:space="preserve">Q: Was the study prospective in timing? </w:t>
            </w:r>
          </w:p>
        </w:tc>
        <w:tc>
          <w:tcPr>
            <w:tcW w:w="786" w:type="dxa"/>
            <w:shd w:val="clear" w:color="auto" w:fill="auto"/>
            <w:vAlign w:val="center"/>
            <w:hideMark/>
          </w:tcPr>
          <w:p w14:paraId="5218857B"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11C59AA6"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8" w:type="dxa"/>
            <w:shd w:val="clear" w:color="auto" w:fill="auto"/>
            <w:vAlign w:val="center"/>
            <w:hideMark/>
          </w:tcPr>
          <w:p w14:paraId="64CA9969"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4B6C3972"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8" w:type="dxa"/>
            <w:shd w:val="clear" w:color="auto" w:fill="auto"/>
            <w:vAlign w:val="center"/>
            <w:hideMark/>
          </w:tcPr>
          <w:p w14:paraId="11E49E43"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0A982DA3"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8" w:type="dxa"/>
            <w:shd w:val="clear" w:color="auto" w:fill="auto"/>
            <w:vAlign w:val="center"/>
            <w:hideMark/>
          </w:tcPr>
          <w:p w14:paraId="0B1B69A9"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7" w:type="dxa"/>
            <w:shd w:val="clear" w:color="auto" w:fill="auto"/>
            <w:vAlign w:val="center"/>
            <w:hideMark/>
          </w:tcPr>
          <w:p w14:paraId="35B128A6"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88" w:type="dxa"/>
            <w:shd w:val="clear" w:color="auto" w:fill="auto"/>
            <w:vAlign w:val="center"/>
            <w:hideMark/>
          </w:tcPr>
          <w:p w14:paraId="6871413E"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N</w:t>
            </w:r>
          </w:p>
        </w:tc>
        <w:tc>
          <w:tcPr>
            <w:tcW w:w="774" w:type="dxa"/>
            <w:vAlign w:val="center"/>
          </w:tcPr>
          <w:p w14:paraId="0A959E26" w14:textId="6B8EEC66" w:rsidR="00842589" w:rsidRPr="00560A26" w:rsidRDefault="00A74CF2" w:rsidP="00121D84">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hint="eastAsia"/>
                <w:color w:val="000000"/>
                <w:kern w:val="0"/>
                <w:szCs w:val="21"/>
              </w:rPr>
              <w:t>N</w:t>
            </w:r>
          </w:p>
        </w:tc>
      </w:tr>
      <w:tr w:rsidR="00121D84" w:rsidRPr="00560A26" w14:paraId="74FBABE3" w14:textId="16877A49" w:rsidTr="00C013AB">
        <w:trPr>
          <w:trHeight w:val="429"/>
        </w:trPr>
        <w:tc>
          <w:tcPr>
            <w:tcW w:w="15388" w:type="dxa"/>
            <w:gridSpan w:val="11"/>
            <w:shd w:val="clear" w:color="000000" w:fill="FCE4D6"/>
            <w:vAlign w:val="center"/>
            <w:hideMark/>
          </w:tcPr>
          <w:p w14:paraId="666AFF5C" w14:textId="654A3588" w:rsidR="00121D84" w:rsidRPr="00560A26" w:rsidRDefault="00121D84" w:rsidP="00E21A4F">
            <w:pPr>
              <w:widowControl/>
              <w:jc w:val="left"/>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Reference standard</w:t>
            </w:r>
            <w:r w:rsidRPr="00560A26">
              <w:rPr>
                <w:rFonts w:ascii="Times New Roman" w:eastAsia="DengXian" w:hAnsi="Times New Roman" w:cs="Times New Roman"/>
                <w:color w:val="000000"/>
                <w:kern w:val="0"/>
                <w:szCs w:val="21"/>
              </w:rPr>
              <w:t xml:space="preserve"> (Domain “Reference standard”)</w:t>
            </w:r>
          </w:p>
        </w:tc>
      </w:tr>
      <w:tr w:rsidR="00842589" w:rsidRPr="00560A26" w14:paraId="57EC25BC" w14:textId="37E36AED" w:rsidTr="00121D84">
        <w:trPr>
          <w:trHeight w:val="429"/>
        </w:trPr>
        <w:tc>
          <w:tcPr>
            <w:tcW w:w="7528" w:type="dxa"/>
            <w:shd w:val="clear" w:color="auto" w:fill="auto"/>
            <w:vAlign w:val="center"/>
            <w:hideMark/>
          </w:tcPr>
          <w:p w14:paraId="75FE1979" w14:textId="77777777" w:rsidR="00842589" w:rsidRPr="00560A26" w:rsidRDefault="00842589" w:rsidP="00E21A4F">
            <w:pPr>
              <w:widowControl/>
              <w:jc w:val="left"/>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Q: Did the reference standard or composite reference standard include culture?</w:t>
            </w:r>
          </w:p>
        </w:tc>
        <w:tc>
          <w:tcPr>
            <w:tcW w:w="786" w:type="dxa"/>
            <w:shd w:val="clear" w:color="auto" w:fill="auto"/>
            <w:vAlign w:val="center"/>
            <w:hideMark/>
          </w:tcPr>
          <w:p w14:paraId="30243A75"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7" w:type="dxa"/>
            <w:shd w:val="clear" w:color="auto" w:fill="auto"/>
            <w:vAlign w:val="center"/>
            <w:hideMark/>
          </w:tcPr>
          <w:p w14:paraId="78E36BF3"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47B13420"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7" w:type="dxa"/>
            <w:shd w:val="clear" w:color="auto" w:fill="auto"/>
            <w:vAlign w:val="center"/>
            <w:hideMark/>
          </w:tcPr>
          <w:p w14:paraId="74298A5C"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78ADEA59"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7" w:type="dxa"/>
            <w:shd w:val="clear" w:color="auto" w:fill="auto"/>
            <w:vAlign w:val="center"/>
            <w:hideMark/>
          </w:tcPr>
          <w:p w14:paraId="43044D25"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1710652D"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7" w:type="dxa"/>
            <w:shd w:val="clear" w:color="auto" w:fill="auto"/>
            <w:vAlign w:val="center"/>
            <w:hideMark/>
          </w:tcPr>
          <w:p w14:paraId="6B0635EE"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684FC958"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74" w:type="dxa"/>
            <w:vAlign w:val="center"/>
          </w:tcPr>
          <w:p w14:paraId="2A89E602" w14:textId="650FF166" w:rsidR="00842589" w:rsidRPr="00560A26" w:rsidRDefault="00A74CF2" w:rsidP="00121D84">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hint="eastAsia"/>
                <w:color w:val="000000"/>
                <w:kern w:val="0"/>
                <w:szCs w:val="21"/>
              </w:rPr>
              <w:t>Y</w:t>
            </w:r>
          </w:p>
        </w:tc>
      </w:tr>
      <w:tr w:rsidR="00121D84" w:rsidRPr="00560A26" w14:paraId="53301BB0" w14:textId="3FC77BB6" w:rsidTr="000202D9">
        <w:trPr>
          <w:trHeight w:val="429"/>
        </w:trPr>
        <w:tc>
          <w:tcPr>
            <w:tcW w:w="15388" w:type="dxa"/>
            <w:gridSpan w:val="11"/>
            <w:shd w:val="clear" w:color="000000" w:fill="FCE4D6"/>
            <w:vAlign w:val="center"/>
            <w:hideMark/>
          </w:tcPr>
          <w:p w14:paraId="62E1D686" w14:textId="24C33A37" w:rsidR="00121D84" w:rsidRPr="00560A26" w:rsidRDefault="00121D84" w:rsidP="00E21A4F">
            <w:pPr>
              <w:widowControl/>
              <w:jc w:val="left"/>
              <w:rPr>
                <w:rFonts w:ascii="Times New Roman" w:eastAsia="DengXian" w:hAnsi="Times New Roman" w:cs="Times New Roman"/>
                <w:b/>
                <w:bCs/>
                <w:color w:val="000000"/>
                <w:kern w:val="0"/>
                <w:szCs w:val="21"/>
              </w:rPr>
            </w:pPr>
            <w:r w:rsidRPr="00560A26">
              <w:rPr>
                <w:rFonts w:ascii="Times New Roman" w:eastAsia="DengXian" w:hAnsi="Times New Roman" w:cs="Times New Roman"/>
                <w:b/>
                <w:bCs/>
                <w:color w:val="000000"/>
                <w:kern w:val="0"/>
                <w:szCs w:val="21"/>
              </w:rPr>
              <w:t xml:space="preserve">Blinding </w:t>
            </w:r>
            <w:r w:rsidRPr="00560A26">
              <w:rPr>
                <w:rFonts w:ascii="Times New Roman" w:eastAsia="DengXian" w:hAnsi="Times New Roman" w:cs="Times New Roman"/>
                <w:color w:val="000000"/>
                <w:kern w:val="0"/>
                <w:szCs w:val="21"/>
              </w:rPr>
              <w:t>(Domain “Index test”)</w:t>
            </w:r>
          </w:p>
        </w:tc>
      </w:tr>
      <w:tr w:rsidR="00842589" w:rsidRPr="00560A26" w14:paraId="3C0DC15E" w14:textId="0B5052DE" w:rsidTr="00121D84">
        <w:trPr>
          <w:trHeight w:val="429"/>
        </w:trPr>
        <w:tc>
          <w:tcPr>
            <w:tcW w:w="7528" w:type="dxa"/>
            <w:shd w:val="clear" w:color="auto" w:fill="auto"/>
            <w:vAlign w:val="center"/>
            <w:hideMark/>
          </w:tcPr>
          <w:p w14:paraId="77A31D9A" w14:textId="77777777" w:rsidR="00842589" w:rsidRPr="00560A26" w:rsidRDefault="00842589" w:rsidP="00E21A4F">
            <w:pPr>
              <w:widowControl/>
              <w:jc w:val="left"/>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 xml:space="preserve">Q: Was the index test interpreted in a blinded manner? </w:t>
            </w:r>
          </w:p>
        </w:tc>
        <w:tc>
          <w:tcPr>
            <w:tcW w:w="786" w:type="dxa"/>
            <w:shd w:val="clear" w:color="auto" w:fill="auto"/>
            <w:vAlign w:val="center"/>
            <w:hideMark/>
          </w:tcPr>
          <w:p w14:paraId="47B3A803"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U</w:t>
            </w:r>
          </w:p>
        </w:tc>
        <w:tc>
          <w:tcPr>
            <w:tcW w:w="787" w:type="dxa"/>
            <w:shd w:val="clear" w:color="auto" w:fill="auto"/>
            <w:vAlign w:val="center"/>
            <w:hideMark/>
          </w:tcPr>
          <w:p w14:paraId="524159B9"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301BF7DB"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U</w:t>
            </w:r>
          </w:p>
        </w:tc>
        <w:tc>
          <w:tcPr>
            <w:tcW w:w="787" w:type="dxa"/>
            <w:shd w:val="clear" w:color="auto" w:fill="auto"/>
            <w:vAlign w:val="center"/>
            <w:hideMark/>
          </w:tcPr>
          <w:p w14:paraId="3C006ABE"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U</w:t>
            </w:r>
          </w:p>
        </w:tc>
        <w:tc>
          <w:tcPr>
            <w:tcW w:w="788" w:type="dxa"/>
            <w:shd w:val="clear" w:color="auto" w:fill="auto"/>
            <w:vAlign w:val="center"/>
            <w:hideMark/>
          </w:tcPr>
          <w:p w14:paraId="770BE139"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7" w:type="dxa"/>
            <w:shd w:val="clear" w:color="auto" w:fill="auto"/>
            <w:vAlign w:val="center"/>
            <w:hideMark/>
          </w:tcPr>
          <w:p w14:paraId="1DCC3E9F"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8" w:type="dxa"/>
            <w:shd w:val="clear" w:color="auto" w:fill="auto"/>
            <w:vAlign w:val="center"/>
            <w:hideMark/>
          </w:tcPr>
          <w:p w14:paraId="3F8B176E"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87" w:type="dxa"/>
            <w:shd w:val="clear" w:color="auto" w:fill="auto"/>
            <w:vAlign w:val="center"/>
            <w:hideMark/>
          </w:tcPr>
          <w:p w14:paraId="560E9D3E"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U</w:t>
            </w:r>
          </w:p>
        </w:tc>
        <w:tc>
          <w:tcPr>
            <w:tcW w:w="788" w:type="dxa"/>
            <w:shd w:val="clear" w:color="auto" w:fill="auto"/>
            <w:vAlign w:val="center"/>
            <w:hideMark/>
          </w:tcPr>
          <w:p w14:paraId="09B33BE7" w14:textId="77777777" w:rsidR="00842589" w:rsidRPr="00560A26" w:rsidRDefault="00842589" w:rsidP="00E21A4F">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Y</w:t>
            </w:r>
          </w:p>
        </w:tc>
        <w:tc>
          <w:tcPr>
            <w:tcW w:w="774" w:type="dxa"/>
            <w:vAlign w:val="center"/>
          </w:tcPr>
          <w:p w14:paraId="2387CFFD" w14:textId="7B329254" w:rsidR="00842589" w:rsidRPr="00560A26" w:rsidRDefault="00121D84" w:rsidP="00121D84">
            <w:pPr>
              <w:widowControl/>
              <w:jc w:val="center"/>
              <w:rPr>
                <w:rFonts w:ascii="Times New Roman" w:eastAsia="DengXian" w:hAnsi="Times New Roman" w:cs="Times New Roman"/>
                <w:color w:val="000000"/>
                <w:kern w:val="0"/>
                <w:szCs w:val="21"/>
              </w:rPr>
            </w:pPr>
            <w:r w:rsidRPr="00560A26">
              <w:rPr>
                <w:rFonts w:ascii="Times New Roman" w:eastAsia="DengXian" w:hAnsi="Times New Roman" w:cs="Times New Roman" w:hint="eastAsia"/>
                <w:color w:val="000000"/>
                <w:kern w:val="0"/>
                <w:szCs w:val="21"/>
              </w:rPr>
              <w:t>U</w:t>
            </w:r>
          </w:p>
        </w:tc>
      </w:tr>
      <w:tr w:rsidR="00121D84" w:rsidRPr="00560A26" w14:paraId="41998DC1" w14:textId="7A02FBBC" w:rsidTr="00A155BA">
        <w:trPr>
          <w:trHeight w:val="648"/>
        </w:trPr>
        <w:tc>
          <w:tcPr>
            <w:tcW w:w="15388" w:type="dxa"/>
            <w:gridSpan w:val="11"/>
            <w:shd w:val="clear" w:color="auto" w:fill="auto"/>
            <w:vAlign w:val="center"/>
            <w:hideMark/>
          </w:tcPr>
          <w:p w14:paraId="5F804E16" w14:textId="7DD17174" w:rsidR="00121D84" w:rsidRPr="00560A26" w:rsidRDefault="00121D84" w:rsidP="00E21A4F">
            <w:pPr>
              <w:widowControl/>
              <w:jc w:val="left"/>
              <w:rPr>
                <w:rFonts w:ascii="Times New Roman" w:eastAsia="DengXian" w:hAnsi="Times New Roman" w:cs="Times New Roman"/>
                <w:color w:val="000000"/>
                <w:kern w:val="0"/>
                <w:szCs w:val="21"/>
              </w:rPr>
            </w:pPr>
            <w:r w:rsidRPr="00560A26">
              <w:rPr>
                <w:rFonts w:ascii="Times New Roman" w:eastAsia="DengXian" w:hAnsi="Times New Roman" w:cs="Times New Roman"/>
                <w:color w:val="000000"/>
                <w:kern w:val="0"/>
                <w:szCs w:val="21"/>
              </w:rPr>
              <w:t xml:space="preserve">* The QUADAS quality evaluation protocol adapts form </w:t>
            </w:r>
            <w:r w:rsidRPr="00560A26">
              <w:rPr>
                <w:rFonts w:ascii="Times New Roman" w:eastAsia="DengXian" w:hAnsi="Times New Roman" w:cs="Times New Roman"/>
                <w:b/>
                <w:bCs/>
                <w:color w:val="000000"/>
                <w:kern w:val="0"/>
                <w:szCs w:val="21"/>
              </w:rPr>
              <w:t xml:space="preserve">Ref. (Nat. </w:t>
            </w:r>
            <w:proofErr w:type="spellStart"/>
            <w:r w:rsidRPr="00560A26">
              <w:rPr>
                <w:rFonts w:ascii="Times New Roman" w:eastAsia="DengXian" w:hAnsi="Times New Roman" w:cs="Times New Roman"/>
                <w:b/>
                <w:bCs/>
                <w:color w:val="000000"/>
                <w:kern w:val="0"/>
                <w:szCs w:val="21"/>
              </w:rPr>
              <w:t>Microbiol</w:t>
            </w:r>
            <w:proofErr w:type="spellEnd"/>
            <w:r w:rsidRPr="00560A26">
              <w:rPr>
                <w:rFonts w:ascii="Times New Roman" w:eastAsia="DengXian" w:hAnsi="Times New Roman" w:cs="Times New Roman"/>
                <w:b/>
                <w:bCs/>
                <w:color w:val="000000"/>
                <w:kern w:val="0"/>
                <w:szCs w:val="21"/>
              </w:rPr>
              <w:t>., 2019, 4: 748–758)</w:t>
            </w:r>
            <w:r w:rsidRPr="00560A26">
              <w:rPr>
                <w:rFonts w:ascii="Times New Roman" w:eastAsia="DengXian" w:hAnsi="Times New Roman" w:cs="Times New Roman"/>
                <w:color w:val="000000"/>
                <w:kern w:val="0"/>
                <w:szCs w:val="21"/>
              </w:rPr>
              <w:br/>
              <w:t>Y= yes, U= unreported, N=no</w:t>
            </w:r>
          </w:p>
        </w:tc>
      </w:tr>
    </w:tbl>
    <w:p w14:paraId="3AFC5BFE" w14:textId="77777777" w:rsidR="00C60919" w:rsidRPr="00560A26" w:rsidRDefault="00C60919" w:rsidP="004273D6">
      <w:pPr>
        <w:spacing w:afterLines="50" w:after="156" w:line="440" w:lineRule="exact"/>
        <w:rPr>
          <w:rFonts w:ascii="Times New Roman" w:hAnsi="Times New Roman" w:cs="Times New Roman"/>
        </w:rPr>
        <w:sectPr w:rsidR="00C60919" w:rsidRPr="00560A26" w:rsidSect="00E21A4F">
          <w:pgSz w:w="16838" w:h="11906" w:orient="landscape"/>
          <w:pgMar w:top="720" w:right="720" w:bottom="720" w:left="720" w:header="851" w:footer="992" w:gutter="0"/>
          <w:cols w:space="425"/>
          <w:docGrid w:type="lines" w:linePitch="312"/>
        </w:sect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1559"/>
        <w:gridCol w:w="2693"/>
        <w:gridCol w:w="2693"/>
        <w:gridCol w:w="1276"/>
        <w:gridCol w:w="1276"/>
        <w:gridCol w:w="1178"/>
        <w:gridCol w:w="1276"/>
        <w:gridCol w:w="1255"/>
        <w:gridCol w:w="1252"/>
      </w:tblGrid>
      <w:tr w:rsidR="00E21A4F" w:rsidRPr="00560A26" w14:paraId="1106049D" w14:textId="77777777" w:rsidTr="00E7792B">
        <w:trPr>
          <w:trHeight w:val="132"/>
        </w:trPr>
        <w:tc>
          <w:tcPr>
            <w:tcW w:w="15446" w:type="dxa"/>
            <w:gridSpan w:val="11"/>
            <w:shd w:val="clear" w:color="000000" w:fill="FCE4D6"/>
            <w:vAlign w:val="center"/>
          </w:tcPr>
          <w:p w14:paraId="51785948" w14:textId="0EA83683" w:rsidR="00E21A4F" w:rsidRPr="00E7792B" w:rsidRDefault="004B541E" w:rsidP="00B32E4F">
            <w:pPr>
              <w:widowControl/>
              <w:adjustRightInd w:val="0"/>
              <w:snapToGrid w:val="0"/>
              <w:jc w:val="left"/>
              <w:rPr>
                <w:rFonts w:ascii="Times New Roman" w:eastAsia="DengXian Light" w:hAnsi="Times New Roman" w:cs="Times New Roman"/>
                <w:b/>
                <w:color w:val="000000"/>
                <w:sz w:val="18"/>
                <w:szCs w:val="18"/>
              </w:rPr>
            </w:pPr>
            <w:r w:rsidRPr="00E7792B">
              <w:rPr>
                <w:rFonts w:ascii="Times New Roman" w:eastAsia="DengXian Light" w:hAnsi="Times New Roman" w:cs="Times New Roman"/>
                <w:b/>
                <w:color w:val="000000"/>
                <w:sz w:val="18"/>
                <w:szCs w:val="18"/>
              </w:rPr>
              <w:lastRenderedPageBreak/>
              <w:t>Supplementary Table 2. Diagnosis performance evaluation of the proposed CRISPR-based tuberculosis assays</w:t>
            </w:r>
          </w:p>
        </w:tc>
      </w:tr>
      <w:tr w:rsidR="007D7FB1" w:rsidRPr="00560A26" w14:paraId="0297815B" w14:textId="77777777" w:rsidTr="00F5152C">
        <w:trPr>
          <w:trHeight w:val="300"/>
        </w:trPr>
        <w:tc>
          <w:tcPr>
            <w:tcW w:w="421" w:type="dxa"/>
            <w:vMerge w:val="restart"/>
            <w:shd w:val="clear" w:color="auto" w:fill="F2F2F2" w:themeFill="background1" w:themeFillShade="F2"/>
            <w:vAlign w:val="center"/>
            <w:hideMark/>
          </w:tcPr>
          <w:p w14:paraId="0AF77149" w14:textId="6F856C64" w:rsidR="00292A7E" w:rsidRPr="00F5152C" w:rsidRDefault="00292A7E" w:rsidP="00B32E4F">
            <w:pPr>
              <w:widowControl/>
              <w:adjustRightInd w:val="0"/>
              <w:snapToGrid w:val="0"/>
              <w:jc w:val="center"/>
              <w:rPr>
                <w:rFonts w:ascii="Times New Roman" w:eastAsia="DengXian" w:hAnsi="Times New Roman" w:cs="Times New Roman"/>
                <w:b/>
                <w:color w:val="000000"/>
                <w:kern w:val="0"/>
                <w:sz w:val="16"/>
                <w:szCs w:val="16"/>
              </w:rPr>
            </w:pPr>
            <w:r w:rsidRPr="00F5152C">
              <w:rPr>
                <w:rFonts w:ascii="Times New Roman" w:eastAsia="DengXian" w:hAnsi="Times New Roman" w:cs="Times New Roman"/>
                <w:b/>
                <w:color w:val="000000"/>
                <w:kern w:val="0"/>
                <w:sz w:val="16"/>
                <w:szCs w:val="16"/>
              </w:rPr>
              <w:t>No</w:t>
            </w:r>
          </w:p>
        </w:tc>
        <w:tc>
          <w:tcPr>
            <w:tcW w:w="567" w:type="dxa"/>
            <w:vMerge w:val="restart"/>
            <w:shd w:val="clear" w:color="auto" w:fill="F2F2F2" w:themeFill="background1" w:themeFillShade="F2"/>
            <w:vAlign w:val="center"/>
            <w:hideMark/>
          </w:tcPr>
          <w:p w14:paraId="51C1BB8F" w14:textId="77777777"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Ref.</w:t>
            </w:r>
          </w:p>
        </w:tc>
        <w:tc>
          <w:tcPr>
            <w:tcW w:w="1559" w:type="dxa"/>
            <w:vMerge w:val="restart"/>
            <w:shd w:val="clear" w:color="auto" w:fill="F2F2F2" w:themeFill="background1" w:themeFillShade="F2"/>
            <w:vAlign w:val="center"/>
            <w:hideMark/>
          </w:tcPr>
          <w:p w14:paraId="10454614" w14:textId="307C94AB"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Species type</w:t>
            </w:r>
          </w:p>
        </w:tc>
        <w:tc>
          <w:tcPr>
            <w:tcW w:w="2693" w:type="dxa"/>
            <w:vMerge w:val="restart"/>
            <w:shd w:val="clear" w:color="auto" w:fill="F2F2F2" w:themeFill="background1" w:themeFillShade="F2"/>
            <w:vAlign w:val="center"/>
            <w:hideMark/>
          </w:tcPr>
          <w:p w14:paraId="4C9E1AAC" w14:textId="77777777" w:rsidR="00292A7E" w:rsidRPr="005627A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5627AB">
              <w:rPr>
                <w:rFonts w:ascii="Times New Roman" w:eastAsia="DengXian" w:hAnsi="Times New Roman" w:cs="Times New Roman"/>
                <w:b/>
                <w:color w:val="000000"/>
                <w:kern w:val="0"/>
                <w:sz w:val="18"/>
                <w:szCs w:val="18"/>
              </w:rPr>
              <w:t>TB cases (n)</w:t>
            </w:r>
          </w:p>
        </w:tc>
        <w:tc>
          <w:tcPr>
            <w:tcW w:w="2693" w:type="dxa"/>
            <w:vMerge w:val="restart"/>
            <w:shd w:val="clear" w:color="auto" w:fill="F2F2F2" w:themeFill="background1" w:themeFillShade="F2"/>
            <w:vAlign w:val="center"/>
            <w:hideMark/>
          </w:tcPr>
          <w:p w14:paraId="6872152B" w14:textId="77777777" w:rsidR="00292A7E" w:rsidRPr="005627A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5627AB">
              <w:rPr>
                <w:rFonts w:ascii="Times New Roman" w:eastAsia="DengXian" w:hAnsi="Times New Roman" w:cs="Times New Roman"/>
                <w:b/>
                <w:color w:val="000000"/>
                <w:kern w:val="0"/>
                <w:sz w:val="18"/>
                <w:szCs w:val="18"/>
              </w:rPr>
              <w:t>Control (n)</w:t>
            </w:r>
          </w:p>
        </w:tc>
        <w:tc>
          <w:tcPr>
            <w:tcW w:w="2552" w:type="dxa"/>
            <w:gridSpan w:val="2"/>
            <w:shd w:val="clear" w:color="auto" w:fill="F2F2F2" w:themeFill="background1" w:themeFillShade="F2"/>
            <w:vAlign w:val="center"/>
            <w:hideMark/>
          </w:tcPr>
          <w:p w14:paraId="7BA306E8" w14:textId="469EFB70"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CRISPR-TB assay</w:t>
            </w:r>
          </w:p>
        </w:tc>
        <w:tc>
          <w:tcPr>
            <w:tcW w:w="2454" w:type="dxa"/>
            <w:gridSpan w:val="2"/>
            <w:shd w:val="clear" w:color="auto" w:fill="F2F2F2" w:themeFill="background1" w:themeFillShade="F2"/>
            <w:vAlign w:val="center"/>
            <w:hideMark/>
          </w:tcPr>
          <w:p w14:paraId="28120FCD" w14:textId="2A6DB3E3"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Xpert</w:t>
            </w:r>
          </w:p>
        </w:tc>
        <w:tc>
          <w:tcPr>
            <w:tcW w:w="2507" w:type="dxa"/>
            <w:gridSpan w:val="2"/>
            <w:shd w:val="clear" w:color="auto" w:fill="F2F2F2" w:themeFill="background1" w:themeFillShade="F2"/>
            <w:vAlign w:val="center"/>
          </w:tcPr>
          <w:p w14:paraId="7A7556FF" w14:textId="45C71536" w:rsidR="00292A7E" w:rsidRPr="00E7792B" w:rsidRDefault="00E21A4F"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Culture</w:t>
            </w:r>
          </w:p>
        </w:tc>
      </w:tr>
      <w:tr w:rsidR="00A710BC" w:rsidRPr="00560A26" w14:paraId="748D2A2C" w14:textId="77777777" w:rsidTr="00F5152C">
        <w:trPr>
          <w:trHeight w:val="525"/>
        </w:trPr>
        <w:tc>
          <w:tcPr>
            <w:tcW w:w="421" w:type="dxa"/>
            <w:vMerge/>
            <w:shd w:val="clear" w:color="auto" w:fill="F2F2F2" w:themeFill="background1" w:themeFillShade="F2"/>
            <w:vAlign w:val="center"/>
            <w:hideMark/>
          </w:tcPr>
          <w:p w14:paraId="094A3855" w14:textId="77777777" w:rsidR="00292A7E" w:rsidRPr="00E7792B" w:rsidRDefault="00292A7E" w:rsidP="00B32E4F">
            <w:pPr>
              <w:widowControl/>
              <w:adjustRightInd w:val="0"/>
              <w:snapToGrid w:val="0"/>
              <w:jc w:val="left"/>
              <w:rPr>
                <w:rFonts w:ascii="Times New Roman" w:eastAsia="DengXian" w:hAnsi="Times New Roman" w:cs="Times New Roman"/>
                <w:b/>
                <w:color w:val="000000"/>
                <w:kern w:val="0"/>
                <w:sz w:val="18"/>
                <w:szCs w:val="18"/>
              </w:rPr>
            </w:pPr>
          </w:p>
        </w:tc>
        <w:tc>
          <w:tcPr>
            <w:tcW w:w="567" w:type="dxa"/>
            <w:vMerge/>
            <w:shd w:val="clear" w:color="auto" w:fill="F2F2F2" w:themeFill="background1" w:themeFillShade="F2"/>
            <w:vAlign w:val="center"/>
            <w:hideMark/>
          </w:tcPr>
          <w:p w14:paraId="7F5FD82A" w14:textId="77777777" w:rsidR="00292A7E" w:rsidRPr="00E7792B" w:rsidRDefault="00292A7E" w:rsidP="00B32E4F">
            <w:pPr>
              <w:widowControl/>
              <w:adjustRightInd w:val="0"/>
              <w:snapToGrid w:val="0"/>
              <w:jc w:val="left"/>
              <w:rPr>
                <w:rFonts w:ascii="Times New Roman" w:eastAsia="DengXian" w:hAnsi="Times New Roman" w:cs="Times New Roman"/>
                <w:b/>
                <w:color w:val="000000"/>
                <w:kern w:val="0"/>
                <w:sz w:val="18"/>
                <w:szCs w:val="18"/>
              </w:rPr>
            </w:pPr>
          </w:p>
        </w:tc>
        <w:tc>
          <w:tcPr>
            <w:tcW w:w="1559" w:type="dxa"/>
            <w:vMerge/>
            <w:shd w:val="clear" w:color="auto" w:fill="F2F2F2" w:themeFill="background1" w:themeFillShade="F2"/>
            <w:vAlign w:val="center"/>
            <w:hideMark/>
          </w:tcPr>
          <w:p w14:paraId="1AF4B870" w14:textId="77777777" w:rsidR="00292A7E" w:rsidRPr="00E7792B" w:rsidRDefault="00292A7E" w:rsidP="00B32E4F">
            <w:pPr>
              <w:widowControl/>
              <w:adjustRightInd w:val="0"/>
              <w:snapToGrid w:val="0"/>
              <w:jc w:val="left"/>
              <w:rPr>
                <w:rFonts w:ascii="Times New Roman" w:eastAsia="DengXian" w:hAnsi="Times New Roman" w:cs="Times New Roman"/>
                <w:b/>
                <w:color w:val="000000"/>
                <w:kern w:val="0"/>
                <w:sz w:val="18"/>
                <w:szCs w:val="18"/>
              </w:rPr>
            </w:pPr>
          </w:p>
        </w:tc>
        <w:tc>
          <w:tcPr>
            <w:tcW w:w="2693" w:type="dxa"/>
            <w:vMerge/>
            <w:shd w:val="clear" w:color="auto" w:fill="F2F2F2" w:themeFill="background1" w:themeFillShade="F2"/>
            <w:vAlign w:val="center"/>
            <w:hideMark/>
          </w:tcPr>
          <w:p w14:paraId="39546EB0" w14:textId="77777777" w:rsidR="00292A7E" w:rsidRPr="005627AB" w:rsidRDefault="00292A7E" w:rsidP="00B32E4F">
            <w:pPr>
              <w:widowControl/>
              <w:adjustRightInd w:val="0"/>
              <w:snapToGrid w:val="0"/>
              <w:jc w:val="left"/>
              <w:rPr>
                <w:rFonts w:ascii="Times New Roman" w:eastAsia="DengXian" w:hAnsi="Times New Roman" w:cs="Times New Roman"/>
                <w:b/>
                <w:color w:val="000000"/>
                <w:kern w:val="0"/>
                <w:sz w:val="18"/>
                <w:szCs w:val="18"/>
              </w:rPr>
            </w:pPr>
          </w:p>
        </w:tc>
        <w:tc>
          <w:tcPr>
            <w:tcW w:w="2693" w:type="dxa"/>
            <w:vMerge/>
            <w:shd w:val="clear" w:color="auto" w:fill="F2F2F2" w:themeFill="background1" w:themeFillShade="F2"/>
            <w:vAlign w:val="center"/>
            <w:hideMark/>
          </w:tcPr>
          <w:p w14:paraId="77273325" w14:textId="77777777" w:rsidR="00292A7E" w:rsidRPr="005627AB" w:rsidRDefault="00292A7E" w:rsidP="00B32E4F">
            <w:pPr>
              <w:widowControl/>
              <w:adjustRightInd w:val="0"/>
              <w:snapToGrid w:val="0"/>
              <w:jc w:val="left"/>
              <w:rPr>
                <w:rFonts w:ascii="Times New Roman" w:eastAsia="DengXian" w:hAnsi="Times New Roman" w:cs="Times New Roman"/>
                <w:b/>
                <w:color w:val="000000"/>
                <w:kern w:val="0"/>
                <w:sz w:val="18"/>
                <w:szCs w:val="18"/>
              </w:rPr>
            </w:pPr>
          </w:p>
        </w:tc>
        <w:tc>
          <w:tcPr>
            <w:tcW w:w="1276" w:type="dxa"/>
            <w:shd w:val="clear" w:color="auto" w:fill="F2F2F2" w:themeFill="background1" w:themeFillShade="F2"/>
            <w:vAlign w:val="center"/>
            <w:hideMark/>
          </w:tcPr>
          <w:p w14:paraId="6F0F86A2" w14:textId="77777777"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Sensitivity</w:t>
            </w:r>
          </w:p>
          <w:p w14:paraId="35E21125" w14:textId="21590488"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 95% CI)</w:t>
            </w:r>
          </w:p>
        </w:tc>
        <w:tc>
          <w:tcPr>
            <w:tcW w:w="1276" w:type="dxa"/>
            <w:shd w:val="clear" w:color="auto" w:fill="F2F2F2" w:themeFill="background1" w:themeFillShade="F2"/>
            <w:vAlign w:val="center"/>
            <w:hideMark/>
          </w:tcPr>
          <w:p w14:paraId="6C8A81AF" w14:textId="77777777"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Specificity</w:t>
            </w:r>
          </w:p>
          <w:p w14:paraId="3CB89846" w14:textId="06E3CF0B"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 95% CI)</w:t>
            </w:r>
          </w:p>
        </w:tc>
        <w:tc>
          <w:tcPr>
            <w:tcW w:w="1178" w:type="dxa"/>
            <w:shd w:val="clear" w:color="auto" w:fill="F2F2F2" w:themeFill="background1" w:themeFillShade="F2"/>
            <w:vAlign w:val="center"/>
            <w:hideMark/>
          </w:tcPr>
          <w:p w14:paraId="7C185FE1" w14:textId="77777777"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Sensitivity</w:t>
            </w:r>
          </w:p>
          <w:p w14:paraId="10B69B7C" w14:textId="7F6FB8FB"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 95% CI)</w:t>
            </w:r>
          </w:p>
        </w:tc>
        <w:tc>
          <w:tcPr>
            <w:tcW w:w="1276" w:type="dxa"/>
            <w:shd w:val="clear" w:color="auto" w:fill="F2F2F2" w:themeFill="background1" w:themeFillShade="F2"/>
            <w:vAlign w:val="center"/>
            <w:hideMark/>
          </w:tcPr>
          <w:p w14:paraId="146359F5" w14:textId="77777777"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Specificity</w:t>
            </w:r>
          </w:p>
          <w:p w14:paraId="4877A6A8" w14:textId="7B26A3B5"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 95% CI)</w:t>
            </w:r>
          </w:p>
        </w:tc>
        <w:tc>
          <w:tcPr>
            <w:tcW w:w="1255" w:type="dxa"/>
            <w:shd w:val="clear" w:color="auto" w:fill="F2F2F2" w:themeFill="background1" w:themeFillShade="F2"/>
            <w:vAlign w:val="center"/>
            <w:hideMark/>
          </w:tcPr>
          <w:p w14:paraId="450F2C9D" w14:textId="77777777"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Sensitivity</w:t>
            </w:r>
          </w:p>
          <w:p w14:paraId="3141673B" w14:textId="24CF702D"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 95% CI)</w:t>
            </w:r>
          </w:p>
        </w:tc>
        <w:tc>
          <w:tcPr>
            <w:tcW w:w="1252" w:type="dxa"/>
            <w:shd w:val="clear" w:color="auto" w:fill="F2F2F2" w:themeFill="background1" w:themeFillShade="F2"/>
            <w:vAlign w:val="center"/>
            <w:hideMark/>
          </w:tcPr>
          <w:p w14:paraId="6CF3EA15" w14:textId="77777777" w:rsidR="005F1D42" w:rsidRPr="00E7792B" w:rsidRDefault="00292A7E" w:rsidP="00B32E4F">
            <w:pPr>
              <w:widowControl/>
              <w:adjustRightInd w:val="0"/>
              <w:snapToGrid w:val="0"/>
              <w:jc w:val="center"/>
              <w:rPr>
                <w:rFonts w:ascii="Times New Roman" w:eastAsia="DengXian" w:hAnsi="Times New Roman" w:cs="Times New Roman"/>
                <w:b/>
                <w:bCs/>
                <w:color w:val="000000"/>
                <w:kern w:val="0"/>
                <w:sz w:val="18"/>
                <w:szCs w:val="18"/>
              </w:rPr>
            </w:pPr>
            <w:r w:rsidRPr="00E7792B">
              <w:rPr>
                <w:rFonts w:ascii="Times New Roman" w:eastAsia="DengXian" w:hAnsi="Times New Roman" w:cs="Times New Roman"/>
                <w:b/>
                <w:color w:val="000000"/>
                <w:kern w:val="0"/>
                <w:sz w:val="18"/>
                <w:szCs w:val="18"/>
              </w:rPr>
              <w:t xml:space="preserve">Specificity </w:t>
            </w:r>
          </w:p>
          <w:p w14:paraId="35220100" w14:textId="0E444ABD" w:rsidR="00292A7E" w:rsidRPr="00E7792B" w:rsidRDefault="00292A7E" w:rsidP="00B32E4F">
            <w:pPr>
              <w:widowControl/>
              <w:adjustRightInd w:val="0"/>
              <w:snapToGrid w:val="0"/>
              <w:jc w:val="center"/>
              <w:rPr>
                <w:rFonts w:ascii="Times New Roman" w:eastAsia="DengXian" w:hAnsi="Times New Roman" w:cs="Times New Roman"/>
                <w:b/>
                <w:color w:val="000000"/>
                <w:kern w:val="0"/>
                <w:sz w:val="18"/>
                <w:szCs w:val="18"/>
              </w:rPr>
            </w:pPr>
            <w:r w:rsidRPr="00E7792B">
              <w:rPr>
                <w:rFonts w:ascii="Times New Roman" w:eastAsia="DengXian" w:hAnsi="Times New Roman" w:cs="Times New Roman"/>
                <w:b/>
                <w:color w:val="000000"/>
                <w:kern w:val="0"/>
                <w:sz w:val="18"/>
                <w:szCs w:val="18"/>
              </w:rPr>
              <w:t>(%, 95% CI)</w:t>
            </w:r>
          </w:p>
        </w:tc>
      </w:tr>
      <w:tr w:rsidR="00E21A4F" w:rsidRPr="00560A26" w14:paraId="475F61E3" w14:textId="77777777" w:rsidTr="00F5152C">
        <w:trPr>
          <w:trHeight w:val="300"/>
        </w:trPr>
        <w:tc>
          <w:tcPr>
            <w:tcW w:w="421" w:type="dxa"/>
            <w:shd w:val="clear" w:color="auto" w:fill="auto"/>
            <w:vAlign w:val="center"/>
            <w:hideMark/>
          </w:tcPr>
          <w:p w14:paraId="6697DDA2"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w:t>
            </w:r>
          </w:p>
        </w:tc>
        <w:tc>
          <w:tcPr>
            <w:tcW w:w="567" w:type="dxa"/>
            <w:shd w:val="clear" w:color="auto" w:fill="auto"/>
            <w:vAlign w:val="center"/>
            <w:hideMark/>
          </w:tcPr>
          <w:p w14:paraId="6B1E6F3C" w14:textId="70284ECE" w:rsidR="00292A7E" w:rsidRPr="00E7792B" w:rsidRDefault="006D63DD"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3</w:t>
            </w:r>
            <w:r w:rsidRPr="00E7792B">
              <w:rPr>
                <w:rFonts w:ascii="Times New Roman" w:eastAsia="DengXian" w:hAnsi="Times New Roman" w:cs="Times New Roman"/>
                <w:color w:val="000000"/>
                <w:kern w:val="0"/>
                <w:sz w:val="18"/>
                <w:szCs w:val="18"/>
              </w:rPr>
              <w:t>1</w:t>
            </w:r>
          </w:p>
        </w:tc>
        <w:tc>
          <w:tcPr>
            <w:tcW w:w="1559" w:type="dxa"/>
            <w:shd w:val="clear" w:color="auto" w:fill="auto"/>
            <w:vAlign w:val="center"/>
            <w:hideMark/>
          </w:tcPr>
          <w:p w14:paraId="099E3368" w14:textId="2C595879" w:rsidR="00292A7E" w:rsidRPr="00E7792B" w:rsidRDefault="00E4233F"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 xml:space="preserve">Sputum, CSF, </w:t>
            </w:r>
            <w:r w:rsidR="000326C4" w:rsidRPr="00E7792B">
              <w:rPr>
                <w:rFonts w:ascii="Times New Roman" w:eastAsia="DengXian" w:hAnsi="Times New Roman" w:cs="Times New Roman"/>
                <w:color w:val="000000"/>
                <w:kern w:val="0"/>
                <w:sz w:val="18"/>
                <w:szCs w:val="18"/>
              </w:rPr>
              <w:t xml:space="preserve">pus, urine, and </w:t>
            </w:r>
            <w:r w:rsidR="008642B0" w:rsidRPr="00E7792B">
              <w:rPr>
                <w:rFonts w:ascii="Times New Roman" w:eastAsia="DengXian" w:hAnsi="Times New Roman" w:cs="Times New Roman"/>
                <w:color w:val="000000"/>
                <w:kern w:val="0"/>
                <w:sz w:val="18"/>
                <w:szCs w:val="18"/>
              </w:rPr>
              <w:t>serous cavity fluid</w:t>
            </w:r>
          </w:p>
        </w:tc>
        <w:tc>
          <w:tcPr>
            <w:tcW w:w="2693" w:type="dxa"/>
            <w:shd w:val="clear" w:color="auto" w:fill="auto"/>
            <w:vAlign w:val="center"/>
            <w:hideMark/>
          </w:tcPr>
          <w:p w14:paraId="7F090810" w14:textId="61E8C407"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116</w:t>
            </w:r>
          </w:p>
          <w:p w14:paraId="1526D1C2" w14:textId="7AA3F55E" w:rsidR="00292A7E" w:rsidRPr="005627AB" w:rsidRDefault="003A034C"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48454C" w:rsidRPr="005627AB">
              <w:rPr>
                <w:rFonts w:ascii="Times New Roman" w:eastAsia="DengXian" w:hAnsi="Times New Roman" w:cs="Times New Roman" w:hint="eastAsia"/>
                <w:color w:val="000000"/>
                <w:kern w:val="0"/>
                <w:sz w:val="18"/>
                <w:szCs w:val="18"/>
              </w:rPr>
              <w:t>85</w:t>
            </w:r>
            <w:r w:rsidR="0048454C" w:rsidRPr="005627AB">
              <w:rPr>
                <w:rFonts w:ascii="Times New Roman" w:eastAsia="DengXian" w:hAnsi="Times New Roman" w:cs="Times New Roman"/>
                <w:color w:val="000000"/>
                <w:sz w:val="18"/>
                <w:szCs w:val="18"/>
              </w:rPr>
              <w:t xml:space="preserve"> microbiological confirmed TB and 31 clinical </w:t>
            </w:r>
            <w:r w:rsidR="006228F3" w:rsidRPr="005627AB">
              <w:rPr>
                <w:rFonts w:ascii="Times New Roman" w:eastAsia="DengXian" w:hAnsi="Times New Roman" w:cs="Times New Roman"/>
                <w:color w:val="000000"/>
                <w:sz w:val="18"/>
                <w:szCs w:val="18"/>
              </w:rPr>
              <w:t>diagnosed TB</w:t>
            </w:r>
            <w:r w:rsidRPr="005627AB">
              <w:rPr>
                <w:rFonts w:ascii="Times New Roman" w:eastAsia="DengXian" w:hAnsi="Times New Roman" w:cs="Times New Roman"/>
                <w:color w:val="000000"/>
                <w:sz w:val="18"/>
                <w:szCs w:val="18"/>
              </w:rPr>
              <w:t>)</w:t>
            </w:r>
          </w:p>
        </w:tc>
        <w:tc>
          <w:tcPr>
            <w:tcW w:w="2693" w:type="dxa"/>
            <w:shd w:val="clear" w:color="auto" w:fill="auto"/>
            <w:vAlign w:val="center"/>
            <w:hideMark/>
          </w:tcPr>
          <w:p w14:paraId="41C76878" w14:textId="1D7530F2"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63</w:t>
            </w:r>
          </w:p>
          <w:p w14:paraId="0D49C311" w14:textId="4F566E04" w:rsidR="00292A7E" w:rsidRPr="005627AB" w:rsidRDefault="003A1708"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hint="eastAsia"/>
                <w:color w:val="000000"/>
                <w:kern w:val="0"/>
                <w:sz w:val="18"/>
                <w:szCs w:val="18"/>
              </w:rPr>
              <w:t>non-TB</w:t>
            </w:r>
            <w:r w:rsidRPr="005627AB">
              <w:rPr>
                <w:rFonts w:ascii="Times New Roman" w:eastAsia="DengXian" w:hAnsi="Times New Roman" w:cs="Times New Roman"/>
                <w:color w:val="000000"/>
                <w:kern w:val="0"/>
                <w:sz w:val="18"/>
                <w:szCs w:val="18"/>
              </w:rPr>
              <w:t xml:space="preserve"> </w:t>
            </w:r>
            <w:r w:rsidRPr="005627AB">
              <w:rPr>
                <w:rFonts w:ascii="Times New Roman" w:eastAsia="DengXian" w:hAnsi="Times New Roman" w:cs="Times New Roman" w:hint="eastAsia"/>
                <w:color w:val="000000"/>
                <w:kern w:val="0"/>
                <w:sz w:val="18"/>
                <w:szCs w:val="18"/>
              </w:rPr>
              <w:t>(other</w:t>
            </w:r>
            <w:r w:rsidRPr="005627AB">
              <w:rPr>
                <w:rFonts w:ascii="Times New Roman" w:eastAsia="DengXian" w:hAnsi="Times New Roman" w:cs="Times New Roman"/>
                <w:color w:val="000000"/>
                <w:kern w:val="0"/>
                <w:sz w:val="18"/>
                <w:szCs w:val="18"/>
              </w:rPr>
              <w:t xml:space="preserve"> </w:t>
            </w:r>
            <w:r w:rsidRPr="005627AB">
              <w:rPr>
                <w:rFonts w:ascii="Times New Roman" w:eastAsia="DengXian" w:hAnsi="Times New Roman" w:cs="Times New Roman" w:hint="eastAsia"/>
                <w:color w:val="000000"/>
                <w:kern w:val="0"/>
                <w:sz w:val="18"/>
                <w:szCs w:val="18"/>
              </w:rPr>
              <w:t>diseases</w:t>
            </w:r>
            <w:r w:rsidRPr="005627A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72B71017"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78.5</w:t>
            </w:r>
          </w:p>
          <w:p w14:paraId="61CD1081" w14:textId="7BEEF61B"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(69.9-85.5</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3B37A3F4" w14:textId="6099A945"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98.4</w:t>
            </w:r>
          </w:p>
          <w:p w14:paraId="12FF20F3" w14:textId="3AEAD65B"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(91.5-100.0</w:t>
            </w:r>
            <w:r w:rsidR="00280533" w:rsidRPr="00E7792B">
              <w:rPr>
                <w:rFonts w:ascii="Times New Roman" w:eastAsia="DengXian" w:hAnsi="Times New Roman" w:cs="Times New Roman"/>
                <w:color w:val="000000"/>
                <w:kern w:val="0"/>
                <w:sz w:val="18"/>
                <w:szCs w:val="18"/>
              </w:rPr>
              <w:t>)</w:t>
            </w:r>
          </w:p>
        </w:tc>
        <w:tc>
          <w:tcPr>
            <w:tcW w:w="1178" w:type="dxa"/>
            <w:shd w:val="clear" w:color="auto" w:fill="auto"/>
            <w:vAlign w:val="center"/>
            <w:hideMark/>
          </w:tcPr>
          <w:p w14:paraId="421B0257"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66.38</w:t>
            </w:r>
          </w:p>
          <w:p w14:paraId="609FB5F5" w14:textId="2EEF7738"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(57.0-74.9</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3EFE23C4"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w:t>
            </w:r>
          </w:p>
          <w:p w14:paraId="6A14743C" w14:textId="04E7C862"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(94.3-100.0</w:t>
            </w:r>
            <w:r w:rsidR="00280533" w:rsidRPr="00E7792B">
              <w:rPr>
                <w:rFonts w:ascii="Times New Roman" w:eastAsia="DengXian" w:hAnsi="Times New Roman" w:cs="Times New Roman"/>
                <w:color w:val="000000"/>
                <w:kern w:val="0"/>
                <w:sz w:val="18"/>
                <w:szCs w:val="18"/>
              </w:rPr>
              <w:t>)</w:t>
            </w:r>
          </w:p>
        </w:tc>
        <w:tc>
          <w:tcPr>
            <w:tcW w:w="1255" w:type="dxa"/>
            <w:shd w:val="clear" w:color="auto" w:fill="auto"/>
            <w:vAlign w:val="center"/>
            <w:hideMark/>
          </w:tcPr>
          <w:p w14:paraId="58DE301C"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32.8</w:t>
            </w:r>
          </w:p>
          <w:p w14:paraId="2DBC01C8" w14:textId="341F7E09"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(24.3-42.1</w:t>
            </w:r>
            <w:r w:rsidR="00280533" w:rsidRPr="00E7792B">
              <w:rPr>
                <w:rFonts w:ascii="Times New Roman" w:eastAsia="DengXian" w:hAnsi="Times New Roman" w:cs="Times New Roman"/>
                <w:color w:val="000000"/>
                <w:kern w:val="0"/>
                <w:sz w:val="18"/>
                <w:szCs w:val="18"/>
              </w:rPr>
              <w:t>)</w:t>
            </w:r>
          </w:p>
        </w:tc>
        <w:tc>
          <w:tcPr>
            <w:tcW w:w="1252" w:type="dxa"/>
            <w:shd w:val="clear" w:color="auto" w:fill="auto"/>
            <w:vAlign w:val="center"/>
            <w:hideMark/>
          </w:tcPr>
          <w:p w14:paraId="15630A3B"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w:t>
            </w:r>
          </w:p>
          <w:p w14:paraId="209D2349" w14:textId="37CDECE4"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(94.3-100.0</w:t>
            </w:r>
            <w:r w:rsidR="00280533" w:rsidRPr="00E7792B">
              <w:rPr>
                <w:rFonts w:ascii="Times New Roman" w:eastAsia="DengXian" w:hAnsi="Times New Roman" w:cs="Times New Roman"/>
                <w:color w:val="000000"/>
                <w:kern w:val="0"/>
                <w:sz w:val="18"/>
                <w:szCs w:val="18"/>
              </w:rPr>
              <w:t>)</w:t>
            </w:r>
          </w:p>
        </w:tc>
      </w:tr>
      <w:tr w:rsidR="00E21A4F" w:rsidRPr="00560A26" w14:paraId="58BD400A" w14:textId="77777777" w:rsidTr="00F5152C">
        <w:trPr>
          <w:trHeight w:val="300"/>
        </w:trPr>
        <w:tc>
          <w:tcPr>
            <w:tcW w:w="421" w:type="dxa"/>
            <w:shd w:val="clear" w:color="auto" w:fill="auto"/>
            <w:vAlign w:val="center"/>
            <w:hideMark/>
          </w:tcPr>
          <w:p w14:paraId="313B2E69"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2</w:t>
            </w:r>
          </w:p>
        </w:tc>
        <w:tc>
          <w:tcPr>
            <w:tcW w:w="567" w:type="dxa"/>
            <w:shd w:val="clear" w:color="auto" w:fill="auto"/>
            <w:vAlign w:val="center"/>
            <w:hideMark/>
          </w:tcPr>
          <w:p w14:paraId="46705008" w14:textId="1D31F369" w:rsidR="00292A7E" w:rsidRPr="00E7792B" w:rsidRDefault="006D63DD"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3</w:t>
            </w:r>
            <w:r w:rsidRPr="00E7792B">
              <w:rPr>
                <w:rFonts w:ascii="Times New Roman" w:eastAsia="DengXian" w:hAnsi="Times New Roman" w:cs="Times New Roman"/>
                <w:color w:val="000000"/>
                <w:kern w:val="0"/>
                <w:sz w:val="18"/>
                <w:szCs w:val="18"/>
              </w:rPr>
              <w:t>3</w:t>
            </w:r>
          </w:p>
        </w:tc>
        <w:tc>
          <w:tcPr>
            <w:tcW w:w="1559" w:type="dxa"/>
            <w:shd w:val="clear" w:color="auto" w:fill="auto"/>
            <w:vAlign w:val="center"/>
            <w:hideMark/>
          </w:tcPr>
          <w:p w14:paraId="5DBB0D3C"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Sputum</w:t>
            </w:r>
          </w:p>
        </w:tc>
        <w:tc>
          <w:tcPr>
            <w:tcW w:w="2693" w:type="dxa"/>
            <w:shd w:val="clear" w:color="auto" w:fill="auto"/>
            <w:vAlign w:val="center"/>
            <w:hideMark/>
          </w:tcPr>
          <w:p w14:paraId="4B4611C5" w14:textId="77777777"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140</w:t>
            </w:r>
          </w:p>
          <w:p w14:paraId="6BF797D4" w14:textId="5A249A31" w:rsidR="00292A7E" w:rsidRPr="005627AB" w:rsidRDefault="002E3054"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805F78" w:rsidRPr="005627AB">
              <w:rPr>
                <w:rFonts w:ascii="Times New Roman" w:eastAsia="DengXian" w:hAnsi="Times New Roman" w:cs="Times New Roman"/>
                <w:i/>
                <w:iCs/>
                <w:color w:val="000000"/>
                <w:kern w:val="0"/>
                <w:sz w:val="18"/>
                <w:szCs w:val="18"/>
              </w:rPr>
              <w:t>Mtb</w:t>
            </w:r>
            <w:r w:rsidR="00805F78" w:rsidRPr="005627AB">
              <w:rPr>
                <w:rFonts w:ascii="Times New Roman" w:eastAsia="DengXian" w:hAnsi="Times New Roman" w:cs="Times New Roman"/>
                <w:color w:val="000000"/>
                <w:kern w:val="0"/>
                <w:sz w:val="18"/>
                <w:szCs w:val="18"/>
              </w:rPr>
              <w:t xml:space="preserve"> </w:t>
            </w:r>
            <w:r w:rsidRPr="005627AB">
              <w:rPr>
                <w:rFonts w:ascii="Times New Roman" w:eastAsia="DengXian" w:hAnsi="Times New Roman" w:cs="Times New Roman"/>
                <w:color w:val="000000"/>
                <w:kern w:val="0"/>
                <w:sz w:val="18"/>
                <w:szCs w:val="18"/>
              </w:rPr>
              <w:t>culture positive)</w:t>
            </w:r>
          </w:p>
        </w:tc>
        <w:tc>
          <w:tcPr>
            <w:tcW w:w="2693" w:type="dxa"/>
            <w:shd w:val="clear" w:color="auto" w:fill="auto"/>
            <w:vAlign w:val="center"/>
            <w:hideMark/>
          </w:tcPr>
          <w:p w14:paraId="7D110AF6" w14:textId="11DE6FD6"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54</w:t>
            </w:r>
          </w:p>
          <w:p w14:paraId="14888279" w14:textId="19FF9558" w:rsidR="00292A7E" w:rsidRPr="005627AB" w:rsidRDefault="00375BBB"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805F78" w:rsidRPr="005627AB">
              <w:rPr>
                <w:rFonts w:ascii="Times New Roman" w:eastAsia="DengXian" w:hAnsi="Times New Roman" w:cs="Times New Roman"/>
                <w:i/>
                <w:iCs/>
                <w:color w:val="000000"/>
                <w:kern w:val="0"/>
                <w:sz w:val="18"/>
                <w:szCs w:val="18"/>
              </w:rPr>
              <w:t>Mtb</w:t>
            </w:r>
            <w:r w:rsidR="00805F78" w:rsidRPr="005627AB">
              <w:rPr>
                <w:rFonts w:ascii="Times New Roman" w:eastAsia="DengXian" w:hAnsi="Times New Roman" w:cs="Times New Roman"/>
                <w:color w:val="000000"/>
                <w:kern w:val="0"/>
                <w:sz w:val="18"/>
                <w:szCs w:val="18"/>
              </w:rPr>
              <w:t xml:space="preserve"> </w:t>
            </w:r>
            <w:r w:rsidRPr="005627AB">
              <w:rPr>
                <w:rFonts w:ascii="Times New Roman" w:eastAsia="DengXian" w:hAnsi="Times New Roman" w:cs="Times New Roman"/>
                <w:color w:val="000000"/>
                <w:kern w:val="0"/>
                <w:sz w:val="18"/>
                <w:szCs w:val="18"/>
              </w:rPr>
              <w:t>culture negative)</w:t>
            </w:r>
          </w:p>
        </w:tc>
        <w:tc>
          <w:tcPr>
            <w:tcW w:w="1276" w:type="dxa"/>
            <w:shd w:val="clear" w:color="auto" w:fill="auto"/>
            <w:vAlign w:val="center"/>
            <w:hideMark/>
          </w:tcPr>
          <w:p w14:paraId="15D38993"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99.3</w:t>
            </w:r>
          </w:p>
          <w:p w14:paraId="54022982" w14:textId="5FA969B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(96.1-100</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14321BEA"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71FF39FD" w14:textId="7D9D814C"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(93.3-100.0</w:t>
            </w:r>
            <w:r w:rsidR="00280533" w:rsidRPr="00E7792B">
              <w:rPr>
                <w:rFonts w:ascii="Times New Roman" w:eastAsia="DengXian" w:hAnsi="Times New Roman" w:cs="Times New Roman"/>
                <w:color w:val="000000"/>
                <w:kern w:val="0"/>
                <w:sz w:val="18"/>
                <w:szCs w:val="18"/>
              </w:rPr>
              <w:t>)</w:t>
            </w:r>
          </w:p>
        </w:tc>
        <w:tc>
          <w:tcPr>
            <w:tcW w:w="1178" w:type="dxa"/>
            <w:shd w:val="clear" w:color="auto" w:fill="auto"/>
            <w:vAlign w:val="center"/>
            <w:hideMark/>
          </w:tcPr>
          <w:p w14:paraId="67608FFA"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76" w:type="dxa"/>
            <w:shd w:val="clear" w:color="auto" w:fill="auto"/>
            <w:vAlign w:val="center"/>
            <w:hideMark/>
          </w:tcPr>
          <w:p w14:paraId="7E804767"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55" w:type="dxa"/>
            <w:shd w:val="clear" w:color="auto" w:fill="auto"/>
            <w:vAlign w:val="center"/>
            <w:hideMark/>
          </w:tcPr>
          <w:p w14:paraId="1A40359A"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Ref</w:t>
            </w:r>
          </w:p>
        </w:tc>
        <w:tc>
          <w:tcPr>
            <w:tcW w:w="1252" w:type="dxa"/>
            <w:shd w:val="clear" w:color="auto" w:fill="auto"/>
            <w:vAlign w:val="center"/>
            <w:hideMark/>
          </w:tcPr>
          <w:p w14:paraId="2C55201A"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Ref</w:t>
            </w:r>
          </w:p>
        </w:tc>
      </w:tr>
      <w:tr w:rsidR="00E21A4F" w:rsidRPr="00560A26" w14:paraId="68CFE9E4" w14:textId="77777777" w:rsidTr="00F5152C">
        <w:trPr>
          <w:trHeight w:val="300"/>
        </w:trPr>
        <w:tc>
          <w:tcPr>
            <w:tcW w:w="421" w:type="dxa"/>
            <w:shd w:val="clear" w:color="auto" w:fill="auto"/>
            <w:vAlign w:val="center"/>
            <w:hideMark/>
          </w:tcPr>
          <w:p w14:paraId="6F4E9B1E"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3</w:t>
            </w:r>
          </w:p>
        </w:tc>
        <w:tc>
          <w:tcPr>
            <w:tcW w:w="567" w:type="dxa"/>
            <w:shd w:val="clear" w:color="auto" w:fill="auto"/>
            <w:vAlign w:val="center"/>
            <w:hideMark/>
          </w:tcPr>
          <w:p w14:paraId="35A1C5C9" w14:textId="4774D93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3</w:t>
            </w:r>
            <w:r w:rsidR="006D63DD" w:rsidRPr="00E7792B">
              <w:rPr>
                <w:rFonts w:ascii="Times New Roman" w:eastAsia="DengXian" w:hAnsi="Times New Roman" w:cs="Times New Roman"/>
                <w:color w:val="000000"/>
                <w:kern w:val="0"/>
                <w:sz w:val="18"/>
                <w:szCs w:val="18"/>
              </w:rPr>
              <w:t>4</w:t>
            </w:r>
          </w:p>
        </w:tc>
        <w:tc>
          <w:tcPr>
            <w:tcW w:w="1559" w:type="dxa"/>
            <w:shd w:val="clear" w:color="auto" w:fill="auto"/>
            <w:vAlign w:val="center"/>
            <w:hideMark/>
          </w:tcPr>
          <w:p w14:paraId="1A2D7B7A"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Sputum</w:t>
            </w:r>
          </w:p>
        </w:tc>
        <w:tc>
          <w:tcPr>
            <w:tcW w:w="2693" w:type="dxa"/>
            <w:shd w:val="clear" w:color="auto" w:fill="auto"/>
            <w:vAlign w:val="center"/>
            <w:hideMark/>
          </w:tcPr>
          <w:p w14:paraId="1F26DEF1" w14:textId="77777777"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29</w:t>
            </w:r>
          </w:p>
          <w:p w14:paraId="5DE6A76C" w14:textId="2463AE6A" w:rsidR="00292A7E" w:rsidRPr="005627AB" w:rsidRDefault="00BA55B6"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E14438" w:rsidRPr="005627AB">
              <w:rPr>
                <w:rFonts w:ascii="Times New Roman" w:eastAsia="DengXian" w:hAnsi="Times New Roman" w:cs="Times New Roman"/>
                <w:i/>
                <w:iCs/>
                <w:color w:val="000000"/>
                <w:kern w:val="0"/>
                <w:sz w:val="18"/>
                <w:szCs w:val="18"/>
              </w:rPr>
              <w:t>Mtb</w:t>
            </w:r>
            <w:r w:rsidR="00E14438" w:rsidRPr="005627AB">
              <w:rPr>
                <w:rFonts w:ascii="Times New Roman" w:eastAsia="DengXian" w:hAnsi="Times New Roman" w:cs="Times New Roman"/>
                <w:color w:val="000000"/>
                <w:kern w:val="0"/>
                <w:sz w:val="18"/>
                <w:szCs w:val="18"/>
              </w:rPr>
              <w:t xml:space="preserve"> culture or Xpert positive cases</w:t>
            </w:r>
            <w:r w:rsidR="002E3651" w:rsidRPr="005627AB">
              <w:rPr>
                <w:rFonts w:ascii="Times New Roman" w:eastAsia="DengXian" w:hAnsi="Times New Roman" w:cs="Times New Roman"/>
                <w:color w:val="000000"/>
                <w:sz w:val="18"/>
                <w:szCs w:val="18"/>
              </w:rPr>
              <w:t>)</w:t>
            </w:r>
          </w:p>
        </w:tc>
        <w:tc>
          <w:tcPr>
            <w:tcW w:w="2693" w:type="dxa"/>
            <w:shd w:val="clear" w:color="auto" w:fill="auto"/>
            <w:vAlign w:val="center"/>
            <w:hideMark/>
          </w:tcPr>
          <w:p w14:paraId="3AE9D79C" w14:textId="77777777"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40</w:t>
            </w:r>
          </w:p>
          <w:p w14:paraId="74B1CB99" w14:textId="3A3268C3" w:rsidR="00292A7E" w:rsidRPr="005627AB" w:rsidRDefault="002E3651"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E14438" w:rsidRPr="005627AB">
              <w:rPr>
                <w:rFonts w:ascii="Times New Roman" w:eastAsia="DengXian" w:hAnsi="Times New Roman" w:cs="Times New Roman"/>
                <w:i/>
                <w:iCs/>
                <w:color w:val="000000"/>
                <w:kern w:val="0"/>
                <w:sz w:val="18"/>
                <w:szCs w:val="18"/>
              </w:rPr>
              <w:t>Mtb</w:t>
            </w:r>
            <w:r w:rsidR="00E14438" w:rsidRPr="005627AB">
              <w:rPr>
                <w:rFonts w:ascii="Times New Roman" w:eastAsia="DengXian" w:hAnsi="Times New Roman" w:cs="Times New Roman"/>
                <w:color w:val="000000"/>
                <w:kern w:val="0"/>
                <w:sz w:val="18"/>
                <w:szCs w:val="18"/>
              </w:rPr>
              <w:t xml:space="preserve"> culture and Xpert negative </w:t>
            </w:r>
            <w:r w:rsidR="00A20208" w:rsidRPr="005627AB">
              <w:rPr>
                <w:rFonts w:ascii="Times New Roman" w:eastAsia="DengXian" w:hAnsi="Times New Roman" w:cs="Times New Roman"/>
                <w:color w:val="000000"/>
                <w:kern w:val="0"/>
                <w:sz w:val="18"/>
                <w:szCs w:val="18"/>
              </w:rPr>
              <w:t>cases</w:t>
            </w:r>
            <w:r w:rsidRPr="005627A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75078278"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69.0</w:t>
            </w:r>
          </w:p>
          <w:p w14:paraId="63DCA5F7" w14:textId="36CCE970"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(49.2-84.7</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3F1CE80A"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22D7D876" w14:textId="0212299F"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(91.2-100.0</w:t>
            </w:r>
            <w:r w:rsidR="00280533" w:rsidRPr="00E7792B">
              <w:rPr>
                <w:rFonts w:ascii="Times New Roman" w:eastAsia="DengXian" w:hAnsi="Times New Roman" w:cs="Times New Roman"/>
                <w:color w:val="000000"/>
                <w:kern w:val="0"/>
                <w:sz w:val="18"/>
                <w:szCs w:val="18"/>
              </w:rPr>
              <w:t>)</w:t>
            </w:r>
          </w:p>
        </w:tc>
        <w:tc>
          <w:tcPr>
            <w:tcW w:w="1178" w:type="dxa"/>
            <w:shd w:val="clear" w:color="auto" w:fill="auto"/>
            <w:vAlign w:val="center"/>
            <w:hideMark/>
          </w:tcPr>
          <w:p w14:paraId="790591E1"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75.9</w:t>
            </w:r>
          </w:p>
          <w:p w14:paraId="4D97F7A4" w14:textId="048A1F3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(56.5-89.7</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19C9CE35"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5A042113" w14:textId="3884964A"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(91.2-100.0</w:t>
            </w:r>
            <w:r w:rsidR="00280533" w:rsidRPr="00E7792B">
              <w:rPr>
                <w:rFonts w:ascii="Times New Roman" w:eastAsia="DengXian" w:hAnsi="Times New Roman" w:cs="Times New Roman"/>
                <w:color w:val="000000"/>
                <w:kern w:val="0"/>
                <w:sz w:val="18"/>
                <w:szCs w:val="18"/>
              </w:rPr>
              <w:t>)</w:t>
            </w:r>
          </w:p>
        </w:tc>
        <w:tc>
          <w:tcPr>
            <w:tcW w:w="1255" w:type="dxa"/>
            <w:shd w:val="clear" w:color="auto" w:fill="auto"/>
            <w:vAlign w:val="center"/>
            <w:hideMark/>
          </w:tcPr>
          <w:p w14:paraId="4243E10C"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86.2</w:t>
            </w:r>
          </w:p>
          <w:p w14:paraId="6B75AF37" w14:textId="2A13C641"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(68.3-96.1</w:t>
            </w:r>
            <w:r w:rsidR="00280533" w:rsidRPr="00E7792B">
              <w:rPr>
                <w:rFonts w:ascii="Times New Roman" w:eastAsia="DengXian" w:hAnsi="Times New Roman" w:cs="Times New Roman"/>
                <w:color w:val="000000"/>
                <w:kern w:val="0"/>
                <w:sz w:val="18"/>
                <w:szCs w:val="18"/>
              </w:rPr>
              <w:t>)</w:t>
            </w:r>
          </w:p>
        </w:tc>
        <w:tc>
          <w:tcPr>
            <w:tcW w:w="1252" w:type="dxa"/>
            <w:shd w:val="clear" w:color="auto" w:fill="auto"/>
            <w:vAlign w:val="center"/>
            <w:hideMark/>
          </w:tcPr>
          <w:p w14:paraId="16A5D821"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1CCFBE9A" w14:textId="75802959"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(91.2-100.0</w:t>
            </w:r>
            <w:r w:rsidR="00280533" w:rsidRPr="00E7792B">
              <w:rPr>
                <w:rFonts w:ascii="Times New Roman" w:eastAsia="DengXian" w:hAnsi="Times New Roman" w:cs="Times New Roman"/>
                <w:color w:val="000000"/>
                <w:kern w:val="0"/>
                <w:sz w:val="18"/>
                <w:szCs w:val="18"/>
              </w:rPr>
              <w:t>)</w:t>
            </w:r>
          </w:p>
        </w:tc>
      </w:tr>
      <w:tr w:rsidR="00E21A4F" w:rsidRPr="00560A26" w14:paraId="23D6D159" w14:textId="77777777" w:rsidTr="00F5152C">
        <w:trPr>
          <w:trHeight w:val="300"/>
        </w:trPr>
        <w:tc>
          <w:tcPr>
            <w:tcW w:w="421" w:type="dxa"/>
            <w:vMerge w:val="restart"/>
            <w:shd w:val="clear" w:color="auto" w:fill="auto"/>
            <w:vAlign w:val="center"/>
            <w:hideMark/>
          </w:tcPr>
          <w:p w14:paraId="0B4CC8C4"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4</w:t>
            </w:r>
          </w:p>
        </w:tc>
        <w:tc>
          <w:tcPr>
            <w:tcW w:w="567" w:type="dxa"/>
            <w:vMerge w:val="restart"/>
            <w:shd w:val="clear" w:color="auto" w:fill="auto"/>
            <w:vAlign w:val="center"/>
            <w:hideMark/>
          </w:tcPr>
          <w:p w14:paraId="1BBEC120" w14:textId="1B996FD1"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3</w:t>
            </w:r>
            <w:r w:rsidR="006D63DD" w:rsidRPr="00E7792B">
              <w:rPr>
                <w:rFonts w:ascii="Times New Roman" w:eastAsia="DengXian" w:hAnsi="Times New Roman" w:cs="Times New Roman"/>
                <w:color w:val="000000"/>
                <w:kern w:val="0"/>
                <w:sz w:val="18"/>
                <w:szCs w:val="18"/>
              </w:rPr>
              <w:t>6</w:t>
            </w:r>
          </w:p>
        </w:tc>
        <w:tc>
          <w:tcPr>
            <w:tcW w:w="1559" w:type="dxa"/>
            <w:shd w:val="clear" w:color="auto" w:fill="auto"/>
            <w:vAlign w:val="center"/>
            <w:hideMark/>
          </w:tcPr>
          <w:p w14:paraId="0003ABC4" w14:textId="6821F35A" w:rsidR="00292A7E" w:rsidRPr="00E7792B" w:rsidRDefault="00AD46B7"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Sputum</w:t>
            </w:r>
            <w:r w:rsidR="00F7650C" w:rsidRPr="00E7792B">
              <w:rPr>
                <w:rFonts w:ascii="Times New Roman" w:eastAsia="DengXian" w:hAnsi="Times New Roman" w:cs="Times New Roman"/>
                <w:color w:val="000000"/>
                <w:kern w:val="0"/>
                <w:sz w:val="18"/>
                <w:szCs w:val="18"/>
              </w:rPr>
              <w:t xml:space="preserve"> and BALF</w:t>
            </w:r>
          </w:p>
        </w:tc>
        <w:tc>
          <w:tcPr>
            <w:tcW w:w="2693" w:type="dxa"/>
            <w:shd w:val="clear" w:color="auto" w:fill="auto"/>
            <w:vAlign w:val="center"/>
            <w:hideMark/>
          </w:tcPr>
          <w:p w14:paraId="087E6813" w14:textId="77777777"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68</w:t>
            </w:r>
          </w:p>
          <w:p w14:paraId="27E12817" w14:textId="43F8C8C2" w:rsidR="00292A7E" w:rsidRPr="005627AB" w:rsidRDefault="00AD46B7"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8642B0" w:rsidRPr="005627AB">
              <w:rPr>
                <w:rFonts w:ascii="Times New Roman" w:eastAsia="DengXian" w:hAnsi="Times New Roman" w:cs="Times New Roman"/>
                <w:color w:val="000000"/>
                <w:sz w:val="18"/>
                <w:szCs w:val="18"/>
              </w:rPr>
              <w:t>Microbiological</w:t>
            </w:r>
            <w:r w:rsidR="00C02A57" w:rsidRPr="005627AB">
              <w:rPr>
                <w:rFonts w:ascii="Times New Roman" w:eastAsia="DengXian" w:hAnsi="Times New Roman" w:cs="Times New Roman"/>
                <w:color w:val="000000"/>
                <w:sz w:val="18"/>
                <w:szCs w:val="18"/>
              </w:rPr>
              <w:t xml:space="preserve"> confirmed TB)</w:t>
            </w:r>
          </w:p>
        </w:tc>
        <w:tc>
          <w:tcPr>
            <w:tcW w:w="2693" w:type="dxa"/>
            <w:shd w:val="clear" w:color="auto" w:fill="auto"/>
            <w:vAlign w:val="center"/>
            <w:hideMark/>
          </w:tcPr>
          <w:p w14:paraId="0DC798B0" w14:textId="77777777"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21</w:t>
            </w:r>
          </w:p>
          <w:p w14:paraId="03CBC271" w14:textId="3FFD8E15" w:rsidR="00292A7E" w:rsidRPr="005627AB" w:rsidRDefault="003638D4"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A51D3B" w:rsidRPr="005627AB">
              <w:rPr>
                <w:rFonts w:ascii="Times New Roman" w:eastAsia="DengXian" w:hAnsi="Times New Roman" w:cs="Times New Roman"/>
                <w:color w:val="000000"/>
                <w:kern w:val="0"/>
                <w:sz w:val="18"/>
                <w:szCs w:val="18"/>
              </w:rPr>
              <w:t>Other</w:t>
            </w:r>
            <w:r w:rsidRPr="005627AB">
              <w:rPr>
                <w:rFonts w:ascii="Times New Roman" w:eastAsia="DengXian" w:hAnsi="Times New Roman" w:cs="Times New Roman"/>
                <w:color w:val="000000"/>
                <w:kern w:val="0"/>
                <w:sz w:val="18"/>
                <w:szCs w:val="18"/>
              </w:rPr>
              <w:t xml:space="preserve"> diseases)</w:t>
            </w:r>
          </w:p>
        </w:tc>
        <w:tc>
          <w:tcPr>
            <w:tcW w:w="1276" w:type="dxa"/>
            <w:shd w:val="clear" w:color="auto" w:fill="auto"/>
            <w:vAlign w:val="center"/>
            <w:hideMark/>
          </w:tcPr>
          <w:p w14:paraId="1FB92D1D"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86.8</w:t>
            </w:r>
          </w:p>
          <w:p w14:paraId="3AEF2050" w14:textId="5192BD01"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(76.4-93.8</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0BA013B3"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95.2</w:t>
            </w:r>
          </w:p>
          <w:p w14:paraId="02B76230" w14:textId="41F19D09"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(76.2-99.9</w:t>
            </w:r>
            <w:r w:rsidR="00280533" w:rsidRPr="00E7792B">
              <w:rPr>
                <w:rFonts w:ascii="Times New Roman" w:eastAsia="DengXian" w:hAnsi="Times New Roman" w:cs="Times New Roman"/>
                <w:color w:val="000000"/>
                <w:kern w:val="0"/>
                <w:sz w:val="18"/>
                <w:szCs w:val="18"/>
              </w:rPr>
              <w:t>)</w:t>
            </w:r>
          </w:p>
        </w:tc>
        <w:tc>
          <w:tcPr>
            <w:tcW w:w="1178" w:type="dxa"/>
            <w:shd w:val="clear" w:color="auto" w:fill="auto"/>
            <w:vAlign w:val="center"/>
            <w:hideMark/>
          </w:tcPr>
          <w:p w14:paraId="7DE2CC8C"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70.4</w:t>
            </w:r>
          </w:p>
          <w:p w14:paraId="503E8163" w14:textId="56B920B6"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(56.4-82.0</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115B2E07"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08F6846B" w14:textId="13C5CFBF"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(83.9-100.0</w:t>
            </w:r>
            <w:r w:rsidR="00280533" w:rsidRPr="00E7792B">
              <w:rPr>
                <w:rFonts w:ascii="Times New Roman" w:eastAsia="DengXian" w:hAnsi="Times New Roman" w:cs="Times New Roman"/>
                <w:color w:val="000000"/>
                <w:kern w:val="0"/>
                <w:sz w:val="18"/>
                <w:szCs w:val="18"/>
              </w:rPr>
              <w:t>)</w:t>
            </w:r>
          </w:p>
        </w:tc>
        <w:tc>
          <w:tcPr>
            <w:tcW w:w="1255" w:type="dxa"/>
            <w:shd w:val="clear" w:color="auto" w:fill="auto"/>
            <w:vAlign w:val="center"/>
            <w:hideMark/>
          </w:tcPr>
          <w:p w14:paraId="4440EBEC"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66.7</w:t>
            </w:r>
          </w:p>
          <w:p w14:paraId="7442B1FE" w14:textId="1B430F2F"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(53.7-78.1</w:t>
            </w:r>
            <w:r w:rsidR="00280533" w:rsidRPr="00E7792B">
              <w:rPr>
                <w:rFonts w:ascii="Times New Roman" w:eastAsia="DengXian" w:hAnsi="Times New Roman" w:cs="Times New Roman"/>
                <w:color w:val="000000"/>
                <w:kern w:val="0"/>
                <w:sz w:val="18"/>
                <w:szCs w:val="18"/>
              </w:rPr>
              <w:t>)</w:t>
            </w:r>
          </w:p>
        </w:tc>
        <w:tc>
          <w:tcPr>
            <w:tcW w:w="1252" w:type="dxa"/>
            <w:shd w:val="clear" w:color="auto" w:fill="auto"/>
            <w:vAlign w:val="center"/>
            <w:hideMark/>
          </w:tcPr>
          <w:p w14:paraId="2E48796A"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3DB35529" w14:textId="7EDC0A9C"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(83.9-100</w:t>
            </w:r>
            <w:r w:rsidR="00280533" w:rsidRPr="00E7792B">
              <w:rPr>
                <w:rFonts w:ascii="Times New Roman" w:eastAsia="DengXian" w:hAnsi="Times New Roman" w:cs="Times New Roman"/>
                <w:color w:val="000000"/>
                <w:kern w:val="0"/>
                <w:sz w:val="18"/>
                <w:szCs w:val="18"/>
              </w:rPr>
              <w:t>)</w:t>
            </w:r>
          </w:p>
        </w:tc>
      </w:tr>
      <w:tr w:rsidR="00E21A4F" w:rsidRPr="00560A26" w14:paraId="20EC48CF" w14:textId="77777777" w:rsidTr="00F5152C">
        <w:trPr>
          <w:trHeight w:val="300"/>
        </w:trPr>
        <w:tc>
          <w:tcPr>
            <w:tcW w:w="421" w:type="dxa"/>
            <w:vMerge/>
            <w:vAlign w:val="center"/>
            <w:hideMark/>
          </w:tcPr>
          <w:p w14:paraId="032A19CE" w14:textId="77777777" w:rsidR="00292A7E" w:rsidRPr="00E7792B" w:rsidRDefault="00292A7E" w:rsidP="00B32E4F">
            <w:pPr>
              <w:widowControl/>
              <w:adjustRightInd w:val="0"/>
              <w:snapToGrid w:val="0"/>
              <w:jc w:val="left"/>
              <w:rPr>
                <w:rFonts w:ascii="Times New Roman" w:eastAsia="DengXian" w:hAnsi="Times New Roman" w:cs="Times New Roman"/>
                <w:color w:val="000000"/>
                <w:kern w:val="0"/>
                <w:sz w:val="18"/>
                <w:szCs w:val="18"/>
              </w:rPr>
            </w:pPr>
          </w:p>
        </w:tc>
        <w:tc>
          <w:tcPr>
            <w:tcW w:w="567" w:type="dxa"/>
            <w:vMerge/>
            <w:vAlign w:val="center"/>
            <w:hideMark/>
          </w:tcPr>
          <w:p w14:paraId="012C987B" w14:textId="77777777" w:rsidR="00292A7E" w:rsidRPr="00E7792B" w:rsidRDefault="00292A7E" w:rsidP="00B32E4F">
            <w:pPr>
              <w:widowControl/>
              <w:adjustRightInd w:val="0"/>
              <w:snapToGrid w:val="0"/>
              <w:jc w:val="left"/>
              <w:rPr>
                <w:rFonts w:ascii="Times New Roman" w:eastAsia="DengXian" w:hAnsi="Times New Roman" w:cs="Times New Roman"/>
                <w:color w:val="000000"/>
                <w:kern w:val="0"/>
                <w:sz w:val="18"/>
                <w:szCs w:val="18"/>
              </w:rPr>
            </w:pPr>
          </w:p>
        </w:tc>
        <w:tc>
          <w:tcPr>
            <w:tcW w:w="1559" w:type="dxa"/>
            <w:shd w:val="clear" w:color="auto" w:fill="auto"/>
            <w:vAlign w:val="center"/>
            <w:hideMark/>
          </w:tcPr>
          <w:p w14:paraId="26E25358"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Plasma</w:t>
            </w:r>
          </w:p>
        </w:tc>
        <w:tc>
          <w:tcPr>
            <w:tcW w:w="2693" w:type="dxa"/>
            <w:shd w:val="clear" w:color="auto" w:fill="auto"/>
            <w:vAlign w:val="center"/>
            <w:hideMark/>
          </w:tcPr>
          <w:p w14:paraId="606BFCA1" w14:textId="29C79AEF"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128</w:t>
            </w:r>
          </w:p>
          <w:p w14:paraId="53A42B55" w14:textId="768C1FBF" w:rsidR="00292A7E" w:rsidRPr="005627AB" w:rsidRDefault="00B266BC"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8642B0" w:rsidRPr="005627AB">
              <w:rPr>
                <w:rFonts w:ascii="Times New Roman" w:eastAsia="DengXian" w:hAnsi="Times New Roman" w:cs="Times New Roman"/>
                <w:color w:val="000000"/>
                <w:kern w:val="0"/>
                <w:sz w:val="18"/>
                <w:szCs w:val="18"/>
              </w:rPr>
              <w:t>Microbiological</w:t>
            </w:r>
            <w:r w:rsidRPr="005627AB">
              <w:rPr>
                <w:rFonts w:ascii="Times New Roman" w:eastAsia="DengXian" w:hAnsi="Times New Roman" w:cs="Times New Roman"/>
                <w:color w:val="000000"/>
                <w:kern w:val="0"/>
                <w:sz w:val="18"/>
                <w:szCs w:val="18"/>
              </w:rPr>
              <w:t xml:space="preserve"> confirmed TB</w:t>
            </w:r>
            <w:r w:rsidR="00B813FE" w:rsidRPr="005627AB">
              <w:rPr>
                <w:rFonts w:ascii="Times New Roman" w:eastAsia="DengXian" w:hAnsi="Times New Roman" w:cs="Times New Roman"/>
                <w:color w:val="000000"/>
                <w:kern w:val="0"/>
                <w:sz w:val="18"/>
                <w:szCs w:val="18"/>
              </w:rPr>
              <w:t xml:space="preserve"> </w:t>
            </w:r>
            <w:r w:rsidR="00B813FE" w:rsidRPr="005627AB">
              <w:rPr>
                <w:rFonts w:ascii="Times New Roman" w:eastAsia="DengXian" w:hAnsi="Times New Roman" w:cs="Times New Roman"/>
                <w:color w:val="000000"/>
                <w:sz w:val="18"/>
                <w:szCs w:val="18"/>
              </w:rPr>
              <w:t>and clinical diagnosed TB)</w:t>
            </w:r>
          </w:p>
        </w:tc>
        <w:tc>
          <w:tcPr>
            <w:tcW w:w="2693" w:type="dxa"/>
            <w:shd w:val="clear" w:color="auto" w:fill="auto"/>
            <w:vAlign w:val="center"/>
            <w:hideMark/>
          </w:tcPr>
          <w:p w14:paraId="7C69FCE7" w14:textId="77777777"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42</w:t>
            </w:r>
          </w:p>
          <w:p w14:paraId="5C1F36CE" w14:textId="4A2BFD7B" w:rsidR="00292A7E" w:rsidRPr="005627AB" w:rsidRDefault="00193A97"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3E75DA" w:rsidRPr="005627AB">
              <w:rPr>
                <w:rFonts w:ascii="Times New Roman" w:eastAsia="DengXian" w:hAnsi="Times New Roman" w:cs="Times New Roman"/>
                <w:color w:val="000000"/>
                <w:kern w:val="0"/>
                <w:sz w:val="18"/>
                <w:szCs w:val="18"/>
              </w:rPr>
              <w:t>20 cases with other</w:t>
            </w:r>
            <w:r w:rsidR="00CE35FC" w:rsidRPr="005627AB">
              <w:rPr>
                <w:rFonts w:ascii="Times New Roman" w:eastAsia="DengXian" w:hAnsi="Times New Roman" w:cs="Times New Roman"/>
                <w:color w:val="000000"/>
                <w:kern w:val="0"/>
                <w:sz w:val="18"/>
                <w:szCs w:val="18"/>
              </w:rPr>
              <w:t xml:space="preserve"> diseases and 22</w:t>
            </w:r>
            <w:r w:rsidR="004A07B7" w:rsidRPr="005627AB">
              <w:rPr>
                <w:rFonts w:ascii="Times New Roman" w:eastAsia="DengXian" w:hAnsi="Times New Roman" w:cs="Times New Roman"/>
                <w:color w:val="000000"/>
                <w:kern w:val="0"/>
                <w:sz w:val="18"/>
                <w:szCs w:val="18"/>
              </w:rPr>
              <w:t xml:space="preserve"> T-spot negative contacts)</w:t>
            </w:r>
          </w:p>
        </w:tc>
        <w:tc>
          <w:tcPr>
            <w:tcW w:w="1276" w:type="dxa"/>
            <w:shd w:val="clear" w:color="auto" w:fill="auto"/>
            <w:vAlign w:val="center"/>
            <w:hideMark/>
          </w:tcPr>
          <w:p w14:paraId="391ACD5D"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36.7</w:t>
            </w:r>
          </w:p>
          <w:p w14:paraId="3486539B" w14:textId="60442EB5"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(28.4-45.7</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6D61B8C8"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88.1</w:t>
            </w:r>
          </w:p>
          <w:p w14:paraId="204221D3" w14:textId="2998184B"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(74.4-96.0</w:t>
            </w:r>
            <w:r w:rsidR="00280533" w:rsidRPr="00E7792B">
              <w:rPr>
                <w:rFonts w:ascii="Times New Roman" w:eastAsia="DengXian" w:hAnsi="Times New Roman" w:cs="Times New Roman"/>
                <w:color w:val="000000"/>
                <w:kern w:val="0"/>
                <w:sz w:val="18"/>
                <w:szCs w:val="18"/>
              </w:rPr>
              <w:t>)</w:t>
            </w:r>
          </w:p>
        </w:tc>
        <w:tc>
          <w:tcPr>
            <w:tcW w:w="1178" w:type="dxa"/>
            <w:shd w:val="clear" w:color="auto" w:fill="auto"/>
            <w:vAlign w:val="center"/>
            <w:hideMark/>
          </w:tcPr>
          <w:p w14:paraId="24185E31"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76" w:type="dxa"/>
            <w:shd w:val="clear" w:color="auto" w:fill="auto"/>
            <w:vAlign w:val="center"/>
            <w:hideMark/>
          </w:tcPr>
          <w:p w14:paraId="55E23CAA"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 xml:space="preserve">NA </w:t>
            </w:r>
          </w:p>
        </w:tc>
        <w:tc>
          <w:tcPr>
            <w:tcW w:w="1255" w:type="dxa"/>
            <w:shd w:val="clear" w:color="auto" w:fill="auto"/>
            <w:vAlign w:val="center"/>
            <w:hideMark/>
          </w:tcPr>
          <w:p w14:paraId="633E2ECE"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52" w:type="dxa"/>
            <w:shd w:val="clear" w:color="auto" w:fill="auto"/>
            <w:vAlign w:val="center"/>
            <w:hideMark/>
          </w:tcPr>
          <w:p w14:paraId="63968800"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r>
      <w:tr w:rsidR="00E21A4F" w:rsidRPr="00560A26" w14:paraId="02110679" w14:textId="77777777" w:rsidTr="00F5152C">
        <w:trPr>
          <w:trHeight w:val="180"/>
        </w:trPr>
        <w:tc>
          <w:tcPr>
            <w:tcW w:w="421" w:type="dxa"/>
            <w:shd w:val="clear" w:color="auto" w:fill="auto"/>
            <w:vAlign w:val="center"/>
            <w:hideMark/>
          </w:tcPr>
          <w:p w14:paraId="23B1FAC1"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5</w:t>
            </w:r>
          </w:p>
        </w:tc>
        <w:tc>
          <w:tcPr>
            <w:tcW w:w="567" w:type="dxa"/>
            <w:shd w:val="clear" w:color="auto" w:fill="auto"/>
            <w:vAlign w:val="center"/>
            <w:hideMark/>
          </w:tcPr>
          <w:p w14:paraId="7DED7183" w14:textId="467F9660"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3</w:t>
            </w:r>
            <w:r w:rsidR="006D63DD" w:rsidRPr="00E7792B">
              <w:rPr>
                <w:rFonts w:ascii="Times New Roman" w:eastAsia="DengXian" w:hAnsi="Times New Roman" w:cs="Times New Roman"/>
                <w:color w:val="000000"/>
                <w:kern w:val="0"/>
                <w:sz w:val="18"/>
                <w:szCs w:val="18"/>
              </w:rPr>
              <w:t>7</w:t>
            </w:r>
            <w:r w:rsidRPr="00E7792B">
              <w:rPr>
                <w:rFonts w:ascii="Times New Roman" w:eastAsia="DengXian" w:hAnsi="Times New Roman" w:cs="Times New Roman"/>
                <w:color w:val="000000"/>
                <w:kern w:val="0"/>
                <w:sz w:val="18"/>
                <w:szCs w:val="18"/>
                <w:vertAlign w:val="superscript"/>
              </w:rPr>
              <w:t>#</w:t>
            </w:r>
          </w:p>
        </w:tc>
        <w:tc>
          <w:tcPr>
            <w:tcW w:w="1559" w:type="dxa"/>
            <w:shd w:val="clear" w:color="auto" w:fill="auto"/>
            <w:vAlign w:val="center"/>
            <w:hideMark/>
          </w:tcPr>
          <w:p w14:paraId="19289FA9"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Sputum</w:t>
            </w:r>
          </w:p>
        </w:tc>
        <w:tc>
          <w:tcPr>
            <w:tcW w:w="2693" w:type="dxa"/>
            <w:shd w:val="clear" w:color="auto" w:fill="auto"/>
            <w:vAlign w:val="center"/>
            <w:hideMark/>
          </w:tcPr>
          <w:p w14:paraId="4681CD9E" w14:textId="77777777" w:rsidR="00292A7E"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p>
        </w:tc>
        <w:tc>
          <w:tcPr>
            <w:tcW w:w="2693" w:type="dxa"/>
            <w:shd w:val="clear" w:color="auto" w:fill="auto"/>
            <w:vAlign w:val="center"/>
            <w:hideMark/>
          </w:tcPr>
          <w:p w14:paraId="7CB9FB37" w14:textId="77777777" w:rsidR="00292A7E"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05E75E80"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18210F2C"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w:t>
            </w:r>
          </w:p>
        </w:tc>
        <w:tc>
          <w:tcPr>
            <w:tcW w:w="1178" w:type="dxa"/>
            <w:shd w:val="clear" w:color="auto" w:fill="auto"/>
            <w:vAlign w:val="center"/>
            <w:hideMark/>
          </w:tcPr>
          <w:p w14:paraId="474FC714"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5A9517AA"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w:t>
            </w:r>
          </w:p>
        </w:tc>
        <w:tc>
          <w:tcPr>
            <w:tcW w:w="1255" w:type="dxa"/>
            <w:shd w:val="clear" w:color="auto" w:fill="auto"/>
            <w:vAlign w:val="center"/>
            <w:hideMark/>
          </w:tcPr>
          <w:p w14:paraId="24B9C6F3"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w:t>
            </w:r>
          </w:p>
        </w:tc>
        <w:tc>
          <w:tcPr>
            <w:tcW w:w="1252" w:type="dxa"/>
            <w:shd w:val="clear" w:color="auto" w:fill="auto"/>
            <w:vAlign w:val="center"/>
            <w:hideMark/>
          </w:tcPr>
          <w:p w14:paraId="06122B3A"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w:t>
            </w:r>
          </w:p>
        </w:tc>
      </w:tr>
      <w:tr w:rsidR="00E21A4F" w:rsidRPr="00560A26" w14:paraId="698515EF" w14:textId="77777777" w:rsidTr="00F5152C">
        <w:trPr>
          <w:trHeight w:val="300"/>
        </w:trPr>
        <w:tc>
          <w:tcPr>
            <w:tcW w:w="421" w:type="dxa"/>
            <w:vMerge w:val="restart"/>
            <w:shd w:val="clear" w:color="auto" w:fill="auto"/>
            <w:vAlign w:val="center"/>
            <w:hideMark/>
          </w:tcPr>
          <w:p w14:paraId="6231FE7C"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6</w:t>
            </w:r>
          </w:p>
        </w:tc>
        <w:tc>
          <w:tcPr>
            <w:tcW w:w="567" w:type="dxa"/>
            <w:vMerge w:val="restart"/>
            <w:shd w:val="clear" w:color="auto" w:fill="auto"/>
            <w:vAlign w:val="center"/>
            <w:hideMark/>
          </w:tcPr>
          <w:p w14:paraId="32FCD389" w14:textId="23A5ED66" w:rsidR="00292A7E" w:rsidRPr="00E7792B" w:rsidRDefault="006D63DD"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4</w:t>
            </w:r>
            <w:r w:rsidRPr="00E7792B">
              <w:rPr>
                <w:rFonts w:ascii="Times New Roman" w:eastAsia="DengXian" w:hAnsi="Times New Roman" w:cs="Times New Roman"/>
                <w:color w:val="000000"/>
                <w:kern w:val="0"/>
                <w:sz w:val="18"/>
                <w:szCs w:val="18"/>
              </w:rPr>
              <w:t>1</w:t>
            </w:r>
          </w:p>
        </w:tc>
        <w:tc>
          <w:tcPr>
            <w:tcW w:w="1559" w:type="dxa"/>
            <w:shd w:val="clear" w:color="auto" w:fill="auto"/>
            <w:vAlign w:val="center"/>
            <w:hideMark/>
          </w:tcPr>
          <w:p w14:paraId="284BFC3F"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Plasma (Cohort 1)</w:t>
            </w:r>
          </w:p>
        </w:tc>
        <w:tc>
          <w:tcPr>
            <w:tcW w:w="2693" w:type="dxa"/>
            <w:shd w:val="clear" w:color="auto" w:fill="auto"/>
            <w:vAlign w:val="center"/>
            <w:hideMark/>
          </w:tcPr>
          <w:p w14:paraId="199BC019" w14:textId="77777777"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34</w:t>
            </w:r>
          </w:p>
          <w:p w14:paraId="0618CFB0" w14:textId="603E1038" w:rsidR="00292A7E" w:rsidRPr="005627AB" w:rsidRDefault="003A77C1"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C618F2" w:rsidRPr="005627AB">
              <w:rPr>
                <w:rFonts w:ascii="Times New Roman" w:eastAsia="DengXian" w:hAnsi="Times New Roman" w:cs="Times New Roman"/>
                <w:color w:val="000000"/>
                <w:kern w:val="0"/>
                <w:sz w:val="18"/>
                <w:szCs w:val="18"/>
              </w:rPr>
              <w:t>30</w:t>
            </w:r>
            <w:r w:rsidR="00C618F2" w:rsidRPr="005627AB">
              <w:rPr>
                <w:rFonts w:ascii="Times New Roman" w:eastAsia="DengXian" w:hAnsi="Times New Roman" w:cs="Times New Roman"/>
                <w:color w:val="000000"/>
                <w:sz w:val="18"/>
                <w:szCs w:val="18"/>
              </w:rPr>
              <w:t xml:space="preserve"> microbiological confirmed TB and 4 clinical diagnosed TB)</w:t>
            </w:r>
            <w:r w:rsidR="00883FBE" w:rsidRPr="005627AB">
              <w:rPr>
                <w:rFonts w:ascii="Times New Roman" w:eastAsia="DengXian" w:hAnsi="Times New Roman" w:cs="Times New Roman"/>
                <w:color w:val="000000"/>
                <w:sz w:val="18"/>
                <w:szCs w:val="18"/>
                <w:vertAlign w:val="superscript"/>
              </w:rPr>
              <w:t xml:space="preserve"> †</w:t>
            </w:r>
          </w:p>
        </w:tc>
        <w:tc>
          <w:tcPr>
            <w:tcW w:w="2693" w:type="dxa"/>
            <w:shd w:val="clear" w:color="auto" w:fill="auto"/>
            <w:vAlign w:val="center"/>
            <w:hideMark/>
          </w:tcPr>
          <w:p w14:paraId="33EE8C04" w14:textId="77777777"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39</w:t>
            </w:r>
          </w:p>
          <w:p w14:paraId="00E43B67" w14:textId="7D3D4E37" w:rsidR="00292A7E" w:rsidRPr="005627AB" w:rsidRDefault="00C618F2"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(non-TB</w:t>
            </w:r>
            <w:r w:rsidR="000D3322" w:rsidRPr="005627AB">
              <w:rPr>
                <w:rFonts w:ascii="Times New Roman" w:eastAsia="DengXian" w:hAnsi="Times New Roman" w:cs="Times New Roman"/>
                <w:color w:val="000000"/>
                <w:kern w:val="0"/>
                <w:sz w:val="18"/>
                <w:szCs w:val="18"/>
              </w:rPr>
              <w:t xml:space="preserve"> household contacts)</w:t>
            </w:r>
          </w:p>
        </w:tc>
        <w:tc>
          <w:tcPr>
            <w:tcW w:w="1276" w:type="dxa"/>
            <w:shd w:val="clear" w:color="auto" w:fill="auto"/>
            <w:vAlign w:val="center"/>
            <w:hideMark/>
          </w:tcPr>
          <w:p w14:paraId="40EECEA1"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94.1</w:t>
            </w:r>
          </w:p>
          <w:p w14:paraId="4EC79531" w14:textId="5B586A79"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(80.3-99.3</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055F8620"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94.9</w:t>
            </w:r>
          </w:p>
          <w:p w14:paraId="59B34A2C" w14:textId="23646C65"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(82.7-99.4</w:t>
            </w:r>
            <w:r w:rsidR="00280533" w:rsidRPr="00E7792B">
              <w:rPr>
                <w:rFonts w:ascii="Times New Roman" w:eastAsia="DengXian" w:hAnsi="Times New Roman" w:cs="Times New Roman"/>
                <w:color w:val="000000"/>
                <w:kern w:val="0"/>
                <w:sz w:val="18"/>
                <w:szCs w:val="18"/>
              </w:rPr>
              <w:t>)</w:t>
            </w:r>
          </w:p>
        </w:tc>
        <w:tc>
          <w:tcPr>
            <w:tcW w:w="1178" w:type="dxa"/>
            <w:shd w:val="clear" w:color="auto" w:fill="auto"/>
            <w:vAlign w:val="center"/>
            <w:hideMark/>
          </w:tcPr>
          <w:p w14:paraId="23DC9286"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82.4</w:t>
            </w:r>
          </w:p>
          <w:p w14:paraId="4E316954" w14:textId="1B5D0132"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(65.5-93.2</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173B234B"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58A29235" w14:textId="57920395"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(91.0-100.0</w:t>
            </w:r>
            <w:r w:rsidR="00280533" w:rsidRPr="00E7792B">
              <w:rPr>
                <w:rFonts w:ascii="Times New Roman" w:eastAsia="DengXian" w:hAnsi="Times New Roman" w:cs="Times New Roman"/>
                <w:color w:val="000000"/>
                <w:kern w:val="0"/>
                <w:sz w:val="18"/>
                <w:szCs w:val="18"/>
              </w:rPr>
              <w:t>)</w:t>
            </w:r>
          </w:p>
        </w:tc>
        <w:tc>
          <w:tcPr>
            <w:tcW w:w="1255" w:type="dxa"/>
            <w:shd w:val="clear" w:color="auto" w:fill="auto"/>
            <w:vAlign w:val="center"/>
            <w:hideMark/>
          </w:tcPr>
          <w:p w14:paraId="3F69B154"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73.9</w:t>
            </w:r>
          </w:p>
          <w:p w14:paraId="6FCFDB29" w14:textId="7C6879E8"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(51.6-89.8</w:t>
            </w:r>
            <w:r w:rsidR="00280533" w:rsidRPr="00E7792B">
              <w:rPr>
                <w:rFonts w:ascii="Times New Roman" w:eastAsia="DengXian" w:hAnsi="Times New Roman" w:cs="Times New Roman"/>
                <w:color w:val="000000"/>
                <w:kern w:val="0"/>
                <w:sz w:val="18"/>
                <w:szCs w:val="18"/>
              </w:rPr>
              <w:t>)</w:t>
            </w:r>
          </w:p>
        </w:tc>
        <w:tc>
          <w:tcPr>
            <w:tcW w:w="1252" w:type="dxa"/>
            <w:shd w:val="clear" w:color="auto" w:fill="auto"/>
            <w:vAlign w:val="center"/>
            <w:hideMark/>
          </w:tcPr>
          <w:p w14:paraId="30CC96CF"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1417A0EB" w14:textId="27F946DD"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(91.0-100.0</w:t>
            </w:r>
            <w:r w:rsidR="00280533" w:rsidRPr="00E7792B">
              <w:rPr>
                <w:rFonts w:ascii="Times New Roman" w:eastAsia="DengXian" w:hAnsi="Times New Roman" w:cs="Times New Roman"/>
                <w:color w:val="000000"/>
                <w:kern w:val="0"/>
                <w:sz w:val="18"/>
                <w:szCs w:val="18"/>
              </w:rPr>
              <w:t>)</w:t>
            </w:r>
          </w:p>
        </w:tc>
      </w:tr>
      <w:tr w:rsidR="00E21A4F" w:rsidRPr="00560A26" w14:paraId="679D74BE" w14:textId="77777777" w:rsidTr="00F5152C">
        <w:trPr>
          <w:trHeight w:val="320"/>
        </w:trPr>
        <w:tc>
          <w:tcPr>
            <w:tcW w:w="421" w:type="dxa"/>
            <w:vMerge/>
            <w:vAlign w:val="center"/>
            <w:hideMark/>
          </w:tcPr>
          <w:p w14:paraId="31A7655D" w14:textId="77777777" w:rsidR="00292A7E" w:rsidRPr="00E7792B" w:rsidRDefault="00292A7E" w:rsidP="00B32E4F">
            <w:pPr>
              <w:widowControl/>
              <w:adjustRightInd w:val="0"/>
              <w:snapToGrid w:val="0"/>
              <w:jc w:val="left"/>
              <w:rPr>
                <w:rFonts w:ascii="Times New Roman" w:eastAsia="DengXian" w:hAnsi="Times New Roman" w:cs="Times New Roman"/>
                <w:color w:val="000000"/>
                <w:kern w:val="0"/>
                <w:sz w:val="18"/>
                <w:szCs w:val="18"/>
              </w:rPr>
            </w:pPr>
          </w:p>
        </w:tc>
        <w:tc>
          <w:tcPr>
            <w:tcW w:w="567" w:type="dxa"/>
            <w:vMerge/>
            <w:vAlign w:val="center"/>
            <w:hideMark/>
          </w:tcPr>
          <w:p w14:paraId="7DE87E11" w14:textId="77777777" w:rsidR="00292A7E" w:rsidRPr="00E7792B" w:rsidRDefault="00292A7E" w:rsidP="00B32E4F">
            <w:pPr>
              <w:widowControl/>
              <w:adjustRightInd w:val="0"/>
              <w:snapToGrid w:val="0"/>
              <w:jc w:val="left"/>
              <w:rPr>
                <w:rFonts w:ascii="Times New Roman" w:eastAsia="DengXian" w:hAnsi="Times New Roman" w:cs="Times New Roman"/>
                <w:color w:val="000000"/>
                <w:kern w:val="0"/>
                <w:sz w:val="18"/>
                <w:szCs w:val="18"/>
              </w:rPr>
            </w:pPr>
          </w:p>
        </w:tc>
        <w:tc>
          <w:tcPr>
            <w:tcW w:w="1559" w:type="dxa"/>
            <w:shd w:val="clear" w:color="auto" w:fill="auto"/>
            <w:vAlign w:val="center"/>
            <w:hideMark/>
          </w:tcPr>
          <w:p w14:paraId="5B3957D9" w14:textId="77777777"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Plasma (Cohort 2)</w:t>
            </w:r>
          </w:p>
        </w:tc>
        <w:tc>
          <w:tcPr>
            <w:tcW w:w="2693" w:type="dxa"/>
            <w:shd w:val="clear" w:color="auto" w:fill="auto"/>
            <w:vAlign w:val="center"/>
            <w:hideMark/>
          </w:tcPr>
          <w:p w14:paraId="3B982C86" w14:textId="57F0E38D"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78</w:t>
            </w:r>
          </w:p>
          <w:p w14:paraId="41EBFB78" w14:textId="13B30C7F" w:rsidR="00292A7E" w:rsidRPr="005627AB" w:rsidRDefault="00AA6778"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2D1B1A" w:rsidRPr="005627AB">
              <w:rPr>
                <w:rFonts w:ascii="Times New Roman" w:eastAsia="DengXian" w:hAnsi="Times New Roman" w:cs="Times New Roman"/>
                <w:color w:val="000000"/>
                <w:kern w:val="0"/>
                <w:sz w:val="18"/>
                <w:szCs w:val="18"/>
              </w:rPr>
              <w:t>13 confirmed TB and 75 unconfirmed TB)</w:t>
            </w:r>
            <w:r w:rsidR="00883FBE" w:rsidRPr="005627AB">
              <w:rPr>
                <w:rFonts w:ascii="Times New Roman" w:eastAsia="DengXian" w:hAnsi="Times New Roman" w:cs="Times New Roman"/>
                <w:color w:val="000000"/>
                <w:sz w:val="18"/>
                <w:szCs w:val="18"/>
                <w:vertAlign w:val="superscript"/>
              </w:rPr>
              <w:t xml:space="preserve"> †</w:t>
            </w:r>
          </w:p>
        </w:tc>
        <w:tc>
          <w:tcPr>
            <w:tcW w:w="2693" w:type="dxa"/>
            <w:shd w:val="clear" w:color="auto" w:fill="auto"/>
            <w:vAlign w:val="center"/>
            <w:hideMark/>
          </w:tcPr>
          <w:p w14:paraId="09668634" w14:textId="77777777" w:rsidR="008642B0" w:rsidRPr="005627A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14</w:t>
            </w:r>
          </w:p>
          <w:p w14:paraId="151B0A0E" w14:textId="54F87BB8" w:rsidR="00292A7E" w:rsidRPr="005627AB" w:rsidRDefault="002D1B1A"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4D20C5" w:rsidRPr="005627AB">
              <w:rPr>
                <w:rFonts w:ascii="Times New Roman" w:eastAsia="DengXian" w:hAnsi="Times New Roman" w:cs="Times New Roman"/>
                <w:color w:val="000000"/>
                <w:kern w:val="0"/>
                <w:sz w:val="18"/>
                <w:szCs w:val="18"/>
              </w:rPr>
              <w:t>Unlikely TB children without any NIH TB symptoms</w:t>
            </w:r>
            <w:r w:rsidRPr="005627AB">
              <w:rPr>
                <w:rFonts w:ascii="Times New Roman" w:eastAsia="DengXian" w:hAnsi="Times New Roman" w:cs="Times New Roman"/>
                <w:color w:val="000000"/>
                <w:kern w:val="0"/>
                <w:sz w:val="18"/>
                <w:szCs w:val="18"/>
              </w:rPr>
              <w:t>)</w:t>
            </w:r>
            <w:r w:rsidR="00D245D2" w:rsidRPr="005627AB">
              <w:rPr>
                <w:rFonts w:ascii="Times New Roman" w:eastAsia="DengXian" w:hAnsi="Times New Roman" w:cs="Times New Roman"/>
                <w:color w:val="000000"/>
                <w:kern w:val="0"/>
                <w:sz w:val="18"/>
                <w:szCs w:val="18"/>
              </w:rPr>
              <w:t xml:space="preserve"> </w:t>
            </w:r>
            <w:r w:rsidR="00292A7E" w:rsidRPr="005627AB">
              <w:rPr>
                <w:rFonts w:ascii="Times New Roman" w:eastAsia="DengXian" w:hAnsi="Times New Roman" w:cs="Times New Roman"/>
                <w:color w:val="000000"/>
                <w:sz w:val="18"/>
                <w:szCs w:val="18"/>
                <w:vertAlign w:val="superscript"/>
              </w:rPr>
              <w:t>†</w:t>
            </w:r>
          </w:p>
        </w:tc>
        <w:tc>
          <w:tcPr>
            <w:tcW w:w="1276" w:type="dxa"/>
            <w:shd w:val="clear" w:color="auto" w:fill="auto"/>
            <w:vAlign w:val="center"/>
            <w:hideMark/>
          </w:tcPr>
          <w:p w14:paraId="4BD86403"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83.3</w:t>
            </w:r>
          </w:p>
          <w:p w14:paraId="495D7E4C" w14:textId="7000ED91"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(73.2-90.82</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135754C2"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78.6</w:t>
            </w:r>
          </w:p>
          <w:p w14:paraId="22C300D4" w14:textId="0DF9347F"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(49.2-95.3</w:t>
            </w:r>
            <w:r w:rsidR="00280533" w:rsidRPr="00E7792B">
              <w:rPr>
                <w:rFonts w:ascii="Times New Roman" w:eastAsia="DengXian" w:hAnsi="Times New Roman" w:cs="Times New Roman"/>
                <w:color w:val="000000"/>
                <w:kern w:val="0"/>
                <w:sz w:val="18"/>
                <w:szCs w:val="18"/>
              </w:rPr>
              <w:t>)</w:t>
            </w:r>
          </w:p>
        </w:tc>
        <w:tc>
          <w:tcPr>
            <w:tcW w:w="1178" w:type="dxa"/>
            <w:shd w:val="clear" w:color="auto" w:fill="auto"/>
            <w:vAlign w:val="center"/>
            <w:hideMark/>
          </w:tcPr>
          <w:p w14:paraId="4B059F83"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16.2</w:t>
            </w:r>
          </w:p>
          <w:p w14:paraId="2E0388FA" w14:textId="6B419E4B"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(8.7-26.6</w:t>
            </w:r>
            <w:r w:rsidR="00280533" w:rsidRPr="00E7792B">
              <w:rPr>
                <w:rFonts w:ascii="Times New Roman" w:eastAsia="DengXian" w:hAnsi="Times New Roman" w:cs="Times New Roman"/>
                <w:color w:val="000000"/>
                <w:kern w:val="0"/>
                <w:sz w:val="18"/>
                <w:szCs w:val="18"/>
              </w:rPr>
              <w:t>)</w:t>
            </w:r>
          </w:p>
        </w:tc>
        <w:tc>
          <w:tcPr>
            <w:tcW w:w="1276" w:type="dxa"/>
            <w:shd w:val="clear" w:color="auto" w:fill="auto"/>
            <w:vAlign w:val="center"/>
            <w:hideMark/>
          </w:tcPr>
          <w:p w14:paraId="41140049"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58AAAEFE" w14:textId="112EBDB0"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(76.8-100.0</w:t>
            </w:r>
            <w:r w:rsidR="00280533" w:rsidRPr="00E7792B">
              <w:rPr>
                <w:rFonts w:ascii="Times New Roman" w:eastAsia="DengXian" w:hAnsi="Times New Roman" w:cs="Times New Roman"/>
                <w:color w:val="000000"/>
                <w:kern w:val="0"/>
                <w:sz w:val="18"/>
                <w:szCs w:val="18"/>
              </w:rPr>
              <w:t>)</w:t>
            </w:r>
          </w:p>
        </w:tc>
        <w:tc>
          <w:tcPr>
            <w:tcW w:w="1255" w:type="dxa"/>
            <w:shd w:val="clear" w:color="auto" w:fill="auto"/>
            <w:vAlign w:val="center"/>
            <w:hideMark/>
          </w:tcPr>
          <w:p w14:paraId="3AF8D043" w14:textId="6274C906"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11.5</w:t>
            </w:r>
          </w:p>
          <w:p w14:paraId="27082DC0" w14:textId="4B19351D"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(5.4-20.8</w:t>
            </w:r>
            <w:r w:rsidR="00280533" w:rsidRPr="00E7792B">
              <w:rPr>
                <w:rFonts w:ascii="Times New Roman" w:eastAsia="DengXian" w:hAnsi="Times New Roman" w:cs="Times New Roman"/>
                <w:color w:val="000000"/>
                <w:kern w:val="0"/>
                <w:sz w:val="18"/>
                <w:szCs w:val="18"/>
              </w:rPr>
              <w:t>)</w:t>
            </w:r>
          </w:p>
        </w:tc>
        <w:tc>
          <w:tcPr>
            <w:tcW w:w="1252" w:type="dxa"/>
            <w:shd w:val="clear" w:color="auto" w:fill="auto"/>
            <w:vAlign w:val="center"/>
            <w:hideMark/>
          </w:tcPr>
          <w:p w14:paraId="2E6715B8" w14:textId="77777777" w:rsidR="007D7FB1"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7FCFF2AB" w14:textId="1CF10D32" w:rsidR="00292A7E" w:rsidRPr="00E7792B" w:rsidRDefault="00292A7E"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(76.8-100.0</w:t>
            </w:r>
            <w:r w:rsidR="00280533" w:rsidRPr="00E7792B">
              <w:rPr>
                <w:rFonts w:ascii="Times New Roman" w:eastAsia="DengXian" w:hAnsi="Times New Roman" w:cs="Times New Roman"/>
                <w:color w:val="000000"/>
                <w:kern w:val="0"/>
                <w:sz w:val="18"/>
                <w:szCs w:val="18"/>
              </w:rPr>
              <w:t>)</w:t>
            </w:r>
          </w:p>
        </w:tc>
      </w:tr>
      <w:tr w:rsidR="00ED3574" w:rsidRPr="00560A26" w14:paraId="6A395156" w14:textId="77777777" w:rsidTr="00F5152C">
        <w:trPr>
          <w:trHeight w:val="320"/>
        </w:trPr>
        <w:tc>
          <w:tcPr>
            <w:tcW w:w="421" w:type="dxa"/>
            <w:vMerge w:val="restart"/>
            <w:vAlign w:val="center"/>
          </w:tcPr>
          <w:p w14:paraId="393DD5A7" w14:textId="74E6E200"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w:t>
            </w:r>
          </w:p>
        </w:tc>
        <w:tc>
          <w:tcPr>
            <w:tcW w:w="567" w:type="dxa"/>
            <w:vMerge w:val="restart"/>
            <w:vAlign w:val="center"/>
          </w:tcPr>
          <w:p w14:paraId="143A378B" w14:textId="6D27663D"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3</w:t>
            </w:r>
            <w:r w:rsidR="006D63DD" w:rsidRPr="00E7792B">
              <w:rPr>
                <w:rFonts w:ascii="Times New Roman" w:eastAsia="DengXian" w:hAnsi="Times New Roman" w:cs="Times New Roman"/>
                <w:color w:val="000000"/>
                <w:kern w:val="0"/>
                <w:sz w:val="18"/>
                <w:szCs w:val="18"/>
              </w:rPr>
              <w:t>3</w:t>
            </w:r>
            <w:r w:rsidRPr="00E7792B">
              <w:rPr>
                <w:rFonts w:ascii="Times New Roman" w:eastAsia="DengXian" w:hAnsi="Times New Roman" w:cs="Times New Roman"/>
                <w:color w:val="000000"/>
                <w:kern w:val="0"/>
                <w:sz w:val="18"/>
                <w:szCs w:val="18"/>
                <w:vertAlign w:val="superscript"/>
              </w:rPr>
              <w:t>$</w:t>
            </w:r>
          </w:p>
        </w:tc>
        <w:tc>
          <w:tcPr>
            <w:tcW w:w="1559" w:type="dxa"/>
            <w:shd w:val="clear" w:color="auto" w:fill="auto"/>
            <w:vAlign w:val="center"/>
          </w:tcPr>
          <w:p w14:paraId="4D40E3A5" w14:textId="77777777" w:rsidR="006E2F25"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P</w:t>
            </w:r>
            <w:r w:rsidRPr="00E7792B">
              <w:rPr>
                <w:rFonts w:ascii="Times New Roman" w:eastAsia="DengXian" w:hAnsi="Times New Roman" w:cs="Times New Roman"/>
                <w:color w:val="000000"/>
                <w:kern w:val="0"/>
                <w:sz w:val="18"/>
                <w:szCs w:val="18"/>
              </w:rPr>
              <w:t xml:space="preserve">lasma </w:t>
            </w:r>
          </w:p>
          <w:p w14:paraId="18719B1A" w14:textId="4DC9AEBA"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(South African)</w:t>
            </w:r>
          </w:p>
        </w:tc>
        <w:tc>
          <w:tcPr>
            <w:tcW w:w="2693" w:type="dxa"/>
            <w:shd w:val="clear" w:color="auto" w:fill="auto"/>
            <w:vAlign w:val="center"/>
          </w:tcPr>
          <w:p w14:paraId="3AEF5E4D" w14:textId="77777777" w:rsidR="008642B0" w:rsidRPr="005627A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hint="eastAsia"/>
                <w:color w:val="000000"/>
                <w:kern w:val="0"/>
                <w:sz w:val="18"/>
                <w:szCs w:val="18"/>
              </w:rPr>
              <w:t>1</w:t>
            </w:r>
            <w:r w:rsidRPr="005627AB">
              <w:rPr>
                <w:rFonts w:ascii="Times New Roman" w:eastAsia="DengXian" w:hAnsi="Times New Roman" w:cs="Times New Roman"/>
                <w:color w:val="000000"/>
                <w:kern w:val="0"/>
                <w:sz w:val="18"/>
                <w:szCs w:val="18"/>
              </w:rPr>
              <w:t>1</w:t>
            </w:r>
          </w:p>
          <w:p w14:paraId="5957F27C" w14:textId="6274EE85" w:rsidR="00ED3574" w:rsidRPr="005627AB" w:rsidRDefault="0061550B"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417E5A" w:rsidRPr="005627AB">
              <w:rPr>
                <w:rFonts w:ascii="Times New Roman" w:eastAsia="DengXian" w:hAnsi="Times New Roman" w:cs="Times New Roman"/>
                <w:color w:val="000000"/>
                <w:kern w:val="0"/>
                <w:sz w:val="18"/>
                <w:szCs w:val="18"/>
              </w:rPr>
              <w:t>cfDNA-positive)</w:t>
            </w:r>
          </w:p>
        </w:tc>
        <w:tc>
          <w:tcPr>
            <w:tcW w:w="2693" w:type="dxa"/>
            <w:shd w:val="clear" w:color="auto" w:fill="auto"/>
            <w:vAlign w:val="center"/>
          </w:tcPr>
          <w:p w14:paraId="1DFE682C" w14:textId="071E9FF9" w:rsidR="00ED3574" w:rsidRPr="005627A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0</w:t>
            </w:r>
          </w:p>
        </w:tc>
        <w:tc>
          <w:tcPr>
            <w:tcW w:w="1276" w:type="dxa"/>
            <w:shd w:val="clear" w:color="auto" w:fill="auto"/>
            <w:vAlign w:val="center"/>
          </w:tcPr>
          <w:p w14:paraId="43EF33C1" w14:textId="3FD0A5E1"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9</w:t>
            </w:r>
            <w:r w:rsidRPr="00E7792B">
              <w:rPr>
                <w:rFonts w:ascii="Times New Roman" w:eastAsia="DengXian" w:hAnsi="Times New Roman" w:cs="Times New Roman"/>
                <w:color w:val="000000"/>
                <w:kern w:val="0"/>
                <w:sz w:val="18"/>
                <w:szCs w:val="18"/>
              </w:rPr>
              <w:t>1</w:t>
            </w:r>
          </w:p>
        </w:tc>
        <w:tc>
          <w:tcPr>
            <w:tcW w:w="1276" w:type="dxa"/>
            <w:shd w:val="clear" w:color="auto" w:fill="auto"/>
            <w:vAlign w:val="center"/>
          </w:tcPr>
          <w:p w14:paraId="4AA14FCD" w14:textId="069BED56"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w:t>
            </w:r>
          </w:p>
        </w:tc>
        <w:tc>
          <w:tcPr>
            <w:tcW w:w="1178" w:type="dxa"/>
            <w:shd w:val="clear" w:color="auto" w:fill="auto"/>
            <w:vAlign w:val="center"/>
          </w:tcPr>
          <w:p w14:paraId="297F3966" w14:textId="49CE0145"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76" w:type="dxa"/>
            <w:shd w:val="clear" w:color="auto" w:fill="auto"/>
            <w:vAlign w:val="center"/>
          </w:tcPr>
          <w:p w14:paraId="10C9D44D" w14:textId="01F70E17"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55" w:type="dxa"/>
            <w:shd w:val="clear" w:color="auto" w:fill="auto"/>
          </w:tcPr>
          <w:p w14:paraId="29E24413" w14:textId="6C1FBA82"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52" w:type="dxa"/>
            <w:shd w:val="clear" w:color="auto" w:fill="auto"/>
          </w:tcPr>
          <w:p w14:paraId="685A45EC" w14:textId="32AD8789"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r>
      <w:tr w:rsidR="00ED3574" w:rsidRPr="00560A26" w14:paraId="1765217A" w14:textId="77777777" w:rsidTr="00F5152C">
        <w:trPr>
          <w:trHeight w:val="320"/>
        </w:trPr>
        <w:tc>
          <w:tcPr>
            <w:tcW w:w="421" w:type="dxa"/>
            <w:vMerge/>
            <w:vAlign w:val="center"/>
          </w:tcPr>
          <w:p w14:paraId="7C8C3C0A" w14:textId="77777777"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p>
        </w:tc>
        <w:tc>
          <w:tcPr>
            <w:tcW w:w="567" w:type="dxa"/>
            <w:vMerge/>
            <w:vAlign w:val="center"/>
          </w:tcPr>
          <w:p w14:paraId="2AE84159" w14:textId="77777777" w:rsidR="00ED3574" w:rsidRPr="00E7792B" w:rsidRDefault="00ED3574" w:rsidP="00B32E4F">
            <w:pPr>
              <w:widowControl/>
              <w:adjustRightInd w:val="0"/>
              <w:snapToGrid w:val="0"/>
              <w:jc w:val="left"/>
              <w:rPr>
                <w:rFonts w:ascii="Times New Roman" w:eastAsia="DengXian" w:hAnsi="Times New Roman" w:cs="Times New Roman"/>
                <w:color w:val="000000"/>
                <w:kern w:val="0"/>
                <w:sz w:val="18"/>
                <w:szCs w:val="18"/>
              </w:rPr>
            </w:pPr>
          </w:p>
        </w:tc>
        <w:tc>
          <w:tcPr>
            <w:tcW w:w="1559" w:type="dxa"/>
            <w:shd w:val="clear" w:color="auto" w:fill="auto"/>
            <w:vAlign w:val="center"/>
          </w:tcPr>
          <w:p w14:paraId="2B1FB499" w14:textId="2A21E436"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P</w:t>
            </w:r>
            <w:r w:rsidRPr="00E7792B">
              <w:rPr>
                <w:rFonts w:ascii="Times New Roman" w:eastAsia="DengXian" w:hAnsi="Times New Roman" w:cs="Times New Roman"/>
                <w:color w:val="000000"/>
                <w:kern w:val="0"/>
                <w:sz w:val="18"/>
                <w:szCs w:val="18"/>
              </w:rPr>
              <w:t>lasma (Uganda)</w:t>
            </w:r>
          </w:p>
        </w:tc>
        <w:tc>
          <w:tcPr>
            <w:tcW w:w="2693" w:type="dxa"/>
            <w:shd w:val="clear" w:color="auto" w:fill="auto"/>
            <w:vAlign w:val="center"/>
          </w:tcPr>
          <w:p w14:paraId="0743195F" w14:textId="77777777" w:rsidR="008642B0" w:rsidRPr="005627A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9</w:t>
            </w:r>
          </w:p>
          <w:p w14:paraId="7A600D12" w14:textId="30675560" w:rsidR="00ED3574" w:rsidRPr="005627AB" w:rsidRDefault="00D34DED"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Pr="005627AB">
              <w:rPr>
                <w:rFonts w:ascii="Times New Roman" w:eastAsia="DengXian" w:hAnsi="Times New Roman" w:cs="Times New Roman"/>
                <w:i/>
                <w:iCs/>
                <w:color w:val="000000"/>
                <w:kern w:val="0"/>
                <w:sz w:val="18"/>
                <w:szCs w:val="18"/>
              </w:rPr>
              <w:t>Mtb</w:t>
            </w:r>
            <w:r w:rsidRPr="005627AB">
              <w:rPr>
                <w:rFonts w:ascii="Times New Roman" w:eastAsia="DengXian" w:hAnsi="Times New Roman" w:cs="Times New Roman"/>
                <w:color w:val="000000"/>
                <w:kern w:val="0"/>
                <w:sz w:val="18"/>
                <w:szCs w:val="18"/>
              </w:rPr>
              <w:t xml:space="preserve"> culture or Xpert positive)</w:t>
            </w:r>
          </w:p>
        </w:tc>
        <w:tc>
          <w:tcPr>
            <w:tcW w:w="2693" w:type="dxa"/>
            <w:shd w:val="clear" w:color="auto" w:fill="auto"/>
            <w:vAlign w:val="center"/>
          </w:tcPr>
          <w:p w14:paraId="2FE765D0" w14:textId="77777777" w:rsidR="008642B0" w:rsidRPr="005627A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hint="eastAsia"/>
                <w:color w:val="000000"/>
                <w:kern w:val="0"/>
                <w:sz w:val="18"/>
                <w:szCs w:val="18"/>
              </w:rPr>
              <w:t>2</w:t>
            </w:r>
            <w:r w:rsidRPr="005627AB">
              <w:rPr>
                <w:rFonts w:ascii="Times New Roman" w:eastAsia="DengXian" w:hAnsi="Times New Roman" w:cs="Times New Roman"/>
                <w:color w:val="000000"/>
                <w:kern w:val="0"/>
                <w:sz w:val="18"/>
                <w:szCs w:val="18"/>
              </w:rPr>
              <w:t>6</w:t>
            </w:r>
          </w:p>
          <w:p w14:paraId="51E27448" w14:textId="53709D93" w:rsidR="00ED3574" w:rsidRPr="005627AB" w:rsidRDefault="00531B87"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8642B0" w:rsidRPr="005627AB">
              <w:rPr>
                <w:rFonts w:ascii="Times New Roman" w:eastAsia="DengXian" w:hAnsi="Times New Roman" w:cs="Times New Roman"/>
                <w:color w:val="000000"/>
                <w:kern w:val="0"/>
                <w:sz w:val="18"/>
                <w:szCs w:val="18"/>
              </w:rPr>
              <w:t>Healthy</w:t>
            </w:r>
            <w:r w:rsidR="00D34DED" w:rsidRPr="005627AB">
              <w:rPr>
                <w:rFonts w:ascii="Times New Roman" w:eastAsia="DengXian" w:hAnsi="Times New Roman" w:cs="Times New Roman"/>
                <w:color w:val="000000"/>
                <w:kern w:val="0"/>
                <w:sz w:val="18"/>
                <w:szCs w:val="18"/>
              </w:rPr>
              <w:t xml:space="preserve"> control)</w:t>
            </w:r>
          </w:p>
        </w:tc>
        <w:tc>
          <w:tcPr>
            <w:tcW w:w="1276" w:type="dxa"/>
            <w:shd w:val="clear" w:color="auto" w:fill="auto"/>
            <w:vAlign w:val="center"/>
          </w:tcPr>
          <w:p w14:paraId="7793DB06" w14:textId="75987B32"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8</w:t>
            </w:r>
            <w:r w:rsidRPr="00E7792B">
              <w:rPr>
                <w:rFonts w:ascii="Times New Roman" w:eastAsia="DengXian" w:hAnsi="Times New Roman" w:cs="Times New Roman"/>
                <w:color w:val="000000"/>
                <w:kern w:val="0"/>
                <w:sz w:val="18"/>
                <w:szCs w:val="18"/>
              </w:rPr>
              <w:t>9</w:t>
            </w:r>
          </w:p>
        </w:tc>
        <w:tc>
          <w:tcPr>
            <w:tcW w:w="1276" w:type="dxa"/>
            <w:shd w:val="clear" w:color="auto" w:fill="auto"/>
            <w:vAlign w:val="center"/>
          </w:tcPr>
          <w:p w14:paraId="7E467275" w14:textId="0F44AC27"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1</w:t>
            </w:r>
            <w:r w:rsidRPr="00E7792B">
              <w:rPr>
                <w:rFonts w:ascii="Times New Roman" w:eastAsia="DengXian" w:hAnsi="Times New Roman" w:cs="Times New Roman"/>
                <w:color w:val="000000"/>
                <w:kern w:val="0"/>
                <w:sz w:val="18"/>
                <w:szCs w:val="18"/>
              </w:rPr>
              <w:t>00</w:t>
            </w:r>
          </w:p>
        </w:tc>
        <w:tc>
          <w:tcPr>
            <w:tcW w:w="1178" w:type="dxa"/>
            <w:shd w:val="clear" w:color="auto" w:fill="auto"/>
          </w:tcPr>
          <w:p w14:paraId="6FA1E751" w14:textId="37C448B9"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76" w:type="dxa"/>
            <w:shd w:val="clear" w:color="auto" w:fill="auto"/>
          </w:tcPr>
          <w:p w14:paraId="3133EF29" w14:textId="65F72EA7"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55" w:type="dxa"/>
            <w:shd w:val="clear" w:color="auto" w:fill="auto"/>
          </w:tcPr>
          <w:p w14:paraId="306ABE8E" w14:textId="5AE93A70"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52" w:type="dxa"/>
            <w:shd w:val="clear" w:color="auto" w:fill="auto"/>
          </w:tcPr>
          <w:p w14:paraId="0A1D0C14" w14:textId="06E878A3" w:rsidR="00ED3574" w:rsidRPr="00E7792B" w:rsidRDefault="00ED3574"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r>
      <w:tr w:rsidR="00C46020" w:rsidRPr="00560A26" w14:paraId="5F2D19B4" w14:textId="77777777" w:rsidTr="00F5152C">
        <w:trPr>
          <w:trHeight w:val="555"/>
        </w:trPr>
        <w:tc>
          <w:tcPr>
            <w:tcW w:w="421" w:type="dxa"/>
            <w:shd w:val="clear" w:color="auto" w:fill="auto"/>
            <w:vAlign w:val="center"/>
          </w:tcPr>
          <w:p w14:paraId="1E948926" w14:textId="58791B53"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8</w:t>
            </w:r>
          </w:p>
        </w:tc>
        <w:tc>
          <w:tcPr>
            <w:tcW w:w="567" w:type="dxa"/>
            <w:shd w:val="clear" w:color="auto" w:fill="auto"/>
            <w:vAlign w:val="center"/>
            <w:hideMark/>
          </w:tcPr>
          <w:p w14:paraId="435E2E67" w14:textId="5FAABAE6" w:rsidR="00C46020" w:rsidRPr="00E7792B" w:rsidRDefault="006D63DD"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3</w:t>
            </w:r>
            <w:r w:rsidRPr="00E7792B">
              <w:rPr>
                <w:rFonts w:ascii="Times New Roman" w:eastAsia="DengXian" w:hAnsi="Times New Roman" w:cs="Times New Roman"/>
                <w:color w:val="000000"/>
                <w:kern w:val="0"/>
                <w:sz w:val="18"/>
                <w:szCs w:val="18"/>
              </w:rPr>
              <w:t>2</w:t>
            </w:r>
          </w:p>
        </w:tc>
        <w:tc>
          <w:tcPr>
            <w:tcW w:w="1559" w:type="dxa"/>
            <w:shd w:val="clear" w:color="auto" w:fill="auto"/>
            <w:vAlign w:val="center"/>
            <w:hideMark/>
          </w:tcPr>
          <w:p w14:paraId="0F26F6B8"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Strains isolated from sputum</w:t>
            </w:r>
          </w:p>
        </w:tc>
        <w:tc>
          <w:tcPr>
            <w:tcW w:w="2693" w:type="dxa"/>
            <w:shd w:val="clear" w:color="auto" w:fill="auto"/>
            <w:vAlign w:val="center"/>
            <w:hideMark/>
          </w:tcPr>
          <w:p w14:paraId="3C3E9C6A" w14:textId="77777777" w:rsidR="008642B0" w:rsidRPr="005627A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10</w:t>
            </w:r>
          </w:p>
          <w:p w14:paraId="64D3A764" w14:textId="590BFEE6" w:rsidR="00C46020" w:rsidRPr="005627AB" w:rsidRDefault="00E971F5"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Pr="005627AB">
              <w:rPr>
                <w:rFonts w:ascii="Times New Roman" w:eastAsia="DengXian" w:hAnsi="Times New Roman" w:cs="Times New Roman"/>
                <w:i/>
                <w:iCs/>
                <w:color w:val="000000"/>
                <w:kern w:val="0"/>
                <w:sz w:val="18"/>
                <w:szCs w:val="18"/>
              </w:rPr>
              <w:t>Mtb</w:t>
            </w:r>
            <w:r w:rsidR="0097127C" w:rsidRPr="005627AB">
              <w:rPr>
                <w:rFonts w:ascii="Times New Roman" w:eastAsia="DengXian" w:hAnsi="Times New Roman" w:cs="Times New Roman"/>
                <w:color w:val="000000"/>
                <w:kern w:val="0"/>
                <w:sz w:val="18"/>
                <w:szCs w:val="18"/>
              </w:rPr>
              <w:t xml:space="preserve"> strains</w:t>
            </w:r>
            <w:r w:rsidRPr="005627AB">
              <w:rPr>
                <w:rFonts w:ascii="Times New Roman" w:eastAsia="DengXian" w:hAnsi="Times New Roman" w:cs="Times New Roman"/>
                <w:color w:val="000000"/>
                <w:kern w:val="0"/>
                <w:sz w:val="18"/>
                <w:szCs w:val="18"/>
              </w:rPr>
              <w:t>)</w:t>
            </w:r>
          </w:p>
        </w:tc>
        <w:tc>
          <w:tcPr>
            <w:tcW w:w="2693" w:type="dxa"/>
            <w:shd w:val="clear" w:color="auto" w:fill="auto"/>
            <w:vAlign w:val="center"/>
            <w:hideMark/>
          </w:tcPr>
          <w:p w14:paraId="6DB00760" w14:textId="77777777" w:rsidR="008642B0" w:rsidRPr="005627A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63</w:t>
            </w:r>
          </w:p>
          <w:p w14:paraId="26C98A29" w14:textId="2259E4EC" w:rsidR="00C46020" w:rsidRPr="005627AB" w:rsidRDefault="00E971F5"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97127C" w:rsidRPr="005627AB">
              <w:rPr>
                <w:rFonts w:ascii="Times New Roman" w:eastAsia="DengXian" w:hAnsi="Times New Roman" w:cs="Times New Roman"/>
                <w:color w:val="000000"/>
                <w:kern w:val="0"/>
                <w:sz w:val="18"/>
                <w:szCs w:val="18"/>
              </w:rPr>
              <w:t>NTM strain</w:t>
            </w:r>
            <w:r w:rsidR="00824437" w:rsidRPr="005627AB">
              <w:rPr>
                <w:rFonts w:ascii="Times New Roman" w:eastAsia="DengXian" w:hAnsi="Times New Roman" w:cs="Times New Roman"/>
                <w:color w:val="000000"/>
                <w:kern w:val="0"/>
                <w:sz w:val="18"/>
                <w:szCs w:val="18"/>
              </w:rPr>
              <w:t>s)</w:t>
            </w:r>
          </w:p>
        </w:tc>
        <w:tc>
          <w:tcPr>
            <w:tcW w:w="1276" w:type="dxa"/>
            <w:shd w:val="clear" w:color="auto" w:fill="auto"/>
            <w:vAlign w:val="center"/>
            <w:hideMark/>
          </w:tcPr>
          <w:p w14:paraId="30EFF885"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1CC610C7" w14:textId="53FC42FB"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(69.2-100.0)</w:t>
            </w:r>
          </w:p>
        </w:tc>
        <w:tc>
          <w:tcPr>
            <w:tcW w:w="1276" w:type="dxa"/>
            <w:shd w:val="clear" w:color="auto" w:fill="auto"/>
            <w:vAlign w:val="center"/>
            <w:hideMark/>
          </w:tcPr>
          <w:p w14:paraId="1601508C"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757E5983" w14:textId="6863477E"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(94.3-100.0)</w:t>
            </w:r>
          </w:p>
        </w:tc>
        <w:tc>
          <w:tcPr>
            <w:tcW w:w="1178" w:type="dxa"/>
            <w:shd w:val="clear" w:color="auto" w:fill="auto"/>
            <w:vAlign w:val="center"/>
            <w:hideMark/>
          </w:tcPr>
          <w:p w14:paraId="0B3CF1C7"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76" w:type="dxa"/>
            <w:shd w:val="clear" w:color="auto" w:fill="auto"/>
            <w:vAlign w:val="center"/>
            <w:hideMark/>
          </w:tcPr>
          <w:p w14:paraId="3C140415"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55" w:type="dxa"/>
            <w:shd w:val="clear" w:color="auto" w:fill="auto"/>
            <w:vAlign w:val="center"/>
            <w:hideMark/>
          </w:tcPr>
          <w:p w14:paraId="66ED7A96"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Ref</w:t>
            </w:r>
          </w:p>
        </w:tc>
        <w:tc>
          <w:tcPr>
            <w:tcW w:w="1252" w:type="dxa"/>
            <w:shd w:val="clear" w:color="auto" w:fill="auto"/>
            <w:vAlign w:val="center"/>
            <w:hideMark/>
          </w:tcPr>
          <w:p w14:paraId="3F84A7FB"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Ref</w:t>
            </w:r>
          </w:p>
        </w:tc>
      </w:tr>
      <w:tr w:rsidR="00C46020" w:rsidRPr="00560A26" w14:paraId="33807A8F" w14:textId="77777777" w:rsidTr="00F5152C">
        <w:trPr>
          <w:trHeight w:val="600"/>
        </w:trPr>
        <w:tc>
          <w:tcPr>
            <w:tcW w:w="421" w:type="dxa"/>
            <w:shd w:val="clear" w:color="auto" w:fill="auto"/>
            <w:vAlign w:val="center"/>
          </w:tcPr>
          <w:p w14:paraId="60400034" w14:textId="391A2CC6"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w:t>
            </w:r>
          </w:p>
        </w:tc>
        <w:tc>
          <w:tcPr>
            <w:tcW w:w="567" w:type="dxa"/>
            <w:shd w:val="clear" w:color="auto" w:fill="auto"/>
            <w:vAlign w:val="center"/>
            <w:hideMark/>
          </w:tcPr>
          <w:p w14:paraId="1254C7B9" w14:textId="72093055"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3</w:t>
            </w:r>
            <w:r w:rsidR="006D63DD" w:rsidRPr="00E7792B">
              <w:rPr>
                <w:rFonts w:ascii="Times New Roman" w:eastAsia="DengXian" w:hAnsi="Times New Roman" w:cs="Times New Roman"/>
                <w:color w:val="000000"/>
                <w:kern w:val="0"/>
                <w:sz w:val="18"/>
                <w:szCs w:val="18"/>
              </w:rPr>
              <w:t>5</w:t>
            </w:r>
          </w:p>
        </w:tc>
        <w:tc>
          <w:tcPr>
            <w:tcW w:w="1559" w:type="dxa"/>
            <w:shd w:val="clear" w:color="auto" w:fill="auto"/>
            <w:vAlign w:val="center"/>
            <w:hideMark/>
          </w:tcPr>
          <w:p w14:paraId="597ECF36"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Strains isolated from sputum</w:t>
            </w:r>
          </w:p>
        </w:tc>
        <w:tc>
          <w:tcPr>
            <w:tcW w:w="2693" w:type="dxa"/>
            <w:shd w:val="clear" w:color="auto" w:fill="auto"/>
            <w:vAlign w:val="center"/>
            <w:hideMark/>
          </w:tcPr>
          <w:p w14:paraId="4AE51628" w14:textId="77777777" w:rsidR="008642B0" w:rsidRPr="005627A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49</w:t>
            </w:r>
          </w:p>
          <w:p w14:paraId="70E01DA3" w14:textId="2287B2DA" w:rsidR="00C46020" w:rsidRPr="005627AB" w:rsidRDefault="00975DB1"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 xml:space="preserve">(STR resistant </w:t>
            </w:r>
            <w:r w:rsidR="00091AD6" w:rsidRPr="005627AB">
              <w:rPr>
                <w:rFonts w:ascii="Times New Roman" w:eastAsia="DengXian" w:hAnsi="Times New Roman" w:cs="Times New Roman"/>
                <w:i/>
                <w:iCs/>
                <w:color w:val="000000"/>
                <w:kern w:val="0"/>
                <w:sz w:val="18"/>
                <w:szCs w:val="18"/>
              </w:rPr>
              <w:t>Mtb</w:t>
            </w:r>
            <w:r w:rsidR="00091AD6" w:rsidRPr="005627AB">
              <w:rPr>
                <w:rFonts w:ascii="Times New Roman" w:eastAsia="DengXian" w:hAnsi="Times New Roman" w:cs="Times New Roman"/>
                <w:color w:val="000000"/>
                <w:kern w:val="0"/>
                <w:sz w:val="18"/>
                <w:szCs w:val="18"/>
              </w:rPr>
              <w:t xml:space="preserve"> </w:t>
            </w:r>
            <w:r w:rsidR="008E7DA9" w:rsidRPr="005627AB">
              <w:rPr>
                <w:rFonts w:ascii="Times New Roman" w:eastAsia="DengXian" w:hAnsi="Times New Roman" w:cs="Times New Roman"/>
                <w:color w:val="000000"/>
                <w:kern w:val="0"/>
                <w:sz w:val="18"/>
                <w:szCs w:val="18"/>
              </w:rPr>
              <w:t>strains confirmed by sequencing)</w:t>
            </w:r>
          </w:p>
        </w:tc>
        <w:tc>
          <w:tcPr>
            <w:tcW w:w="2693" w:type="dxa"/>
            <w:shd w:val="clear" w:color="auto" w:fill="auto"/>
            <w:vAlign w:val="center"/>
            <w:hideMark/>
          </w:tcPr>
          <w:p w14:paraId="392581DC" w14:textId="77777777" w:rsidR="008642B0" w:rsidRPr="005627A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40</w:t>
            </w:r>
          </w:p>
          <w:p w14:paraId="60DDD9F1" w14:textId="4FDF0090" w:rsidR="00C46020" w:rsidRPr="005627AB" w:rsidRDefault="008E7DA9"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(non-ST</w:t>
            </w:r>
            <w:r w:rsidR="00091AD6" w:rsidRPr="005627AB">
              <w:rPr>
                <w:rFonts w:ascii="Times New Roman" w:eastAsia="DengXian" w:hAnsi="Times New Roman" w:cs="Times New Roman"/>
                <w:color w:val="000000"/>
                <w:kern w:val="0"/>
                <w:sz w:val="18"/>
                <w:szCs w:val="18"/>
              </w:rPr>
              <w:t>R</w:t>
            </w:r>
            <w:r w:rsidRPr="005627AB">
              <w:rPr>
                <w:rFonts w:ascii="Times New Roman" w:eastAsia="DengXian" w:hAnsi="Times New Roman" w:cs="Times New Roman"/>
                <w:color w:val="000000"/>
                <w:kern w:val="0"/>
                <w:sz w:val="18"/>
                <w:szCs w:val="18"/>
              </w:rPr>
              <w:t xml:space="preserve"> resistant </w:t>
            </w:r>
            <w:r w:rsidR="00091AD6" w:rsidRPr="005627AB">
              <w:rPr>
                <w:rFonts w:ascii="Times New Roman" w:eastAsia="DengXian" w:hAnsi="Times New Roman" w:cs="Times New Roman"/>
                <w:i/>
                <w:iCs/>
                <w:color w:val="000000"/>
                <w:kern w:val="0"/>
                <w:sz w:val="18"/>
                <w:szCs w:val="18"/>
              </w:rPr>
              <w:t>Mtb</w:t>
            </w:r>
            <w:r w:rsidR="00091AD6" w:rsidRPr="005627AB">
              <w:rPr>
                <w:rFonts w:ascii="Times New Roman" w:eastAsia="DengXian" w:hAnsi="Times New Roman" w:cs="Times New Roman"/>
                <w:color w:val="000000"/>
                <w:kern w:val="0"/>
                <w:sz w:val="18"/>
                <w:szCs w:val="18"/>
              </w:rPr>
              <w:t xml:space="preserve"> </w:t>
            </w:r>
            <w:r w:rsidRPr="005627AB">
              <w:rPr>
                <w:rFonts w:ascii="Times New Roman" w:eastAsia="DengXian" w:hAnsi="Times New Roman" w:cs="Times New Roman"/>
                <w:color w:val="000000"/>
                <w:kern w:val="0"/>
                <w:sz w:val="18"/>
                <w:szCs w:val="18"/>
              </w:rPr>
              <w:t>strains confirmed by sequencing)</w:t>
            </w:r>
          </w:p>
        </w:tc>
        <w:tc>
          <w:tcPr>
            <w:tcW w:w="1276" w:type="dxa"/>
            <w:shd w:val="clear" w:color="auto" w:fill="auto"/>
            <w:vAlign w:val="center"/>
            <w:hideMark/>
          </w:tcPr>
          <w:p w14:paraId="098C8525"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39FEE9C3" w14:textId="69433EBE"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(92.8-100.0)</w:t>
            </w:r>
          </w:p>
        </w:tc>
        <w:tc>
          <w:tcPr>
            <w:tcW w:w="1276" w:type="dxa"/>
            <w:shd w:val="clear" w:color="auto" w:fill="auto"/>
            <w:vAlign w:val="center"/>
            <w:hideMark/>
          </w:tcPr>
          <w:p w14:paraId="422C4F8F"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035AB74F" w14:textId="2C805353"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(91.2-100.0)</w:t>
            </w:r>
          </w:p>
        </w:tc>
        <w:tc>
          <w:tcPr>
            <w:tcW w:w="1178" w:type="dxa"/>
            <w:shd w:val="clear" w:color="auto" w:fill="auto"/>
            <w:vAlign w:val="center"/>
            <w:hideMark/>
          </w:tcPr>
          <w:p w14:paraId="4A370087"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76" w:type="dxa"/>
            <w:shd w:val="clear" w:color="auto" w:fill="auto"/>
            <w:vAlign w:val="center"/>
            <w:hideMark/>
          </w:tcPr>
          <w:p w14:paraId="3B1C290A"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55" w:type="dxa"/>
            <w:shd w:val="clear" w:color="auto" w:fill="auto"/>
            <w:vAlign w:val="center"/>
            <w:hideMark/>
          </w:tcPr>
          <w:p w14:paraId="425F30FC" w14:textId="183FCBFF" w:rsidR="00C46020" w:rsidRPr="00E7792B" w:rsidRDefault="003D4C52"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52" w:type="dxa"/>
            <w:shd w:val="clear" w:color="auto" w:fill="auto"/>
            <w:vAlign w:val="center"/>
            <w:hideMark/>
          </w:tcPr>
          <w:p w14:paraId="58E710E8" w14:textId="1B20D4E6" w:rsidR="00C46020" w:rsidRPr="00E7792B" w:rsidRDefault="003D4C52"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r>
      <w:tr w:rsidR="00C46020" w:rsidRPr="00560A26" w14:paraId="36CFD2B6" w14:textId="77777777" w:rsidTr="00F5152C">
        <w:trPr>
          <w:trHeight w:val="304"/>
        </w:trPr>
        <w:tc>
          <w:tcPr>
            <w:tcW w:w="421" w:type="dxa"/>
            <w:shd w:val="clear" w:color="auto" w:fill="auto"/>
            <w:vAlign w:val="center"/>
          </w:tcPr>
          <w:p w14:paraId="62EA9777" w14:textId="4AB8717D"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hint="eastAsia"/>
                <w:color w:val="000000"/>
                <w:kern w:val="0"/>
                <w:sz w:val="18"/>
                <w:szCs w:val="18"/>
              </w:rPr>
              <w:t>1</w:t>
            </w:r>
            <w:r w:rsidRPr="00E7792B">
              <w:rPr>
                <w:rFonts w:ascii="Times New Roman" w:eastAsia="DengXian" w:hAnsi="Times New Roman" w:cs="Times New Roman"/>
                <w:color w:val="000000"/>
                <w:kern w:val="0"/>
                <w:sz w:val="18"/>
                <w:szCs w:val="18"/>
              </w:rPr>
              <w:t>0</w:t>
            </w:r>
          </w:p>
        </w:tc>
        <w:tc>
          <w:tcPr>
            <w:tcW w:w="567" w:type="dxa"/>
            <w:shd w:val="clear" w:color="auto" w:fill="auto"/>
            <w:vAlign w:val="center"/>
            <w:hideMark/>
          </w:tcPr>
          <w:p w14:paraId="5CC19010" w14:textId="686C18BC"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3</w:t>
            </w:r>
            <w:r w:rsidR="006D63DD" w:rsidRPr="00E7792B">
              <w:rPr>
                <w:rFonts w:ascii="Times New Roman" w:eastAsia="DengXian" w:hAnsi="Times New Roman" w:cs="Times New Roman"/>
                <w:color w:val="000000"/>
                <w:kern w:val="0"/>
                <w:sz w:val="18"/>
                <w:szCs w:val="18"/>
              </w:rPr>
              <w:t>9</w:t>
            </w:r>
          </w:p>
        </w:tc>
        <w:tc>
          <w:tcPr>
            <w:tcW w:w="1559" w:type="dxa"/>
            <w:shd w:val="clear" w:color="auto" w:fill="auto"/>
            <w:vAlign w:val="center"/>
            <w:hideMark/>
          </w:tcPr>
          <w:p w14:paraId="08C09BDE"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Strains isolated from sputum</w:t>
            </w:r>
          </w:p>
        </w:tc>
        <w:tc>
          <w:tcPr>
            <w:tcW w:w="2693" w:type="dxa"/>
            <w:shd w:val="clear" w:color="auto" w:fill="auto"/>
            <w:vAlign w:val="center"/>
            <w:hideMark/>
          </w:tcPr>
          <w:p w14:paraId="42D92B75" w14:textId="77777777" w:rsidR="008642B0" w:rsidRPr="005627A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35</w:t>
            </w:r>
          </w:p>
          <w:p w14:paraId="60285642" w14:textId="5E925766" w:rsidR="00C46020" w:rsidRPr="005627AB" w:rsidRDefault="009932FD"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w:t>
            </w:r>
            <w:r w:rsidR="008642B0" w:rsidRPr="005627AB">
              <w:rPr>
                <w:rFonts w:ascii="Times New Roman" w:eastAsia="DengXian" w:hAnsi="Times New Roman" w:cs="Times New Roman"/>
                <w:color w:val="000000"/>
                <w:kern w:val="0"/>
                <w:sz w:val="18"/>
                <w:szCs w:val="18"/>
              </w:rPr>
              <w:t>Fluoroquinolone</w:t>
            </w:r>
            <w:r w:rsidRPr="005627AB">
              <w:rPr>
                <w:rFonts w:ascii="Times New Roman" w:eastAsia="DengXian" w:hAnsi="Times New Roman" w:cs="Times New Roman"/>
                <w:color w:val="000000"/>
                <w:kern w:val="0"/>
                <w:sz w:val="18"/>
                <w:szCs w:val="18"/>
              </w:rPr>
              <w:t xml:space="preserve"> resistance </w:t>
            </w:r>
            <w:r w:rsidRPr="005627AB">
              <w:rPr>
                <w:rFonts w:ascii="Times New Roman" w:eastAsia="DengXian" w:hAnsi="Times New Roman" w:cs="Times New Roman"/>
                <w:i/>
                <w:iCs/>
                <w:color w:val="000000"/>
                <w:kern w:val="0"/>
                <w:sz w:val="18"/>
                <w:szCs w:val="18"/>
              </w:rPr>
              <w:t>Mtb</w:t>
            </w:r>
            <w:r w:rsidRPr="005627AB">
              <w:rPr>
                <w:rFonts w:ascii="Times New Roman" w:eastAsia="DengXian" w:hAnsi="Times New Roman" w:cs="Times New Roman"/>
                <w:color w:val="000000"/>
                <w:kern w:val="0"/>
                <w:sz w:val="18"/>
                <w:szCs w:val="18"/>
              </w:rPr>
              <w:t xml:space="preserve"> strains confi</w:t>
            </w:r>
            <w:r w:rsidR="00603BC0" w:rsidRPr="005627AB">
              <w:rPr>
                <w:rFonts w:ascii="Times New Roman" w:eastAsia="DengXian" w:hAnsi="Times New Roman" w:cs="Times New Roman"/>
                <w:color w:val="000000"/>
                <w:kern w:val="0"/>
                <w:sz w:val="18"/>
                <w:szCs w:val="18"/>
              </w:rPr>
              <w:t>rmed by drug-susceptibility test)</w:t>
            </w:r>
          </w:p>
        </w:tc>
        <w:tc>
          <w:tcPr>
            <w:tcW w:w="2693" w:type="dxa"/>
            <w:shd w:val="clear" w:color="auto" w:fill="auto"/>
            <w:vAlign w:val="center"/>
            <w:hideMark/>
          </w:tcPr>
          <w:p w14:paraId="33823FB1" w14:textId="77777777" w:rsidR="008642B0" w:rsidRPr="005627A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40</w:t>
            </w:r>
          </w:p>
          <w:p w14:paraId="06820E2D" w14:textId="12FA9DBE" w:rsidR="00C46020" w:rsidRPr="005627AB" w:rsidRDefault="001A1F60" w:rsidP="00B32E4F">
            <w:pPr>
              <w:widowControl/>
              <w:adjustRightInd w:val="0"/>
              <w:snapToGrid w:val="0"/>
              <w:jc w:val="center"/>
              <w:rPr>
                <w:rFonts w:ascii="Times New Roman" w:eastAsia="DengXian" w:hAnsi="Times New Roman" w:cs="Times New Roman"/>
                <w:color w:val="000000"/>
                <w:kern w:val="0"/>
                <w:sz w:val="18"/>
                <w:szCs w:val="18"/>
              </w:rPr>
            </w:pPr>
            <w:r w:rsidRPr="005627AB">
              <w:rPr>
                <w:rFonts w:ascii="Times New Roman" w:eastAsia="DengXian" w:hAnsi="Times New Roman" w:cs="Times New Roman"/>
                <w:color w:val="000000"/>
                <w:kern w:val="0"/>
                <w:sz w:val="18"/>
                <w:szCs w:val="18"/>
              </w:rPr>
              <w:t xml:space="preserve">(non-fluoroquinolone resistance </w:t>
            </w:r>
            <w:r w:rsidRPr="005627AB">
              <w:rPr>
                <w:rFonts w:ascii="Times New Roman" w:eastAsia="DengXian" w:hAnsi="Times New Roman" w:cs="Times New Roman"/>
                <w:i/>
                <w:iCs/>
                <w:color w:val="000000"/>
                <w:kern w:val="0"/>
                <w:sz w:val="18"/>
                <w:szCs w:val="18"/>
              </w:rPr>
              <w:t>Mtb</w:t>
            </w:r>
            <w:r w:rsidRPr="005627AB">
              <w:rPr>
                <w:rFonts w:ascii="Times New Roman" w:eastAsia="DengXian" w:hAnsi="Times New Roman" w:cs="Times New Roman"/>
                <w:color w:val="000000"/>
                <w:kern w:val="0"/>
                <w:sz w:val="18"/>
                <w:szCs w:val="18"/>
              </w:rPr>
              <w:t xml:space="preserve"> strains confirmed by drug-susceptibility test)</w:t>
            </w:r>
          </w:p>
        </w:tc>
        <w:tc>
          <w:tcPr>
            <w:tcW w:w="1276" w:type="dxa"/>
            <w:shd w:val="clear" w:color="auto" w:fill="auto"/>
            <w:vAlign w:val="center"/>
            <w:hideMark/>
          </w:tcPr>
          <w:p w14:paraId="2376AD7D" w14:textId="3550CBEA"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91.4</w:t>
            </w:r>
          </w:p>
          <w:p w14:paraId="466692EA" w14:textId="4B0AA271"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(76.9-98.2)</w:t>
            </w:r>
          </w:p>
        </w:tc>
        <w:tc>
          <w:tcPr>
            <w:tcW w:w="1276" w:type="dxa"/>
            <w:shd w:val="clear" w:color="auto" w:fill="auto"/>
            <w:vAlign w:val="center"/>
            <w:hideMark/>
          </w:tcPr>
          <w:p w14:paraId="135A9ADA"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100.0</w:t>
            </w:r>
          </w:p>
          <w:p w14:paraId="681EE82F" w14:textId="0533648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(91.2-100.0)</w:t>
            </w:r>
          </w:p>
        </w:tc>
        <w:tc>
          <w:tcPr>
            <w:tcW w:w="1178" w:type="dxa"/>
            <w:shd w:val="clear" w:color="auto" w:fill="auto"/>
            <w:vAlign w:val="center"/>
            <w:hideMark/>
          </w:tcPr>
          <w:p w14:paraId="04BE305D"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76" w:type="dxa"/>
            <w:shd w:val="clear" w:color="auto" w:fill="auto"/>
            <w:vAlign w:val="center"/>
            <w:hideMark/>
          </w:tcPr>
          <w:p w14:paraId="0F5218BC"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NA</w:t>
            </w:r>
          </w:p>
        </w:tc>
        <w:tc>
          <w:tcPr>
            <w:tcW w:w="1255" w:type="dxa"/>
            <w:shd w:val="clear" w:color="auto" w:fill="auto"/>
            <w:vAlign w:val="center"/>
            <w:hideMark/>
          </w:tcPr>
          <w:p w14:paraId="5B8B9992"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Ref</w:t>
            </w:r>
          </w:p>
        </w:tc>
        <w:tc>
          <w:tcPr>
            <w:tcW w:w="1252" w:type="dxa"/>
            <w:shd w:val="clear" w:color="auto" w:fill="auto"/>
            <w:vAlign w:val="center"/>
            <w:hideMark/>
          </w:tcPr>
          <w:p w14:paraId="158F5580" w14:textId="77777777" w:rsidR="00C46020" w:rsidRPr="00E7792B" w:rsidRDefault="00C46020" w:rsidP="00B32E4F">
            <w:pPr>
              <w:widowControl/>
              <w:adjustRightInd w:val="0"/>
              <w:snapToGrid w:val="0"/>
              <w:jc w:val="center"/>
              <w:rPr>
                <w:rFonts w:ascii="Times New Roman" w:eastAsia="DengXian" w:hAnsi="Times New Roman" w:cs="Times New Roman"/>
                <w:color w:val="000000"/>
                <w:kern w:val="0"/>
                <w:sz w:val="18"/>
                <w:szCs w:val="18"/>
              </w:rPr>
            </w:pPr>
            <w:r w:rsidRPr="00E7792B">
              <w:rPr>
                <w:rFonts w:ascii="Times New Roman" w:eastAsia="DengXian" w:hAnsi="Times New Roman" w:cs="Times New Roman"/>
                <w:color w:val="000000"/>
                <w:kern w:val="0"/>
                <w:sz w:val="18"/>
                <w:szCs w:val="18"/>
              </w:rPr>
              <w:t>Ref</w:t>
            </w:r>
          </w:p>
        </w:tc>
      </w:tr>
      <w:tr w:rsidR="00C46020" w:rsidRPr="00B45810" w14:paraId="55B5ED99" w14:textId="77777777" w:rsidTr="00F5152C">
        <w:trPr>
          <w:trHeight w:val="1363"/>
        </w:trPr>
        <w:tc>
          <w:tcPr>
            <w:tcW w:w="15446" w:type="dxa"/>
            <w:gridSpan w:val="11"/>
            <w:shd w:val="clear" w:color="auto" w:fill="auto"/>
            <w:vAlign w:val="center"/>
          </w:tcPr>
          <w:p w14:paraId="426C1088" w14:textId="4C73F496" w:rsidR="00BA72A6" w:rsidRPr="005627AB" w:rsidRDefault="00C46020" w:rsidP="00B32E4F">
            <w:pPr>
              <w:widowControl/>
              <w:adjustRightInd w:val="0"/>
              <w:snapToGrid w:val="0"/>
              <w:jc w:val="left"/>
              <w:rPr>
                <w:rFonts w:ascii="Times New Roman" w:eastAsia="DengXian" w:hAnsi="Times New Roman" w:cs="Times New Roman"/>
                <w:color w:val="000000"/>
                <w:sz w:val="18"/>
                <w:szCs w:val="18"/>
              </w:rPr>
            </w:pPr>
            <w:r w:rsidRPr="005627AB">
              <w:rPr>
                <w:rFonts w:ascii="Times New Roman" w:eastAsia="DengXian" w:hAnsi="Times New Roman" w:cs="Times New Roman"/>
                <w:color w:val="000000"/>
                <w:sz w:val="18"/>
                <w:szCs w:val="18"/>
                <w:vertAlign w:val="superscript"/>
              </w:rPr>
              <w:t xml:space="preserve"># </w:t>
            </w:r>
            <w:r w:rsidR="00BA72A6" w:rsidRPr="005627AB">
              <w:rPr>
                <w:rFonts w:ascii="Times New Roman" w:eastAsia="DengXian" w:hAnsi="Times New Roman" w:cs="Times New Roman" w:hint="eastAsia"/>
                <w:color w:val="000000"/>
                <w:sz w:val="18"/>
                <w:szCs w:val="18"/>
              </w:rPr>
              <w:t>Any</w:t>
            </w:r>
            <w:r w:rsidR="00BA72A6" w:rsidRPr="005627AB">
              <w:rPr>
                <w:rFonts w:ascii="Times New Roman" w:eastAsia="DengXian" w:hAnsi="Times New Roman" w:cs="Times New Roman"/>
                <w:color w:val="000000"/>
                <w:sz w:val="18"/>
                <w:szCs w:val="18"/>
              </w:rPr>
              <w:t xml:space="preserve"> meaningful clinical information was not present in the paper for </w:t>
            </w:r>
            <w:r w:rsidR="00D245D2" w:rsidRPr="005627AB">
              <w:rPr>
                <w:rFonts w:ascii="Times New Roman" w:eastAsia="DengXian" w:hAnsi="Times New Roman" w:cs="Times New Roman"/>
                <w:color w:val="000000"/>
                <w:sz w:val="18"/>
                <w:szCs w:val="18"/>
              </w:rPr>
              <w:t>estimates</w:t>
            </w:r>
            <w:r w:rsidR="00BA72A6" w:rsidRPr="005627AB">
              <w:rPr>
                <w:rFonts w:ascii="Times New Roman" w:eastAsia="DengXian" w:hAnsi="Times New Roman" w:cs="Times New Roman"/>
                <w:color w:val="000000"/>
                <w:sz w:val="18"/>
                <w:szCs w:val="18"/>
              </w:rPr>
              <w:t xml:space="preserve"> the diagnostic performance.</w:t>
            </w:r>
          </w:p>
          <w:p w14:paraId="40ADA2ED" w14:textId="280C8EC0" w:rsidR="00BA72A6" w:rsidRPr="005627AB" w:rsidRDefault="00D245D2" w:rsidP="00B32E4F">
            <w:pPr>
              <w:widowControl/>
              <w:adjustRightInd w:val="0"/>
              <w:snapToGrid w:val="0"/>
              <w:jc w:val="left"/>
              <w:rPr>
                <w:rFonts w:ascii="Times New Roman" w:eastAsia="DengXian" w:hAnsi="Times New Roman" w:cs="Times New Roman"/>
                <w:color w:val="000000"/>
                <w:sz w:val="18"/>
                <w:szCs w:val="18"/>
              </w:rPr>
            </w:pPr>
            <w:r w:rsidRPr="005627AB">
              <w:rPr>
                <w:rFonts w:ascii="Times New Roman" w:eastAsia="DengXian" w:hAnsi="Times New Roman" w:cs="Times New Roman"/>
                <w:color w:val="000000"/>
                <w:sz w:val="18"/>
                <w:szCs w:val="18"/>
                <w:vertAlign w:val="superscript"/>
              </w:rPr>
              <w:t xml:space="preserve">† </w:t>
            </w:r>
            <w:r w:rsidR="001724B1" w:rsidRPr="005627AB">
              <w:rPr>
                <w:rFonts w:ascii="Times New Roman" w:eastAsia="DengXian" w:hAnsi="Times New Roman" w:cs="Times New Roman"/>
                <w:color w:val="000000"/>
                <w:sz w:val="18"/>
                <w:szCs w:val="18"/>
              </w:rPr>
              <w:t>The children invol</w:t>
            </w:r>
            <w:r w:rsidR="00532B7D" w:rsidRPr="005627AB">
              <w:rPr>
                <w:rFonts w:ascii="Times New Roman" w:eastAsia="DengXian" w:hAnsi="Times New Roman" w:cs="Times New Roman"/>
                <w:color w:val="000000"/>
                <w:sz w:val="18"/>
                <w:szCs w:val="18"/>
              </w:rPr>
              <w:t xml:space="preserve">ved in this study were categorized by NIH </w:t>
            </w:r>
            <w:proofErr w:type="spellStart"/>
            <w:r w:rsidR="00532B7D" w:rsidRPr="005627AB">
              <w:rPr>
                <w:rFonts w:ascii="Times New Roman" w:eastAsia="DengXian" w:hAnsi="Times New Roman" w:cs="Times New Roman"/>
                <w:color w:val="000000"/>
                <w:sz w:val="18"/>
                <w:szCs w:val="18"/>
              </w:rPr>
              <w:t>paediatric</w:t>
            </w:r>
            <w:proofErr w:type="spellEnd"/>
            <w:r w:rsidR="00532B7D" w:rsidRPr="005627AB">
              <w:rPr>
                <w:rFonts w:ascii="Times New Roman" w:eastAsia="DengXian" w:hAnsi="Times New Roman" w:cs="Times New Roman"/>
                <w:color w:val="000000"/>
                <w:sz w:val="18"/>
                <w:szCs w:val="18"/>
              </w:rPr>
              <w:t xml:space="preserve"> tuberculosis case definitions.</w:t>
            </w:r>
          </w:p>
          <w:p w14:paraId="5FF3063E" w14:textId="4DDD9F10" w:rsidR="0006791D" w:rsidRPr="005627AB" w:rsidRDefault="0006791D" w:rsidP="00B32E4F">
            <w:pPr>
              <w:widowControl/>
              <w:adjustRightInd w:val="0"/>
              <w:snapToGrid w:val="0"/>
              <w:jc w:val="left"/>
              <w:rPr>
                <w:rFonts w:ascii="Times New Roman" w:eastAsia="DengXian" w:hAnsi="Times New Roman" w:cs="Times New Roman"/>
                <w:color w:val="000000"/>
                <w:sz w:val="18"/>
                <w:szCs w:val="18"/>
              </w:rPr>
            </w:pPr>
            <w:r w:rsidRPr="005627AB">
              <w:rPr>
                <w:rFonts w:ascii="Times New Roman" w:eastAsia="DengXian" w:hAnsi="Times New Roman" w:cs="Times New Roman"/>
                <w:color w:val="000000"/>
                <w:kern w:val="0"/>
                <w:sz w:val="18"/>
                <w:szCs w:val="18"/>
                <w:vertAlign w:val="superscript"/>
              </w:rPr>
              <w:t>$</w:t>
            </w:r>
            <w:r w:rsidRPr="005627AB">
              <w:rPr>
                <w:rFonts w:ascii="Times New Roman" w:eastAsia="DengXian" w:hAnsi="Times New Roman" w:cs="Times New Roman"/>
                <w:color w:val="000000"/>
                <w:kern w:val="0"/>
                <w:sz w:val="18"/>
                <w:szCs w:val="18"/>
              </w:rPr>
              <w:t xml:space="preserve"> </w:t>
            </w:r>
            <w:r w:rsidR="006750E5" w:rsidRPr="005627AB">
              <w:rPr>
                <w:rFonts w:ascii="Times New Roman" w:eastAsia="DengXian" w:hAnsi="Times New Roman" w:cs="Times New Roman"/>
                <w:color w:val="000000"/>
                <w:kern w:val="0"/>
                <w:sz w:val="18"/>
                <w:szCs w:val="18"/>
              </w:rPr>
              <w:t>The study included a limited number of individuals, so the 95% confidence interval of sensitivity and specificity of the assay was not estimated, and the clinical information is not disclosed for presenting the diagnostic information of Xpert and culture.</w:t>
            </w:r>
          </w:p>
          <w:p w14:paraId="3C564C32" w14:textId="170D46BC" w:rsidR="00C46020" w:rsidRPr="005627AB" w:rsidRDefault="00532B7D" w:rsidP="00D3255F">
            <w:pPr>
              <w:widowControl/>
              <w:adjustRightInd w:val="0"/>
              <w:snapToGrid w:val="0"/>
              <w:jc w:val="left"/>
              <w:rPr>
                <w:rFonts w:ascii="Times New Roman" w:eastAsia="DengXian" w:hAnsi="Times New Roman" w:cs="Times New Roman"/>
                <w:color w:val="000000"/>
                <w:sz w:val="18"/>
                <w:szCs w:val="18"/>
              </w:rPr>
            </w:pPr>
            <w:r w:rsidRPr="005627AB">
              <w:rPr>
                <w:rFonts w:ascii="Times New Roman" w:eastAsia="DengXian" w:hAnsi="Times New Roman" w:cs="Times New Roman" w:hint="eastAsia"/>
                <w:color w:val="000000"/>
                <w:sz w:val="18"/>
                <w:szCs w:val="18"/>
              </w:rPr>
              <w:t>M</w:t>
            </w:r>
            <w:r w:rsidRPr="005627AB">
              <w:rPr>
                <w:rFonts w:ascii="Times New Roman" w:eastAsia="DengXian" w:hAnsi="Times New Roman" w:cs="Times New Roman"/>
                <w:color w:val="000000"/>
                <w:sz w:val="18"/>
                <w:szCs w:val="18"/>
              </w:rPr>
              <w:t xml:space="preserve">tb = </w:t>
            </w:r>
            <w:r w:rsidR="00A51D3B" w:rsidRPr="005627AB">
              <w:rPr>
                <w:rFonts w:ascii="Times New Roman" w:eastAsia="DengXian" w:hAnsi="Times New Roman" w:cs="Times New Roman"/>
                <w:color w:val="000000"/>
                <w:sz w:val="18"/>
                <w:szCs w:val="18"/>
              </w:rPr>
              <w:t xml:space="preserve">Mycobacterium tuberculosis; CSF = cerebrospinal fluid; </w:t>
            </w:r>
            <w:r w:rsidR="0088717C" w:rsidRPr="005627AB">
              <w:rPr>
                <w:rFonts w:ascii="Times New Roman" w:eastAsia="DengXian" w:hAnsi="Times New Roman" w:cs="Times New Roman"/>
                <w:color w:val="000000"/>
                <w:sz w:val="18"/>
                <w:szCs w:val="18"/>
              </w:rPr>
              <w:t xml:space="preserve">BALF = bronchoalveolar lavage fluid; </w:t>
            </w:r>
            <w:r w:rsidR="00CE42AE" w:rsidRPr="005627AB">
              <w:rPr>
                <w:rFonts w:ascii="Times New Roman" w:eastAsia="DengXian" w:hAnsi="Times New Roman" w:cs="Times New Roman"/>
                <w:color w:val="000000"/>
                <w:kern w:val="0"/>
                <w:sz w:val="18"/>
                <w:szCs w:val="18"/>
              </w:rPr>
              <w:t xml:space="preserve">STR = </w:t>
            </w:r>
            <w:r w:rsidR="00D3255F" w:rsidRPr="005627AB">
              <w:rPr>
                <w:rFonts w:ascii="Times New Roman" w:eastAsia="DengXian" w:hAnsi="Times New Roman" w:cs="Times New Roman"/>
                <w:color w:val="000000"/>
                <w:kern w:val="0"/>
                <w:sz w:val="18"/>
                <w:szCs w:val="18"/>
              </w:rPr>
              <w:t xml:space="preserve">streptomycin-resistant; </w:t>
            </w:r>
            <w:r w:rsidR="00C46020" w:rsidRPr="005627AB">
              <w:rPr>
                <w:rFonts w:ascii="Times New Roman" w:eastAsia="DengXian" w:hAnsi="Times New Roman" w:cs="Times New Roman"/>
                <w:color w:val="000000"/>
                <w:sz w:val="18"/>
                <w:szCs w:val="18"/>
              </w:rPr>
              <w:t>NA</w:t>
            </w:r>
            <w:r w:rsidRPr="005627AB">
              <w:rPr>
                <w:rFonts w:ascii="Times New Roman" w:eastAsia="DengXian" w:hAnsi="Times New Roman" w:cs="Times New Roman"/>
                <w:color w:val="000000"/>
                <w:sz w:val="18"/>
                <w:szCs w:val="18"/>
              </w:rPr>
              <w:t xml:space="preserve"> </w:t>
            </w:r>
            <w:r w:rsidR="00C46020" w:rsidRPr="005627AB">
              <w:rPr>
                <w:rFonts w:ascii="Times New Roman" w:eastAsia="DengXian" w:hAnsi="Times New Roman" w:cs="Times New Roman"/>
                <w:color w:val="000000"/>
                <w:sz w:val="18"/>
                <w:szCs w:val="18"/>
              </w:rPr>
              <w:t>=</w:t>
            </w:r>
            <w:r w:rsidRPr="005627AB">
              <w:rPr>
                <w:rFonts w:ascii="Times New Roman" w:eastAsia="DengXian" w:hAnsi="Times New Roman" w:cs="Times New Roman"/>
                <w:color w:val="000000"/>
                <w:sz w:val="18"/>
                <w:szCs w:val="18"/>
              </w:rPr>
              <w:t xml:space="preserve"> </w:t>
            </w:r>
            <w:r w:rsidR="00C46020" w:rsidRPr="005627AB">
              <w:rPr>
                <w:rFonts w:ascii="Times New Roman" w:eastAsia="DengXian" w:hAnsi="Times New Roman" w:cs="Times New Roman"/>
                <w:color w:val="000000"/>
                <w:sz w:val="18"/>
                <w:szCs w:val="18"/>
              </w:rPr>
              <w:t>not application</w:t>
            </w:r>
            <w:r w:rsidR="00D3255F" w:rsidRPr="005627AB">
              <w:rPr>
                <w:rFonts w:ascii="Times New Roman" w:eastAsia="DengXian" w:hAnsi="Times New Roman" w:cs="Times New Roman"/>
                <w:color w:val="000000"/>
                <w:sz w:val="18"/>
                <w:szCs w:val="18"/>
              </w:rPr>
              <w:t xml:space="preserve">; Ref = reference. </w:t>
            </w:r>
          </w:p>
        </w:tc>
      </w:tr>
    </w:tbl>
    <w:p w14:paraId="54F92B8F" w14:textId="77777777" w:rsidR="004273D6" w:rsidRPr="006A17DA" w:rsidRDefault="004273D6" w:rsidP="00B45810">
      <w:pPr>
        <w:spacing w:afterLines="50" w:after="156" w:line="440" w:lineRule="exact"/>
        <w:rPr>
          <w:rFonts w:ascii="Times New Roman" w:hAnsi="Times New Roman" w:cs="Times New Roman"/>
          <w:sz w:val="2"/>
          <w:szCs w:val="2"/>
        </w:rPr>
      </w:pPr>
    </w:p>
    <w:sectPr w:rsidR="004273D6" w:rsidRPr="006A17DA" w:rsidSect="00E21A4F">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F86D" w14:textId="77777777" w:rsidR="003958B1" w:rsidRDefault="003958B1" w:rsidP="001C7C39">
      <w:r>
        <w:separator/>
      </w:r>
    </w:p>
  </w:endnote>
  <w:endnote w:type="continuationSeparator" w:id="0">
    <w:p w14:paraId="4FE2CBF4" w14:textId="77777777" w:rsidR="003958B1" w:rsidRDefault="003958B1" w:rsidP="001C7C39">
      <w:r>
        <w:continuationSeparator/>
      </w:r>
    </w:p>
  </w:endnote>
  <w:endnote w:type="continuationNotice" w:id="1">
    <w:p w14:paraId="726E2672" w14:textId="77777777" w:rsidR="003958B1" w:rsidRDefault="00395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Microsoft YaHei"/>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8CD7" w14:textId="77777777" w:rsidR="003958B1" w:rsidRDefault="003958B1" w:rsidP="001C7C39">
      <w:r>
        <w:separator/>
      </w:r>
    </w:p>
  </w:footnote>
  <w:footnote w:type="continuationSeparator" w:id="0">
    <w:p w14:paraId="3B8334DA" w14:textId="77777777" w:rsidR="003958B1" w:rsidRDefault="003958B1" w:rsidP="001C7C39">
      <w:r>
        <w:continuationSeparator/>
      </w:r>
    </w:p>
  </w:footnote>
  <w:footnote w:type="continuationNotice" w:id="1">
    <w:p w14:paraId="1D8149AE" w14:textId="77777777" w:rsidR="003958B1" w:rsidRDefault="003958B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ytDQ1NjMCUpZGRko6SsGpxcWZ+XkgBZa1AMXevRgsAAAA"/>
  </w:docVars>
  <w:rsids>
    <w:rsidRoot w:val="004273D6"/>
    <w:rsid w:val="0000037A"/>
    <w:rsid w:val="000326C4"/>
    <w:rsid w:val="0006791D"/>
    <w:rsid w:val="00091AD6"/>
    <w:rsid w:val="000C1001"/>
    <w:rsid w:val="000D3322"/>
    <w:rsid w:val="000F03F1"/>
    <w:rsid w:val="00121D84"/>
    <w:rsid w:val="0013054D"/>
    <w:rsid w:val="001619EB"/>
    <w:rsid w:val="001724B1"/>
    <w:rsid w:val="00177E7C"/>
    <w:rsid w:val="00193A97"/>
    <w:rsid w:val="001A1F60"/>
    <w:rsid w:val="001B07D6"/>
    <w:rsid w:val="001C7C39"/>
    <w:rsid w:val="001C7CF1"/>
    <w:rsid w:val="00244C88"/>
    <w:rsid w:val="00280533"/>
    <w:rsid w:val="00292A7E"/>
    <w:rsid w:val="002948D7"/>
    <w:rsid w:val="002D1B1A"/>
    <w:rsid w:val="002E3054"/>
    <w:rsid w:val="002E3651"/>
    <w:rsid w:val="002F7DE3"/>
    <w:rsid w:val="00355592"/>
    <w:rsid w:val="003638D4"/>
    <w:rsid w:val="00373A43"/>
    <w:rsid w:val="00375BBB"/>
    <w:rsid w:val="003958B1"/>
    <w:rsid w:val="003A034C"/>
    <w:rsid w:val="003A1708"/>
    <w:rsid w:val="003A77C1"/>
    <w:rsid w:val="003D4C52"/>
    <w:rsid w:val="003D4D25"/>
    <w:rsid w:val="003E75DA"/>
    <w:rsid w:val="004151EE"/>
    <w:rsid w:val="00417E5A"/>
    <w:rsid w:val="00425F41"/>
    <w:rsid w:val="004273D6"/>
    <w:rsid w:val="004527F3"/>
    <w:rsid w:val="004600E1"/>
    <w:rsid w:val="0048454C"/>
    <w:rsid w:val="004A07B7"/>
    <w:rsid w:val="004A3800"/>
    <w:rsid w:val="004B541E"/>
    <w:rsid w:val="004D20C5"/>
    <w:rsid w:val="004E20B6"/>
    <w:rsid w:val="00531B87"/>
    <w:rsid w:val="00532B7D"/>
    <w:rsid w:val="00560A26"/>
    <w:rsid w:val="005627AB"/>
    <w:rsid w:val="00580262"/>
    <w:rsid w:val="00584992"/>
    <w:rsid w:val="00593688"/>
    <w:rsid w:val="00597A52"/>
    <w:rsid w:val="005C49AD"/>
    <w:rsid w:val="005D353E"/>
    <w:rsid w:val="005F1D42"/>
    <w:rsid w:val="00603BC0"/>
    <w:rsid w:val="006121CB"/>
    <w:rsid w:val="0061550B"/>
    <w:rsid w:val="00617B9F"/>
    <w:rsid w:val="006228F3"/>
    <w:rsid w:val="0063537E"/>
    <w:rsid w:val="00640EDB"/>
    <w:rsid w:val="006750E5"/>
    <w:rsid w:val="006A17DA"/>
    <w:rsid w:val="006D63DD"/>
    <w:rsid w:val="006E2F25"/>
    <w:rsid w:val="006E44AC"/>
    <w:rsid w:val="00753BFD"/>
    <w:rsid w:val="00774328"/>
    <w:rsid w:val="00777895"/>
    <w:rsid w:val="007826A1"/>
    <w:rsid w:val="007B5FF2"/>
    <w:rsid w:val="007C7601"/>
    <w:rsid w:val="007D7FB1"/>
    <w:rsid w:val="007E4132"/>
    <w:rsid w:val="008041D1"/>
    <w:rsid w:val="00805F78"/>
    <w:rsid w:val="00824437"/>
    <w:rsid w:val="00842589"/>
    <w:rsid w:val="008642B0"/>
    <w:rsid w:val="00867779"/>
    <w:rsid w:val="00883FBE"/>
    <w:rsid w:val="0088717C"/>
    <w:rsid w:val="008B575E"/>
    <w:rsid w:val="008D0D3B"/>
    <w:rsid w:val="008D2048"/>
    <w:rsid w:val="008D7C98"/>
    <w:rsid w:val="008E7DA9"/>
    <w:rsid w:val="009710EC"/>
    <w:rsid w:val="0097127C"/>
    <w:rsid w:val="00975DB1"/>
    <w:rsid w:val="009932FD"/>
    <w:rsid w:val="009E4D8C"/>
    <w:rsid w:val="00A20208"/>
    <w:rsid w:val="00A36415"/>
    <w:rsid w:val="00A51D3B"/>
    <w:rsid w:val="00A710BC"/>
    <w:rsid w:val="00A74CF2"/>
    <w:rsid w:val="00AA6778"/>
    <w:rsid w:val="00AD0F6C"/>
    <w:rsid w:val="00AD4515"/>
    <w:rsid w:val="00AD46B7"/>
    <w:rsid w:val="00AE30C6"/>
    <w:rsid w:val="00B266BC"/>
    <w:rsid w:val="00B32E4F"/>
    <w:rsid w:val="00B45810"/>
    <w:rsid w:val="00B813FE"/>
    <w:rsid w:val="00BA55B6"/>
    <w:rsid w:val="00BA72A6"/>
    <w:rsid w:val="00BD26D4"/>
    <w:rsid w:val="00BF2077"/>
    <w:rsid w:val="00C02A57"/>
    <w:rsid w:val="00C112A5"/>
    <w:rsid w:val="00C46020"/>
    <w:rsid w:val="00C60919"/>
    <w:rsid w:val="00C618F2"/>
    <w:rsid w:val="00CA14ED"/>
    <w:rsid w:val="00CA647F"/>
    <w:rsid w:val="00CC3ACB"/>
    <w:rsid w:val="00CC6974"/>
    <w:rsid w:val="00CE35FC"/>
    <w:rsid w:val="00CE42AE"/>
    <w:rsid w:val="00D0520B"/>
    <w:rsid w:val="00D245D2"/>
    <w:rsid w:val="00D27527"/>
    <w:rsid w:val="00D3255F"/>
    <w:rsid w:val="00D34DED"/>
    <w:rsid w:val="00DC42C0"/>
    <w:rsid w:val="00E14438"/>
    <w:rsid w:val="00E21A4F"/>
    <w:rsid w:val="00E4233F"/>
    <w:rsid w:val="00E669A1"/>
    <w:rsid w:val="00E7792B"/>
    <w:rsid w:val="00E971F5"/>
    <w:rsid w:val="00ED3574"/>
    <w:rsid w:val="00F5152C"/>
    <w:rsid w:val="00F6426F"/>
    <w:rsid w:val="00F703D6"/>
    <w:rsid w:val="00F76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9EF8C"/>
  <w15:chartTrackingRefBased/>
  <w15:docId w15:val="{2F805B0B-F718-45D7-B157-0F121D90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C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C7C39"/>
    <w:rPr>
      <w:sz w:val="18"/>
      <w:szCs w:val="18"/>
    </w:rPr>
  </w:style>
  <w:style w:type="paragraph" w:styleId="Footer">
    <w:name w:val="footer"/>
    <w:basedOn w:val="Normal"/>
    <w:link w:val="FooterChar"/>
    <w:uiPriority w:val="99"/>
    <w:unhideWhenUsed/>
    <w:rsid w:val="001C7C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C7C39"/>
    <w:rPr>
      <w:sz w:val="18"/>
      <w:szCs w:val="18"/>
    </w:rPr>
  </w:style>
  <w:style w:type="character" w:styleId="Hyperlink">
    <w:name w:val="Hyperlink"/>
    <w:basedOn w:val="DefaultParagraphFont"/>
    <w:uiPriority w:val="99"/>
    <w:unhideWhenUsed/>
    <w:rsid w:val="007778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9468">
      <w:bodyDiv w:val="1"/>
      <w:marLeft w:val="0"/>
      <w:marRight w:val="0"/>
      <w:marTop w:val="0"/>
      <w:marBottom w:val="0"/>
      <w:divBdr>
        <w:top w:val="none" w:sz="0" w:space="0" w:color="auto"/>
        <w:left w:val="none" w:sz="0" w:space="0" w:color="auto"/>
        <w:bottom w:val="none" w:sz="0" w:space="0" w:color="auto"/>
        <w:right w:val="none" w:sz="0" w:space="0" w:color="auto"/>
      </w:divBdr>
    </w:div>
    <w:div w:id="686754727">
      <w:bodyDiv w:val="1"/>
      <w:marLeft w:val="0"/>
      <w:marRight w:val="0"/>
      <w:marTop w:val="0"/>
      <w:marBottom w:val="0"/>
      <w:divBdr>
        <w:top w:val="none" w:sz="0" w:space="0" w:color="auto"/>
        <w:left w:val="none" w:sz="0" w:space="0" w:color="auto"/>
        <w:bottom w:val="none" w:sz="0" w:space="0" w:color="auto"/>
        <w:right w:val="none" w:sz="0" w:space="0" w:color="auto"/>
      </w:divBdr>
    </w:div>
    <w:div w:id="1165129652">
      <w:bodyDiv w:val="1"/>
      <w:marLeft w:val="0"/>
      <w:marRight w:val="0"/>
      <w:marTop w:val="0"/>
      <w:marBottom w:val="0"/>
      <w:divBdr>
        <w:top w:val="none" w:sz="0" w:space="0" w:color="auto"/>
        <w:left w:val="none" w:sz="0" w:space="0" w:color="auto"/>
        <w:bottom w:val="none" w:sz="0" w:space="0" w:color="auto"/>
        <w:right w:val="none" w:sz="0" w:space="0" w:color="auto"/>
      </w:divBdr>
    </w:div>
    <w:div w:id="1213807673">
      <w:bodyDiv w:val="1"/>
      <w:marLeft w:val="0"/>
      <w:marRight w:val="0"/>
      <w:marTop w:val="0"/>
      <w:marBottom w:val="0"/>
      <w:divBdr>
        <w:top w:val="none" w:sz="0" w:space="0" w:color="auto"/>
        <w:left w:val="none" w:sz="0" w:space="0" w:color="auto"/>
        <w:bottom w:val="none" w:sz="0" w:space="0" w:color="auto"/>
        <w:right w:val="none" w:sz="0" w:space="0" w:color="auto"/>
      </w:divBdr>
    </w:div>
    <w:div w:id="1329602970">
      <w:bodyDiv w:val="1"/>
      <w:marLeft w:val="0"/>
      <w:marRight w:val="0"/>
      <w:marTop w:val="0"/>
      <w:marBottom w:val="0"/>
      <w:divBdr>
        <w:top w:val="none" w:sz="0" w:space="0" w:color="auto"/>
        <w:left w:val="none" w:sz="0" w:space="0" w:color="auto"/>
        <w:bottom w:val="none" w:sz="0" w:space="0" w:color="auto"/>
        <w:right w:val="none" w:sz="0" w:space="0" w:color="auto"/>
      </w:divBdr>
    </w:div>
    <w:div w:id="1938783572">
      <w:bodyDiv w:val="1"/>
      <w:marLeft w:val="0"/>
      <w:marRight w:val="0"/>
      <w:marTop w:val="0"/>
      <w:marBottom w:val="0"/>
      <w:divBdr>
        <w:top w:val="none" w:sz="0" w:space="0" w:color="auto"/>
        <w:left w:val="none" w:sz="0" w:space="0" w:color="auto"/>
        <w:bottom w:val="none" w:sz="0" w:space="0" w:color="auto"/>
        <w:right w:val="none" w:sz="0" w:space="0" w:color="auto"/>
      </w:divBdr>
    </w:div>
    <w:div w:id="205006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Zhen</dc:creator>
  <cp:keywords/>
  <dc:description/>
  <cp:lastModifiedBy>Victoria Mpofu</cp:lastModifiedBy>
  <cp:revision>21</cp:revision>
  <dcterms:created xsi:type="dcterms:W3CDTF">2023-05-14T09:33:00Z</dcterms:created>
  <dcterms:modified xsi:type="dcterms:W3CDTF">2023-07-04T06:07:00Z</dcterms:modified>
</cp:coreProperties>
</file>