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50EC" w14:textId="58AFCB62" w:rsidR="00D377AD" w:rsidRPr="002E5D8B" w:rsidRDefault="003166A5" w:rsidP="003166A5">
      <w:pPr>
        <w:jc w:val="center"/>
        <w:rPr>
          <w:b/>
          <w:bCs/>
          <w:i/>
          <w:iCs/>
          <w:sz w:val="28"/>
          <w:szCs w:val="24"/>
        </w:rPr>
      </w:pPr>
      <w:r w:rsidRPr="002E5D8B">
        <w:rPr>
          <w:b/>
          <w:bCs/>
          <w:i/>
          <w:iCs/>
          <w:sz w:val="28"/>
          <w:szCs w:val="24"/>
        </w:rPr>
        <w:t>Supplementary Material</w:t>
      </w:r>
    </w:p>
    <w:p w14:paraId="7085D7F9" w14:textId="44F3AB63" w:rsidR="003166A5" w:rsidRPr="003166A5" w:rsidRDefault="003166A5" w:rsidP="003166A5">
      <w:pPr>
        <w:jc w:val="center"/>
        <w:rPr>
          <w:b/>
          <w:bCs/>
          <w:sz w:val="28"/>
          <w:szCs w:val="24"/>
        </w:rPr>
      </w:pPr>
      <w:r w:rsidRPr="003166A5">
        <w:rPr>
          <w:b/>
          <w:bCs/>
          <w:sz w:val="28"/>
          <w:szCs w:val="24"/>
        </w:rPr>
        <w:t>Appendix</w:t>
      </w:r>
    </w:p>
    <w:p w14:paraId="5302C271" w14:textId="2BEA3BD9" w:rsidR="003166A5" w:rsidRDefault="003166A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6"/>
        <w:gridCol w:w="2389"/>
        <w:gridCol w:w="2323"/>
        <w:gridCol w:w="2258"/>
      </w:tblGrid>
      <w:tr w:rsidR="003166A5" w:rsidRPr="00453F8B" w14:paraId="51E936FE" w14:textId="77777777" w:rsidTr="007E040D">
        <w:trPr>
          <w:trHeight w:val="283"/>
        </w:trPr>
        <w:tc>
          <w:tcPr>
            <w:tcW w:w="5000" w:type="pct"/>
            <w:gridSpan w:val="4"/>
            <w:vAlign w:val="center"/>
          </w:tcPr>
          <w:p w14:paraId="2266842B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>Sample enterprises</w:t>
            </w:r>
          </w:p>
        </w:tc>
      </w:tr>
      <w:tr w:rsidR="003166A5" w:rsidRPr="00453F8B" w14:paraId="1FF6D4D2" w14:textId="77777777" w:rsidTr="007E040D">
        <w:trPr>
          <w:trHeight w:val="283"/>
        </w:trPr>
        <w:tc>
          <w:tcPr>
            <w:tcW w:w="852" w:type="pct"/>
            <w:vMerge w:val="restart"/>
            <w:vAlign w:val="center"/>
          </w:tcPr>
          <w:p w14:paraId="7AEF9226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>Treated group firms</w:t>
            </w:r>
          </w:p>
        </w:tc>
        <w:tc>
          <w:tcPr>
            <w:tcW w:w="1281" w:type="pct"/>
            <w:vAlign w:val="center"/>
          </w:tcPr>
          <w:p w14:paraId="53C6C0E0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53F8B">
              <w:rPr>
                <w:rFonts w:cs="Times New Roman"/>
                <w:szCs w:val="24"/>
              </w:rPr>
              <w:t>Haima</w:t>
            </w:r>
            <w:proofErr w:type="spellEnd"/>
            <w:r w:rsidRPr="00453F8B">
              <w:rPr>
                <w:rFonts w:cs="Times New Roman"/>
                <w:szCs w:val="24"/>
              </w:rPr>
              <w:t xml:space="preserve"> Automobile Co., Ltd. (Shenzhen Stock Exchange)</w:t>
            </w:r>
          </w:p>
        </w:tc>
        <w:tc>
          <w:tcPr>
            <w:tcW w:w="1453" w:type="pct"/>
            <w:vAlign w:val="center"/>
          </w:tcPr>
          <w:p w14:paraId="0AE241FF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 xml:space="preserve">Chongqing </w:t>
            </w:r>
            <w:proofErr w:type="spellStart"/>
            <w:r w:rsidRPr="00453F8B">
              <w:rPr>
                <w:rFonts w:cs="Times New Roman"/>
                <w:szCs w:val="24"/>
              </w:rPr>
              <w:t>Changan</w:t>
            </w:r>
            <w:proofErr w:type="spellEnd"/>
            <w:r w:rsidRPr="00453F8B">
              <w:rPr>
                <w:rFonts w:cs="Times New Roman"/>
                <w:szCs w:val="24"/>
              </w:rPr>
              <w:t xml:space="preserve"> Automobile Co., Ltd. (Shenzhen Stock Exchange)</w:t>
            </w:r>
          </w:p>
        </w:tc>
        <w:tc>
          <w:tcPr>
            <w:tcW w:w="1414" w:type="pct"/>
            <w:vAlign w:val="center"/>
          </w:tcPr>
          <w:p w14:paraId="250A8757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>Jiangxi Special Electric Motor Co., Ltd. (Shenzhen Stock Exchange)</w:t>
            </w:r>
          </w:p>
        </w:tc>
      </w:tr>
      <w:tr w:rsidR="003166A5" w:rsidRPr="00453F8B" w14:paraId="16F10A8B" w14:textId="77777777" w:rsidTr="007E040D">
        <w:trPr>
          <w:trHeight w:val="283"/>
        </w:trPr>
        <w:tc>
          <w:tcPr>
            <w:tcW w:w="852" w:type="pct"/>
            <w:vMerge/>
            <w:vAlign w:val="center"/>
          </w:tcPr>
          <w:p w14:paraId="5B4F4950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81" w:type="pct"/>
            <w:vAlign w:val="center"/>
          </w:tcPr>
          <w:p w14:paraId="0BBC77C7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>BYD Company Limited (Shenzhen Stock Exchange)</w:t>
            </w:r>
          </w:p>
        </w:tc>
        <w:tc>
          <w:tcPr>
            <w:tcW w:w="1453" w:type="pct"/>
            <w:vAlign w:val="center"/>
          </w:tcPr>
          <w:p w14:paraId="584BCE7B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>Dongfeng Automobile Co., Ltd. (Shanghai Stock Exchange)</w:t>
            </w:r>
          </w:p>
        </w:tc>
        <w:tc>
          <w:tcPr>
            <w:tcW w:w="1414" w:type="pct"/>
            <w:vAlign w:val="center"/>
          </w:tcPr>
          <w:p w14:paraId="6F3D1F92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53F8B">
              <w:rPr>
                <w:rFonts w:cs="Times New Roman"/>
                <w:szCs w:val="24"/>
              </w:rPr>
              <w:t>Beiqi</w:t>
            </w:r>
            <w:proofErr w:type="spellEnd"/>
            <w:r w:rsidRPr="00453F8B">
              <w:rPr>
                <w:rFonts w:cs="Times New Roman"/>
                <w:szCs w:val="24"/>
              </w:rPr>
              <w:t xml:space="preserve"> Foton Motor Co., Ltd. (Shanghai Stock Exchange)</w:t>
            </w:r>
          </w:p>
        </w:tc>
      </w:tr>
      <w:tr w:rsidR="003166A5" w:rsidRPr="00453F8B" w14:paraId="1058657F" w14:textId="77777777" w:rsidTr="007E040D">
        <w:trPr>
          <w:trHeight w:val="283"/>
        </w:trPr>
        <w:tc>
          <w:tcPr>
            <w:tcW w:w="852" w:type="pct"/>
            <w:vMerge/>
            <w:vAlign w:val="center"/>
          </w:tcPr>
          <w:p w14:paraId="382E3C8E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81" w:type="pct"/>
            <w:vAlign w:val="center"/>
          </w:tcPr>
          <w:p w14:paraId="60D5E70E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 xml:space="preserve">Anhui </w:t>
            </w:r>
            <w:proofErr w:type="spellStart"/>
            <w:r w:rsidRPr="00453F8B">
              <w:rPr>
                <w:rFonts w:cs="Times New Roman"/>
                <w:szCs w:val="24"/>
              </w:rPr>
              <w:t>Jianghuai</w:t>
            </w:r>
            <w:proofErr w:type="spellEnd"/>
            <w:r w:rsidRPr="00453F8B">
              <w:rPr>
                <w:rFonts w:cs="Times New Roman"/>
                <w:szCs w:val="24"/>
              </w:rPr>
              <w:t xml:space="preserve"> Automobile Group Corp., Ltd.</w:t>
            </w:r>
            <w:bookmarkStart w:id="0" w:name="OLE_LINK1"/>
            <w:r w:rsidRPr="00453F8B">
              <w:rPr>
                <w:rFonts w:cs="Times New Roman"/>
                <w:szCs w:val="24"/>
              </w:rPr>
              <w:t xml:space="preserve"> (Shanghai Stock Exchange)</w:t>
            </w:r>
            <w:bookmarkEnd w:id="0"/>
          </w:p>
        </w:tc>
        <w:tc>
          <w:tcPr>
            <w:tcW w:w="1453" w:type="pct"/>
            <w:vAlign w:val="center"/>
          </w:tcPr>
          <w:p w14:paraId="090DEB44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53F8B">
              <w:rPr>
                <w:rFonts w:cs="Times New Roman"/>
                <w:szCs w:val="24"/>
              </w:rPr>
              <w:t>Seres</w:t>
            </w:r>
            <w:proofErr w:type="spellEnd"/>
            <w:r w:rsidRPr="00453F8B">
              <w:rPr>
                <w:rFonts w:cs="Times New Roman"/>
                <w:szCs w:val="24"/>
              </w:rPr>
              <w:t xml:space="preserve"> Group Co., Ltd. (Shanghai Stock Exchange)</w:t>
            </w:r>
          </w:p>
        </w:tc>
        <w:tc>
          <w:tcPr>
            <w:tcW w:w="1414" w:type="pct"/>
            <w:vAlign w:val="center"/>
          </w:tcPr>
          <w:p w14:paraId="760747BF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>Guangzhou Automobile Group Co., Ltd. (Shanghai Stock Exchange)</w:t>
            </w:r>
          </w:p>
        </w:tc>
      </w:tr>
      <w:tr w:rsidR="003166A5" w:rsidRPr="00453F8B" w14:paraId="02969888" w14:textId="77777777" w:rsidTr="007E040D">
        <w:trPr>
          <w:trHeight w:val="283"/>
        </w:trPr>
        <w:tc>
          <w:tcPr>
            <w:tcW w:w="852" w:type="pct"/>
            <w:vMerge/>
            <w:vAlign w:val="center"/>
          </w:tcPr>
          <w:p w14:paraId="2A3A7D66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81" w:type="pct"/>
            <w:vAlign w:val="center"/>
          </w:tcPr>
          <w:p w14:paraId="20E977BD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>Great Wall Motor Company Limited (Shanghai Stock Exchange)</w:t>
            </w:r>
          </w:p>
        </w:tc>
        <w:tc>
          <w:tcPr>
            <w:tcW w:w="1453" w:type="pct"/>
            <w:vAlign w:val="center"/>
          </w:tcPr>
          <w:p w14:paraId="37A364A7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53F8B">
              <w:rPr>
                <w:rFonts w:cs="Times New Roman"/>
                <w:szCs w:val="24"/>
              </w:rPr>
              <w:t>Lifan</w:t>
            </w:r>
            <w:proofErr w:type="spellEnd"/>
            <w:r w:rsidRPr="00453F8B">
              <w:rPr>
                <w:rFonts w:cs="Times New Roman"/>
                <w:szCs w:val="24"/>
              </w:rPr>
              <w:t xml:space="preserve"> Technology (Group) Co., Ltd. (Shanghai Stock Exchange)</w:t>
            </w:r>
          </w:p>
        </w:tc>
        <w:tc>
          <w:tcPr>
            <w:tcW w:w="1414" w:type="pct"/>
            <w:vAlign w:val="center"/>
          </w:tcPr>
          <w:p w14:paraId="12593017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166A5" w:rsidRPr="00453F8B" w14:paraId="31685C35" w14:textId="77777777" w:rsidTr="007E040D">
        <w:trPr>
          <w:trHeight w:val="283"/>
        </w:trPr>
        <w:tc>
          <w:tcPr>
            <w:tcW w:w="852" w:type="pct"/>
            <w:vMerge w:val="restart"/>
            <w:vAlign w:val="center"/>
          </w:tcPr>
          <w:p w14:paraId="66665965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>Control group firms</w:t>
            </w:r>
          </w:p>
        </w:tc>
        <w:tc>
          <w:tcPr>
            <w:tcW w:w="1281" w:type="pct"/>
            <w:vAlign w:val="center"/>
          </w:tcPr>
          <w:p w14:paraId="7F80562D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53F8B">
              <w:rPr>
                <w:rFonts w:cs="Times New Roman"/>
                <w:szCs w:val="24"/>
              </w:rPr>
              <w:t>Weichai</w:t>
            </w:r>
            <w:proofErr w:type="spellEnd"/>
            <w:r w:rsidRPr="00453F8B">
              <w:rPr>
                <w:rFonts w:cs="Times New Roman"/>
                <w:szCs w:val="24"/>
              </w:rPr>
              <w:t xml:space="preserve"> Power Co., Ltd. (Shenzhen Stock Exchange)</w:t>
            </w:r>
          </w:p>
        </w:tc>
        <w:tc>
          <w:tcPr>
            <w:tcW w:w="1453" w:type="pct"/>
            <w:vAlign w:val="center"/>
          </w:tcPr>
          <w:p w14:paraId="7976EF0F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53F8B">
              <w:rPr>
                <w:rFonts w:cs="Times New Roman"/>
                <w:szCs w:val="24"/>
              </w:rPr>
              <w:t>Zhongtong</w:t>
            </w:r>
            <w:proofErr w:type="spellEnd"/>
            <w:r w:rsidRPr="00453F8B">
              <w:rPr>
                <w:rFonts w:cs="Times New Roman"/>
                <w:szCs w:val="24"/>
              </w:rPr>
              <w:t xml:space="preserve"> Bus Holding Co., Ltd. (Shenzhen Stock Exchange)</w:t>
            </w:r>
          </w:p>
        </w:tc>
        <w:tc>
          <w:tcPr>
            <w:tcW w:w="1414" w:type="pct"/>
            <w:vAlign w:val="center"/>
          </w:tcPr>
          <w:p w14:paraId="62BE163F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53F8B">
              <w:rPr>
                <w:rFonts w:cs="Times New Roman"/>
                <w:szCs w:val="24"/>
              </w:rPr>
              <w:t>LianChuang</w:t>
            </w:r>
            <w:proofErr w:type="spellEnd"/>
            <w:r w:rsidRPr="00453F8B">
              <w:rPr>
                <w:rFonts w:cs="Times New Roman"/>
                <w:szCs w:val="24"/>
              </w:rPr>
              <w:t xml:space="preserve"> Electronic Technology Co., Ltd. (Shenzhen Stock Exchange)</w:t>
            </w:r>
          </w:p>
        </w:tc>
      </w:tr>
      <w:tr w:rsidR="003166A5" w:rsidRPr="00453F8B" w14:paraId="6097EBE0" w14:textId="77777777" w:rsidTr="007E040D">
        <w:trPr>
          <w:trHeight w:val="283"/>
        </w:trPr>
        <w:tc>
          <w:tcPr>
            <w:tcW w:w="852" w:type="pct"/>
            <w:vMerge/>
            <w:vAlign w:val="center"/>
          </w:tcPr>
          <w:p w14:paraId="0BA6379F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81" w:type="pct"/>
            <w:vAlign w:val="center"/>
          </w:tcPr>
          <w:p w14:paraId="02B0847D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53F8B">
              <w:rPr>
                <w:rFonts w:cs="Times New Roman"/>
                <w:szCs w:val="24"/>
              </w:rPr>
              <w:t>Hengdian</w:t>
            </w:r>
            <w:proofErr w:type="spellEnd"/>
            <w:r w:rsidRPr="00453F8B">
              <w:rPr>
                <w:rFonts w:cs="Times New Roman"/>
                <w:szCs w:val="24"/>
              </w:rPr>
              <w:t xml:space="preserve"> Group DMEGC Magnetics Co., Ltd. (Shenzhen Stock Exchange)</w:t>
            </w:r>
          </w:p>
        </w:tc>
        <w:tc>
          <w:tcPr>
            <w:tcW w:w="1453" w:type="pct"/>
            <w:vAlign w:val="center"/>
          </w:tcPr>
          <w:p w14:paraId="48D76BF4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53F8B">
              <w:rPr>
                <w:rFonts w:cs="Times New Roman"/>
                <w:szCs w:val="24"/>
              </w:rPr>
              <w:t>Gotion</w:t>
            </w:r>
            <w:proofErr w:type="spellEnd"/>
            <w:r w:rsidRPr="00453F8B">
              <w:rPr>
                <w:rFonts w:cs="Times New Roman"/>
                <w:szCs w:val="24"/>
              </w:rPr>
              <w:t xml:space="preserve"> High-tech Co., Ltd. (Shenzhen Stock Exchange)</w:t>
            </w:r>
          </w:p>
        </w:tc>
        <w:tc>
          <w:tcPr>
            <w:tcW w:w="1414" w:type="pct"/>
            <w:vAlign w:val="center"/>
          </w:tcPr>
          <w:p w14:paraId="0B55407E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>Leo Group Co., Ltd. (Shenzhen Stock Exchange)</w:t>
            </w:r>
          </w:p>
        </w:tc>
      </w:tr>
      <w:tr w:rsidR="003166A5" w:rsidRPr="00453F8B" w14:paraId="64AA4F13" w14:textId="77777777" w:rsidTr="007E040D">
        <w:trPr>
          <w:trHeight w:val="283"/>
        </w:trPr>
        <w:tc>
          <w:tcPr>
            <w:tcW w:w="852" w:type="pct"/>
            <w:vMerge/>
            <w:vAlign w:val="center"/>
          </w:tcPr>
          <w:p w14:paraId="3F40E2DE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81" w:type="pct"/>
            <w:vAlign w:val="center"/>
          </w:tcPr>
          <w:p w14:paraId="374C271B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53F8B">
              <w:rPr>
                <w:rFonts w:cs="Times New Roman"/>
                <w:szCs w:val="24"/>
              </w:rPr>
              <w:t>Holitech</w:t>
            </w:r>
            <w:proofErr w:type="spellEnd"/>
            <w:r w:rsidRPr="00453F8B">
              <w:rPr>
                <w:rFonts w:cs="Times New Roman"/>
                <w:szCs w:val="24"/>
              </w:rPr>
              <w:t xml:space="preserve"> Technology Co., Ltd. (Shenzhen Stock Exchange)</w:t>
            </w:r>
          </w:p>
        </w:tc>
        <w:tc>
          <w:tcPr>
            <w:tcW w:w="1453" w:type="pct"/>
            <w:vAlign w:val="center"/>
          </w:tcPr>
          <w:p w14:paraId="7F850315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>Zhongshan Broad-Ocean Motor Co., Ltd. (Shenzhen Stock Exchange)</w:t>
            </w:r>
          </w:p>
        </w:tc>
        <w:tc>
          <w:tcPr>
            <w:tcW w:w="1414" w:type="pct"/>
            <w:vAlign w:val="center"/>
          </w:tcPr>
          <w:p w14:paraId="2CD43963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53F8B">
              <w:rPr>
                <w:rFonts w:cs="Times New Roman"/>
                <w:szCs w:val="24"/>
              </w:rPr>
              <w:t>Ganfeng</w:t>
            </w:r>
            <w:proofErr w:type="spellEnd"/>
            <w:r w:rsidRPr="00453F8B">
              <w:rPr>
                <w:rFonts w:cs="Times New Roman"/>
                <w:szCs w:val="24"/>
              </w:rPr>
              <w:t xml:space="preserve"> Lithium Group Co., Ltd. (Shenzhen Stock Exchange)</w:t>
            </w:r>
          </w:p>
        </w:tc>
      </w:tr>
      <w:tr w:rsidR="003166A5" w:rsidRPr="00453F8B" w14:paraId="6D980EAE" w14:textId="77777777" w:rsidTr="007E040D">
        <w:trPr>
          <w:trHeight w:val="283"/>
        </w:trPr>
        <w:tc>
          <w:tcPr>
            <w:tcW w:w="852" w:type="pct"/>
            <w:vMerge/>
            <w:vAlign w:val="center"/>
          </w:tcPr>
          <w:p w14:paraId="74A86A02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81" w:type="pct"/>
            <w:vAlign w:val="center"/>
          </w:tcPr>
          <w:p w14:paraId="7BF7D452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 xml:space="preserve">Tianqi Lithium </w:t>
            </w:r>
            <w:proofErr w:type="gramStart"/>
            <w:r w:rsidRPr="00453F8B">
              <w:rPr>
                <w:rFonts w:cs="Times New Roman"/>
                <w:szCs w:val="24"/>
              </w:rPr>
              <w:t>Corporation(</w:t>
            </w:r>
            <w:proofErr w:type="gramEnd"/>
            <w:r w:rsidRPr="00453F8B">
              <w:rPr>
                <w:rFonts w:cs="Times New Roman"/>
                <w:szCs w:val="24"/>
              </w:rPr>
              <w:t>Shenzhen Stock Exchange)</w:t>
            </w:r>
          </w:p>
        </w:tc>
        <w:tc>
          <w:tcPr>
            <w:tcW w:w="1453" w:type="pct"/>
            <w:vAlign w:val="center"/>
          </w:tcPr>
          <w:p w14:paraId="6D9948E5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>Huizhou China Eagle Electronic Technology Inc. (Shenzhen Stock Exchange)</w:t>
            </w:r>
          </w:p>
        </w:tc>
        <w:tc>
          <w:tcPr>
            <w:tcW w:w="1414" w:type="pct"/>
            <w:vAlign w:val="center"/>
          </w:tcPr>
          <w:p w14:paraId="2C8E63D1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 xml:space="preserve">Zhejiang </w:t>
            </w:r>
            <w:proofErr w:type="spellStart"/>
            <w:r w:rsidRPr="00453F8B">
              <w:rPr>
                <w:rFonts w:cs="Times New Roman"/>
                <w:szCs w:val="24"/>
              </w:rPr>
              <w:t>Narada</w:t>
            </w:r>
            <w:proofErr w:type="spellEnd"/>
            <w:r w:rsidRPr="00453F8B">
              <w:rPr>
                <w:rFonts w:cs="Times New Roman"/>
                <w:szCs w:val="24"/>
              </w:rPr>
              <w:t xml:space="preserve"> Power Source Co., Ltd. (Shenzhen Stock Exchange)</w:t>
            </w:r>
          </w:p>
        </w:tc>
      </w:tr>
      <w:tr w:rsidR="003166A5" w:rsidRPr="00453F8B" w14:paraId="1BC513D5" w14:textId="77777777" w:rsidTr="007E040D">
        <w:trPr>
          <w:trHeight w:val="283"/>
        </w:trPr>
        <w:tc>
          <w:tcPr>
            <w:tcW w:w="852" w:type="pct"/>
            <w:vMerge/>
            <w:vAlign w:val="center"/>
          </w:tcPr>
          <w:p w14:paraId="7D782D88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81" w:type="pct"/>
            <w:vAlign w:val="center"/>
          </w:tcPr>
          <w:p w14:paraId="0677B238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>Nations Technologies Inc. (Shenzhen Stock Exchange)</w:t>
            </w:r>
          </w:p>
        </w:tc>
        <w:tc>
          <w:tcPr>
            <w:tcW w:w="1453" w:type="pct"/>
            <w:vAlign w:val="center"/>
          </w:tcPr>
          <w:p w14:paraId="38FCD2E7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 xml:space="preserve">Shenzhen </w:t>
            </w:r>
            <w:proofErr w:type="spellStart"/>
            <w:r w:rsidRPr="00453F8B">
              <w:rPr>
                <w:rFonts w:cs="Times New Roman"/>
                <w:szCs w:val="24"/>
              </w:rPr>
              <w:t>Everwin</w:t>
            </w:r>
            <w:proofErr w:type="spellEnd"/>
            <w:r w:rsidRPr="00453F8B">
              <w:rPr>
                <w:rFonts w:cs="Times New Roman"/>
                <w:szCs w:val="24"/>
              </w:rPr>
              <w:t xml:space="preserve"> Precision Technology Co., Ltd. (Shenzhen Stock Exchange)</w:t>
            </w:r>
          </w:p>
        </w:tc>
        <w:tc>
          <w:tcPr>
            <w:tcW w:w="1414" w:type="pct"/>
            <w:vAlign w:val="center"/>
          </w:tcPr>
          <w:p w14:paraId="5633C979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53F8B">
              <w:rPr>
                <w:rFonts w:cs="Times New Roman"/>
                <w:szCs w:val="24"/>
              </w:rPr>
              <w:t>Sunwoda</w:t>
            </w:r>
            <w:proofErr w:type="spellEnd"/>
            <w:r w:rsidRPr="00453F8B">
              <w:rPr>
                <w:rFonts w:cs="Times New Roman"/>
                <w:szCs w:val="24"/>
              </w:rPr>
              <w:t xml:space="preserve"> Electronic Co., Ltd. (Shenzhen Stock Exchange)</w:t>
            </w:r>
          </w:p>
        </w:tc>
      </w:tr>
      <w:tr w:rsidR="003166A5" w:rsidRPr="00453F8B" w14:paraId="59B84DFD" w14:textId="77777777" w:rsidTr="007E040D">
        <w:trPr>
          <w:trHeight w:val="283"/>
        </w:trPr>
        <w:tc>
          <w:tcPr>
            <w:tcW w:w="852" w:type="pct"/>
            <w:vMerge/>
            <w:vAlign w:val="center"/>
          </w:tcPr>
          <w:p w14:paraId="729682EE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81" w:type="pct"/>
            <w:vAlign w:val="center"/>
          </w:tcPr>
          <w:p w14:paraId="1329D947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>East Group Co., Ltd. (Shenzhen Stock Exchange)</w:t>
            </w:r>
          </w:p>
        </w:tc>
        <w:tc>
          <w:tcPr>
            <w:tcW w:w="1453" w:type="pct"/>
            <w:vAlign w:val="center"/>
          </w:tcPr>
          <w:p w14:paraId="47813329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>Lens Technology Co., Ltd. (Shenzhen Stock Exchange)</w:t>
            </w:r>
          </w:p>
        </w:tc>
        <w:tc>
          <w:tcPr>
            <w:tcW w:w="1414" w:type="pct"/>
            <w:vAlign w:val="center"/>
          </w:tcPr>
          <w:p w14:paraId="429498D7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>Guangzhou Great Power Energy and Technology Co., Ltd. (Shenzhen Stock Exchange)</w:t>
            </w:r>
          </w:p>
        </w:tc>
      </w:tr>
      <w:tr w:rsidR="003166A5" w:rsidRPr="00453F8B" w14:paraId="3D59FEBC" w14:textId="77777777" w:rsidTr="007E040D">
        <w:trPr>
          <w:trHeight w:val="283"/>
        </w:trPr>
        <w:tc>
          <w:tcPr>
            <w:tcW w:w="852" w:type="pct"/>
            <w:vMerge/>
            <w:vAlign w:val="center"/>
          </w:tcPr>
          <w:p w14:paraId="0E94D39B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81" w:type="pct"/>
            <w:vAlign w:val="center"/>
          </w:tcPr>
          <w:p w14:paraId="7E869BF9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>Yutong Bus Co., Ltd. (Shanghai Stock Exchange)</w:t>
            </w:r>
          </w:p>
        </w:tc>
        <w:tc>
          <w:tcPr>
            <w:tcW w:w="1453" w:type="pct"/>
            <w:vAlign w:val="center"/>
          </w:tcPr>
          <w:p w14:paraId="0D1AA848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 xml:space="preserve">Yangzhou </w:t>
            </w:r>
            <w:proofErr w:type="spellStart"/>
            <w:r w:rsidRPr="00453F8B">
              <w:rPr>
                <w:rFonts w:cs="Times New Roman"/>
                <w:szCs w:val="24"/>
              </w:rPr>
              <w:t>Yaxing</w:t>
            </w:r>
            <w:proofErr w:type="spellEnd"/>
            <w:r w:rsidRPr="00453F8B">
              <w:rPr>
                <w:rFonts w:cs="Times New Roman"/>
                <w:szCs w:val="24"/>
              </w:rPr>
              <w:t xml:space="preserve"> Motor Coach Co., Ltd. (Shanghai Stock Exchange)</w:t>
            </w:r>
          </w:p>
        </w:tc>
        <w:tc>
          <w:tcPr>
            <w:tcW w:w="1414" w:type="pct"/>
            <w:vAlign w:val="center"/>
          </w:tcPr>
          <w:p w14:paraId="52B67958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>Liaoning SG Automotive Group Co., Ltd. (Shanghai Stock Exchange)</w:t>
            </w:r>
          </w:p>
        </w:tc>
      </w:tr>
      <w:tr w:rsidR="003166A5" w:rsidRPr="00453F8B" w14:paraId="38189BBC" w14:textId="77777777" w:rsidTr="007E040D">
        <w:trPr>
          <w:trHeight w:val="283"/>
        </w:trPr>
        <w:tc>
          <w:tcPr>
            <w:tcW w:w="852" w:type="pct"/>
            <w:vMerge/>
            <w:vAlign w:val="center"/>
          </w:tcPr>
          <w:p w14:paraId="408E3D00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81" w:type="pct"/>
            <w:vAlign w:val="center"/>
          </w:tcPr>
          <w:p w14:paraId="2BC70683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53F8B">
              <w:rPr>
                <w:rFonts w:cs="Times New Roman"/>
                <w:szCs w:val="24"/>
              </w:rPr>
              <w:t>Sinomach</w:t>
            </w:r>
            <w:proofErr w:type="spellEnd"/>
            <w:r w:rsidRPr="00453F8B">
              <w:rPr>
                <w:rFonts w:cs="Times New Roman"/>
                <w:szCs w:val="24"/>
              </w:rPr>
              <w:t xml:space="preserve"> Automobile Co., Ltd. </w:t>
            </w:r>
            <w:bookmarkStart w:id="1" w:name="OLE_LINK2"/>
            <w:r w:rsidRPr="00453F8B">
              <w:rPr>
                <w:rFonts w:cs="Times New Roman"/>
                <w:szCs w:val="24"/>
              </w:rPr>
              <w:t>(Shanghai Stock Exchange)</w:t>
            </w:r>
            <w:bookmarkEnd w:id="1"/>
          </w:p>
        </w:tc>
        <w:tc>
          <w:tcPr>
            <w:tcW w:w="1453" w:type="pct"/>
            <w:vAlign w:val="center"/>
          </w:tcPr>
          <w:p w14:paraId="0D519D72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>China Shipbuilding Industry Group Power Co., Ltd. (Shanghai Stock Exchange)</w:t>
            </w:r>
          </w:p>
        </w:tc>
        <w:tc>
          <w:tcPr>
            <w:tcW w:w="1414" w:type="pct"/>
            <w:vAlign w:val="center"/>
          </w:tcPr>
          <w:p w14:paraId="0F11C754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453F8B">
              <w:rPr>
                <w:rFonts w:cs="Times New Roman"/>
                <w:szCs w:val="24"/>
              </w:rPr>
              <w:t>Neusoft</w:t>
            </w:r>
            <w:proofErr w:type="spellEnd"/>
            <w:r w:rsidRPr="00453F8B">
              <w:rPr>
                <w:rFonts w:cs="Times New Roman"/>
                <w:szCs w:val="24"/>
              </w:rPr>
              <w:t xml:space="preserve"> Corporation (Shanghai Stock Exchange)</w:t>
            </w:r>
          </w:p>
        </w:tc>
      </w:tr>
      <w:tr w:rsidR="003166A5" w:rsidRPr="00453F8B" w14:paraId="1025B17A" w14:textId="77777777" w:rsidTr="007E040D">
        <w:trPr>
          <w:trHeight w:val="283"/>
        </w:trPr>
        <w:tc>
          <w:tcPr>
            <w:tcW w:w="852" w:type="pct"/>
            <w:vMerge/>
            <w:vAlign w:val="center"/>
          </w:tcPr>
          <w:p w14:paraId="231B5A4F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81" w:type="pct"/>
            <w:vAlign w:val="center"/>
          </w:tcPr>
          <w:p w14:paraId="6B644876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  <w:r w:rsidRPr="00453F8B">
              <w:rPr>
                <w:rFonts w:cs="Times New Roman"/>
                <w:szCs w:val="24"/>
              </w:rPr>
              <w:t>CRRC Corporation Limited (Shanghai Stock Exchange)</w:t>
            </w:r>
          </w:p>
        </w:tc>
        <w:tc>
          <w:tcPr>
            <w:tcW w:w="1453" w:type="pct"/>
            <w:vAlign w:val="center"/>
          </w:tcPr>
          <w:p w14:paraId="013CC6D0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4" w:type="pct"/>
            <w:vAlign w:val="center"/>
          </w:tcPr>
          <w:p w14:paraId="13A3DB6D" w14:textId="77777777" w:rsidR="003166A5" w:rsidRPr="00453F8B" w:rsidRDefault="003166A5" w:rsidP="007E040D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5406C2A8" w14:textId="77777777" w:rsidR="003166A5" w:rsidRDefault="003166A5"/>
    <w:sectPr w:rsidR="00316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5584" w14:textId="77777777" w:rsidR="002F3157" w:rsidRDefault="002F3157" w:rsidP="00FA2B15">
      <w:pPr>
        <w:spacing w:before="0" w:after="0"/>
      </w:pPr>
      <w:r>
        <w:separator/>
      </w:r>
    </w:p>
  </w:endnote>
  <w:endnote w:type="continuationSeparator" w:id="0">
    <w:p w14:paraId="40EEA81A" w14:textId="77777777" w:rsidR="002F3157" w:rsidRDefault="002F3157" w:rsidP="00FA2B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CBE3" w14:textId="77777777" w:rsidR="002F3157" w:rsidRDefault="002F3157" w:rsidP="00FA2B15">
      <w:pPr>
        <w:spacing w:before="0" w:after="0"/>
      </w:pPr>
      <w:r>
        <w:separator/>
      </w:r>
    </w:p>
  </w:footnote>
  <w:footnote w:type="continuationSeparator" w:id="0">
    <w:p w14:paraId="743F6385" w14:textId="77777777" w:rsidR="002F3157" w:rsidRDefault="002F3157" w:rsidP="00FA2B1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39"/>
    <w:rsid w:val="002E5D8B"/>
    <w:rsid w:val="002F3157"/>
    <w:rsid w:val="003166A5"/>
    <w:rsid w:val="007E3239"/>
    <w:rsid w:val="00860A46"/>
    <w:rsid w:val="009474FA"/>
    <w:rsid w:val="00D377AD"/>
    <w:rsid w:val="00FA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C11FD"/>
  <w15:chartTrackingRefBased/>
  <w15:docId w15:val="{34176167-473D-4B0D-BF92-97114A36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Sun" w:eastAsia="SimSun" w:hAnsi="SimSun" w:cs="Times New Roman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15"/>
    <w:pPr>
      <w:spacing w:before="120" w:after="240"/>
    </w:pPr>
    <w:rPr>
      <w:rFonts w:ascii="Times New Roman" w:eastAsiaTheme="minorHAnsi" w:hAnsi="Times New Roman" w:cstheme="minorBidi"/>
      <w:kern w:val="0"/>
      <w:sz w:val="24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B1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="SimSun" w:eastAsia="SimSun" w:hAnsi="SimSun" w:cs="Times New Roman"/>
      <w:kern w:val="2"/>
      <w:sz w:val="18"/>
      <w:szCs w:val="18"/>
      <w:lang w:eastAsia="zh-CN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A2B1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A2B15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="SimSun" w:eastAsia="SimSun" w:hAnsi="SimSun" w:cs="Times New Roman"/>
      <w:kern w:val="2"/>
      <w:sz w:val="18"/>
      <w:szCs w:val="18"/>
      <w:lang w:eastAsia="zh-CN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A2B15"/>
    <w:rPr>
      <w:sz w:val="18"/>
      <w:szCs w:val="18"/>
    </w:rPr>
  </w:style>
  <w:style w:type="table" w:styleId="TableGrid">
    <w:name w:val="Table Grid"/>
    <w:basedOn w:val="TableNormal"/>
    <w:uiPriority w:val="59"/>
    <w:rsid w:val="00FA2B15"/>
    <w:rPr>
      <w:rFonts w:ascii="Times New Roman" w:eastAsia="DengXian" w:hAnsi="Times New Roman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tmf980925@hotmail.com</dc:creator>
  <cp:keywords/>
  <dc:description/>
  <cp:lastModifiedBy>Laura Davis</cp:lastModifiedBy>
  <cp:revision>3</cp:revision>
  <dcterms:created xsi:type="dcterms:W3CDTF">2023-05-15T10:19:00Z</dcterms:created>
  <dcterms:modified xsi:type="dcterms:W3CDTF">2023-05-15T10:19:00Z</dcterms:modified>
</cp:coreProperties>
</file>