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DFBEE" w14:textId="35BD2AE0" w:rsidR="00466F3E" w:rsidRPr="007E11C9" w:rsidRDefault="006A70C4" w:rsidP="00466F3E">
      <w:pPr>
        <w:jc w:val="both"/>
        <w:rPr>
          <w:rFonts w:ascii="Times New Roman" w:hAnsi="Times New Roman" w:cs="Times New Roman"/>
          <w:b/>
          <w:szCs w:val="24"/>
          <w:lang w:val="en-GB"/>
        </w:rPr>
      </w:pPr>
      <w:r>
        <w:rPr>
          <w:rFonts w:ascii="Times New Roman" w:hAnsi="Times New Roman" w:cs="Times New Roman"/>
          <w:b/>
          <w:szCs w:val="24"/>
          <w:lang w:val="en-GB"/>
        </w:rPr>
        <w:t xml:space="preserve">Table S1. </w:t>
      </w:r>
      <w:r w:rsidR="00466F3E" w:rsidRPr="007E11C9">
        <w:rPr>
          <w:rFonts w:ascii="Times New Roman" w:hAnsi="Times New Roman" w:cs="Times New Roman"/>
          <w:b/>
          <w:szCs w:val="24"/>
          <w:lang w:val="en-GB"/>
        </w:rPr>
        <w:t>List of the 69 diseases and conditions candidate to be tested as predictors of five-year mortality.</w:t>
      </w:r>
    </w:p>
    <w:tbl>
      <w:tblPr>
        <w:tblW w:w="652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567"/>
        <w:gridCol w:w="5953"/>
      </w:tblGrid>
      <w:tr w:rsidR="00466F3E" w:rsidRPr="00772EC7" w14:paraId="412AFEC5" w14:textId="77777777" w:rsidTr="000C63D4">
        <w:trPr>
          <w:trHeight w:val="20"/>
        </w:trPr>
        <w:tc>
          <w:tcPr>
            <w:tcW w:w="567" w:type="dxa"/>
            <w:shd w:val="clear" w:color="auto" w:fill="0D0D0D" w:themeFill="text1" w:themeFillTint="F2"/>
          </w:tcPr>
          <w:p w14:paraId="15C6B7CC" w14:textId="77777777" w:rsidR="00466F3E" w:rsidRPr="00772EC7" w:rsidRDefault="00466F3E" w:rsidP="000C63D4">
            <w:pPr>
              <w:spacing w:after="0" w:line="240" w:lineRule="auto"/>
              <w:rPr>
                <w:rFonts w:ascii="Times New Roman" w:eastAsia="Times New Roman" w:hAnsi="Times New Roman" w:cs="Times New Roman"/>
                <w:b/>
                <w:color w:val="FFFFFF" w:themeColor="background1"/>
                <w:sz w:val="20"/>
                <w:szCs w:val="20"/>
                <w:lang w:val="en-GB" w:eastAsia="it-IT"/>
              </w:rPr>
            </w:pPr>
          </w:p>
        </w:tc>
        <w:tc>
          <w:tcPr>
            <w:tcW w:w="5953" w:type="dxa"/>
            <w:shd w:val="clear" w:color="auto" w:fill="0D0D0D" w:themeFill="text1" w:themeFillTint="F2"/>
            <w:noWrap/>
            <w:vAlign w:val="center"/>
          </w:tcPr>
          <w:p w14:paraId="0385DAE4" w14:textId="77777777" w:rsidR="00466F3E" w:rsidRPr="00772EC7" w:rsidRDefault="00466F3E" w:rsidP="000C63D4">
            <w:pPr>
              <w:spacing w:after="0" w:line="240" w:lineRule="auto"/>
              <w:rPr>
                <w:rFonts w:ascii="Times New Roman" w:eastAsia="Times New Roman" w:hAnsi="Times New Roman" w:cs="Times New Roman"/>
                <w:b/>
                <w:color w:val="FFFFFF" w:themeColor="background1"/>
                <w:sz w:val="20"/>
                <w:szCs w:val="20"/>
                <w:lang w:val="en-GB" w:eastAsia="it-IT"/>
              </w:rPr>
            </w:pPr>
            <w:r w:rsidRPr="00772EC7">
              <w:rPr>
                <w:rFonts w:ascii="Times New Roman" w:eastAsia="Times New Roman" w:hAnsi="Times New Roman" w:cs="Times New Roman"/>
                <w:b/>
                <w:color w:val="FFFFFF" w:themeColor="background1"/>
                <w:sz w:val="20"/>
                <w:szCs w:val="20"/>
                <w:lang w:val="en-GB" w:eastAsia="it-IT"/>
              </w:rPr>
              <w:t>Disease/condition</w:t>
            </w:r>
          </w:p>
        </w:tc>
      </w:tr>
      <w:tr w:rsidR="00466F3E" w:rsidRPr="00F30FDC" w14:paraId="554A2DAD" w14:textId="77777777" w:rsidTr="000C63D4">
        <w:trPr>
          <w:trHeight w:val="20"/>
        </w:trPr>
        <w:tc>
          <w:tcPr>
            <w:tcW w:w="567" w:type="dxa"/>
          </w:tcPr>
          <w:p w14:paraId="297CB046" w14:textId="77777777" w:rsidR="00466F3E" w:rsidRDefault="00466F3E" w:rsidP="000C63D4">
            <w:pPr>
              <w:spacing w:after="0" w:line="240" w:lineRule="auto"/>
              <w:rPr>
                <w:rFonts w:ascii="Times New Roman" w:eastAsia="Times New Roman" w:hAnsi="Times New Roman" w:cs="Times New Roman"/>
                <w:color w:val="000000"/>
                <w:sz w:val="20"/>
                <w:szCs w:val="20"/>
                <w:lang w:val="en-GB" w:eastAsia="it-IT"/>
              </w:rPr>
            </w:pPr>
            <w:r>
              <w:rPr>
                <w:rFonts w:ascii="Times New Roman" w:eastAsia="Times New Roman" w:hAnsi="Times New Roman" w:cs="Times New Roman"/>
                <w:color w:val="000000"/>
                <w:sz w:val="20"/>
                <w:szCs w:val="20"/>
                <w:lang w:val="en-GB" w:eastAsia="it-IT"/>
              </w:rPr>
              <w:t>1</w:t>
            </w:r>
          </w:p>
        </w:tc>
        <w:tc>
          <w:tcPr>
            <w:tcW w:w="5953" w:type="dxa"/>
            <w:shd w:val="clear" w:color="auto" w:fill="auto"/>
            <w:noWrap/>
            <w:vAlign w:val="center"/>
          </w:tcPr>
          <w:p w14:paraId="2F8325B4"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Active transplant recipients</w:t>
            </w:r>
          </w:p>
        </w:tc>
      </w:tr>
      <w:tr w:rsidR="00466F3E" w:rsidRPr="00C04CB5" w14:paraId="25D55BB9" w14:textId="77777777" w:rsidTr="000C63D4">
        <w:trPr>
          <w:trHeight w:val="20"/>
        </w:trPr>
        <w:tc>
          <w:tcPr>
            <w:tcW w:w="567" w:type="dxa"/>
            <w:shd w:val="clear" w:color="auto" w:fill="F2F2F2" w:themeFill="background1" w:themeFillShade="F2"/>
          </w:tcPr>
          <w:p w14:paraId="19C72409" w14:textId="77777777" w:rsidR="00466F3E" w:rsidRDefault="00466F3E" w:rsidP="000C63D4">
            <w:pPr>
              <w:spacing w:after="0" w:line="240" w:lineRule="auto"/>
              <w:rPr>
                <w:rFonts w:ascii="Times New Roman" w:eastAsia="Times New Roman" w:hAnsi="Times New Roman" w:cs="Times New Roman"/>
                <w:color w:val="000000"/>
                <w:sz w:val="20"/>
                <w:szCs w:val="20"/>
                <w:lang w:val="en-GB" w:eastAsia="it-IT"/>
              </w:rPr>
            </w:pPr>
            <w:r>
              <w:rPr>
                <w:rFonts w:ascii="Times New Roman" w:eastAsia="Times New Roman" w:hAnsi="Times New Roman" w:cs="Times New Roman"/>
                <w:color w:val="000000"/>
                <w:sz w:val="20"/>
                <w:szCs w:val="20"/>
                <w:lang w:val="en-GB" w:eastAsia="it-IT"/>
              </w:rPr>
              <w:t>2</w:t>
            </w:r>
          </w:p>
        </w:tc>
        <w:tc>
          <w:tcPr>
            <w:tcW w:w="5953" w:type="dxa"/>
            <w:shd w:val="clear" w:color="auto" w:fill="F2F2F2" w:themeFill="background1" w:themeFillShade="F2"/>
            <w:vAlign w:val="center"/>
          </w:tcPr>
          <w:p w14:paraId="07BE2D1D"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Dialysis</w:t>
            </w:r>
          </w:p>
        </w:tc>
      </w:tr>
      <w:tr w:rsidR="00466F3E" w:rsidRPr="005828EA" w14:paraId="16C4B385" w14:textId="77777777" w:rsidTr="000C63D4">
        <w:trPr>
          <w:trHeight w:val="20"/>
        </w:trPr>
        <w:tc>
          <w:tcPr>
            <w:tcW w:w="567" w:type="dxa"/>
          </w:tcPr>
          <w:p w14:paraId="052C85CD" w14:textId="77777777" w:rsidR="00466F3E" w:rsidRPr="001E458E" w:rsidRDefault="00466F3E" w:rsidP="000C63D4">
            <w:pPr>
              <w:spacing w:after="0" w:line="240" w:lineRule="auto"/>
              <w:rPr>
                <w:rFonts w:ascii="Times New Roman" w:eastAsia="Times New Roman" w:hAnsi="Times New Roman" w:cs="Times New Roman"/>
                <w:color w:val="000000"/>
                <w:sz w:val="20"/>
                <w:szCs w:val="20"/>
                <w:lang w:val="en-GB" w:eastAsia="it-IT"/>
              </w:rPr>
            </w:pPr>
            <w:r>
              <w:rPr>
                <w:rFonts w:ascii="Times New Roman" w:eastAsia="Times New Roman" w:hAnsi="Times New Roman" w:cs="Times New Roman"/>
                <w:color w:val="000000"/>
                <w:sz w:val="20"/>
                <w:szCs w:val="20"/>
                <w:lang w:val="en-GB" w:eastAsia="it-IT"/>
              </w:rPr>
              <w:t>3</w:t>
            </w:r>
          </w:p>
        </w:tc>
        <w:tc>
          <w:tcPr>
            <w:tcW w:w="5953" w:type="dxa"/>
            <w:shd w:val="clear" w:color="auto" w:fill="auto"/>
            <w:noWrap/>
            <w:vAlign w:val="center"/>
          </w:tcPr>
          <w:p w14:paraId="1815C8CA"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Symptoms, signs and morbid conditions unspecified</w:t>
            </w:r>
          </w:p>
        </w:tc>
      </w:tr>
      <w:tr w:rsidR="00466F3E" w:rsidRPr="001E458E" w14:paraId="003E4264" w14:textId="77777777" w:rsidTr="000C63D4">
        <w:trPr>
          <w:trHeight w:val="20"/>
        </w:trPr>
        <w:tc>
          <w:tcPr>
            <w:tcW w:w="567" w:type="dxa"/>
            <w:shd w:val="clear" w:color="auto" w:fill="F2F2F2" w:themeFill="background1" w:themeFillShade="F2"/>
          </w:tcPr>
          <w:p w14:paraId="1327A965" w14:textId="77777777" w:rsidR="00466F3E" w:rsidRPr="00CB1222" w:rsidRDefault="00466F3E" w:rsidP="000C63D4">
            <w:pPr>
              <w:spacing w:after="0" w:line="240" w:lineRule="auto"/>
              <w:rPr>
                <w:rFonts w:ascii="Times New Roman" w:eastAsia="Times New Roman" w:hAnsi="Times New Roman" w:cs="Times New Roman"/>
                <w:color w:val="000000"/>
                <w:sz w:val="20"/>
                <w:szCs w:val="20"/>
                <w:lang w:val="en-US" w:eastAsia="it-IT"/>
              </w:rPr>
            </w:pPr>
            <w:r>
              <w:rPr>
                <w:rFonts w:ascii="Times New Roman" w:eastAsia="Times New Roman" w:hAnsi="Times New Roman" w:cs="Times New Roman"/>
                <w:color w:val="000000"/>
                <w:sz w:val="20"/>
                <w:szCs w:val="20"/>
                <w:lang w:val="en-US" w:eastAsia="it-IT"/>
              </w:rPr>
              <w:t>4</w:t>
            </w:r>
          </w:p>
        </w:tc>
        <w:tc>
          <w:tcPr>
            <w:tcW w:w="5953" w:type="dxa"/>
            <w:shd w:val="clear" w:color="auto" w:fill="F2F2F2" w:themeFill="background1" w:themeFillShade="F2"/>
            <w:noWrap/>
            <w:vAlign w:val="center"/>
          </w:tcPr>
          <w:p w14:paraId="739A4461"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US" w:eastAsia="it-IT"/>
              </w:rPr>
            </w:pPr>
            <w:r w:rsidRPr="00912DA6">
              <w:rPr>
                <w:rFonts w:ascii="Times New Roman" w:eastAsia="Times New Roman" w:hAnsi="Times New Roman" w:cs="Times New Roman"/>
                <w:color w:val="000000"/>
                <w:sz w:val="20"/>
                <w:szCs w:val="20"/>
                <w:lang w:val="en-US" w:eastAsia="it-IT"/>
              </w:rPr>
              <w:t>Acromegaly and gigantism</w:t>
            </w:r>
          </w:p>
        </w:tc>
      </w:tr>
      <w:tr w:rsidR="00466F3E" w:rsidRPr="005828EA" w14:paraId="2F7ADC78" w14:textId="77777777" w:rsidTr="000C63D4">
        <w:trPr>
          <w:trHeight w:val="20"/>
        </w:trPr>
        <w:tc>
          <w:tcPr>
            <w:tcW w:w="567" w:type="dxa"/>
          </w:tcPr>
          <w:p w14:paraId="6F85A142" w14:textId="77777777" w:rsidR="00466F3E" w:rsidRPr="00F3486D" w:rsidRDefault="00466F3E" w:rsidP="000C63D4">
            <w:pPr>
              <w:spacing w:after="0" w:line="240" w:lineRule="auto"/>
              <w:rPr>
                <w:rFonts w:ascii="Times New Roman" w:eastAsia="Times New Roman" w:hAnsi="Times New Roman" w:cs="Times New Roman"/>
                <w:color w:val="000000"/>
                <w:sz w:val="20"/>
                <w:szCs w:val="20"/>
                <w:lang w:val="en-GB" w:eastAsia="it-IT"/>
              </w:rPr>
            </w:pPr>
            <w:r>
              <w:rPr>
                <w:rFonts w:ascii="Times New Roman" w:eastAsia="Times New Roman" w:hAnsi="Times New Roman" w:cs="Times New Roman"/>
                <w:color w:val="000000"/>
                <w:sz w:val="20"/>
                <w:szCs w:val="20"/>
                <w:lang w:val="en-GB" w:eastAsia="it-IT"/>
              </w:rPr>
              <w:t>5</w:t>
            </w:r>
          </w:p>
        </w:tc>
        <w:tc>
          <w:tcPr>
            <w:tcW w:w="5953" w:type="dxa"/>
            <w:shd w:val="clear" w:color="auto" w:fill="auto"/>
            <w:vAlign w:val="center"/>
          </w:tcPr>
          <w:p w14:paraId="74886440"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Diseases of the blood and of the hematopoietic organs</w:t>
            </w:r>
          </w:p>
        </w:tc>
      </w:tr>
      <w:tr w:rsidR="00466F3E" w:rsidRPr="005828EA" w14:paraId="26CA3634" w14:textId="77777777" w:rsidTr="000C63D4">
        <w:trPr>
          <w:trHeight w:val="20"/>
        </w:trPr>
        <w:tc>
          <w:tcPr>
            <w:tcW w:w="567" w:type="dxa"/>
            <w:shd w:val="clear" w:color="auto" w:fill="F2F2F2" w:themeFill="background1" w:themeFillShade="F2"/>
          </w:tcPr>
          <w:p w14:paraId="1768ACC1" w14:textId="77777777" w:rsidR="00466F3E" w:rsidRDefault="00466F3E" w:rsidP="000C63D4">
            <w:pPr>
              <w:spacing w:after="0" w:line="240" w:lineRule="auto"/>
              <w:rPr>
                <w:rFonts w:ascii="Times New Roman" w:eastAsia="Times New Roman" w:hAnsi="Times New Roman" w:cs="Times New Roman"/>
                <w:color w:val="000000"/>
                <w:sz w:val="20"/>
                <w:szCs w:val="20"/>
                <w:lang w:val="en-GB" w:eastAsia="it-IT"/>
              </w:rPr>
            </w:pPr>
            <w:r>
              <w:rPr>
                <w:rFonts w:ascii="Times New Roman" w:eastAsia="Times New Roman" w:hAnsi="Times New Roman" w:cs="Times New Roman"/>
                <w:color w:val="000000"/>
                <w:sz w:val="20"/>
                <w:szCs w:val="20"/>
                <w:lang w:val="en-GB" w:eastAsia="it-IT"/>
              </w:rPr>
              <w:t>6</w:t>
            </w:r>
          </w:p>
        </w:tc>
        <w:tc>
          <w:tcPr>
            <w:tcW w:w="5953" w:type="dxa"/>
            <w:shd w:val="clear" w:color="auto" w:fill="F2F2F2" w:themeFill="background1" w:themeFillShade="F2"/>
            <w:vAlign w:val="center"/>
          </w:tcPr>
          <w:p w14:paraId="25B834B1"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HIV positive and full-blown AIDS</w:t>
            </w:r>
          </w:p>
        </w:tc>
      </w:tr>
      <w:tr w:rsidR="00466F3E" w:rsidRPr="001E458E" w14:paraId="11966A98" w14:textId="77777777" w:rsidTr="000C63D4">
        <w:trPr>
          <w:trHeight w:val="20"/>
        </w:trPr>
        <w:tc>
          <w:tcPr>
            <w:tcW w:w="567" w:type="dxa"/>
          </w:tcPr>
          <w:p w14:paraId="368E42CE" w14:textId="77777777" w:rsidR="00466F3E" w:rsidRDefault="00466F3E" w:rsidP="000C63D4">
            <w:pPr>
              <w:spacing w:after="0" w:line="240" w:lineRule="auto"/>
              <w:rPr>
                <w:rFonts w:ascii="Times New Roman" w:eastAsia="Times New Roman" w:hAnsi="Times New Roman" w:cs="Times New Roman"/>
                <w:color w:val="000000"/>
                <w:sz w:val="20"/>
                <w:szCs w:val="20"/>
                <w:lang w:val="en-GB" w:eastAsia="it-IT"/>
              </w:rPr>
            </w:pPr>
            <w:r>
              <w:rPr>
                <w:rFonts w:ascii="Times New Roman" w:eastAsia="Times New Roman" w:hAnsi="Times New Roman" w:cs="Times New Roman"/>
                <w:color w:val="000000"/>
                <w:sz w:val="20"/>
                <w:szCs w:val="20"/>
                <w:lang w:val="en-GB" w:eastAsia="it-IT"/>
              </w:rPr>
              <w:t>7</w:t>
            </w:r>
          </w:p>
        </w:tc>
        <w:tc>
          <w:tcPr>
            <w:tcW w:w="5953" w:type="dxa"/>
            <w:shd w:val="clear" w:color="auto" w:fill="auto"/>
            <w:vAlign w:val="center"/>
          </w:tcPr>
          <w:p w14:paraId="0AA5B17B"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Non-active transplant recipients</w:t>
            </w:r>
          </w:p>
        </w:tc>
      </w:tr>
      <w:tr w:rsidR="00466F3E" w:rsidRPr="00F30FDC" w14:paraId="76915307" w14:textId="77777777" w:rsidTr="000C63D4">
        <w:trPr>
          <w:trHeight w:val="20"/>
        </w:trPr>
        <w:tc>
          <w:tcPr>
            <w:tcW w:w="567" w:type="dxa"/>
            <w:shd w:val="clear" w:color="auto" w:fill="F2F2F2" w:themeFill="background1" w:themeFillShade="F2"/>
          </w:tcPr>
          <w:p w14:paraId="5283F174"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8</w:t>
            </w:r>
          </w:p>
        </w:tc>
        <w:tc>
          <w:tcPr>
            <w:tcW w:w="5953" w:type="dxa"/>
            <w:shd w:val="clear" w:color="auto" w:fill="F2F2F2" w:themeFill="background1" w:themeFillShade="F2"/>
            <w:vAlign w:val="center"/>
          </w:tcPr>
          <w:p w14:paraId="2AD2DDBD"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Type 1 diabetes mellitus, complicated</w:t>
            </w:r>
          </w:p>
        </w:tc>
      </w:tr>
      <w:tr w:rsidR="00466F3E" w:rsidRPr="001E458E" w14:paraId="36362992" w14:textId="77777777" w:rsidTr="000C63D4">
        <w:trPr>
          <w:trHeight w:val="23"/>
        </w:trPr>
        <w:tc>
          <w:tcPr>
            <w:tcW w:w="567" w:type="dxa"/>
          </w:tcPr>
          <w:p w14:paraId="402B3CA9"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9</w:t>
            </w:r>
          </w:p>
        </w:tc>
        <w:tc>
          <w:tcPr>
            <w:tcW w:w="5953" w:type="dxa"/>
            <w:shd w:val="clear" w:color="auto" w:fill="auto"/>
            <w:vAlign w:val="center"/>
          </w:tcPr>
          <w:p w14:paraId="55C308D1"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Respiratory insufficiency / oxygen therapy</w:t>
            </w:r>
          </w:p>
        </w:tc>
      </w:tr>
      <w:tr w:rsidR="00466F3E" w:rsidRPr="00F30FDC" w14:paraId="5EF7E96F" w14:textId="77777777" w:rsidTr="000C63D4">
        <w:trPr>
          <w:trHeight w:val="20"/>
        </w:trPr>
        <w:tc>
          <w:tcPr>
            <w:tcW w:w="567" w:type="dxa"/>
            <w:shd w:val="clear" w:color="auto" w:fill="F2F2F2" w:themeFill="background1" w:themeFillShade="F2"/>
          </w:tcPr>
          <w:p w14:paraId="56E5923D"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10</w:t>
            </w:r>
          </w:p>
        </w:tc>
        <w:tc>
          <w:tcPr>
            <w:tcW w:w="5953" w:type="dxa"/>
            <w:shd w:val="clear" w:color="auto" w:fill="F2F2F2" w:themeFill="background1" w:themeFillShade="F2"/>
            <w:vAlign w:val="center"/>
          </w:tcPr>
          <w:p w14:paraId="402823F3"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Neoplasia, active</w:t>
            </w:r>
          </w:p>
        </w:tc>
      </w:tr>
      <w:tr w:rsidR="00466F3E" w:rsidRPr="001E458E" w14:paraId="4494A355" w14:textId="77777777" w:rsidTr="000C63D4">
        <w:trPr>
          <w:trHeight w:val="23"/>
        </w:trPr>
        <w:tc>
          <w:tcPr>
            <w:tcW w:w="567" w:type="dxa"/>
          </w:tcPr>
          <w:p w14:paraId="67C31E17"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11</w:t>
            </w:r>
          </w:p>
        </w:tc>
        <w:tc>
          <w:tcPr>
            <w:tcW w:w="5953" w:type="dxa"/>
            <w:shd w:val="clear" w:color="auto" w:fill="auto"/>
            <w:vAlign w:val="center"/>
          </w:tcPr>
          <w:p w14:paraId="43663F3B"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 xml:space="preserve">Neuromyelitis </w:t>
            </w:r>
            <w:proofErr w:type="spellStart"/>
            <w:r w:rsidRPr="00912DA6">
              <w:rPr>
                <w:rFonts w:ascii="Times New Roman" w:eastAsia="Times New Roman" w:hAnsi="Times New Roman" w:cs="Times New Roman"/>
                <w:color w:val="000000"/>
                <w:sz w:val="20"/>
                <w:szCs w:val="20"/>
                <w:lang w:val="en-GB" w:eastAsia="it-IT"/>
              </w:rPr>
              <w:t>optica</w:t>
            </w:r>
            <w:proofErr w:type="spellEnd"/>
          </w:p>
        </w:tc>
      </w:tr>
      <w:tr w:rsidR="00466F3E" w:rsidRPr="00F30FDC" w14:paraId="5587C9B9" w14:textId="77777777" w:rsidTr="000C63D4">
        <w:trPr>
          <w:trHeight w:val="20"/>
        </w:trPr>
        <w:tc>
          <w:tcPr>
            <w:tcW w:w="567" w:type="dxa"/>
            <w:shd w:val="clear" w:color="auto" w:fill="F2F2F2" w:themeFill="background1" w:themeFillShade="F2"/>
          </w:tcPr>
          <w:p w14:paraId="154AD91C"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12</w:t>
            </w:r>
          </w:p>
        </w:tc>
        <w:tc>
          <w:tcPr>
            <w:tcW w:w="5953" w:type="dxa"/>
            <w:shd w:val="clear" w:color="auto" w:fill="F2F2F2" w:themeFill="background1" w:themeFillShade="F2"/>
            <w:vAlign w:val="center"/>
          </w:tcPr>
          <w:p w14:paraId="7377C9DB"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Immune haemolytic anaemias</w:t>
            </w:r>
          </w:p>
        </w:tc>
      </w:tr>
      <w:tr w:rsidR="00466F3E" w:rsidRPr="001E458E" w14:paraId="78BDAC04" w14:textId="77777777" w:rsidTr="000C63D4">
        <w:trPr>
          <w:trHeight w:val="23"/>
        </w:trPr>
        <w:tc>
          <w:tcPr>
            <w:tcW w:w="567" w:type="dxa"/>
          </w:tcPr>
          <w:p w14:paraId="55529F17"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13</w:t>
            </w:r>
          </w:p>
        </w:tc>
        <w:tc>
          <w:tcPr>
            <w:tcW w:w="5953" w:type="dxa"/>
            <w:shd w:val="clear" w:color="auto" w:fill="auto"/>
            <w:vAlign w:val="center"/>
          </w:tcPr>
          <w:p w14:paraId="5DAE09E0"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Multiple sclerosis</w:t>
            </w:r>
          </w:p>
        </w:tc>
      </w:tr>
      <w:tr w:rsidR="00466F3E" w:rsidRPr="00F30FDC" w14:paraId="7C35D90F" w14:textId="77777777" w:rsidTr="000C63D4">
        <w:trPr>
          <w:trHeight w:val="20"/>
        </w:trPr>
        <w:tc>
          <w:tcPr>
            <w:tcW w:w="567" w:type="dxa"/>
            <w:shd w:val="clear" w:color="auto" w:fill="F2F2F2" w:themeFill="background1" w:themeFillShade="F2"/>
          </w:tcPr>
          <w:p w14:paraId="1F7D06E6"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14</w:t>
            </w:r>
          </w:p>
        </w:tc>
        <w:tc>
          <w:tcPr>
            <w:tcW w:w="5953" w:type="dxa"/>
            <w:shd w:val="clear" w:color="auto" w:fill="F2F2F2" w:themeFill="background1" w:themeFillShade="F2"/>
            <w:vAlign w:val="center"/>
          </w:tcPr>
          <w:p w14:paraId="1A7E5955"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Arterial vasculopathy</w:t>
            </w:r>
          </w:p>
        </w:tc>
      </w:tr>
      <w:tr w:rsidR="00466F3E" w:rsidRPr="005828EA" w14:paraId="16D37394" w14:textId="77777777" w:rsidTr="000C63D4">
        <w:trPr>
          <w:trHeight w:val="20"/>
        </w:trPr>
        <w:tc>
          <w:tcPr>
            <w:tcW w:w="567" w:type="dxa"/>
          </w:tcPr>
          <w:p w14:paraId="38D503B8"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15</w:t>
            </w:r>
          </w:p>
        </w:tc>
        <w:tc>
          <w:tcPr>
            <w:tcW w:w="5953" w:type="dxa"/>
            <w:shd w:val="clear" w:color="auto" w:fill="auto"/>
            <w:vAlign w:val="center"/>
          </w:tcPr>
          <w:p w14:paraId="5EFC79A4"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Certain conditions originating in the perinatal period</w:t>
            </w:r>
          </w:p>
        </w:tc>
      </w:tr>
      <w:tr w:rsidR="00466F3E" w:rsidRPr="00F30FDC" w14:paraId="02A67E21" w14:textId="77777777" w:rsidTr="000C63D4">
        <w:trPr>
          <w:trHeight w:val="20"/>
        </w:trPr>
        <w:tc>
          <w:tcPr>
            <w:tcW w:w="567" w:type="dxa"/>
            <w:shd w:val="clear" w:color="auto" w:fill="F2F2F2" w:themeFill="background1" w:themeFillShade="F2"/>
          </w:tcPr>
          <w:p w14:paraId="4905B6ED"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16</w:t>
            </w:r>
          </w:p>
        </w:tc>
        <w:tc>
          <w:tcPr>
            <w:tcW w:w="5953" w:type="dxa"/>
            <w:shd w:val="clear" w:color="auto" w:fill="F2F2F2" w:themeFill="background1" w:themeFillShade="F2"/>
            <w:vAlign w:val="center"/>
          </w:tcPr>
          <w:p w14:paraId="7B478AD8"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Type 2 diabetes mellitus, complicated</w:t>
            </w:r>
          </w:p>
        </w:tc>
      </w:tr>
      <w:tr w:rsidR="00466F3E" w:rsidRPr="00F30FDC" w14:paraId="13DBF8F6" w14:textId="77777777" w:rsidTr="000C63D4">
        <w:trPr>
          <w:trHeight w:val="20"/>
        </w:trPr>
        <w:tc>
          <w:tcPr>
            <w:tcW w:w="567" w:type="dxa"/>
          </w:tcPr>
          <w:p w14:paraId="48415CA1"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17</w:t>
            </w:r>
          </w:p>
        </w:tc>
        <w:tc>
          <w:tcPr>
            <w:tcW w:w="5953" w:type="dxa"/>
            <w:shd w:val="clear" w:color="auto" w:fill="auto"/>
            <w:vAlign w:val="center"/>
          </w:tcPr>
          <w:p w14:paraId="0E8B5F84"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Chronic kidney failure</w:t>
            </w:r>
          </w:p>
        </w:tc>
      </w:tr>
      <w:tr w:rsidR="00466F3E" w:rsidRPr="005828EA" w14:paraId="042644F3" w14:textId="77777777" w:rsidTr="000C63D4">
        <w:trPr>
          <w:trHeight w:val="20"/>
        </w:trPr>
        <w:tc>
          <w:tcPr>
            <w:tcW w:w="567" w:type="dxa"/>
            <w:shd w:val="clear" w:color="auto" w:fill="F2F2F2" w:themeFill="background1" w:themeFillShade="F2"/>
          </w:tcPr>
          <w:p w14:paraId="78EABD12"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18</w:t>
            </w:r>
          </w:p>
        </w:tc>
        <w:tc>
          <w:tcPr>
            <w:tcW w:w="5953" w:type="dxa"/>
            <w:shd w:val="clear" w:color="auto" w:fill="F2F2F2" w:themeFill="background1" w:themeFillShade="F2"/>
            <w:vAlign w:val="center"/>
          </w:tcPr>
          <w:p w14:paraId="60645539"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Endocrine, nutritional and metabolic diseases, and immunity disorders</w:t>
            </w:r>
          </w:p>
        </w:tc>
      </w:tr>
      <w:tr w:rsidR="00466F3E" w:rsidRPr="00F30FDC" w14:paraId="194375B7" w14:textId="77777777" w:rsidTr="000C63D4">
        <w:trPr>
          <w:trHeight w:val="20"/>
        </w:trPr>
        <w:tc>
          <w:tcPr>
            <w:tcW w:w="567" w:type="dxa"/>
          </w:tcPr>
          <w:p w14:paraId="4B2FDE91"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19</w:t>
            </w:r>
          </w:p>
        </w:tc>
        <w:tc>
          <w:tcPr>
            <w:tcW w:w="5953" w:type="dxa"/>
            <w:shd w:val="clear" w:color="auto" w:fill="auto"/>
            <w:vAlign w:val="center"/>
          </w:tcPr>
          <w:p w14:paraId="067A34AD"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Liver cirrhosis</w:t>
            </w:r>
          </w:p>
        </w:tc>
      </w:tr>
      <w:tr w:rsidR="00466F3E" w:rsidRPr="00F30FDC" w14:paraId="052791B0" w14:textId="77777777" w:rsidTr="000C63D4">
        <w:trPr>
          <w:trHeight w:val="20"/>
        </w:trPr>
        <w:tc>
          <w:tcPr>
            <w:tcW w:w="567" w:type="dxa"/>
            <w:shd w:val="clear" w:color="auto" w:fill="F2F2F2" w:themeFill="background1" w:themeFillShade="F2"/>
          </w:tcPr>
          <w:p w14:paraId="4C07AF0B"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20</w:t>
            </w:r>
          </w:p>
        </w:tc>
        <w:tc>
          <w:tcPr>
            <w:tcW w:w="5953" w:type="dxa"/>
            <w:shd w:val="clear" w:color="auto" w:fill="F2F2F2" w:themeFill="background1" w:themeFillShade="F2"/>
            <w:vAlign w:val="center"/>
          </w:tcPr>
          <w:p w14:paraId="5DD3105C"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Heart failure</w:t>
            </w:r>
          </w:p>
        </w:tc>
      </w:tr>
      <w:tr w:rsidR="00466F3E" w:rsidRPr="00F30FDC" w14:paraId="213F063C" w14:textId="77777777" w:rsidTr="000C63D4">
        <w:trPr>
          <w:trHeight w:val="20"/>
        </w:trPr>
        <w:tc>
          <w:tcPr>
            <w:tcW w:w="567" w:type="dxa"/>
          </w:tcPr>
          <w:p w14:paraId="5A0CAE81"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21</w:t>
            </w:r>
          </w:p>
        </w:tc>
        <w:tc>
          <w:tcPr>
            <w:tcW w:w="5953" w:type="dxa"/>
            <w:shd w:val="clear" w:color="auto" w:fill="auto"/>
            <w:vAlign w:val="center"/>
          </w:tcPr>
          <w:p w14:paraId="338F7317"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Cushing's syndrome</w:t>
            </w:r>
          </w:p>
        </w:tc>
      </w:tr>
      <w:tr w:rsidR="00466F3E" w:rsidRPr="00F30FDC" w14:paraId="330B7880" w14:textId="77777777" w:rsidTr="000C63D4">
        <w:trPr>
          <w:trHeight w:val="20"/>
        </w:trPr>
        <w:tc>
          <w:tcPr>
            <w:tcW w:w="567" w:type="dxa"/>
            <w:shd w:val="clear" w:color="auto" w:fill="F2F2F2" w:themeFill="background1" w:themeFillShade="F2"/>
          </w:tcPr>
          <w:p w14:paraId="09DEED37"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22</w:t>
            </w:r>
          </w:p>
        </w:tc>
        <w:tc>
          <w:tcPr>
            <w:tcW w:w="5953" w:type="dxa"/>
            <w:shd w:val="clear" w:color="auto" w:fill="F2F2F2" w:themeFill="background1" w:themeFillShade="F2"/>
            <w:vAlign w:val="center"/>
          </w:tcPr>
          <w:p w14:paraId="483EFA0C"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Systemic sclerosis</w:t>
            </w:r>
          </w:p>
        </w:tc>
      </w:tr>
      <w:tr w:rsidR="00466F3E" w:rsidRPr="00F30FDC" w14:paraId="4E88AD68" w14:textId="77777777" w:rsidTr="000C63D4">
        <w:trPr>
          <w:trHeight w:val="20"/>
        </w:trPr>
        <w:tc>
          <w:tcPr>
            <w:tcW w:w="567" w:type="dxa"/>
          </w:tcPr>
          <w:p w14:paraId="5A1A8DAE"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23</w:t>
            </w:r>
          </w:p>
        </w:tc>
        <w:tc>
          <w:tcPr>
            <w:tcW w:w="5953" w:type="dxa"/>
            <w:shd w:val="clear" w:color="auto" w:fill="auto"/>
            <w:vAlign w:val="center"/>
          </w:tcPr>
          <w:p w14:paraId="47BA3B7B"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Cerebral vasculopathy</w:t>
            </w:r>
          </w:p>
        </w:tc>
      </w:tr>
      <w:tr w:rsidR="00466F3E" w:rsidRPr="00F30FDC" w14:paraId="7C6D35FE" w14:textId="77777777" w:rsidTr="000C63D4">
        <w:trPr>
          <w:trHeight w:val="20"/>
        </w:trPr>
        <w:tc>
          <w:tcPr>
            <w:tcW w:w="567" w:type="dxa"/>
            <w:shd w:val="clear" w:color="auto" w:fill="F2F2F2" w:themeFill="background1" w:themeFillShade="F2"/>
          </w:tcPr>
          <w:p w14:paraId="6C7152CF"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24</w:t>
            </w:r>
          </w:p>
        </w:tc>
        <w:tc>
          <w:tcPr>
            <w:tcW w:w="5953" w:type="dxa"/>
            <w:shd w:val="clear" w:color="auto" w:fill="F2F2F2" w:themeFill="background1" w:themeFillShade="F2"/>
            <w:vAlign w:val="center"/>
          </w:tcPr>
          <w:p w14:paraId="5282BBD8"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Ankylosing spondylitis</w:t>
            </w:r>
          </w:p>
        </w:tc>
      </w:tr>
      <w:tr w:rsidR="00466F3E" w:rsidRPr="00F30FDC" w14:paraId="2B94DFA1" w14:textId="77777777" w:rsidTr="000C63D4">
        <w:trPr>
          <w:trHeight w:val="20"/>
        </w:trPr>
        <w:tc>
          <w:tcPr>
            <w:tcW w:w="567" w:type="dxa"/>
          </w:tcPr>
          <w:p w14:paraId="04BD3A07"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25</w:t>
            </w:r>
          </w:p>
        </w:tc>
        <w:tc>
          <w:tcPr>
            <w:tcW w:w="5953" w:type="dxa"/>
            <w:shd w:val="clear" w:color="auto" w:fill="auto"/>
            <w:vAlign w:val="center"/>
          </w:tcPr>
          <w:p w14:paraId="6A67CF9E"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Valvular heart disease</w:t>
            </w:r>
          </w:p>
        </w:tc>
      </w:tr>
      <w:tr w:rsidR="00466F3E" w:rsidRPr="00F30FDC" w14:paraId="2B9BDBF9" w14:textId="77777777" w:rsidTr="000C63D4">
        <w:trPr>
          <w:trHeight w:val="20"/>
        </w:trPr>
        <w:tc>
          <w:tcPr>
            <w:tcW w:w="567" w:type="dxa"/>
            <w:shd w:val="clear" w:color="auto" w:fill="F2F2F2" w:themeFill="background1" w:themeFillShade="F2"/>
          </w:tcPr>
          <w:p w14:paraId="0953E74D"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26</w:t>
            </w:r>
          </w:p>
        </w:tc>
        <w:tc>
          <w:tcPr>
            <w:tcW w:w="5953" w:type="dxa"/>
            <w:shd w:val="clear" w:color="auto" w:fill="F2F2F2" w:themeFill="background1" w:themeFillShade="F2"/>
            <w:vAlign w:val="center"/>
          </w:tcPr>
          <w:p w14:paraId="72DD3735"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Chronic pancreatitis</w:t>
            </w:r>
          </w:p>
        </w:tc>
      </w:tr>
      <w:tr w:rsidR="00466F3E" w:rsidRPr="00F30FDC" w14:paraId="7A14BF2A" w14:textId="77777777" w:rsidTr="000C63D4">
        <w:trPr>
          <w:trHeight w:val="20"/>
        </w:trPr>
        <w:tc>
          <w:tcPr>
            <w:tcW w:w="567" w:type="dxa"/>
          </w:tcPr>
          <w:p w14:paraId="1552B2B5"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27</w:t>
            </w:r>
          </w:p>
        </w:tc>
        <w:tc>
          <w:tcPr>
            <w:tcW w:w="5953" w:type="dxa"/>
            <w:shd w:val="clear" w:color="auto" w:fill="auto"/>
            <w:vAlign w:val="center"/>
          </w:tcPr>
          <w:p w14:paraId="209E75AA"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Venous vasculopathy</w:t>
            </w:r>
          </w:p>
        </w:tc>
      </w:tr>
      <w:tr w:rsidR="00466F3E" w:rsidRPr="00F30FDC" w14:paraId="35865099" w14:textId="77777777" w:rsidTr="000C63D4">
        <w:trPr>
          <w:trHeight w:val="20"/>
        </w:trPr>
        <w:tc>
          <w:tcPr>
            <w:tcW w:w="567" w:type="dxa"/>
            <w:shd w:val="clear" w:color="auto" w:fill="F2F2F2" w:themeFill="background1" w:themeFillShade="F2"/>
          </w:tcPr>
          <w:p w14:paraId="08F6A83F"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28</w:t>
            </w:r>
          </w:p>
        </w:tc>
        <w:tc>
          <w:tcPr>
            <w:tcW w:w="5953" w:type="dxa"/>
            <w:shd w:val="clear" w:color="auto" w:fill="F2F2F2" w:themeFill="background1" w:themeFillShade="F2"/>
            <w:vAlign w:val="center"/>
          </w:tcPr>
          <w:p w14:paraId="79A12145"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Dementias</w:t>
            </w:r>
          </w:p>
        </w:tc>
      </w:tr>
      <w:tr w:rsidR="00466F3E" w:rsidRPr="00F30FDC" w14:paraId="3F7342F2" w14:textId="77777777" w:rsidTr="000C63D4">
        <w:trPr>
          <w:trHeight w:val="20"/>
        </w:trPr>
        <w:tc>
          <w:tcPr>
            <w:tcW w:w="567" w:type="dxa"/>
          </w:tcPr>
          <w:p w14:paraId="7CCED339"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29</w:t>
            </w:r>
          </w:p>
        </w:tc>
        <w:tc>
          <w:tcPr>
            <w:tcW w:w="5953" w:type="dxa"/>
            <w:shd w:val="clear" w:color="auto" w:fill="auto"/>
            <w:vAlign w:val="center"/>
          </w:tcPr>
          <w:p w14:paraId="258A2327"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Ischaemic cardiopathy</w:t>
            </w:r>
          </w:p>
        </w:tc>
      </w:tr>
      <w:tr w:rsidR="00466F3E" w:rsidRPr="00F30FDC" w14:paraId="56AEB1A2" w14:textId="77777777" w:rsidTr="000C63D4">
        <w:trPr>
          <w:trHeight w:val="20"/>
        </w:trPr>
        <w:tc>
          <w:tcPr>
            <w:tcW w:w="567" w:type="dxa"/>
            <w:shd w:val="clear" w:color="auto" w:fill="F2F2F2" w:themeFill="background1" w:themeFillShade="F2"/>
          </w:tcPr>
          <w:p w14:paraId="43DC0519"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30</w:t>
            </w:r>
          </w:p>
        </w:tc>
        <w:tc>
          <w:tcPr>
            <w:tcW w:w="5953" w:type="dxa"/>
            <w:shd w:val="clear" w:color="auto" w:fill="F2F2F2" w:themeFill="background1" w:themeFillShade="F2"/>
            <w:vAlign w:val="center"/>
          </w:tcPr>
          <w:p w14:paraId="6ABC58FC" w14:textId="112BFD46"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 xml:space="preserve">Arrhythmic </w:t>
            </w:r>
            <w:r w:rsidR="007E11C9" w:rsidRPr="00912DA6">
              <w:rPr>
                <w:rFonts w:ascii="Times New Roman" w:eastAsia="Times New Roman" w:hAnsi="Times New Roman" w:cs="Times New Roman"/>
                <w:color w:val="000000"/>
                <w:sz w:val="20"/>
                <w:szCs w:val="20"/>
                <w:lang w:val="en-GB" w:eastAsia="it-IT"/>
              </w:rPr>
              <w:t>myocardiopathy</w:t>
            </w:r>
          </w:p>
        </w:tc>
      </w:tr>
      <w:tr w:rsidR="00466F3E" w:rsidRPr="00F30FDC" w14:paraId="0C469AFB" w14:textId="77777777" w:rsidTr="000C63D4">
        <w:trPr>
          <w:trHeight w:val="20"/>
        </w:trPr>
        <w:tc>
          <w:tcPr>
            <w:tcW w:w="567" w:type="dxa"/>
          </w:tcPr>
          <w:p w14:paraId="06E177E2"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31</w:t>
            </w:r>
          </w:p>
        </w:tc>
        <w:tc>
          <w:tcPr>
            <w:tcW w:w="5953" w:type="dxa"/>
            <w:shd w:val="clear" w:color="auto" w:fill="auto"/>
            <w:vAlign w:val="center"/>
          </w:tcPr>
          <w:p w14:paraId="12C0DF63"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Diabetes insipidus</w:t>
            </w:r>
          </w:p>
        </w:tc>
      </w:tr>
      <w:tr w:rsidR="00466F3E" w:rsidRPr="00F30FDC" w14:paraId="3E3E0925" w14:textId="77777777" w:rsidTr="000C63D4">
        <w:trPr>
          <w:trHeight w:val="20"/>
        </w:trPr>
        <w:tc>
          <w:tcPr>
            <w:tcW w:w="567" w:type="dxa"/>
            <w:shd w:val="clear" w:color="auto" w:fill="F2F2F2" w:themeFill="background1" w:themeFillShade="F2"/>
          </w:tcPr>
          <w:p w14:paraId="0BB443A3"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32</w:t>
            </w:r>
          </w:p>
        </w:tc>
        <w:tc>
          <w:tcPr>
            <w:tcW w:w="5953" w:type="dxa"/>
            <w:shd w:val="clear" w:color="auto" w:fill="F2F2F2" w:themeFill="background1" w:themeFillShade="F2"/>
            <w:vAlign w:val="center"/>
          </w:tcPr>
          <w:p w14:paraId="1D937D63"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Cardiomyopathy (not arrhythmia-induced)</w:t>
            </w:r>
          </w:p>
        </w:tc>
      </w:tr>
      <w:tr w:rsidR="00466F3E" w:rsidRPr="00F30FDC" w14:paraId="79412D3E" w14:textId="77777777" w:rsidTr="000C63D4">
        <w:trPr>
          <w:trHeight w:val="20"/>
        </w:trPr>
        <w:tc>
          <w:tcPr>
            <w:tcW w:w="567" w:type="dxa"/>
          </w:tcPr>
          <w:p w14:paraId="6CF1A389"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33</w:t>
            </w:r>
          </w:p>
        </w:tc>
        <w:tc>
          <w:tcPr>
            <w:tcW w:w="5953" w:type="dxa"/>
            <w:shd w:val="clear" w:color="auto" w:fill="auto"/>
            <w:vAlign w:val="center"/>
          </w:tcPr>
          <w:p w14:paraId="0D1BA979"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Parkinson's disease</w:t>
            </w:r>
          </w:p>
        </w:tc>
      </w:tr>
      <w:tr w:rsidR="00466F3E" w:rsidRPr="00F30FDC" w14:paraId="4325B3D3" w14:textId="77777777" w:rsidTr="000C63D4">
        <w:trPr>
          <w:trHeight w:val="20"/>
        </w:trPr>
        <w:tc>
          <w:tcPr>
            <w:tcW w:w="567" w:type="dxa"/>
            <w:shd w:val="clear" w:color="auto" w:fill="F2F2F2" w:themeFill="background1" w:themeFillShade="F2"/>
          </w:tcPr>
          <w:p w14:paraId="54719CC2"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34</w:t>
            </w:r>
          </w:p>
        </w:tc>
        <w:tc>
          <w:tcPr>
            <w:tcW w:w="5953" w:type="dxa"/>
            <w:shd w:val="clear" w:color="auto" w:fill="F2F2F2" w:themeFill="background1" w:themeFillShade="F2"/>
            <w:vAlign w:val="center"/>
          </w:tcPr>
          <w:p w14:paraId="2597946C"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Epilepsy</w:t>
            </w:r>
          </w:p>
        </w:tc>
      </w:tr>
      <w:tr w:rsidR="00466F3E" w:rsidRPr="00F30FDC" w14:paraId="415480A4" w14:textId="77777777" w:rsidTr="000C63D4">
        <w:trPr>
          <w:trHeight w:val="20"/>
        </w:trPr>
        <w:tc>
          <w:tcPr>
            <w:tcW w:w="567" w:type="dxa"/>
          </w:tcPr>
          <w:p w14:paraId="18706F29"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35</w:t>
            </w:r>
          </w:p>
        </w:tc>
        <w:tc>
          <w:tcPr>
            <w:tcW w:w="5953" w:type="dxa"/>
            <w:shd w:val="clear" w:color="auto" w:fill="auto"/>
            <w:vAlign w:val="center"/>
          </w:tcPr>
          <w:p w14:paraId="2C6532A4"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Pituitary dwarfism</w:t>
            </w:r>
          </w:p>
        </w:tc>
      </w:tr>
      <w:tr w:rsidR="00466F3E" w:rsidRPr="005828EA" w14:paraId="19B18B0D" w14:textId="77777777" w:rsidTr="000C63D4">
        <w:trPr>
          <w:trHeight w:val="20"/>
        </w:trPr>
        <w:tc>
          <w:tcPr>
            <w:tcW w:w="567" w:type="dxa"/>
            <w:shd w:val="clear" w:color="auto" w:fill="F2F2F2" w:themeFill="background1" w:themeFillShade="F2"/>
          </w:tcPr>
          <w:p w14:paraId="61D7DCDB"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36</w:t>
            </w:r>
          </w:p>
        </w:tc>
        <w:tc>
          <w:tcPr>
            <w:tcW w:w="5953" w:type="dxa"/>
            <w:shd w:val="clear" w:color="auto" w:fill="F2F2F2" w:themeFill="background1" w:themeFillShade="F2"/>
            <w:vAlign w:val="center"/>
          </w:tcPr>
          <w:p w14:paraId="3140B020"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Diseases of the circulatory system</w:t>
            </w:r>
          </w:p>
        </w:tc>
      </w:tr>
      <w:tr w:rsidR="00466F3E" w:rsidRPr="00F30FDC" w14:paraId="0E0F92BE" w14:textId="77777777" w:rsidTr="000C63D4">
        <w:trPr>
          <w:trHeight w:val="20"/>
        </w:trPr>
        <w:tc>
          <w:tcPr>
            <w:tcW w:w="567" w:type="dxa"/>
          </w:tcPr>
          <w:p w14:paraId="4B3039E1"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37</w:t>
            </w:r>
          </w:p>
        </w:tc>
        <w:tc>
          <w:tcPr>
            <w:tcW w:w="5953" w:type="dxa"/>
            <w:shd w:val="clear" w:color="auto" w:fill="auto"/>
            <w:vAlign w:val="center"/>
          </w:tcPr>
          <w:p w14:paraId="14294382"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Myasthenia gravis</w:t>
            </w:r>
          </w:p>
        </w:tc>
      </w:tr>
      <w:tr w:rsidR="00466F3E" w:rsidRPr="00F30FDC" w14:paraId="1E29FB66" w14:textId="77777777" w:rsidTr="000C63D4">
        <w:trPr>
          <w:trHeight w:val="20"/>
        </w:trPr>
        <w:tc>
          <w:tcPr>
            <w:tcW w:w="567" w:type="dxa"/>
            <w:shd w:val="clear" w:color="auto" w:fill="F2F2F2" w:themeFill="background1" w:themeFillShade="F2"/>
          </w:tcPr>
          <w:p w14:paraId="067D4590"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38</w:t>
            </w:r>
          </w:p>
        </w:tc>
        <w:tc>
          <w:tcPr>
            <w:tcW w:w="5953" w:type="dxa"/>
            <w:shd w:val="clear" w:color="auto" w:fill="F2F2F2" w:themeFill="background1" w:themeFillShade="F2"/>
            <w:vAlign w:val="center"/>
          </w:tcPr>
          <w:p w14:paraId="0EE2642E"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Addison's disease</w:t>
            </w:r>
          </w:p>
        </w:tc>
      </w:tr>
      <w:tr w:rsidR="00466F3E" w:rsidRPr="00F30FDC" w14:paraId="3697F1B3" w14:textId="77777777" w:rsidTr="000C63D4">
        <w:trPr>
          <w:trHeight w:val="20"/>
        </w:trPr>
        <w:tc>
          <w:tcPr>
            <w:tcW w:w="567" w:type="dxa"/>
          </w:tcPr>
          <w:p w14:paraId="4B9E44DB"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39</w:t>
            </w:r>
          </w:p>
        </w:tc>
        <w:tc>
          <w:tcPr>
            <w:tcW w:w="5953" w:type="dxa"/>
            <w:shd w:val="clear" w:color="auto" w:fill="auto"/>
            <w:vAlign w:val="center"/>
          </w:tcPr>
          <w:p w14:paraId="11C4665E"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Chronic obstructive pulmonary disease</w:t>
            </w:r>
          </w:p>
        </w:tc>
      </w:tr>
      <w:tr w:rsidR="00466F3E" w:rsidRPr="00F30FDC" w14:paraId="3C36785D" w14:textId="77777777" w:rsidTr="000C63D4">
        <w:trPr>
          <w:trHeight w:val="20"/>
        </w:trPr>
        <w:tc>
          <w:tcPr>
            <w:tcW w:w="567" w:type="dxa"/>
            <w:shd w:val="clear" w:color="auto" w:fill="F2F2F2" w:themeFill="background1" w:themeFillShade="F2"/>
          </w:tcPr>
          <w:p w14:paraId="7E2039CA"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40</w:t>
            </w:r>
          </w:p>
        </w:tc>
        <w:tc>
          <w:tcPr>
            <w:tcW w:w="5953" w:type="dxa"/>
            <w:shd w:val="clear" w:color="auto" w:fill="F2F2F2" w:themeFill="background1" w:themeFillShade="F2"/>
            <w:vAlign w:val="center"/>
          </w:tcPr>
          <w:p w14:paraId="3555EB73"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Rheumatoid arthritis</w:t>
            </w:r>
          </w:p>
        </w:tc>
      </w:tr>
      <w:tr w:rsidR="00466F3E" w:rsidRPr="00F30FDC" w14:paraId="397A9CD3" w14:textId="77777777" w:rsidTr="000C63D4">
        <w:trPr>
          <w:trHeight w:val="20"/>
        </w:trPr>
        <w:tc>
          <w:tcPr>
            <w:tcW w:w="567" w:type="dxa"/>
          </w:tcPr>
          <w:p w14:paraId="10B45C9B"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41</w:t>
            </w:r>
          </w:p>
        </w:tc>
        <w:tc>
          <w:tcPr>
            <w:tcW w:w="5953" w:type="dxa"/>
            <w:shd w:val="clear" w:color="auto" w:fill="auto"/>
            <w:vAlign w:val="center"/>
          </w:tcPr>
          <w:p w14:paraId="72517175"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Psoriasis and psoriatic arthropathy</w:t>
            </w:r>
          </w:p>
        </w:tc>
      </w:tr>
      <w:tr w:rsidR="00466F3E" w:rsidRPr="005828EA" w14:paraId="3095272E" w14:textId="77777777" w:rsidTr="000C63D4">
        <w:trPr>
          <w:trHeight w:val="20"/>
        </w:trPr>
        <w:tc>
          <w:tcPr>
            <w:tcW w:w="567" w:type="dxa"/>
            <w:shd w:val="clear" w:color="auto" w:fill="F2F2F2" w:themeFill="background1" w:themeFillShade="F2"/>
          </w:tcPr>
          <w:p w14:paraId="2FDF264A"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42</w:t>
            </w:r>
          </w:p>
        </w:tc>
        <w:tc>
          <w:tcPr>
            <w:tcW w:w="5953" w:type="dxa"/>
            <w:shd w:val="clear" w:color="auto" w:fill="F2F2F2" w:themeFill="background1" w:themeFillShade="F2"/>
            <w:vAlign w:val="center"/>
          </w:tcPr>
          <w:p w14:paraId="1ECCC458"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Diseases of the nervous system and sense organs</w:t>
            </w:r>
          </w:p>
        </w:tc>
      </w:tr>
      <w:tr w:rsidR="00466F3E" w:rsidRPr="00F30FDC" w14:paraId="22F78B69" w14:textId="77777777" w:rsidTr="000C63D4">
        <w:trPr>
          <w:trHeight w:val="20"/>
        </w:trPr>
        <w:tc>
          <w:tcPr>
            <w:tcW w:w="567" w:type="dxa"/>
          </w:tcPr>
          <w:p w14:paraId="650CE6ED"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lastRenderedPageBreak/>
              <w:t>43</w:t>
            </w:r>
          </w:p>
        </w:tc>
        <w:tc>
          <w:tcPr>
            <w:tcW w:w="5953" w:type="dxa"/>
            <w:shd w:val="clear" w:color="auto" w:fill="auto"/>
            <w:vAlign w:val="center"/>
          </w:tcPr>
          <w:p w14:paraId="3B03FC6C"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Chronic hepatitis</w:t>
            </w:r>
          </w:p>
        </w:tc>
      </w:tr>
      <w:tr w:rsidR="00466F3E" w:rsidRPr="00F30FDC" w14:paraId="0AAE92D1" w14:textId="77777777" w:rsidTr="000C63D4">
        <w:trPr>
          <w:trHeight w:val="20"/>
        </w:trPr>
        <w:tc>
          <w:tcPr>
            <w:tcW w:w="567" w:type="dxa"/>
            <w:shd w:val="clear" w:color="auto" w:fill="F2F2F2" w:themeFill="background1" w:themeFillShade="F2"/>
          </w:tcPr>
          <w:p w14:paraId="0DABFC43"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44</w:t>
            </w:r>
          </w:p>
        </w:tc>
        <w:tc>
          <w:tcPr>
            <w:tcW w:w="5953" w:type="dxa"/>
            <w:shd w:val="clear" w:color="auto" w:fill="F2F2F2" w:themeFill="background1" w:themeFillShade="F2"/>
            <w:vAlign w:val="center"/>
          </w:tcPr>
          <w:p w14:paraId="19F943E6"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Type 1 diabetes mellitus</w:t>
            </w:r>
          </w:p>
        </w:tc>
      </w:tr>
      <w:tr w:rsidR="00466F3E" w:rsidRPr="00F30FDC" w14:paraId="508A332D" w14:textId="77777777" w:rsidTr="000C63D4">
        <w:trPr>
          <w:trHeight w:val="20"/>
        </w:trPr>
        <w:tc>
          <w:tcPr>
            <w:tcW w:w="567" w:type="dxa"/>
          </w:tcPr>
          <w:p w14:paraId="6643219B"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45</w:t>
            </w:r>
          </w:p>
        </w:tc>
        <w:tc>
          <w:tcPr>
            <w:tcW w:w="5953" w:type="dxa"/>
            <w:shd w:val="clear" w:color="auto" w:fill="auto"/>
            <w:vAlign w:val="center"/>
          </w:tcPr>
          <w:p w14:paraId="386D34AA"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Systemic lupus erythematosus</w:t>
            </w:r>
          </w:p>
        </w:tc>
      </w:tr>
      <w:tr w:rsidR="00466F3E" w:rsidRPr="005828EA" w14:paraId="20D45DA1" w14:textId="77777777" w:rsidTr="000C63D4">
        <w:trPr>
          <w:trHeight w:val="20"/>
        </w:trPr>
        <w:tc>
          <w:tcPr>
            <w:tcW w:w="567" w:type="dxa"/>
            <w:shd w:val="clear" w:color="auto" w:fill="F2F2F2" w:themeFill="background1" w:themeFillShade="F2"/>
          </w:tcPr>
          <w:p w14:paraId="60DA21E2"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46</w:t>
            </w:r>
          </w:p>
        </w:tc>
        <w:tc>
          <w:tcPr>
            <w:tcW w:w="5953" w:type="dxa"/>
            <w:shd w:val="clear" w:color="auto" w:fill="F2F2F2" w:themeFill="background1" w:themeFillShade="F2"/>
            <w:vAlign w:val="center"/>
          </w:tcPr>
          <w:p w14:paraId="2B52C175"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Crohn's disease and ulcerative colitis</w:t>
            </w:r>
          </w:p>
        </w:tc>
      </w:tr>
      <w:tr w:rsidR="00466F3E" w:rsidRPr="00F30FDC" w14:paraId="47337D13" w14:textId="77777777" w:rsidTr="000C63D4">
        <w:trPr>
          <w:trHeight w:val="20"/>
        </w:trPr>
        <w:tc>
          <w:tcPr>
            <w:tcW w:w="567" w:type="dxa"/>
          </w:tcPr>
          <w:p w14:paraId="0E189ED7"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47</w:t>
            </w:r>
          </w:p>
        </w:tc>
        <w:tc>
          <w:tcPr>
            <w:tcW w:w="5953" w:type="dxa"/>
            <w:shd w:val="clear" w:color="auto" w:fill="auto"/>
            <w:vAlign w:val="center"/>
          </w:tcPr>
          <w:p w14:paraId="61925E2B"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Alzheimer's disease</w:t>
            </w:r>
          </w:p>
        </w:tc>
      </w:tr>
      <w:tr w:rsidR="00466F3E" w:rsidRPr="00F30FDC" w14:paraId="76493255" w14:textId="77777777" w:rsidTr="000C63D4">
        <w:trPr>
          <w:trHeight w:val="20"/>
        </w:trPr>
        <w:tc>
          <w:tcPr>
            <w:tcW w:w="567" w:type="dxa"/>
            <w:shd w:val="clear" w:color="auto" w:fill="F2F2F2" w:themeFill="background1" w:themeFillShade="F2"/>
          </w:tcPr>
          <w:p w14:paraId="1D52197F"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48</w:t>
            </w:r>
          </w:p>
        </w:tc>
        <w:tc>
          <w:tcPr>
            <w:tcW w:w="5953" w:type="dxa"/>
            <w:shd w:val="clear" w:color="auto" w:fill="F2F2F2" w:themeFill="background1" w:themeFillShade="F2"/>
            <w:vAlign w:val="center"/>
          </w:tcPr>
          <w:p w14:paraId="71A8DD93"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Hypercholesterolemia</w:t>
            </w:r>
          </w:p>
        </w:tc>
      </w:tr>
      <w:tr w:rsidR="00466F3E" w:rsidRPr="005828EA" w14:paraId="5A309E8B" w14:textId="77777777" w:rsidTr="000C63D4">
        <w:trPr>
          <w:trHeight w:val="20"/>
        </w:trPr>
        <w:tc>
          <w:tcPr>
            <w:tcW w:w="567" w:type="dxa"/>
          </w:tcPr>
          <w:p w14:paraId="711CD04D"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49</w:t>
            </w:r>
          </w:p>
        </w:tc>
        <w:tc>
          <w:tcPr>
            <w:tcW w:w="5953" w:type="dxa"/>
            <w:shd w:val="clear" w:color="auto" w:fill="auto"/>
            <w:vAlign w:val="center"/>
          </w:tcPr>
          <w:p w14:paraId="797009B0"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Disease of the musculoskeletal system and connective tissue</w:t>
            </w:r>
          </w:p>
        </w:tc>
      </w:tr>
      <w:tr w:rsidR="00466F3E" w:rsidRPr="00F30FDC" w14:paraId="32DB6D5A" w14:textId="77777777" w:rsidTr="000C63D4">
        <w:trPr>
          <w:trHeight w:val="20"/>
        </w:trPr>
        <w:tc>
          <w:tcPr>
            <w:tcW w:w="567" w:type="dxa"/>
            <w:shd w:val="clear" w:color="auto" w:fill="F2F2F2" w:themeFill="background1" w:themeFillShade="F2"/>
          </w:tcPr>
          <w:p w14:paraId="163F3335"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50</w:t>
            </w:r>
          </w:p>
        </w:tc>
        <w:tc>
          <w:tcPr>
            <w:tcW w:w="5953" w:type="dxa"/>
            <w:shd w:val="clear" w:color="auto" w:fill="F2F2F2" w:themeFill="background1" w:themeFillShade="F2"/>
            <w:vAlign w:val="center"/>
          </w:tcPr>
          <w:p w14:paraId="119C43A3"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US" w:eastAsia="it-IT"/>
              </w:rPr>
            </w:pPr>
            <w:r w:rsidRPr="00912DA6">
              <w:rPr>
                <w:rFonts w:ascii="Times New Roman" w:eastAsia="Times New Roman" w:hAnsi="Times New Roman" w:cs="Times New Roman"/>
                <w:color w:val="000000"/>
                <w:sz w:val="20"/>
                <w:szCs w:val="20"/>
                <w:lang w:val="en-GB" w:eastAsia="it-IT"/>
              </w:rPr>
              <w:t>Type 2 diabetes mellitus</w:t>
            </w:r>
          </w:p>
        </w:tc>
      </w:tr>
      <w:tr w:rsidR="00466F3E" w:rsidRPr="00F30FDC" w14:paraId="75B89E13" w14:textId="77777777" w:rsidTr="000C63D4">
        <w:trPr>
          <w:trHeight w:val="20"/>
        </w:trPr>
        <w:tc>
          <w:tcPr>
            <w:tcW w:w="567" w:type="dxa"/>
          </w:tcPr>
          <w:p w14:paraId="26FEE4D2"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51</w:t>
            </w:r>
          </w:p>
        </w:tc>
        <w:tc>
          <w:tcPr>
            <w:tcW w:w="5953" w:type="dxa"/>
            <w:shd w:val="clear" w:color="auto" w:fill="auto"/>
            <w:vAlign w:val="center"/>
          </w:tcPr>
          <w:p w14:paraId="1B9D1EF0"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Infectious and parasitic diseases</w:t>
            </w:r>
          </w:p>
        </w:tc>
      </w:tr>
      <w:tr w:rsidR="00466F3E" w:rsidRPr="00F30FDC" w14:paraId="5649D316" w14:textId="77777777" w:rsidTr="000C63D4">
        <w:trPr>
          <w:trHeight w:val="20"/>
        </w:trPr>
        <w:tc>
          <w:tcPr>
            <w:tcW w:w="567" w:type="dxa"/>
            <w:shd w:val="clear" w:color="auto" w:fill="F2F2F2" w:themeFill="background1" w:themeFillShade="F2"/>
          </w:tcPr>
          <w:p w14:paraId="46952448"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52</w:t>
            </w:r>
          </w:p>
        </w:tc>
        <w:tc>
          <w:tcPr>
            <w:tcW w:w="5953" w:type="dxa"/>
            <w:shd w:val="clear" w:color="auto" w:fill="F2F2F2" w:themeFill="background1" w:themeFillShade="F2"/>
            <w:vAlign w:val="center"/>
          </w:tcPr>
          <w:p w14:paraId="629DAEDA"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proofErr w:type="spellStart"/>
            <w:r w:rsidRPr="00912DA6">
              <w:rPr>
                <w:rFonts w:ascii="Times New Roman" w:eastAsia="Times New Roman" w:hAnsi="Times New Roman" w:cs="Times New Roman"/>
                <w:color w:val="000000"/>
                <w:sz w:val="20"/>
                <w:szCs w:val="20"/>
                <w:lang w:val="en-GB" w:eastAsia="it-IT"/>
              </w:rPr>
              <w:t>Sjögren's</w:t>
            </w:r>
            <w:proofErr w:type="spellEnd"/>
            <w:r w:rsidRPr="00912DA6">
              <w:rPr>
                <w:rFonts w:ascii="Times New Roman" w:eastAsia="Times New Roman" w:hAnsi="Times New Roman" w:cs="Times New Roman"/>
                <w:color w:val="000000"/>
                <w:sz w:val="20"/>
                <w:szCs w:val="20"/>
                <w:lang w:val="en-GB" w:eastAsia="it-IT"/>
              </w:rPr>
              <w:t xml:space="preserve"> disease</w:t>
            </w:r>
          </w:p>
        </w:tc>
      </w:tr>
      <w:tr w:rsidR="00466F3E" w:rsidRPr="00F30FDC" w14:paraId="56D87BDD" w14:textId="77777777" w:rsidTr="000C63D4">
        <w:trPr>
          <w:trHeight w:val="20"/>
        </w:trPr>
        <w:tc>
          <w:tcPr>
            <w:tcW w:w="567" w:type="dxa"/>
          </w:tcPr>
          <w:p w14:paraId="6933D06D"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53</w:t>
            </w:r>
          </w:p>
        </w:tc>
        <w:tc>
          <w:tcPr>
            <w:tcW w:w="5953" w:type="dxa"/>
            <w:shd w:val="clear" w:color="auto" w:fill="auto"/>
            <w:vAlign w:val="center"/>
          </w:tcPr>
          <w:p w14:paraId="03CFD2D9"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Hyperparathyroidism and hypoparathyroidism</w:t>
            </w:r>
          </w:p>
        </w:tc>
      </w:tr>
      <w:tr w:rsidR="00466F3E" w:rsidRPr="005828EA" w14:paraId="2DAF8DB5" w14:textId="77777777" w:rsidTr="000C63D4">
        <w:trPr>
          <w:trHeight w:val="20"/>
        </w:trPr>
        <w:tc>
          <w:tcPr>
            <w:tcW w:w="567" w:type="dxa"/>
            <w:shd w:val="clear" w:color="auto" w:fill="F2F2F2" w:themeFill="background1" w:themeFillShade="F2"/>
          </w:tcPr>
          <w:p w14:paraId="4A14AD7E"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54</w:t>
            </w:r>
          </w:p>
        </w:tc>
        <w:tc>
          <w:tcPr>
            <w:tcW w:w="5953" w:type="dxa"/>
            <w:shd w:val="clear" w:color="auto" w:fill="F2F2F2" w:themeFill="background1" w:themeFillShade="F2"/>
            <w:vAlign w:val="center"/>
          </w:tcPr>
          <w:p w14:paraId="16509D4F"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Diseases of the genitourinary system</w:t>
            </w:r>
          </w:p>
        </w:tc>
      </w:tr>
      <w:tr w:rsidR="00466F3E" w:rsidRPr="00F30FDC" w14:paraId="5EEA64AD" w14:textId="77777777" w:rsidTr="000C63D4">
        <w:trPr>
          <w:trHeight w:val="20"/>
        </w:trPr>
        <w:tc>
          <w:tcPr>
            <w:tcW w:w="567" w:type="dxa"/>
          </w:tcPr>
          <w:p w14:paraId="42DC2076"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55</w:t>
            </w:r>
          </w:p>
        </w:tc>
        <w:tc>
          <w:tcPr>
            <w:tcW w:w="5953" w:type="dxa"/>
            <w:shd w:val="clear" w:color="auto" w:fill="auto"/>
            <w:vAlign w:val="center"/>
          </w:tcPr>
          <w:p w14:paraId="11D62231"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Congenital anomalies</w:t>
            </w:r>
          </w:p>
        </w:tc>
      </w:tr>
      <w:tr w:rsidR="00466F3E" w:rsidRPr="00F30FDC" w14:paraId="03032C5E" w14:textId="77777777" w:rsidTr="000C63D4">
        <w:trPr>
          <w:trHeight w:val="20"/>
        </w:trPr>
        <w:tc>
          <w:tcPr>
            <w:tcW w:w="567" w:type="dxa"/>
            <w:shd w:val="clear" w:color="auto" w:fill="F2F2F2" w:themeFill="background1" w:themeFillShade="F2"/>
          </w:tcPr>
          <w:p w14:paraId="6125277F"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56</w:t>
            </w:r>
          </w:p>
        </w:tc>
        <w:tc>
          <w:tcPr>
            <w:tcW w:w="5953" w:type="dxa"/>
            <w:shd w:val="clear" w:color="auto" w:fill="F2F2F2" w:themeFill="background1" w:themeFillShade="F2"/>
            <w:vAlign w:val="center"/>
          </w:tcPr>
          <w:p w14:paraId="69692D7E"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Hypertension</w:t>
            </w:r>
          </w:p>
        </w:tc>
      </w:tr>
      <w:tr w:rsidR="00466F3E" w:rsidRPr="00F30FDC" w14:paraId="3C3DB1F2" w14:textId="77777777" w:rsidTr="000C63D4">
        <w:trPr>
          <w:trHeight w:val="20"/>
        </w:trPr>
        <w:tc>
          <w:tcPr>
            <w:tcW w:w="567" w:type="dxa"/>
          </w:tcPr>
          <w:p w14:paraId="2BC9D3B6"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57</w:t>
            </w:r>
          </w:p>
        </w:tc>
        <w:tc>
          <w:tcPr>
            <w:tcW w:w="5953" w:type="dxa"/>
            <w:shd w:val="clear" w:color="auto" w:fill="auto"/>
            <w:vAlign w:val="center"/>
          </w:tcPr>
          <w:p w14:paraId="78CBC47C"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Neoplasia, follow-up</w:t>
            </w:r>
          </w:p>
        </w:tc>
      </w:tr>
      <w:tr w:rsidR="00466F3E" w:rsidRPr="005828EA" w14:paraId="26A6BACB" w14:textId="77777777" w:rsidTr="000C63D4">
        <w:trPr>
          <w:trHeight w:val="20"/>
        </w:trPr>
        <w:tc>
          <w:tcPr>
            <w:tcW w:w="567" w:type="dxa"/>
            <w:shd w:val="clear" w:color="auto" w:fill="F2F2F2" w:themeFill="background1" w:themeFillShade="F2"/>
          </w:tcPr>
          <w:p w14:paraId="25E07625"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58</w:t>
            </w:r>
          </w:p>
        </w:tc>
        <w:tc>
          <w:tcPr>
            <w:tcW w:w="5953" w:type="dxa"/>
            <w:shd w:val="clear" w:color="auto" w:fill="F2F2F2" w:themeFill="background1" w:themeFillShade="F2"/>
            <w:vAlign w:val="center"/>
          </w:tcPr>
          <w:p w14:paraId="2F212C21"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Diseases of the skin and subcutaneous tissue</w:t>
            </w:r>
          </w:p>
        </w:tc>
      </w:tr>
      <w:tr w:rsidR="00466F3E" w:rsidRPr="00F30FDC" w14:paraId="496A3F76" w14:textId="77777777" w:rsidTr="000C63D4">
        <w:trPr>
          <w:trHeight w:val="20"/>
        </w:trPr>
        <w:tc>
          <w:tcPr>
            <w:tcW w:w="567" w:type="dxa"/>
          </w:tcPr>
          <w:p w14:paraId="6558B830"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59</w:t>
            </w:r>
          </w:p>
        </w:tc>
        <w:tc>
          <w:tcPr>
            <w:tcW w:w="5953" w:type="dxa"/>
            <w:shd w:val="clear" w:color="auto" w:fill="auto"/>
            <w:vAlign w:val="center"/>
          </w:tcPr>
          <w:p w14:paraId="179EFD5B"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Neoplasia, remission</w:t>
            </w:r>
          </w:p>
        </w:tc>
      </w:tr>
      <w:tr w:rsidR="00466F3E" w:rsidRPr="00F30FDC" w14:paraId="0D823114" w14:textId="77777777" w:rsidTr="000C63D4">
        <w:trPr>
          <w:trHeight w:val="20"/>
        </w:trPr>
        <w:tc>
          <w:tcPr>
            <w:tcW w:w="567" w:type="dxa"/>
            <w:shd w:val="clear" w:color="auto" w:fill="F2F2F2" w:themeFill="background1" w:themeFillShade="F2"/>
          </w:tcPr>
          <w:p w14:paraId="0C115C93"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60</w:t>
            </w:r>
          </w:p>
        </w:tc>
        <w:tc>
          <w:tcPr>
            <w:tcW w:w="5953" w:type="dxa"/>
            <w:shd w:val="clear" w:color="auto" w:fill="F2F2F2" w:themeFill="background1" w:themeFillShade="F2"/>
            <w:vAlign w:val="center"/>
          </w:tcPr>
          <w:p w14:paraId="11192A8E"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Hypothyroidism</w:t>
            </w:r>
          </w:p>
        </w:tc>
      </w:tr>
      <w:tr w:rsidR="00466F3E" w:rsidRPr="00F30FDC" w14:paraId="5DEACC78" w14:textId="77777777" w:rsidTr="000C63D4">
        <w:trPr>
          <w:trHeight w:val="20"/>
        </w:trPr>
        <w:tc>
          <w:tcPr>
            <w:tcW w:w="567" w:type="dxa"/>
            <w:shd w:val="clear" w:color="auto" w:fill="auto"/>
          </w:tcPr>
          <w:p w14:paraId="56A1752D"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61</w:t>
            </w:r>
          </w:p>
        </w:tc>
        <w:tc>
          <w:tcPr>
            <w:tcW w:w="5953" w:type="dxa"/>
            <w:shd w:val="clear" w:color="auto" w:fill="auto"/>
            <w:vAlign w:val="center"/>
          </w:tcPr>
          <w:p w14:paraId="0B191FEF"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Rare cancer</w:t>
            </w:r>
          </w:p>
        </w:tc>
      </w:tr>
      <w:tr w:rsidR="00466F3E" w:rsidRPr="00F30FDC" w14:paraId="5B7FE618" w14:textId="77777777" w:rsidTr="000C63D4">
        <w:trPr>
          <w:trHeight w:val="20"/>
        </w:trPr>
        <w:tc>
          <w:tcPr>
            <w:tcW w:w="567" w:type="dxa"/>
            <w:shd w:val="clear" w:color="auto" w:fill="F2F2F2" w:themeFill="background1" w:themeFillShade="F2"/>
          </w:tcPr>
          <w:p w14:paraId="13B2FDB9"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62</w:t>
            </w:r>
          </w:p>
        </w:tc>
        <w:tc>
          <w:tcPr>
            <w:tcW w:w="5953" w:type="dxa"/>
            <w:shd w:val="clear" w:color="auto" w:fill="F2F2F2" w:themeFill="background1" w:themeFillShade="F2"/>
            <w:vAlign w:val="center"/>
          </w:tcPr>
          <w:p w14:paraId="54BC6BC9"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proofErr w:type="spellStart"/>
            <w:r w:rsidRPr="00912DA6">
              <w:rPr>
                <w:rFonts w:ascii="Times New Roman" w:eastAsia="Times New Roman" w:hAnsi="Times New Roman" w:cs="Times New Roman"/>
                <w:color w:val="000000"/>
                <w:sz w:val="20"/>
                <w:szCs w:val="20"/>
                <w:lang w:val="en-GB" w:eastAsia="it-IT"/>
              </w:rPr>
              <w:t>Basedow's</w:t>
            </w:r>
            <w:proofErr w:type="spellEnd"/>
            <w:r w:rsidRPr="00912DA6">
              <w:rPr>
                <w:rFonts w:ascii="Times New Roman" w:eastAsia="Times New Roman" w:hAnsi="Times New Roman" w:cs="Times New Roman"/>
                <w:color w:val="000000"/>
                <w:sz w:val="20"/>
                <w:szCs w:val="20"/>
                <w:lang w:val="en-GB" w:eastAsia="it-IT"/>
              </w:rPr>
              <w:t xml:space="preserve"> disease</w:t>
            </w:r>
          </w:p>
        </w:tc>
      </w:tr>
      <w:tr w:rsidR="00466F3E" w:rsidRPr="00F30FDC" w14:paraId="2D47D96D" w14:textId="77777777" w:rsidTr="000C63D4">
        <w:trPr>
          <w:trHeight w:val="20"/>
        </w:trPr>
        <w:tc>
          <w:tcPr>
            <w:tcW w:w="567" w:type="dxa"/>
            <w:shd w:val="clear" w:color="auto" w:fill="auto"/>
          </w:tcPr>
          <w:p w14:paraId="54AB0C05"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63</w:t>
            </w:r>
          </w:p>
        </w:tc>
        <w:tc>
          <w:tcPr>
            <w:tcW w:w="5953" w:type="dxa"/>
            <w:shd w:val="clear" w:color="auto" w:fill="auto"/>
            <w:vAlign w:val="center"/>
          </w:tcPr>
          <w:p w14:paraId="40F90BD6"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Asthma</w:t>
            </w:r>
          </w:p>
        </w:tc>
      </w:tr>
      <w:tr w:rsidR="00466F3E" w:rsidRPr="00F30FDC" w14:paraId="49647A14" w14:textId="77777777" w:rsidTr="000C63D4">
        <w:trPr>
          <w:trHeight w:val="20"/>
        </w:trPr>
        <w:tc>
          <w:tcPr>
            <w:tcW w:w="567" w:type="dxa"/>
            <w:shd w:val="clear" w:color="auto" w:fill="F2F2F2" w:themeFill="background1" w:themeFillShade="F2"/>
          </w:tcPr>
          <w:p w14:paraId="386CE56B"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64</w:t>
            </w:r>
          </w:p>
        </w:tc>
        <w:tc>
          <w:tcPr>
            <w:tcW w:w="5953" w:type="dxa"/>
            <w:shd w:val="clear" w:color="auto" w:fill="F2F2F2" w:themeFill="background1" w:themeFillShade="F2"/>
            <w:vAlign w:val="center"/>
          </w:tcPr>
          <w:p w14:paraId="44AA03E6"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Hashimoto's disease</w:t>
            </w:r>
          </w:p>
        </w:tc>
      </w:tr>
      <w:tr w:rsidR="00466F3E" w:rsidRPr="005828EA" w14:paraId="084B1D6E" w14:textId="77777777" w:rsidTr="000C63D4">
        <w:trPr>
          <w:trHeight w:val="230"/>
        </w:trPr>
        <w:tc>
          <w:tcPr>
            <w:tcW w:w="567" w:type="dxa"/>
            <w:shd w:val="clear" w:color="auto" w:fill="auto"/>
          </w:tcPr>
          <w:p w14:paraId="2EAC1DD8"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sidRPr="00337995">
              <w:rPr>
                <w:rFonts w:ascii="Times New Roman" w:eastAsia="Times New Roman" w:hAnsi="Times New Roman" w:cs="Times New Roman"/>
                <w:color w:val="000000"/>
                <w:sz w:val="20"/>
                <w:szCs w:val="20"/>
                <w:lang w:val="en-GB" w:eastAsia="it-IT"/>
              </w:rPr>
              <w:t>65</w:t>
            </w:r>
          </w:p>
        </w:tc>
        <w:tc>
          <w:tcPr>
            <w:tcW w:w="5953" w:type="dxa"/>
            <w:shd w:val="clear" w:color="auto" w:fill="auto"/>
            <w:noWrap/>
            <w:vAlign w:val="center"/>
          </w:tcPr>
          <w:p w14:paraId="1C01B360"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912DA6">
              <w:rPr>
                <w:rFonts w:ascii="Times New Roman" w:eastAsia="Times New Roman" w:hAnsi="Times New Roman" w:cs="Times New Roman"/>
                <w:color w:val="000000"/>
                <w:sz w:val="20"/>
                <w:szCs w:val="20"/>
                <w:lang w:val="en-GB" w:eastAsia="it-IT"/>
              </w:rPr>
              <w:t>Diseases of the digestive system</w:t>
            </w:r>
          </w:p>
        </w:tc>
      </w:tr>
      <w:tr w:rsidR="00466F3E" w:rsidRPr="000C34EE" w14:paraId="1B0D6E90" w14:textId="77777777" w:rsidTr="000C63D4">
        <w:trPr>
          <w:trHeight w:val="230"/>
        </w:trPr>
        <w:tc>
          <w:tcPr>
            <w:tcW w:w="567" w:type="dxa"/>
            <w:shd w:val="clear" w:color="auto" w:fill="F2F2F2" w:themeFill="background1" w:themeFillShade="F2"/>
          </w:tcPr>
          <w:p w14:paraId="44B4B73D"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Pr>
                <w:rFonts w:ascii="Times New Roman" w:eastAsia="Times New Roman" w:hAnsi="Times New Roman" w:cs="Times New Roman"/>
                <w:color w:val="000000"/>
                <w:sz w:val="20"/>
                <w:szCs w:val="20"/>
                <w:lang w:val="en-GB" w:eastAsia="it-IT"/>
              </w:rPr>
              <w:t>66</w:t>
            </w:r>
          </w:p>
        </w:tc>
        <w:tc>
          <w:tcPr>
            <w:tcW w:w="5953" w:type="dxa"/>
            <w:shd w:val="clear" w:color="auto" w:fill="F2F2F2" w:themeFill="background1" w:themeFillShade="F2"/>
            <w:noWrap/>
            <w:vAlign w:val="center"/>
          </w:tcPr>
          <w:p w14:paraId="63E6746D"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0C34EE">
              <w:rPr>
                <w:rFonts w:ascii="Times New Roman" w:eastAsia="Times New Roman" w:hAnsi="Times New Roman" w:cs="Times New Roman"/>
                <w:color w:val="000000"/>
                <w:sz w:val="20"/>
                <w:szCs w:val="20"/>
                <w:lang w:val="en-GB" w:eastAsia="it-IT"/>
              </w:rPr>
              <w:t>Schizophrenia</w:t>
            </w:r>
          </w:p>
        </w:tc>
      </w:tr>
      <w:tr w:rsidR="00466F3E" w:rsidRPr="000C34EE" w14:paraId="75D8C643" w14:textId="77777777" w:rsidTr="000C63D4">
        <w:trPr>
          <w:trHeight w:val="230"/>
        </w:trPr>
        <w:tc>
          <w:tcPr>
            <w:tcW w:w="567" w:type="dxa"/>
            <w:shd w:val="clear" w:color="auto" w:fill="auto"/>
          </w:tcPr>
          <w:p w14:paraId="6D57528A"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Pr>
                <w:rFonts w:ascii="Times New Roman" w:eastAsia="Times New Roman" w:hAnsi="Times New Roman" w:cs="Times New Roman"/>
                <w:color w:val="000000"/>
                <w:sz w:val="20"/>
                <w:szCs w:val="20"/>
                <w:lang w:val="en-GB" w:eastAsia="it-IT"/>
              </w:rPr>
              <w:t>67</w:t>
            </w:r>
          </w:p>
        </w:tc>
        <w:tc>
          <w:tcPr>
            <w:tcW w:w="5953" w:type="dxa"/>
            <w:shd w:val="clear" w:color="auto" w:fill="auto"/>
            <w:noWrap/>
            <w:vAlign w:val="center"/>
          </w:tcPr>
          <w:p w14:paraId="4A067C3B"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Pr>
                <w:rFonts w:ascii="Times New Roman" w:eastAsia="Times New Roman" w:hAnsi="Times New Roman" w:cs="Times New Roman"/>
                <w:color w:val="000000"/>
                <w:sz w:val="20"/>
                <w:szCs w:val="20"/>
                <w:lang w:val="en-GB" w:eastAsia="it-IT"/>
              </w:rPr>
              <w:t>Bipolar disorder</w:t>
            </w:r>
          </w:p>
        </w:tc>
      </w:tr>
      <w:tr w:rsidR="00466F3E" w:rsidRPr="000C34EE" w14:paraId="4BC4F60A" w14:textId="77777777" w:rsidTr="000C63D4">
        <w:trPr>
          <w:trHeight w:val="230"/>
        </w:trPr>
        <w:tc>
          <w:tcPr>
            <w:tcW w:w="567" w:type="dxa"/>
            <w:shd w:val="clear" w:color="auto" w:fill="F2F2F2" w:themeFill="background1" w:themeFillShade="F2"/>
          </w:tcPr>
          <w:p w14:paraId="183AE896"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Pr>
                <w:rFonts w:ascii="Times New Roman" w:eastAsia="Times New Roman" w:hAnsi="Times New Roman" w:cs="Times New Roman"/>
                <w:color w:val="000000"/>
                <w:sz w:val="20"/>
                <w:szCs w:val="20"/>
                <w:lang w:val="en-GB" w:eastAsia="it-IT"/>
              </w:rPr>
              <w:t>68</w:t>
            </w:r>
          </w:p>
        </w:tc>
        <w:tc>
          <w:tcPr>
            <w:tcW w:w="5953" w:type="dxa"/>
            <w:shd w:val="clear" w:color="auto" w:fill="F2F2F2" w:themeFill="background1" w:themeFillShade="F2"/>
            <w:noWrap/>
            <w:vAlign w:val="center"/>
          </w:tcPr>
          <w:p w14:paraId="26F979DE"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sidRPr="000C34EE">
              <w:rPr>
                <w:rFonts w:ascii="Times New Roman" w:eastAsia="Times New Roman" w:hAnsi="Times New Roman" w:cs="Times New Roman"/>
                <w:color w:val="000000"/>
                <w:sz w:val="20"/>
                <w:szCs w:val="20"/>
                <w:lang w:val="en-GB" w:eastAsia="it-IT"/>
              </w:rPr>
              <w:t>Depression</w:t>
            </w:r>
          </w:p>
        </w:tc>
      </w:tr>
      <w:tr w:rsidR="00466F3E" w:rsidRPr="000C34EE" w14:paraId="2420255B" w14:textId="77777777" w:rsidTr="000C63D4">
        <w:trPr>
          <w:trHeight w:val="230"/>
        </w:trPr>
        <w:tc>
          <w:tcPr>
            <w:tcW w:w="567" w:type="dxa"/>
            <w:shd w:val="clear" w:color="auto" w:fill="auto"/>
          </w:tcPr>
          <w:p w14:paraId="5E1FC6E8" w14:textId="77777777" w:rsidR="00466F3E" w:rsidRPr="00337995" w:rsidRDefault="00466F3E" w:rsidP="000C63D4">
            <w:pPr>
              <w:spacing w:after="0" w:line="240" w:lineRule="auto"/>
              <w:rPr>
                <w:rFonts w:ascii="Times New Roman" w:eastAsia="Times New Roman" w:hAnsi="Times New Roman" w:cs="Times New Roman"/>
                <w:color w:val="000000"/>
                <w:sz w:val="20"/>
                <w:szCs w:val="20"/>
                <w:lang w:val="en-GB" w:eastAsia="it-IT"/>
              </w:rPr>
            </w:pPr>
            <w:r>
              <w:rPr>
                <w:rFonts w:ascii="Times New Roman" w:eastAsia="Times New Roman" w:hAnsi="Times New Roman" w:cs="Times New Roman"/>
                <w:color w:val="000000"/>
                <w:sz w:val="20"/>
                <w:szCs w:val="20"/>
                <w:lang w:val="en-GB" w:eastAsia="it-IT"/>
              </w:rPr>
              <w:t>69</w:t>
            </w:r>
          </w:p>
        </w:tc>
        <w:tc>
          <w:tcPr>
            <w:tcW w:w="5953" w:type="dxa"/>
            <w:shd w:val="clear" w:color="auto" w:fill="auto"/>
            <w:noWrap/>
            <w:vAlign w:val="center"/>
          </w:tcPr>
          <w:p w14:paraId="041E93FE" w14:textId="77777777" w:rsidR="00466F3E" w:rsidRPr="00912DA6" w:rsidRDefault="00466F3E" w:rsidP="000C63D4">
            <w:pPr>
              <w:spacing w:after="0" w:line="240" w:lineRule="auto"/>
              <w:rPr>
                <w:rFonts w:ascii="Times New Roman" w:eastAsia="Times New Roman" w:hAnsi="Times New Roman" w:cs="Times New Roman"/>
                <w:color w:val="000000"/>
                <w:sz w:val="20"/>
                <w:szCs w:val="20"/>
                <w:lang w:val="en-GB" w:eastAsia="it-IT"/>
              </w:rPr>
            </w:pPr>
            <w:r>
              <w:rPr>
                <w:rFonts w:ascii="Times New Roman" w:eastAsia="Times New Roman" w:hAnsi="Times New Roman" w:cs="Times New Roman"/>
                <w:color w:val="000000"/>
                <w:sz w:val="20"/>
                <w:szCs w:val="20"/>
                <w:lang w:val="en-GB" w:eastAsia="it-IT"/>
              </w:rPr>
              <w:t>Personality disorder</w:t>
            </w:r>
          </w:p>
        </w:tc>
      </w:tr>
    </w:tbl>
    <w:p w14:paraId="7056A6E8" w14:textId="77777777" w:rsidR="00466F3E" w:rsidRDefault="00466F3E">
      <w:pPr>
        <w:rPr>
          <w:rFonts w:ascii="Times New Roman" w:hAnsi="Times New Roman" w:cs="Times New Roman"/>
          <w:b/>
          <w:bCs/>
          <w:sz w:val="24"/>
          <w:szCs w:val="24"/>
          <w:lang w:val="en-GB"/>
        </w:rPr>
      </w:pPr>
    </w:p>
    <w:p w14:paraId="5F0E3BEC" w14:textId="30D18A40" w:rsidR="00F63478" w:rsidRPr="007E11C9" w:rsidRDefault="00E454DB">
      <w:pPr>
        <w:rPr>
          <w:rFonts w:ascii="Times New Roman" w:hAnsi="Times New Roman" w:cs="Times New Roman"/>
          <w:b/>
          <w:sz w:val="24"/>
          <w:szCs w:val="24"/>
          <w:lang w:val="en-GB"/>
        </w:rPr>
      </w:pPr>
      <w:r w:rsidRPr="007E11C9">
        <w:rPr>
          <w:rFonts w:ascii="Times New Roman" w:hAnsi="Times New Roman" w:cs="Times New Roman"/>
          <w:b/>
          <w:bCs/>
          <w:szCs w:val="24"/>
          <w:lang w:val="en-GB"/>
        </w:rPr>
        <w:t>Codes used for identifying the list of the 69 diseases and conditions candidate to be tested as predictors of five-year mortality.</w:t>
      </w:r>
    </w:p>
    <w:tbl>
      <w:tblPr>
        <w:tblStyle w:val="ListTable6ColourfulAccent3"/>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91"/>
        <w:gridCol w:w="1531"/>
        <w:gridCol w:w="1680"/>
        <w:gridCol w:w="1417"/>
        <w:gridCol w:w="1928"/>
        <w:gridCol w:w="1984"/>
        <w:gridCol w:w="1251"/>
      </w:tblGrid>
      <w:tr w:rsidR="00B75A01" w:rsidRPr="00314416" w14:paraId="787C293D" w14:textId="77777777" w:rsidTr="00B75A01">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891" w:type="dxa"/>
            <w:hideMark/>
          </w:tcPr>
          <w:p w14:paraId="73DE7D7B" w14:textId="77777777" w:rsidR="000B2DCC" w:rsidRPr="00314416" w:rsidRDefault="000B2DCC" w:rsidP="00E600B2">
            <w:pPr>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Disease/condition</w:t>
            </w:r>
          </w:p>
        </w:tc>
        <w:tc>
          <w:tcPr>
            <w:tcW w:w="1531" w:type="dxa"/>
          </w:tcPr>
          <w:p w14:paraId="0E32927F" w14:textId="46C513A5" w:rsidR="000B2DCC" w:rsidRPr="00314416" w:rsidRDefault="00815E4F" w:rsidP="00E600B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0"/>
                <w:szCs w:val="20"/>
                <w:lang w:val="en-GB"/>
              </w:rPr>
            </w:pPr>
            <w:r w:rsidRPr="00314416">
              <w:rPr>
                <w:rFonts w:ascii="Times New Roman" w:eastAsia="Times New Roman" w:hAnsi="Times New Roman" w:cs="Times New Roman"/>
                <w:b/>
                <w:bCs/>
                <w:color w:val="auto"/>
                <w:sz w:val="20"/>
                <w:szCs w:val="20"/>
                <w:lang w:val="en-GB"/>
              </w:rPr>
              <w:t>ICD-10</w:t>
            </w:r>
            <w:r w:rsidR="00E454DB" w:rsidRPr="00314416">
              <w:rPr>
                <w:rFonts w:ascii="Times New Roman" w:eastAsia="Times New Roman" w:hAnsi="Times New Roman" w:cs="Times New Roman"/>
                <w:b/>
                <w:bCs/>
                <w:color w:val="auto"/>
                <w:sz w:val="20"/>
                <w:szCs w:val="20"/>
                <w:lang w:val="en-GB"/>
              </w:rPr>
              <w:t xml:space="preserve"> </w:t>
            </w:r>
            <w:r w:rsidRPr="00314416">
              <w:rPr>
                <w:rFonts w:ascii="Times New Roman" w:eastAsia="Times New Roman" w:hAnsi="Times New Roman" w:cs="Times New Roman"/>
                <w:b/>
                <w:bCs/>
                <w:color w:val="auto"/>
                <w:sz w:val="20"/>
                <w:szCs w:val="20"/>
                <w:lang w:val="en-GB"/>
              </w:rPr>
              <w:t>code</w:t>
            </w:r>
          </w:p>
        </w:tc>
        <w:tc>
          <w:tcPr>
            <w:tcW w:w="1680" w:type="dxa"/>
            <w:hideMark/>
          </w:tcPr>
          <w:p w14:paraId="3980D9D6" w14:textId="1B0E49D1" w:rsidR="000B2DCC" w:rsidRPr="00314416" w:rsidRDefault="000B2DCC" w:rsidP="00E600B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0"/>
                <w:szCs w:val="20"/>
                <w:lang w:val="en-GB"/>
              </w:rPr>
            </w:pPr>
            <w:r w:rsidRPr="00314416">
              <w:rPr>
                <w:rFonts w:ascii="Times New Roman" w:eastAsia="Times New Roman" w:hAnsi="Times New Roman" w:cs="Times New Roman"/>
                <w:b/>
                <w:bCs/>
                <w:color w:val="auto"/>
                <w:sz w:val="20"/>
                <w:szCs w:val="20"/>
                <w:lang w:val="en-GB"/>
              </w:rPr>
              <w:t>ICD-9 CM code</w:t>
            </w:r>
          </w:p>
        </w:tc>
        <w:tc>
          <w:tcPr>
            <w:tcW w:w="1417" w:type="dxa"/>
            <w:hideMark/>
          </w:tcPr>
          <w:p w14:paraId="1F31ADDA" w14:textId="77777777" w:rsidR="000B2DCC" w:rsidRPr="00314416" w:rsidRDefault="000B2DCC" w:rsidP="00E600B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0"/>
                <w:szCs w:val="20"/>
                <w:lang w:val="en-GB"/>
              </w:rPr>
            </w:pPr>
            <w:r w:rsidRPr="00314416">
              <w:rPr>
                <w:rFonts w:ascii="Times New Roman" w:eastAsia="Times New Roman" w:hAnsi="Times New Roman" w:cs="Times New Roman"/>
                <w:b/>
                <w:bCs/>
                <w:color w:val="auto"/>
                <w:sz w:val="20"/>
                <w:szCs w:val="20"/>
                <w:lang w:val="en-GB"/>
              </w:rPr>
              <w:t>DRG code</w:t>
            </w:r>
          </w:p>
        </w:tc>
        <w:tc>
          <w:tcPr>
            <w:tcW w:w="1928" w:type="dxa"/>
            <w:hideMark/>
          </w:tcPr>
          <w:p w14:paraId="4FE74622" w14:textId="77777777" w:rsidR="000B2DCC" w:rsidRPr="00314416" w:rsidRDefault="000B2DCC" w:rsidP="00E600B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0"/>
                <w:szCs w:val="20"/>
                <w:lang w:val="en-GB"/>
              </w:rPr>
            </w:pPr>
            <w:r w:rsidRPr="00314416">
              <w:rPr>
                <w:rFonts w:ascii="Times New Roman" w:eastAsia="Times New Roman" w:hAnsi="Times New Roman" w:cs="Times New Roman"/>
                <w:b/>
                <w:bCs/>
                <w:color w:val="auto"/>
                <w:sz w:val="20"/>
                <w:szCs w:val="20"/>
                <w:lang w:val="en-GB"/>
              </w:rPr>
              <w:t>ATC code</w:t>
            </w:r>
          </w:p>
        </w:tc>
        <w:tc>
          <w:tcPr>
            <w:tcW w:w="1984" w:type="dxa"/>
            <w:hideMark/>
          </w:tcPr>
          <w:p w14:paraId="767A5A31" w14:textId="77777777" w:rsidR="000B2DCC" w:rsidRPr="00314416" w:rsidRDefault="000B2DCC" w:rsidP="00E600B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0"/>
                <w:szCs w:val="20"/>
                <w:lang w:val="en-GB"/>
              </w:rPr>
            </w:pPr>
            <w:r w:rsidRPr="00314416">
              <w:rPr>
                <w:rFonts w:ascii="Times New Roman" w:eastAsia="Times New Roman" w:hAnsi="Times New Roman" w:cs="Times New Roman"/>
                <w:b/>
                <w:bCs/>
                <w:color w:val="auto"/>
                <w:sz w:val="20"/>
                <w:szCs w:val="20"/>
                <w:lang w:val="en-GB"/>
              </w:rPr>
              <w:t>Outpatient services code</w:t>
            </w:r>
          </w:p>
        </w:tc>
        <w:tc>
          <w:tcPr>
            <w:tcW w:w="1251" w:type="dxa"/>
            <w:hideMark/>
          </w:tcPr>
          <w:p w14:paraId="4EE313D1" w14:textId="77777777" w:rsidR="000B2DCC" w:rsidRPr="00314416" w:rsidRDefault="000B2DCC" w:rsidP="00E600B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0"/>
                <w:szCs w:val="20"/>
                <w:lang w:val="en-GB"/>
              </w:rPr>
            </w:pPr>
            <w:r w:rsidRPr="00314416">
              <w:rPr>
                <w:rFonts w:ascii="Times New Roman" w:eastAsia="Times New Roman" w:hAnsi="Times New Roman" w:cs="Times New Roman"/>
                <w:b/>
                <w:bCs/>
                <w:color w:val="auto"/>
                <w:sz w:val="20"/>
                <w:szCs w:val="20"/>
                <w:lang w:val="en-GB"/>
              </w:rPr>
              <w:t>Exemption code</w:t>
            </w:r>
          </w:p>
        </w:tc>
      </w:tr>
      <w:tr w:rsidR="00B75A01" w:rsidRPr="00314416" w14:paraId="53135E3A" w14:textId="77777777" w:rsidTr="00B75A0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4E471414"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Active transplant recipients</w:t>
            </w:r>
          </w:p>
        </w:tc>
        <w:tc>
          <w:tcPr>
            <w:tcW w:w="1531" w:type="dxa"/>
            <w:vAlign w:val="center"/>
          </w:tcPr>
          <w:p w14:paraId="173EEEF0"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17DA141E" w14:textId="452AD51F"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417" w:type="dxa"/>
            <w:noWrap/>
            <w:vAlign w:val="center"/>
            <w:hideMark/>
          </w:tcPr>
          <w:p w14:paraId="24427600" w14:textId="668084F4"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302, 103, 495, 480, 481, 512, 513</w:t>
            </w:r>
          </w:p>
        </w:tc>
        <w:tc>
          <w:tcPr>
            <w:tcW w:w="1928" w:type="dxa"/>
            <w:vAlign w:val="center"/>
            <w:hideMark/>
          </w:tcPr>
          <w:p w14:paraId="24B5B332"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84" w:type="dxa"/>
            <w:vAlign w:val="center"/>
            <w:hideMark/>
          </w:tcPr>
          <w:p w14:paraId="69A84CCB"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7896FA75" w14:textId="6B79763B"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052</w:t>
            </w:r>
          </w:p>
        </w:tc>
      </w:tr>
      <w:tr w:rsidR="00B75A01" w:rsidRPr="00314416" w14:paraId="390EB919" w14:textId="77777777" w:rsidTr="00B75A01">
        <w:trPr>
          <w:trHeight w:val="288"/>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2912BD80"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Dialysis</w:t>
            </w:r>
          </w:p>
        </w:tc>
        <w:tc>
          <w:tcPr>
            <w:tcW w:w="1531" w:type="dxa"/>
            <w:vAlign w:val="center"/>
          </w:tcPr>
          <w:p w14:paraId="018199A5"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4EFC9697" w14:textId="64613D82"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417" w:type="dxa"/>
            <w:noWrap/>
            <w:vAlign w:val="center"/>
            <w:hideMark/>
          </w:tcPr>
          <w:p w14:paraId="4B29F672"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23E05A38"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84" w:type="dxa"/>
            <w:vAlign w:val="center"/>
            <w:hideMark/>
          </w:tcPr>
          <w:p w14:paraId="70F1D1E9" w14:textId="38EE9FC4"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39.95, 54.98 (at least 70</w:t>
            </w:r>
            <w:r w:rsidR="00E600B2" w:rsidRPr="00314416">
              <w:rPr>
                <w:rFonts w:ascii="Times New Roman" w:eastAsia="Times New Roman" w:hAnsi="Times New Roman" w:cs="Times New Roman"/>
                <w:color w:val="auto"/>
                <w:sz w:val="20"/>
                <w:szCs w:val="20"/>
                <w:lang w:val="en-GB"/>
              </w:rPr>
              <w:t xml:space="preserve"> </w:t>
            </w:r>
            <w:r w:rsidRPr="00314416">
              <w:rPr>
                <w:rFonts w:ascii="Times New Roman" w:eastAsia="Times New Roman" w:hAnsi="Times New Roman" w:cs="Times New Roman"/>
                <w:color w:val="auto"/>
                <w:sz w:val="20"/>
                <w:szCs w:val="20"/>
                <w:lang w:val="en-GB"/>
              </w:rPr>
              <w:t>records)</w:t>
            </w:r>
          </w:p>
        </w:tc>
        <w:tc>
          <w:tcPr>
            <w:tcW w:w="1251" w:type="dxa"/>
            <w:vAlign w:val="center"/>
            <w:hideMark/>
          </w:tcPr>
          <w:p w14:paraId="080EC0FF"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r>
      <w:tr w:rsidR="00B75A01" w:rsidRPr="00314416" w14:paraId="66622D68" w14:textId="77777777" w:rsidTr="00B75A01">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04DFD259"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Symptoms, signs and morbid conditions unspecified</w:t>
            </w:r>
          </w:p>
        </w:tc>
        <w:tc>
          <w:tcPr>
            <w:tcW w:w="1531" w:type="dxa"/>
            <w:vAlign w:val="center"/>
          </w:tcPr>
          <w:p w14:paraId="077A4CFE"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199540C7" w14:textId="63EFF441"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417" w:type="dxa"/>
            <w:noWrap/>
            <w:vAlign w:val="center"/>
            <w:hideMark/>
          </w:tcPr>
          <w:p w14:paraId="0DE2DEB9"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53871D2C"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84" w:type="dxa"/>
            <w:vAlign w:val="center"/>
            <w:hideMark/>
          </w:tcPr>
          <w:p w14:paraId="01770325"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4DC053F8" w14:textId="44D6A9DD"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RQ</w:t>
            </w:r>
          </w:p>
        </w:tc>
      </w:tr>
      <w:tr w:rsidR="00B75A01" w:rsidRPr="00314416" w14:paraId="746FFFFE" w14:textId="77777777" w:rsidTr="00B75A01">
        <w:trPr>
          <w:trHeight w:val="288"/>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5F74CBB1"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Acromegaly and gigantism</w:t>
            </w:r>
          </w:p>
        </w:tc>
        <w:tc>
          <w:tcPr>
            <w:tcW w:w="1531" w:type="dxa"/>
            <w:vAlign w:val="center"/>
          </w:tcPr>
          <w:p w14:paraId="60527594"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1EB72822" w14:textId="79E85003"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253.0</w:t>
            </w:r>
          </w:p>
        </w:tc>
        <w:tc>
          <w:tcPr>
            <w:tcW w:w="1417" w:type="dxa"/>
            <w:noWrap/>
            <w:vAlign w:val="center"/>
            <w:hideMark/>
          </w:tcPr>
          <w:p w14:paraId="738B6A3A"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46773705" w14:textId="090FF7B1"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H01CB (DDD&gt;50%)</w:t>
            </w:r>
          </w:p>
        </w:tc>
        <w:tc>
          <w:tcPr>
            <w:tcW w:w="1984" w:type="dxa"/>
            <w:vAlign w:val="center"/>
            <w:hideMark/>
          </w:tcPr>
          <w:p w14:paraId="66868FB5"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53440B3D"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001</w:t>
            </w:r>
          </w:p>
        </w:tc>
      </w:tr>
      <w:tr w:rsidR="00B75A01" w:rsidRPr="00314416" w14:paraId="480B198C" w14:textId="77777777" w:rsidTr="00B75A01">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07BCB581"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Diseases of the blood and of the hematopoietic organs</w:t>
            </w:r>
          </w:p>
        </w:tc>
        <w:tc>
          <w:tcPr>
            <w:tcW w:w="1531" w:type="dxa"/>
            <w:vAlign w:val="center"/>
          </w:tcPr>
          <w:p w14:paraId="792B4FC4"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6D8BBDA6" w14:textId="56759D95"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417" w:type="dxa"/>
            <w:noWrap/>
            <w:vAlign w:val="center"/>
            <w:hideMark/>
          </w:tcPr>
          <w:p w14:paraId="24F77474"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443B5664"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84" w:type="dxa"/>
            <w:vAlign w:val="center"/>
            <w:hideMark/>
          </w:tcPr>
          <w:p w14:paraId="336E0269"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1E5F45F2" w14:textId="6BBF07FA"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RD</w:t>
            </w:r>
          </w:p>
        </w:tc>
      </w:tr>
      <w:tr w:rsidR="00B75A01" w:rsidRPr="00314416" w14:paraId="12B8F79D" w14:textId="77777777" w:rsidTr="00B75A01">
        <w:trPr>
          <w:trHeight w:val="1656"/>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6CDFF862" w14:textId="29A01A7F"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lastRenderedPageBreak/>
              <w:t>HIV positive and full-blown AIDS</w:t>
            </w:r>
          </w:p>
        </w:tc>
        <w:tc>
          <w:tcPr>
            <w:tcW w:w="1531" w:type="dxa"/>
            <w:vAlign w:val="center"/>
          </w:tcPr>
          <w:p w14:paraId="506AB77A"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6748B059" w14:textId="0DA00EF6"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042, V08</w:t>
            </w:r>
          </w:p>
        </w:tc>
        <w:tc>
          <w:tcPr>
            <w:tcW w:w="1417" w:type="dxa"/>
            <w:noWrap/>
            <w:vAlign w:val="center"/>
            <w:hideMark/>
          </w:tcPr>
          <w:p w14:paraId="6AA24422"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488, 489, 490</w:t>
            </w:r>
          </w:p>
        </w:tc>
        <w:tc>
          <w:tcPr>
            <w:tcW w:w="1928" w:type="dxa"/>
            <w:vAlign w:val="center"/>
            <w:hideMark/>
          </w:tcPr>
          <w:p w14:paraId="6E1CCB94" w14:textId="7BB5BD19"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J05AB14, J05AE, J05AG, J05AR, J05AX07, J05AX23, J05AX29, J05AJ01, J05AJ02, J05AJ03, J05AJ04 (DDD&gt;30%)</w:t>
            </w:r>
          </w:p>
        </w:tc>
        <w:tc>
          <w:tcPr>
            <w:tcW w:w="1984" w:type="dxa"/>
            <w:vAlign w:val="center"/>
            <w:hideMark/>
          </w:tcPr>
          <w:p w14:paraId="61BAD6F0"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57D49DDC"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020</w:t>
            </w:r>
          </w:p>
        </w:tc>
      </w:tr>
      <w:tr w:rsidR="00B75A01" w:rsidRPr="00314416" w14:paraId="6DAF5BCB" w14:textId="77777777" w:rsidTr="00B75A0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5CFFEAB8"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Non-active transplant recipients</w:t>
            </w:r>
          </w:p>
        </w:tc>
        <w:tc>
          <w:tcPr>
            <w:tcW w:w="1531" w:type="dxa"/>
            <w:vAlign w:val="center"/>
          </w:tcPr>
          <w:p w14:paraId="0AF6D833"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60DC86E2" w14:textId="290DA16F"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V42.0, V42.1, V42.6, V42.7, V42.8, V42.3, V42.4, V42.5, V42.9</w:t>
            </w:r>
          </w:p>
        </w:tc>
        <w:tc>
          <w:tcPr>
            <w:tcW w:w="1417" w:type="dxa"/>
            <w:noWrap/>
            <w:vAlign w:val="center"/>
            <w:hideMark/>
          </w:tcPr>
          <w:p w14:paraId="072F777A" w14:textId="579A9444"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302, 103, 495, 480, 481, 512, 513</w:t>
            </w:r>
          </w:p>
        </w:tc>
        <w:tc>
          <w:tcPr>
            <w:tcW w:w="1928" w:type="dxa"/>
            <w:vAlign w:val="center"/>
            <w:hideMark/>
          </w:tcPr>
          <w:p w14:paraId="430741F6"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84" w:type="dxa"/>
            <w:vAlign w:val="center"/>
            <w:hideMark/>
          </w:tcPr>
          <w:p w14:paraId="087A4E84"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432C85EF"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052</w:t>
            </w:r>
          </w:p>
          <w:p w14:paraId="5722D0C1" w14:textId="4289FFF1"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r>
      <w:tr w:rsidR="00B75A01" w:rsidRPr="00314416" w14:paraId="68400DCA" w14:textId="77777777" w:rsidTr="00B75A01">
        <w:trPr>
          <w:trHeight w:val="552"/>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7B617939"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Type 1 diabetes mellitus, complicated</w:t>
            </w:r>
          </w:p>
        </w:tc>
        <w:tc>
          <w:tcPr>
            <w:tcW w:w="1531" w:type="dxa"/>
            <w:vAlign w:val="center"/>
          </w:tcPr>
          <w:p w14:paraId="770230F5"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657470EC" w14:textId="3AD0CAD5"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250.41, 250.43, 250.51, 250.53, 250.61, 250.63, 250.71, 250.73, 250.81, 250.83, 250.91, 250.93, 362.01-363.07, 357.2</w:t>
            </w:r>
          </w:p>
        </w:tc>
        <w:tc>
          <w:tcPr>
            <w:tcW w:w="1417" w:type="dxa"/>
            <w:noWrap/>
            <w:vAlign w:val="center"/>
            <w:hideMark/>
          </w:tcPr>
          <w:p w14:paraId="3F1CF942" w14:textId="06E2A1C9"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285</w:t>
            </w:r>
          </w:p>
        </w:tc>
        <w:tc>
          <w:tcPr>
            <w:tcW w:w="1928" w:type="dxa"/>
            <w:vAlign w:val="center"/>
            <w:hideMark/>
          </w:tcPr>
          <w:p w14:paraId="5593258D" w14:textId="340B603C"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N03AX16 or N03AX12 (DDD&gt;30%)</w:t>
            </w:r>
          </w:p>
        </w:tc>
        <w:tc>
          <w:tcPr>
            <w:tcW w:w="1984" w:type="dxa"/>
            <w:vAlign w:val="center"/>
            <w:hideMark/>
          </w:tcPr>
          <w:p w14:paraId="0914847E" w14:textId="1190881E"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14.33, 14.34, 14.75, 965.91, 965.92, 965.93, 965.94, 965.95, 965.96</w:t>
            </w:r>
          </w:p>
        </w:tc>
        <w:tc>
          <w:tcPr>
            <w:tcW w:w="1251" w:type="dxa"/>
            <w:vAlign w:val="center"/>
            <w:hideMark/>
          </w:tcPr>
          <w:p w14:paraId="732B8952"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r>
      <w:tr w:rsidR="00B75A01" w:rsidRPr="00314416" w14:paraId="302D6A5E" w14:textId="77777777" w:rsidTr="00B75A01">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7C5DFA16"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Respiratory insufficiency / oxygen therapy</w:t>
            </w:r>
          </w:p>
        </w:tc>
        <w:tc>
          <w:tcPr>
            <w:tcW w:w="1531" w:type="dxa"/>
            <w:vAlign w:val="center"/>
          </w:tcPr>
          <w:p w14:paraId="380375A1"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3C5019ED" w14:textId="2A1D1034"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417" w:type="dxa"/>
            <w:noWrap/>
            <w:vAlign w:val="center"/>
            <w:hideMark/>
          </w:tcPr>
          <w:p w14:paraId="67FF5D5B"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518.83, 518.84</w:t>
            </w:r>
          </w:p>
        </w:tc>
        <w:tc>
          <w:tcPr>
            <w:tcW w:w="1928" w:type="dxa"/>
            <w:vAlign w:val="center"/>
            <w:hideMark/>
          </w:tcPr>
          <w:p w14:paraId="4AAD581B" w14:textId="23B43FCB"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V03AN01 (at least 400</w:t>
            </w:r>
            <w:r w:rsidR="00E600B2" w:rsidRPr="00314416">
              <w:rPr>
                <w:rFonts w:ascii="Times New Roman" w:eastAsia="Times New Roman" w:hAnsi="Times New Roman" w:cs="Times New Roman"/>
                <w:color w:val="auto"/>
                <w:sz w:val="20"/>
                <w:szCs w:val="20"/>
                <w:lang w:val="en-GB"/>
              </w:rPr>
              <w:t xml:space="preserve"> </w:t>
            </w:r>
            <w:r w:rsidRPr="00314416">
              <w:rPr>
                <w:rFonts w:ascii="Times New Roman" w:eastAsia="Times New Roman" w:hAnsi="Times New Roman" w:cs="Times New Roman"/>
                <w:color w:val="auto"/>
                <w:sz w:val="20"/>
                <w:szCs w:val="20"/>
                <w:lang w:val="en-GB"/>
              </w:rPr>
              <w:t>€)</w:t>
            </w:r>
          </w:p>
        </w:tc>
        <w:tc>
          <w:tcPr>
            <w:tcW w:w="1984" w:type="dxa"/>
            <w:vAlign w:val="center"/>
            <w:hideMark/>
          </w:tcPr>
          <w:p w14:paraId="7719DACC"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35EBBFE4"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024.518.81, 024.518.83</w:t>
            </w:r>
          </w:p>
        </w:tc>
      </w:tr>
      <w:tr w:rsidR="00B75A01" w:rsidRPr="00314416" w14:paraId="17618469" w14:textId="77777777" w:rsidTr="00B75A01">
        <w:trPr>
          <w:trHeight w:val="2208"/>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59565823"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Neoplasia, active</w:t>
            </w:r>
          </w:p>
        </w:tc>
        <w:tc>
          <w:tcPr>
            <w:tcW w:w="1531" w:type="dxa"/>
            <w:vAlign w:val="center"/>
          </w:tcPr>
          <w:p w14:paraId="478B3963"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60801533" w14:textId="77C47A0D"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140–208, V58.0, V58.1 99.25 (procedure)</w:t>
            </w:r>
          </w:p>
        </w:tc>
        <w:tc>
          <w:tcPr>
            <w:tcW w:w="1417" w:type="dxa"/>
            <w:noWrap/>
            <w:vAlign w:val="center"/>
            <w:hideMark/>
          </w:tcPr>
          <w:p w14:paraId="2CBA213E"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7B9A0795"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L01</w:t>
            </w:r>
          </w:p>
        </w:tc>
        <w:tc>
          <w:tcPr>
            <w:tcW w:w="1984" w:type="dxa"/>
            <w:vAlign w:val="center"/>
            <w:hideMark/>
          </w:tcPr>
          <w:p w14:paraId="5F21EAF2" w14:textId="7389B37A"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38.99.1, 38.99.2, 89.01.M, 89.7C.1, 92.24, 92.25.1, 92.27.1, 92.27.3, 92.27.5, 92.28.3, 92.28.4, 92.28.5, 92.28.6, 92.29.H, 92.29.J, 92.29.K, 92.29.L, 92.29.M, 99.25, MAC01, MAC02, MAC03, MAC04</w:t>
            </w:r>
          </w:p>
        </w:tc>
        <w:tc>
          <w:tcPr>
            <w:tcW w:w="1251" w:type="dxa"/>
            <w:vAlign w:val="center"/>
            <w:hideMark/>
          </w:tcPr>
          <w:p w14:paraId="333F1DA8"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046.340, 047.710.1, 048, RM0120</w:t>
            </w:r>
          </w:p>
        </w:tc>
      </w:tr>
      <w:tr w:rsidR="00B75A01" w:rsidRPr="00314416" w14:paraId="68E96EE5" w14:textId="77777777" w:rsidTr="00B75A0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13216379"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 xml:space="preserve">Neuromyelitis </w:t>
            </w:r>
            <w:proofErr w:type="spellStart"/>
            <w:r w:rsidRPr="00314416">
              <w:rPr>
                <w:rFonts w:ascii="Times New Roman" w:eastAsia="Times New Roman" w:hAnsi="Times New Roman" w:cs="Times New Roman"/>
                <w:b w:val="0"/>
                <w:bCs w:val="0"/>
                <w:color w:val="auto"/>
                <w:sz w:val="20"/>
                <w:szCs w:val="20"/>
                <w:lang w:val="en-GB"/>
              </w:rPr>
              <w:t>optica</w:t>
            </w:r>
            <w:proofErr w:type="spellEnd"/>
          </w:p>
        </w:tc>
        <w:tc>
          <w:tcPr>
            <w:tcW w:w="1531" w:type="dxa"/>
            <w:vAlign w:val="center"/>
          </w:tcPr>
          <w:p w14:paraId="0B8AD0AB"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02F1DCB2" w14:textId="43255DC3"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341.0</w:t>
            </w:r>
          </w:p>
        </w:tc>
        <w:tc>
          <w:tcPr>
            <w:tcW w:w="1417" w:type="dxa"/>
            <w:noWrap/>
            <w:vAlign w:val="center"/>
            <w:hideMark/>
          </w:tcPr>
          <w:p w14:paraId="13AC53EF"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551CC54D"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84" w:type="dxa"/>
            <w:vAlign w:val="center"/>
            <w:hideMark/>
          </w:tcPr>
          <w:p w14:paraId="4BCA04C5"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2025E5B1" w14:textId="2A3B0080"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041.341.0</w:t>
            </w:r>
          </w:p>
        </w:tc>
      </w:tr>
      <w:tr w:rsidR="00B75A01" w:rsidRPr="00314416" w14:paraId="5FE79681" w14:textId="77777777" w:rsidTr="00B75A01">
        <w:trPr>
          <w:trHeight w:val="2438"/>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540F3EF9" w14:textId="21028D02"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lastRenderedPageBreak/>
              <w:t>Immune haemolytic anaemias</w:t>
            </w:r>
          </w:p>
          <w:p w14:paraId="5E503EDA" w14:textId="153E22CF" w:rsidR="000B2DCC" w:rsidRPr="00314416" w:rsidRDefault="000B2DCC" w:rsidP="00E600B2">
            <w:pPr>
              <w:rPr>
                <w:rFonts w:ascii="Times New Roman" w:eastAsia="Times New Roman" w:hAnsi="Times New Roman" w:cs="Times New Roman"/>
                <w:b w:val="0"/>
                <w:bCs w:val="0"/>
                <w:color w:val="auto"/>
                <w:sz w:val="20"/>
                <w:szCs w:val="20"/>
                <w:lang w:val="en-GB"/>
              </w:rPr>
            </w:pPr>
          </w:p>
        </w:tc>
        <w:tc>
          <w:tcPr>
            <w:tcW w:w="1531" w:type="dxa"/>
            <w:vAlign w:val="center"/>
          </w:tcPr>
          <w:p w14:paraId="646DB090"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47880E1B" w14:textId="6773E6E4"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283.0</w:t>
            </w:r>
          </w:p>
        </w:tc>
        <w:tc>
          <w:tcPr>
            <w:tcW w:w="1417" w:type="dxa"/>
            <w:noWrap/>
            <w:vAlign w:val="center"/>
            <w:hideMark/>
          </w:tcPr>
          <w:p w14:paraId="499204A4"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01C8D176"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84" w:type="dxa"/>
            <w:vAlign w:val="center"/>
            <w:hideMark/>
          </w:tcPr>
          <w:p w14:paraId="10185318"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10386E2E"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003</w:t>
            </w:r>
          </w:p>
        </w:tc>
      </w:tr>
      <w:tr w:rsidR="00B75A01" w:rsidRPr="00314416" w14:paraId="722E5C0C" w14:textId="77777777" w:rsidTr="00B75A0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5285AAC1"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Multiple sclerosis</w:t>
            </w:r>
          </w:p>
        </w:tc>
        <w:tc>
          <w:tcPr>
            <w:tcW w:w="1531" w:type="dxa"/>
            <w:vAlign w:val="center"/>
          </w:tcPr>
          <w:p w14:paraId="3978FE83"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6CF48A6C" w14:textId="5F1B6831"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340, 341.9</w:t>
            </w:r>
          </w:p>
        </w:tc>
        <w:tc>
          <w:tcPr>
            <w:tcW w:w="1417" w:type="dxa"/>
            <w:noWrap/>
            <w:vAlign w:val="center"/>
            <w:hideMark/>
          </w:tcPr>
          <w:p w14:paraId="7C6F490B" w14:textId="0666EAF0"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013</w:t>
            </w:r>
          </w:p>
        </w:tc>
        <w:tc>
          <w:tcPr>
            <w:tcW w:w="1928" w:type="dxa"/>
            <w:vAlign w:val="center"/>
            <w:hideMark/>
          </w:tcPr>
          <w:p w14:paraId="545215EB" w14:textId="65559E64"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L03AB07, L03AB08, L03AX13, L04AA27, L04AA23, L04AA</w:t>
            </w:r>
            <w:proofErr w:type="gramStart"/>
            <w:r w:rsidRPr="00314416">
              <w:rPr>
                <w:rFonts w:ascii="Times New Roman" w:eastAsia="Times New Roman" w:hAnsi="Times New Roman" w:cs="Times New Roman"/>
                <w:color w:val="auto"/>
                <w:sz w:val="20"/>
                <w:szCs w:val="20"/>
                <w:lang w:val="en-GB"/>
              </w:rPr>
              <w:t>36,  L</w:t>
            </w:r>
            <w:proofErr w:type="gramEnd"/>
            <w:r w:rsidRPr="00314416">
              <w:rPr>
                <w:rFonts w:ascii="Times New Roman" w:eastAsia="Times New Roman" w:hAnsi="Times New Roman" w:cs="Times New Roman"/>
                <w:color w:val="auto"/>
                <w:sz w:val="20"/>
                <w:szCs w:val="20"/>
                <w:lang w:val="en-GB"/>
              </w:rPr>
              <w:t>04AA42, L04AA34, L04AA31, L04AA40, L04AX07</w:t>
            </w:r>
          </w:p>
        </w:tc>
        <w:tc>
          <w:tcPr>
            <w:tcW w:w="1984" w:type="dxa"/>
            <w:vAlign w:val="center"/>
            <w:hideMark/>
          </w:tcPr>
          <w:p w14:paraId="6C1FBA00"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182F85D8" w14:textId="54ACA99B"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046.340</w:t>
            </w:r>
          </w:p>
        </w:tc>
      </w:tr>
      <w:tr w:rsidR="00B75A01" w:rsidRPr="00314416" w14:paraId="61123183" w14:textId="77777777" w:rsidTr="00B75A01">
        <w:trPr>
          <w:trHeight w:val="2208"/>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778E3B7B"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Arterial vasculopathy</w:t>
            </w:r>
          </w:p>
        </w:tc>
        <w:tc>
          <w:tcPr>
            <w:tcW w:w="1531" w:type="dxa"/>
            <w:vAlign w:val="center"/>
          </w:tcPr>
          <w:p w14:paraId="3B5B8588"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268CD918" w14:textId="71C8B1D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440, 441, 442, 443.1, 443.2, 444, 445, 447 39.24, 39.25, 39.26, 39.50, 39.51, 39.52, 39.54, 39.56, 39.57, 39.58, 39.71, 39.72, 39.73, 39.74, 39.79, 39.90 (procedure)</w:t>
            </w:r>
          </w:p>
        </w:tc>
        <w:tc>
          <w:tcPr>
            <w:tcW w:w="1417" w:type="dxa"/>
            <w:noWrap/>
            <w:vAlign w:val="center"/>
            <w:hideMark/>
          </w:tcPr>
          <w:p w14:paraId="0471277E"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0404C1FA"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84" w:type="dxa"/>
            <w:vAlign w:val="center"/>
            <w:hideMark/>
          </w:tcPr>
          <w:p w14:paraId="459245F3"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1792429D"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002.440, 002.441.2, 002.441.4, 002.441.7, 002.441.9, 002.442, 002.444, 002.447.0, 002.447.1, 002.447.6</w:t>
            </w:r>
          </w:p>
        </w:tc>
      </w:tr>
      <w:tr w:rsidR="00B75A01" w:rsidRPr="00314416" w14:paraId="70AFE43A" w14:textId="77777777" w:rsidTr="00B75A01">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12025C70"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Certain conditions originating in the perinatal period</w:t>
            </w:r>
          </w:p>
        </w:tc>
        <w:tc>
          <w:tcPr>
            <w:tcW w:w="1531" w:type="dxa"/>
            <w:vAlign w:val="center"/>
          </w:tcPr>
          <w:p w14:paraId="4DE58850"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7FA0F319" w14:textId="411E9922"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417" w:type="dxa"/>
            <w:noWrap/>
            <w:vAlign w:val="center"/>
            <w:hideMark/>
          </w:tcPr>
          <w:p w14:paraId="5C9B120C"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44103BE3"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84" w:type="dxa"/>
            <w:vAlign w:val="center"/>
            <w:hideMark/>
          </w:tcPr>
          <w:p w14:paraId="3DD65206"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621592DC" w14:textId="7516016D"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RP</w:t>
            </w:r>
          </w:p>
        </w:tc>
      </w:tr>
      <w:tr w:rsidR="00B75A01" w:rsidRPr="00314416" w14:paraId="63FFF89E" w14:textId="77777777" w:rsidTr="00B75A01">
        <w:trPr>
          <w:trHeight w:val="1380"/>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26D36AE6"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Type 2 diabetes mellitus, complicated</w:t>
            </w:r>
          </w:p>
        </w:tc>
        <w:tc>
          <w:tcPr>
            <w:tcW w:w="1531" w:type="dxa"/>
            <w:vAlign w:val="center"/>
          </w:tcPr>
          <w:p w14:paraId="3C8A13B5"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17B8CDB4" w14:textId="79AB5288"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250.40, 250.42, 250.50, 250.52, 250.60, 250.62, 250.70, 250.72, 250.80, 250.82, 250.90, 250.92, 357.2, 362.01-363.07</w:t>
            </w:r>
          </w:p>
        </w:tc>
        <w:tc>
          <w:tcPr>
            <w:tcW w:w="1417" w:type="dxa"/>
            <w:noWrap/>
            <w:vAlign w:val="center"/>
            <w:hideMark/>
          </w:tcPr>
          <w:p w14:paraId="27B82532"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285</w:t>
            </w:r>
          </w:p>
        </w:tc>
        <w:tc>
          <w:tcPr>
            <w:tcW w:w="1928" w:type="dxa"/>
            <w:vAlign w:val="center"/>
            <w:hideMark/>
          </w:tcPr>
          <w:p w14:paraId="5E77A87C" w14:textId="7D22ADB6"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N03AX12, N03AX16 (DDD&gt;30%)</w:t>
            </w:r>
          </w:p>
        </w:tc>
        <w:tc>
          <w:tcPr>
            <w:tcW w:w="1984" w:type="dxa"/>
            <w:vAlign w:val="center"/>
            <w:hideMark/>
          </w:tcPr>
          <w:p w14:paraId="2F87752A"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14.33, 14.34, 14.75, 96.59.1–96.59.6</w:t>
            </w:r>
          </w:p>
        </w:tc>
        <w:tc>
          <w:tcPr>
            <w:tcW w:w="1251" w:type="dxa"/>
            <w:vAlign w:val="center"/>
            <w:hideMark/>
          </w:tcPr>
          <w:p w14:paraId="7AA6971C"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r>
      <w:tr w:rsidR="00B75A01" w:rsidRPr="00314416" w14:paraId="70D35833" w14:textId="77777777" w:rsidTr="00B75A01">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6DF1B184"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lastRenderedPageBreak/>
              <w:t>Chronic kidney failure</w:t>
            </w:r>
          </w:p>
        </w:tc>
        <w:tc>
          <w:tcPr>
            <w:tcW w:w="1531" w:type="dxa"/>
            <w:vAlign w:val="center"/>
          </w:tcPr>
          <w:p w14:paraId="0C29033D"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6C341946" w14:textId="1822DA9A"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V56, 585, 586</w:t>
            </w:r>
          </w:p>
        </w:tc>
        <w:tc>
          <w:tcPr>
            <w:tcW w:w="1417" w:type="dxa"/>
            <w:noWrap/>
            <w:vAlign w:val="center"/>
            <w:hideMark/>
          </w:tcPr>
          <w:p w14:paraId="25BA8A3E"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00563116"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H05BX01, H05BX02, V03AE01, V03AE02, V03AE03 (DDD&gt;50%)</w:t>
            </w:r>
          </w:p>
        </w:tc>
        <w:tc>
          <w:tcPr>
            <w:tcW w:w="1984" w:type="dxa"/>
            <w:vAlign w:val="center"/>
            <w:hideMark/>
          </w:tcPr>
          <w:p w14:paraId="05A5D430"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45C9FBF2"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023, 031.403, 031.404, 0031.403, 0031.404, 061, 062</w:t>
            </w:r>
          </w:p>
        </w:tc>
      </w:tr>
      <w:tr w:rsidR="00B75A01" w:rsidRPr="00314416" w14:paraId="6D09C22B" w14:textId="77777777" w:rsidTr="00B75A01">
        <w:trPr>
          <w:trHeight w:val="828"/>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76EB9C0D"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Endocrine, nutritional and metabolic diseases, and immunity disorders</w:t>
            </w:r>
          </w:p>
        </w:tc>
        <w:tc>
          <w:tcPr>
            <w:tcW w:w="1531" w:type="dxa"/>
            <w:vAlign w:val="center"/>
          </w:tcPr>
          <w:p w14:paraId="43C14E59"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47CEA4EB" w14:textId="1C6E04F8"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417" w:type="dxa"/>
            <w:noWrap/>
            <w:vAlign w:val="center"/>
            <w:hideMark/>
          </w:tcPr>
          <w:p w14:paraId="5D99B17F"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6C3B4514"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84" w:type="dxa"/>
            <w:vAlign w:val="center"/>
            <w:hideMark/>
          </w:tcPr>
          <w:p w14:paraId="38D5F857"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03A506FD" w14:textId="3B21D80C"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RC</w:t>
            </w:r>
          </w:p>
        </w:tc>
      </w:tr>
      <w:tr w:rsidR="00B75A01" w:rsidRPr="00314416" w14:paraId="15DF96E5" w14:textId="77777777" w:rsidTr="00B75A01">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2A6AD68C"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Liver cirrhosis</w:t>
            </w:r>
          </w:p>
        </w:tc>
        <w:tc>
          <w:tcPr>
            <w:tcW w:w="1531" w:type="dxa"/>
            <w:vAlign w:val="center"/>
          </w:tcPr>
          <w:p w14:paraId="71F09935"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5FB57420" w14:textId="69E78545"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456.0, 456.1, 456.2, 571.2, 571.5, 571.6, 571.8, 572.3</w:t>
            </w:r>
          </w:p>
        </w:tc>
        <w:tc>
          <w:tcPr>
            <w:tcW w:w="1417" w:type="dxa"/>
            <w:noWrap/>
            <w:vAlign w:val="center"/>
            <w:hideMark/>
          </w:tcPr>
          <w:p w14:paraId="4F34E377"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316, 317</w:t>
            </w:r>
          </w:p>
        </w:tc>
        <w:tc>
          <w:tcPr>
            <w:tcW w:w="1928" w:type="dxa"/>
            <w:vAlign w:val="center"/>
            <w:hideMark/>
          </w:tcPr>
          <w:p w14:paraId="3B071F07"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84" w:type="dxa"/>
            <w:vAlign w:val="center"/>
            <w:hideMark/>
          </w:tcPr>
          <w:p w14:paraId="1B3E1E5F"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391FD949"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008</w:t>
            </w:r>
          </w:p>
        </w:tc>
      </w:tr>
      <w:tr w:rsidR="00B75A01" w:rsidRPr="00314416" w14:paraId="6F8A4FA4" w14:textId="77777777" w:rsidTr="00B75A01">
        <w:trPr>
          <w:trHeight w:val="1656"/>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3DAC8CB5"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Heart failure</w:t>
            </w:r>
          </w:p>
        </w:tc>
        <w:tc>
          <w:tcPr>
            <w:tcW w:w="1531" w:type="dxa"/>
            <w:vAlign w:val="center"/>
          </w:tcPr>
          <w:p w14:paraId="4735781A"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1F9EDA77" w14:textId="36326ABC"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428</w:t>
            </w:r>
          </w:p>
        </w:tc>
        <w:tc>
          <w:tcPr>
            <w:tcW w:w="1417" w:type="dxa"/>
            <w:noWrap/>
            <w:vAlign w:val="center"/>
            <w:hideMark/>
          </w:tcPr>
          <w:p w14:paraId="2C2FD17C"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41845C1C"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C09A, C09C (DDD&gt;50%) and [C03CA, C03CB, C03EB (DDD&gt;50%) or C07AG02 C07AB02 C07AB07 (DDD&gt;50%)]</w:t>
            </w:r>
          </w:p>
        </w:tc>
        <w:tc>
          <w:tcPr>
            <w:tcW w:w="1984" w:type="dxa"/>
            <w:vAlign w:val="center"/>
            <w:hideMark/>
          </w:tcPr>
          <w:p w14:paraId="0DCE84C1"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46C786C7"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021.428</w:t>
            </w:r>
          </w:p>
        </w:tc>
      </w:tr>
      <w:tr w:rsidR="00B75A01" w:rsidRPr="00314416" w14:paraId="395404C6" w14:textId="77777777" w:rsidTr="00B75A0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281E2E21"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Cushing's syndrome</w:t>
            </w:r>
          </w:p>
        </w:tc>
        <w:tc>
          <w:tcPr>
            <w:tcW w:w="1531" w:type="dxa"/>
            <w:vAlign w:val="center"/>
          </w:tcPr>
          <w:p w14:paraId="569EC2C0"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28DC8307" w14:textId="694D540F"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255.0</w:t>
            </w:r>
          </w:p>
        </w:tc>
        <w:tc>
          <w:tcPr>
            <w:tcW w:w="1417" w:type="dxa"/>
            <w:noWrap/>
            <w:vAlign w:val="center"/>
            <w:hideMark/>
          </w:tcPr>
          <w:p w14:paraId="2E9B719F"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1C629E94"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84" w:type="dxa"/>
            <w:vAlign w:val="center"/>
            <w:hideMark/>
          </w:tcPr>
          <w:p w14:paraId="0E6A67FD"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23240EAF" w14:textId="6B67FDC3"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032</w:t>
            </w:r>
          </w:p>
        </w:tc>
      </w:tr>
      <w:tr w:rsidR="00B75A01" w:rsidRPr="00314416" w14:paraId="58207200" w14:textId="77777777" w:rsidTr="00B75A01">
        <w:trPr>
          <w:trHeight w:val="288"/>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6747F86B"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Systemic sclerosis</w:t>
            </w:r>
          </w:p>
        </w:tc>
        <w:tc>
          <w:tcPr>
            <w:tcW w:w="1531" w:type="dxa"/>
            <w:vAlign w:val="center"/>
          </w:tcPr>
          <w:p w14:paraId="203A7F4F"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4F120E91" w14:textId="23A230E5"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710.1</w:t>
            </w:r>
          </w:p>
        </w:tc>
        <w:tc>
          <w:tcPr>
            <w:tcW w:w="1417" w:type="dxa"/>
            <w:noWrap/>
            <w:vAlign w:val="center"/>
            <w:hideMark/>
          </w:tcPr>
          <w:p w14:paraId="02C5A786"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73B860CC"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84" w:type="dxa"/>
            <w:vAlign w:val="center"/>
            <w:hideMark/>
          </w:tcPr>
          <w:p w14:paraId="036656E5"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08203F13"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047, RM0120</w:t>
            </w:r>
          </w:p>
        </w:tc>
      </w:tr>
      <w:tr w:rsidR="00B75A01" w:rsidRPr="00314416" w14:paraId="139CE3AD" w14:textId="77777777" w:rsidTr="00B75A01">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6FC24962"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Cerebral vasculopathy</w:t>
            </w:r>
          </w:p>
        </w:tc>
        <w:tc>
          <w:tcPr>
            <w:tcW w:w="1531" w:type="dxa"/>
            <w:vAlign w:val="center"/>
          </w:tcPr>
          <w:p w14:paraId="5980229C"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0B861736" w14:textId="7F32C36D"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430-438</w:t>
            </w:r>
          </w:p>
        </w:tc>
        <w:tc>
          <w:tcPr>
            <w:tcW w:w="1417" w:type="dxa"/>
            <w:noWrap/>
            <w:vAlign w:val="center"/>
            <w:hideMark/>
          </w:tcPr>
          <w:p w14:paraId="32352798"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3C3CB5CE"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84" w:type="dxa"/>
            <w:vAlign w:val="center"/>
            <w:hideMark/>
          </w:tcPr>
          <w:p w14:paraId="00177389"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1EB7FE20"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002.433, 002.434, 002.437</w:t>
            </w:r>
          </w:p>
        </w:tc>
      </w:tr>
      <w:tr w:rsidR="00B75A01" w:rsidRPr="00314416" w14:paraId="2F5B9347" w14:textId="77777777" w:rsidTr="00B75A01">
        <w:trPr>
          <w:trHeight w:val="1304"/>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04D720FE" w14:textId="09C7792D"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Ankylosing spondylitis</w:t>
            </w:r>
          </w:p>
        </w:tc>
        <w:tc>
          <w:tcPr>
            <w:tcW w:w="1531" w:type="dxa"/>
            <w:vAlign w:val="center"/>
          </w:tcPr>
          <w:p w14:paraId="1518B193"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4C196C24" w14:textId="23BC97CF"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720.0</w:t>
            </w:r>
          </w:p>
        </w:tc>
        <w:tc>
          <w:tcPr>
            <w:tcW w:w="1417" w:type="dxa"/>
            <w:noWrap/>
            <w:vAlign w:val="center"/>
            <w:hideMark/>
          </w:tcPr>
          <w:p w14:paraId="06567FF1"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3F76F261"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84" w:type="dxa"/>
            <w:vAlign w:val="center"/>
            <w:hideMark/>
          </w:tcPr>
          <w:p w14:paraId="513D450F"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368F37C7" w14:textId="5115420A"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054</w:t>
            </w:r>
          </w:p>
        </w:tc>
      </w:tr>
      <w:tr w:rsidR="00B75A01" w:rsidRPr="00314416" w14:paraId="54D14071" w14:textId="77777777" w:rsidTr="00B75A01">
        <w:trPr>
          <w:cnfStyle w:val="000000100000" w:firstRow="0" w:lastRow="0" w:firstColumn="0" w:lastColumn="0" w:oddVBand="0" w:evenVBand="0" w:oddHBand="1" w:evenHBand="0"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672DD74B"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Valvular cardiopathy</w:t>
            </w:r>
          </w:p>
        </w:tc>
        <w:tc>
          <w:tcPr>
            <w:tcW w:w="1531" w:type="dxa"/>
            <w:vAlign w:val="center"/>
          </w:tcPr>
          <w:p w14:paraId="79F94314"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64A9438B" w14:textId="6F6111EA"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394-397, 745-747, V42.2, V43.3 35 (procedure)</w:t>
            </w:r>
          </w:p>
        </w:tc>
        <w:tc>
          <w:tcPr>
            <w:tcW w:w="1417" w:type="dxa"/>
            <w:noWrap/>
            <w:vAlign w:val="center"/>
            <w:hideMark/>
          </w:tcPr>
          <w:p w14:paraId="4C910988"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73277EAB"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84" w:type="dxa"/>
            <w:vAlign w:val="center"/>
            <w:hideMark/>
          </w:tcPr>
          <w:p w14:paraId="4D336546"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47C111B6"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002.394, 002.395, 002.396, 002.397, 002.424, 002.745, 002.746, 002.747, 002.V42.2, 002.V43.3</w:t>
            </w:r>
          </w:p>
        </w:tc>
      </w:tr>
      <w:tr w:rsidR="00B75A01" w:rsidRPr="00314416" w14:paraId="3362F916" w14:textId="77777777" w:rsidTr="00B75A01">
        <w:trPr>
          <w:trHeight w:val="288"/>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7AA21A45"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Chronic pancreatitis</w:t>
            </w:r>
          </w:p>
        </w:tc>
        <w:tc>
          <w:tcPr>
            <w:tcW w:w="1531" w:type="dxa"/>
            <w:vAlign w:val="center"/>
          </w:tcPr>
          <w:p w14:paraId="159F263E"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37D6C67F" w14:textId="6A8F46E1"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577.1</w:t>
            </w:r>
          </w:p>
        </w:tc>
        <w:tc>
          <w:tcPr>
            <w:tcW w:w="1417" w:type="dxa"/>
            <w:noWrap/>
            <w:vAlign w:val="center"/>
            <w:hideMark/>
          </w:tcPr>
          <w:p w14:paraId="4589D2AC"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5363F6D6"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A09AA (DDD&gt;50%)</w:t>
            </w:r>
          </w:p>
        </w:tc>
        <w:tc>
          <w:tcPr>
            <w:tcW w:w="1984" w:type="dxa"/>
            <w:vAlign w:val="center"/>
            <w:hideMark/>
          </w:tcPr>
          <w:p w14:paraId="3D014E3A"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7622E2C8"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042</w:t>
            </w:r>
          </w:p>
        </w:tc>
      </w:tr>
      <w:tr w:rsidR="00B75A01" w:rsidRPr="00314416" w14:paraId="3799AB4F" w14:textId="77777777" w:rsidTr="00B75A01">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76FA8027"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lastRenderedPageBreak/>
              <w:t>Venous vasculopathy</w:t>
            </w:r>
          </w:p>
        </w:tc>
        <w:tc>
          <w:tcPr>
            <w:tcW w:w="1531" w:type="dxa"/>
            <w:vAlign w:val="center"/>
          </w:tcPr>
          <w:p w14:paraId="0BB4EBAA"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03135D18" w14:textId="158ADFB5"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452, 453, 459.1</w:t>
            </w:r>
          </w:p>
        </w:tc>
        <w:tc>
          <w:tcPr>
            <w:tcW w:w="1417" w:type="dxa"/>
            <w:noWrap/>
            <w:vAlign w:val="center"/>
            <w:hideMark/>
          </w:tcPr>
          <w:p w14:paraId="18E71E30"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757DE151"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84" w:type="dxa"/>
            <w:vAlign w:val="center"/>
            <w:hideMark/>
          </w:tcPr>
          <w:p w14:paraId="7939D503"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3AADC635"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002.452, 002.453, 002.459.1</w:t>
            </w:r>
          </w:p>
        </w:tc>
      </w:tr>
      <w:tr w:rsidR="00B75A01" w:rsidRPr="00314416" w14:paraId="4A667A86" w14:textId="77777777" w:rsidTr="00B75A01">
        <w:trPr>
          <w:trHeight w:val="828"/>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1D4DB730"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Dementias</w:t>
            </w:r>
          </w:p>
        </w:tc>
        <w:tc>
          <w:tcPr>
            <w:tcW w:w="1531" w:type="dxa"/>
            <w:vAlign w:val="center"/>
          </w:tcPr>
          <w:p w14:paraId="38A99CEE"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49797CD6" w14:textId="36C1821E"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290, 294</w:t>
            </w:r>
          </w:p>
        </w:tc>
        <w:tc>
          <w:tcPr>
            <w:tcW w:w="1417" w:type="dxa"/>
            <w:noWrap/>
            <w:vAlign w:val="center"/>
            <w:hideMark/>
          </w:tcPr>
          <w:p w14:paraId="54B6F3C2"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09B24766"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84" w:type="dxa"/>
            <w:vAlign w:val="center"/>
            <w:hideMark/>
          </w:tcPr>
          <w:p w14:paraId="1769D971"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52C77F2B"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011.290.0, 011.290.1, 011.290.2, 011.290.4, 011.291.1, 011.294.0</w:t>
            </w:r>
          </w:p>
        </w:tc>
      </w:tr>
      <w:tr w:rsidR="00B75A01" w:rsidRPr="00314416" w14:paraId="57DC21CC" w14:textId="77777777" w:rsidTr="00B75A0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587741B7"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Ischaemic cardiopathy</w:t>
            </w:r>
          </w:p>
        </w:tc>
        <w:tc>
          <w:tcPr>
            <w:tcW w:w="1531" w:type="dxa"/>
            <w:vAlign w:val="center"/>
          </w:tcPr>
          <w:p w14:paraId="45B98D66"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7220FDEB" w14:textId="5DF61CBE"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410-414 36 (procedure)</w:t>
            </w:r>
          </w:p>
        </w:tc>
        <w:tc>
          <w:tcPr>
            <w:tcW w:w="1417" w:type="dxa"/>
            <w:noWrap/>
            <w:vAlign w:val="center"/>
            <w:hideMark/>
          </w:tcPr>
          <w:p w14:paraId="76BA048C"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594D6984"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C01DA (DDD&gt;50%)</w:t>
            </w:r>
          </w:p>
        </w:tc>
        <w:tc>
          <w:tcPr>
            <w:tcW w:w="1984" w:type="dxa"/>
            <w:vAlign w:val="center"/>
            <w:hideMark/>
          </w:tcPr>
          <w:p w14:paraId="09D5D422"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6B37D465"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002.414</w:t>
            </w:r>
          </w:p>
        </w:tc>
      </w:tr>
      <w:tr w:rsidR="00B75A01" w:rsidRPr="00314416" w14:paraId="296DBA72" w14:textId="77777777" w:rsidTr="00B75A01">
        <w:trPr>
          <w:trHeight w:val="1104"/>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330979BC" w14:textId="68BF8F39" w:rsidR="000B2DCC" w:rsidRPr="00314416" w:rsidRDefault="00314416"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Arrhythmic</w:t>
            </w:r>
            <w:r w:rsidR="000B2DCC" w:rsidRPr="00314416">
              <w:rPr>
                <w:rFonts w:ascii="Times New Roman" w:eastAsia="Times New Roman" w:hAnsi="Times New Roman" w:cs="Times New Roman"/>
                <w:b w:val="0"/>
                <w:bCs w:val="0"/>
                <w:color w:val="auto"/>
                <w:sz w:val="20"/>
                <w:szCs w:val="20"/>
                <w:lang w:val="en-GB"/>
              </w:rPr>
              <w:t xml:space="preserve"> </w:t>
            </w:r>
            <w:r w:rsidRPr="00314416">
              <w:rPr>
                <w:rFonts w:ascii="Times New Roman" w:eastAsia="Times New Roman" w:hAnsi="Times New Roman" w:cs="Times New Roman"/>
                <w:b w:val="0"/>
                <w:bCs w:val="0"/>
                <w:color w:val="auto"/>
                <w:sz w:val="20"/>
                <w:szCs w:val="20"/>
                <w:lang w:val="en-GB"/>
              </w:rPr>
              <w:t>myocardiopathy</w:t>
            </w:r>
          </w:p>
        </w:tc>
        <w:tc>
          <w:tcPr>
            <w:tcW w:w="1531" w:type="dxa"/>
            <w:vAlign w:val="center"/>
          </w:tcPr>
          <w:p w14:paraId="1061902F"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0D8FE6FC" w14:textId="7A725CDD"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426, 427, V45.0 37.65, 37.66, 37.68, 37.70, 37.87, 37.89, 37.96 (procedure)</w:t>
            </w:r>
          </w:p>
        </w:tc>
        <w:tc>
          <w:tcPr>
            <w:tcW w:w="1417" w:type="dxa"/>
            <w:noWrap/>
            <w:vAlign w:val="center"/>
            <w:hideMark/>
          </w:tcPr>
          <w:p w14:paraId="649D022C"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76694DC3"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C01B (DDD&gt;50%)</w:t>
            </w:r>
          </w:p>
        </w:tc>
        <w:tc>
          <w:tcPr>
            <w:tcW w:w="1984" w:type="dxa"/>
            <w:vAlign w:val="center"/>
            <w:hideMark/>
          </w:tcPr>
          <w:p w14:paraId="40D934BD"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89.48.1</w:t>
            </w:r>
          </w:p>
        </w:tc>
        <w:tc>
          <w:tcPr>
            <w:tcW w:w="1251" w:type="dxa"/>
            <w:vAlign w:val="center"/>
            <w:hideMark/>
          </w:tcPr>
          <w:p w14:paraId="67C91D16"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002.426, 002.427, 002.V45.0</w:t>
            </w:r>
          </w:p>
        </w:tc>
      </w:tr>
      <w:tr w:rsidR="00B75A01" w:rsidRPr="00314416" w14:paraId="12E0F2F6" w14:textId="77777777" w:rsidTr="00B75A0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71967F01"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Diabetes insipidus</w:t>
            </w:r>
          </w:p>
        </w:tc>
        <w:tc>
          <w:tcPr>
            <w:tcW w:w="1531" w:type="dxa"/>
            <w:vAlign w:val="center"/>
          </w:tcPr>
          <w:p w14:paraId="36D5E195"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3593302A" w14:textId="09E52555"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253.5</w:t>
            </w:r>
          </w:p>
        </w:tc>
        <w:tc>
          <w:tcPr>
            <w:tcW w:w="1417" w:type="dxa"/>
            <w:noWrap/>
            <w:vAlign w:val="center"/>
            <w:hideMark/>
          </w:tcPr>
          <w:p w14:paraId="6AAB9D30"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54BA23C9"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84" w:type="dxa"/>
            <w:vAlign w:val="center"/>
            <w:hideMark/>
          </w:tcPr>
          <w:p w14:paraId="03FBBEB3"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6BCF82FC" w14:textId="2AF7AA50"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012</w:t>
            </w:r>
          </w:p>
        </w:tc>
      </w:tr>
      <w:tr w:rsidR="00B75A01" w:rsidRPr="00314416" w14:paraId="36F99941" w14:textId="77777777" w:rsidTr="00B75A01">
        <w:trPr>
          <w:trHeight w:val="1104"/>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5AD5931E"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Cardiomyopathy (not arrhythmia-induced)</w:t>
            </w:r>
          </w:p>
        </w:tc>
        <w:tc>
          <w:tcPr>
            <w:tcW w:w="1531" w:type="dxa"/>
            <w:vAlign w:val="center"/>
          </w:tcPr>
          <w:p w14:paraId="7FDAE9FE"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4E79D83D" w14:textId="463BD158"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402, 404, 415-417, 425, 429.4</w:t>
            </w:r>
          </w:p>
        </w:tc>
        <w:tc>
          <w:tcPr>
            <w:tcW w:w="1417" w:type="dxa"/>
            <w:noWrap/>
            <w:vAlign w:val="center"/>
            <w:hideMark/>
          </w:tcPr>
          <w:p w14:paraId="33697D0B"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70EEE383"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C02KX01, C02KX02, C02KX03, G04BE03, G04BE08, B01AC09, B01AC27 (DDD&gt;50%)</w:t>
            </w:r>
          </w:p>
        </w:tc>
        <w:tc>
          <w:tcPr>
            <w:tcW w:w="1984" w:type="dxa"/>
            <w:vAlign w:val="center"/>
            <w:hideMark/>
          </w:tcPr>
          <w:p w14:paraId="179B1499"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3371FCBC"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031.402, 031.403, 002.416, 002.417, 002.429.4, 0031.402, 0031.403</w:t>
            </w:r>
          </w:p>
        </w:tc>
      </w:tr>
      <w:tr w:rsidR="00B75A01" w:rsidRPr="00314416" w14:paraId="67D602D7" w14:textId="77777777" w:rsidTr="00B75A0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20792E1A"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Parkinson's disease</w:t>
            </w:r>
          </w:p>
        </w:tc>
        <w:tc>
          <w:tcPr>
            <w:tcW w:w="1531" w:type="dxa"/>
            <w:vAlign w:val="center"/>
          </w:tcPr>
          <w:p w14:paraId="675F6D2C"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63EA6CF7" w14:textId="0C4FAAFD"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332.0, 332.1</w:t>
            </w:r>
          </w:p>
        </w:tc>
        <w:tc>
          <w:tcPr>
            <w:tcW w:w="1417" w:type="dxa"/>
            <w:noWrap/>
            <w:vAlign w:val="center"/>
            <w:hideMark/>
          </w:tcPr>
          <w:p w14:paraId="3363318C"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7F709E53" w14:textId="366F174E"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N04 (DDD&gt;30%)</w:t>
            </w:r>
          </w:p>
        </w:tc>
        <w:tc>
          <w:tcPr>
            <w:tcW w:w="1984" w:type="dxa"/>
            <w:vAlign w:val="center"/>
            <w:hideMark/>
          </w:tcPr>
          <w:p w14:paraId="1E76C785"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4DD10C69"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038</w:t>
            </w:r>
          </w:p>
        </w:tc>
      </w:tr>
      <w:tr w:rsidR="00B75A01" w:rsidRPr="00314416" w14:paraId="36F0C6C7" w14:textId="77777777" w:rsidTr="00B75A01">
        <w:trPr>
          <w:trHeight w:val="828"/>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1837E520"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Epilepsy</w:t>
            </w:r>
          </w:p>
        </w:tc>
        <w:tc>
          <w:tcPr>
            <w:tcW w:w="1531" w:type="dxa"/>
            <w:vAlign w:val="center"/>
          </w:tcPr>
          <w:p w14:paraId="459BA47C"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335DA922" w14:textId="52EC12D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345</w:t>
            </w:r>
          </w:p>
        </w:tc>
        <w:tc>
          <w:tcPr>
            <w:tcW w:w="1417" w:type="dxa"/>
            <w:noWrap/>
            <w:vAlign w:val="center"/>
            <w:hideMark/>
          </w:tcPr>
          <w:p w14:paraId="2B2E5325"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2B388B75"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N03AB02, N03AX14, N03AX18, N03AX23 (DDD&gt;50%)</w:t>
            </w:r>
          </w:p>
        </w:tc>
        <w:tc>
          <w:tcPr>
            <w:tcW w:w="1984" w:type="dxa"/>
            <w:vAlign w:val="center"/>
            <w:hideMark/>
          </w:tcPr>
          <w:p w14:paraId="334AD940"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597D4C9B"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017.345</w:t>
            </w:r>
          </w:p>
        </w:tc>
      </w:tr>
      <w:tr w:rsidR="00B75A01" w:rsidRPr="00314416" w14:paraId="5E20F9B4" w14:textId="77777777" w:rsidTr="00B75A0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4E068C6B"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Pituitary dwarfism</w:t>
            </w:r>
          </w:p>
        </w:tc>
        <w:tc>
          <w:tcPr>
            <w:tcW w:w="1531" w:type="dxa"/>
            <w:vAlign w:val="center"/>
          </w:tcPr>
          <w:p w14:paraId="0E0CCF6C"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6C45D3B0" w14:textId="7F0215D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253.3</w:t>
            </w:r>
          </w:p>
        </w:tc>
        <w:tc>
          <w:tcPr>
            <w:tcW w:w="1417" w:type="dxa"/>
            <w:noWrap/>
            <w:vAlign w:val="center"/>
            <w:hideMark/>
          </w:tcPr>
          <w:p w14:paraId="4DD6F994"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4B31794F"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84" w:type="dxa"/>
            <w:vAlign w:val="center"/>
            <w:hideMark/>
          </w:tcPr>
          <w:p w14:paraId="44079DAC"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73389E62" w14:textId="1C634974"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039</w:t>
            </w:r>
          </w:p>
        </w:tc>
      </w:tr>
      <w:tr w:rsidR="00B75A01" w:rsidRPr="00314416" w14:paraId="3CB78B58" w14:textId="77777777" w:rsidTr="00B75A01">
        <w:trPr>
          <w:trHeight w:val="552"/>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32186202"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Diseases of the circulatory system</w:t>
            </w:r>
          </w:p>
        </w:tc>
        <w:tc>
          <w:tcPr>
            <w:tcW w:w="1531" w:type="dxa"/>
            <w:vAlign w:val="center"/>
          </w:tcPr>
          <w:p w14:paraId="2AFFC535"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6C74A49D" w14:textId="1C7E0E85"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417" w:type="dxa"/>
            <w:noWrap/>
            <w:vAlign w:val="center"/>
            <w:hideMark/>
          </w:tcPr>
          <w:p w14:paraId="51DC1C96"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04418295"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84" w:type="dxa"/>
            <w:vAlign w:val="center"/>
            <w:hideMark/>
          </w:tcPr>
          <w:p w14:paraId="603B4AAB"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5DAC7955" w14:textId="6D84F8DA"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RG</w:t>
            </w:r>
          </w:p>
        </w:tc>
      </w:tr>
      <w:tr w:rsidR="00B75A01" w:rsidRPr="00314416" w14:paraId="55D0EAC1" w14:textId="77777777" w:rsidTr="00B75A0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68698429"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Myasthenia gravis</w:t>
            </w:r>
          </w:p>
        </w:tc>
        <w:tc>
          <w:tcPr>
            <w:tcW w:w="1531" w:type="dxa"/>
            <w:vAlign w:val="center"/>
          </w:tcPr>
          <w:p w14:paraId="15FDC4B1"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330006E4" w14:textId="313D4145"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358.0</w:t>
            </w:r>
          </w:p>
        </w:tc>
        <w:tc>
          <w:tcPr>
            <w:tcW w:w="1417" w:type="dxa"/>
            <w:noWrap/>
            <w:vAlign w:val="center"/>
            <w:hideMark/>
          </w:tcPr>
          <w:p w14:paraId="2315252F"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7D403311"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N07AA02 (DDD&gt;50%)</w:t>
            </w:r>
          </w:p>
        </w:tc>
        <w:tc>
          <w:tcPr>
            <w:tcW w:w="1984" w:type="dxa"/>
            <w:vAlign w:val="center"/>
            <w:hideMark/>
          </w:tcPr>
          <w:p w14:paraId="22F41FD1"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0A756C85"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034.358.0, RFG101</w:t>
            </w:r>
          </w:p>
        </w:tc>
      </w:tr>
      <w:tr w:rsidR="00B75A01" w:rsidRPr="00314416" w14:paraId="7A9BDFC0" w14:textId="77777777" w:rsidTr="00B75A01">
        <w:trPr>
          <w:trHeight w:val="288"/>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4ACAD00B"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Addison's disease</w:t>
            </w:r>
          </w:p>
        </w:tc>
        <w:tc>
          <w:tcPr>
            <w:tcW w:w="1531" w:type="dxa"/>
            <w:vAlign w:val="center"/>
          </w:tcPr>
          <w:p w14:paraId="27629F7B"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619C1F58" w14:textId="436F7EDC"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255.4</w:t>
            </w:r>
          </w:p>
        </w:tc>
        <w:tc>
          <w:tcPr>
            <w:tcW w:w="1417" w:type="dxa"/>
            <w:noWrap/>
            <w:vAlign w:val="center"/>
            <w:hideMark/>
          </w:tcPr>
          <w:p w14:paraId="3D6B5BA5"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5AA79943"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84" w:type="dxa"/>
            <w:vAlign w:val="center"/>
            <w:hideMark/>
          </w:tcPr>
          <w:p w14:paraId="6AAF94C0"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6CEA7BCA"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022</w:t>
            </w:r>
          </w:p>
        </w:tc>
      </w:tr>
      <w:tr w:rsidR="00B75A01" w:rsidRPr="00314416" w14:paraId="1AAAC227" w14:textId="77777777" w:rsidTr="00B75A01">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48E3D431"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Chronic obstructive pulmonary disease</w:t>
            </w:r>
          </w:p>
        </w:tc>
        <w:tc>
          <w:tcPr>
            <w:tcW w:w="1531" w:type="dxa"/>
            <w:vAlign w:val="center"/>
          </w:tcPr>
          <w:p w14:paraId="741A46B7"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675036FD" w14:textId="0D8CF832"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491, 492, 494, 496</w:t>
            </w:r>
          </w:p>
        </w:tc>
        <w:tc>
          <w:tcPr>
            <w:tcW w:w="1417" w:type="dxa"/>
            <w:noWrap/>
            <w:vAlign w:val="center"/>
            <w:hideMark/>
          </w:tcPr>
          <w:p w14:paraId="0B5A63ED"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25B830AC"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R03 (DDD&gt;30%, Age ≥45)</w:t>
            </w:r>
          </w:p>
        </w:tc>
        <w:tc>
          <w:tcPr>
            <w:tcW w:w="1984" w:type="dxa"/>
            <w:vAlign w:val="center"/>
            <w:hideMark/>
          </w:tcPr>
          <w:p w14:paraId="26300B74"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1C343A3C"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057</w:t>
            </w:r>
          </w:p>
        </w:tc>
      </w:tr>
      <w:tr w:rsidR="00B75A01" w:rsidRPr="00314416" w14:paraId="3295FA81" w14:textId="77777777" w:rsidTr="00B75A01">
        <w:trPr>
          <w:trHeight w:val="288"/>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23E7080B"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Rheumatoid arthritis</w:t>
            </w:r>
          </w:p>
        </w:tc>
        <w:tc>
          <w:tcPr>
            <w:tcW w:w="1531" w:type="dxa"/>
            <w:vAlign w:val="center"/>
          </w:tcPr>
          <w:p w14:paraId="3F7850FB"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712C5879" w14:textId="2F17CF4C"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714.0, 714.1, 714.2, 714.30, 714.32, 714.33</w:t>
            </w:r>
          </w:p>
        </w:tc>
        <w:tc>
          <w:tcPr>
            <w:tcW w:w="1417" w:type="dxa"/>
            <w:noWrap/>
            <w:vAlign w:val="center"/>
            <w:hideMark/>
          </w:tcPr>
          <w:p w14:paraId="4D4B08ED"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52A24663"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84" w:type="dxa"/>
            <w:vAlign w:val="center"/>
            <w:hideMark/>
          </w:tcPr>
          <w:p w14:paraId="36731916"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789621A7" w14:textId="68CB2D83"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006</w:t>
            </w:r>
          </w:p>
        </w:tc>
      </w:tr>
      <w:tr w:rsidR="00B75A01" w:rsidRPr="00314416" w14:paraId="4172609F" w14:textId="77777777" w:rsidTr="00B75A01">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3EB80400"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lastRenderedPageBreak/>
              <w:t>Psoriasis and psoriatic arthropathy</w:t>
            </w:r>
          </w:p>
        </w:tc>
        <w:tc>
          <w:tcPr>
            <w:tcW w:w="1531" w:type="dxa"/>
            <w:vAlign w:val="center"/>
          </w:tcPr>
          <w:p w14:paraId="4FB10416"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347E4560" w14:textId="05C773C5"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696</w:t>
            </w:r>
          </w:p>
        </w:tc>
        <w:tc>
          <w:tcPr>
            <w:tcW w:w="1417" w:type="dxa"/>
            <w:noWrap/>
            <w:vAlign w:val="center"/>
            <w:hideMark/>
          </w:tcPr>
          <w:p w14:paraId="6B383164"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65CBA809"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84" w:type="dxa"/>
            <w:vAlign w:val="center"/>
            <w:hideMark/>
          </w:tcPr>
          <w:p w14:paraId="50FA51E3"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2E244B88" w14:textId="465ECDF6"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045</w:t>
            </w:r>
          </w:p>
        </w:tc>
      </w:tr>
      <w:tr w:rsidR="00B75A01" w:rsidRPr="00314416" w14:paraId="7B9CA1DF" w14:textId="77777777" w:rsidTr="00B75A01">
        <w:trPr>
          <w:trHeight w:val="2211"/>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5BF180C9"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Diseases of the nervous system and sense organs</w:t>
            </w:r>
          </w:p>
        </w:tc>
        <w:tc>
          <w:tcPr>
            <w:tcW w:w="1531" w:type="dxa"/>
            <w:vAlign w:val="center"/>
          </w:tcPr>
          <w:p w14:paraId="16E50A9C"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5AE694BB" w14:textId="54F6B0AF"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417" w:type="dxa"/>
            <w:noWrap/>
            <w:vAlign w:val="center"/>
            <w:hideMark/>
          </w:tcPr>
          <w:p w14:paraId="5AE4B17C"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1279BCF0"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84" w:type="dxa"/>
            <w:vAlign w:val="center"/>
            <w:hideMark/>
          </w:tcPr>
          <w:p w14:paraId="63520353"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5C567392"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RF (except RFG101), 0031.362.11</w:t>
            </w:r>
          </w:p>
        </w:tc>
      </w:tr>
      <w:tr w:rsidR="00B75A01" w:rsidRPr="00314416" w14:paraId="3EE6F4EF" w14:textId="77777777" w:rsidTr="00B75A01">
        <w:trPr>
          <w:cnfStyle w:val="000000100000" w:firstRow="0" w:lastRow="0" w:firstColumn="0" w:lastColumn="0" w:oddVBand="0" w:evenVBand="0" w:oddHBand="1" w:evenHBand="0" w:firstRowFirstColumn="0" w:firstRowLastColumn="0" w:lastRowFirstColumn="0" w:lastRowLastColumn="0"/>
          <w:trHeight w:val="2484"/>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42FACF30"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Chronic hepatitis</w:t>
            </w:r>
          </w:p>
        </w:tc>
        <w:tc>
          <w:tcPr>
            <w:tcW w:w="1531" w:type="dxa"/>
            <w:vAlign w:val="center"/>
          </w:tcPr>
          <w:p w14:paraId="5BA7329A"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2AEB42EC" w14:textId="6BD4BEC3"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70</w:t>
            </w:r>
          </w:p>
        </w:tc>
        <w:tc>
          <w:tcPr>
            <w:tcW w:w="1417" w:type="dxa"/>
            <w:noWrap/>
            <w:vAlign w:val="center"/>
            <w:hideMark/>
          </w:tcPr>
          <w:p w14:paraId="1E733373"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448982D7"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L03AB04, L03AB05, L03AB06, L03AB09, L03AB10, L03AB11, L03AB12, L03AB60, L03AB61 (DDD&gt;50%) L04AX28 J05AE14, J0e5AX14, J05AX15, J05AX16, J05AX65, J05AX67, J05AX68</w:t>
            </w:r>
          </w:p>
        </w:tc>
        <w:tc>
          <w:tcPr>
            <w:tcW w:w="1984" w:type="dxa"/>
            <w:vAlign w:val="center"/>
            <w:hideMark/>
          </w:tcPr>
          <w:p w14:paraId="6A6D578E"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7FC4E089"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016</w:t>
            </w:r>
          </w:p>
        </w:tc>
      </w:tr>
      <w:tr w:rsidR="00B75A01" w:rsidRPr="00314416" w14:paraId="5B8EE7AD" w14:textId="77777777" w:rsidTr="00B75A01">
        <w:trPr>
          <w:trHeight w:val="288"/>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3D4F56C2"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Type 1 diabetes mellitus</w:t>
            </w:r>
          </w:p>
        </w:tc>
        <w:tc>
          <w:tcPr>
            <w:tcW w:w="1531" w:type="dxa"/>
            <w:vAlign w:val="center"/>
          </w:tcPr>
          <w:p w14:paraId="043F6189"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27C01377" w14:textId="384D3036"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250.01, 250.03, 250.11, 250.13, 250.21, 250.23, 250.31, 250.33</w:t>
            </w:r>
          </w:p>
        </w:tc>
        <w:tc>
          <w:tcPr>
            <w:tcW w:w="1417" w:type="dxa"/>
            <w:noWrap/>
            <w:vAlign w:val="center"/>
            <w:hideMark/>
          </w:tcPr>
          <w:p w14:paraId="0EB77E8C" w14:textId="253F6209"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295</w:t>
            </w:r>
          </w:p>
        </w:tc>
        <w:tc>
          <w:tcPr>
            <w:tcW w:w="1928" w:type="dxa"/>
            <w:vAlign w:val="center"/>
            <w:hideMark/>
          </w:tcPr>
          <w:p w14:paraId="307E6AD2" w14:textId="19710EC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A10A (DDD&gt;50%)</w:t>
            </w:r>
          </w:p>
        </w:tc>
        <w:tc>
          <w:tcPr>
            <w:tcW w:w="1984" w:type="dxa"/>
            <w:vAlign w:val="center"/>
            <w:hideMark/>
          </w:tcPr>
          <w:p w14:paraId="7CD4C956"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shd w:val="clear" w:color="auto" w:fill="auto"/>
            <w:vAlign w:val="center"/>
            <w:hideMark/>
          </w:tcPr>
          <w:p w14:paraId="0A3CDA49" w14:textId="4F5744BA"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013.250 (Age&lt;35)</w:t>
            </w:r>
          </w:p>
        </w:tc>
      </w:tr>
      <w:tr w:rsidR="00B75A01" w:rsidRPr="00314416" w14:paraId="79A4D63F" w14:textId="77777777" w:rsidTr="00B75A0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145ACACA"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Systemic lupus erythematosus</w:t>
            </w:r>
          </w:p>
        </w:tc>
        <w:tc>
          <w:tcPr>
            <w:tcW w:w="1531" w:type="dxa"/>
            <w:vAlign w:val="center"/>
          </w:tcPr>
          <w:p w14:paraId="641CDCA0"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7A227348" w14:textId="0E8D770D"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710.0</w:t>
            </w:r>
          </w:p>
        </w:tc>
        <w:tc>
          <w:tcPr>
            <w:tcW w:w="1417" w:type="dxa"/>
            <w:noWrap/>
            <w:vAlign w:val="center"/>
            <w:hideMark/>
          </w:tcPr>
          <w:p w14:paraId="16AD9170"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1BB127F8"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84" w:type="dxa"/>
            <w:vAlign w:val="center"/>
            <w:hideMark/>
          </w:tcPr>
          <w:p w14:paraId="765703FF"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0341429B" w14:textId="37F2F6A9"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028</w:t>
            </w:r>
          </w:p>
        </w:tc>
      </w:tr>
      <w:tr w:rsidR="00B75A01" w:rsidRPr="00314416" w14:paraId="4FA51F85" w14:textId="77777777" w:rsidTr="00B75A01">
        <w:trPr>
          <w:trHeight w:val="552"/>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43BC39F5"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Crohn's disease and ulcerative colitis</w:t>
            </w:r>
          </w:p>
        </w:tc>
        <w:tc>
          <w:tcPr>
            <w:tcW w:w="1531" w:type="dxa"/>
            <w:vAlign w:val="center"/>
          </w:tcPr>
          <w:p w14:paraId="0009C997"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27083B5B" w14:textId="4248DB1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555, 556</w:t>
            </w:r>
          </w:p>
        </w:tc>
        <w:tc>
          <w:tcPr>
            <w:tcW w:w="1417" w:type="dxa"/>
            <w:noWrap/>
            <w:vAlign w:val="center"/>
            <w:hideMark/>
          </w:tcPr>
          <w:p w14:paraId="01D9D340"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1C89F2C7" w14:textId="363D14E0"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A07EA (at</w:t>
            </w:r>
            <w:r w:rsidR="00E600B2" w:rsidRPr="00314416">
              <w:rPr>
                <w:rFonts w:ascii="Times New Roman" w:eastAsia="Times New Roman" w:hAnsi="Times New Roman" w:cs="Times New Roman"/>
                <w:color w:val="auto"/>
                <w:sz w:val="20"/>
                <w:szCs w:val="20"/>
                <w:lang w:val="en-GB"/>
              </w:rPr>
              <w:t xml:space="preserve"> </w:t>
            </w:r>
            <w:r w:rsidRPr="00314416">
              <w:rPr>
                <w:rFonts w:ascii="Times New Roman" w:eastAsia="Times New Roman" w:hAnsi="Times New Roman" w:cs="Times New Roman"/>
                <w:color w:val="auto"/>
                <w:sz w:val="20"/>
                <w:szCs w:val="20"/>
                <w:lang w:val="en-GB"/>
              </w:rPr>
              <w:t>least 2</w:t>
            </w:r>
            <w:r w:rsidR="00E600B2" w:rsidRPr="00314416">
              <w:rPr>
                <w:rFonts w:ascii="Times New Roman" w:eastAsia="Times New Roman" w:hAnsi="Times New Roman" w:cs="Times New Roman"/>
                <w:color w:val="auto"/>
                <w:sz w:val="20"/>
                <w:szCs w:val="20"/>
                <w:lang w:val="en-GB"/>
              </w:rPr>
              <w:t xml:space="preserve"> </w:t>
            </w:r>
            <w:r w:rsidRPr="00314416">
              <w:rPr>
                <w:rFonts w:ascii="Times New Roman" w:eastAsia="Times New Roman" w:hAnsi="Times New Roman" w:cs="Times New Roman"/>
                <w:color w:val="auto"/>
                <w:sz w:val="20"/>
                <w:szCs w:val="20"/>
                <w:lang w:val="en-GB"/>
              </w:rPr>
              <w:t>records), L04AX08</w:t>
            </w:r>
          </w:p>
        </w:tc>
        <w:tc>
          <w:tcPr>
            <w:tcW w:w="1984" w:type="dxa"/>
            <w:vAlign w:val="center"/>
            <w:hideMark/>
          </w:tcPr>
          <w:p w14:paraId="73337C6E"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19398B63" w14:textId="72FD1D22"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009</w:t>
            </w:r>
          </w:p>
        </w:tc>
      </w:tr>
      <w:tr w:rsidR="00B75A01" w:rsidRPr="00314416" w14:paraId="7070C9FD" w14:textId="77777777" w:rsidTr="00B75A0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0CB700E5"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Alzheimer's disease</w:t>
            </w:r>
          </w:p>
        </w:tc>
        <w:tc>
          <w:tcPr>
            <w:tcW w:w="1531" w:type="dxa"/>
            <w:vAlign w:val="center"/>
          </w:tcPr>
          <w:p w14:paraId="6E105CD3"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63AA00EB" w14:textId="12875D3B"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331.0</w:t>
            </w:r>
          </w:p>
        </w:tc>
        <w:tc>
          <w:tcPr>
            <w:tcW w:w="1417" w:type="dxa"/>
            <w:noWrap/>
            <w:vAlign w:val="center"/>
            <w:hideMark/>
          </w:tcPr>
          <w:p w14:paraId="0BF22C43"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6498C79A" w14:textId="6056B07C"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N06D (DDD&gt;30%)</w:t>
            </w:r>
          </w:p>
        </w:tc>
        <w:tc>
          <w:tcPr>
            <w:tcW w:w="1984" w:type="dxa"/>
            <w:vAlign w:val="center"/>
            <w:hideMark/>
          </w:tcPr>
          <w:p w14:paraId="542E40CD"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0D78DADB"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029.331.0</w:t>
            </w:r>
          </w:p>
        </w:tc>
      </w:tr>
      <w:tr w:rsidR="00B75A01" w:rsidRPr="00314416" w14:paraId="480F20AC" w14:textId="77777777" w:rsidTr="00B75A01">
        <w:trPr>
          <w:trHeight w:val="288"/>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3201E539"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Hypercholesterolemia</w:t>
            </w:r>
          </w:p>
        </w:tc>
        <w:tc>
          <w:tcPr>
            <w:tcW w:w="1531" w:type="dxa"/>
            <w:vAlign w:val="center"/>
          </w:tcPr>
          <w:p w14:paraId="3B378D5E"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0DC38E5B" w14:textId="04C60196"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272.0, 272.2, 272.4, 272.9</w:t>
            </w:r>
          </w:p>
        </w:tc>
        <w:tc>
          <w:tcPr>
            <w:tcW w:w="1417" w:type="dxa"/>
            <w:noWrap/>
            <w:vAlign w:val="center"/>
            <w:hideMark/>
          </w:tcPr>
          <w:p w14:paraId="2238F9F3"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7ED99E4A" w14:textId="53F4ED12"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C10AA (DDD&gt;50%)</w:t>
            </w:r>
          </w:p>
        </w:tc>
        <w:tc>
          <w:tcPr>
            <w:tcW w:w="1984" w:type="dxa"/>
            <w:vAlign w:val="center"/>
            <w:hideMark/>
          </w:tcPr>
          <w:p w14:paraId="7D9A73DE"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295BF693" w14:textId="21F0DB2E"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025</w:t>
            </w:r>
          </w:p>
        </w:tc>
      </w:tr>
      <w:tr w:rsidR="00B75A01" w:rsidRPr="00314416" w14:paraId="51FF50C1" w14:textId="77777777" w:rsidTr="00B75A01">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076533F7"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Disease of the musculoskeletal system and connective tissue</w:t>
            </w:r>
          </w:p>
        </w:tc>
        <w:tc>
          <w:tcPr>
            <w:tcW w:w="1531" w:type="dxa"/>
            <w:vAlign w:val="center"/>
          </w:tcPr>
          <w:p w14:paraId="25DEFE19"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5087372A" w14:textId="5D3719A0"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417" w:type="dxa"/>
            <w:noWrap/>
            <w:vAlign w:val="center"/>
            <w:hideMark/>
          </w:tcPr>
          <w:p w14:paraId="6E5C1514"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5DA1A3C3"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84" w:type="dxa"/>
            <w:vAlign w:val="center"/>
            <w:hideMark/>
          </w:tcPr>
          <w:p w14:paraId="1D1467A7"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32D93627" w14:textId="1BCE1893"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RM (except RM0120), 060, 067</w:t>
            </w:r>
          </w:p>
        </w:tc>
      </w:tr>
      <w:tr w:rsidR="00B75A01" w:rsidRPr="00314416" w14:paraId="1F2F1CE1" w14:textId="77777777" w:rsidTr="00B75A01">
        <w:trPr>
          <w:trHeight w:val="828"/>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4AC9ED1B"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Type 2 diabetes mellitus</w:t>
            </w:r>
          </w:p>
        </w:tc>
        <w:tc>
          <w:tcPr>
            <w:tcW w:w="1531" w:type="dxa"/>
            <w:vAlign w:val="center"/>
          </w:tcPr>
          <w:p w14:paraId="40B176FA"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3F99FB5A" w14:textId="76C6B8EE"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250.00, 250.02, 250.10, 250.12, 250.20, 250.22, 250.30, 250.32</w:t>
            </w:r>
          </w:p>
        </w:tc>
        <w:tc>
          <w:tcPr>
            <w:tcW w:w="1417" w:type="dxa"/>
            <w:noWrap/>
            <w:vAlign w:val="center"/>
            <w:hideMark/>
          </w:tcPr>
          <w:p w14:paraId="114C7DAC"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294</w:t>
            </w:r>
          </w:p>
        </w:tc>
        <w:tc>
          <w:tcPr>
            <w:tcW w:w="1928" w:type="dxa"/>
            <w:vAlign w:val="center"/>
            <w:hideMark/>
          </w:tcPr>
          <w:p w14:paraId="3E7DD805"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A10B (DDD&gt;50%)</w:t>
            </w:r>
          </w:p>
        </w:tc>
        <w:tc>
          <w:tcPr>
            <w:tcW w:w="1984" w:type="dxa"/>
            <w:vAlign w:val="center"/>
            <w:hideMark/>
          </w:tcPr>
          <w:p w14:paraId="7CD51BEB"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169CF9FD"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013.250 (Age ≥35)</w:t>
            </w:r>
          </w:p>
        </w:tc>
      </w:tr>
      <w:tr w:rsidR="00B75A01" w:rsidRPr="00314416" w14:paraId="0F2F8514" w14:textId="77777777" w:rsidTr="00B75A01">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6D739F87"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lastRenderedPageBreak/>
              <w:t>Infectious and parasitic diseases</w:t>
            </w:r>
          </w:p>
        </w:tc>
        <w:tc>
          <w:tcPr>
            <w:tcW w:w="1531" w:type="dxa"/>
            <w:vAlign w:val="center"/>
          </w:tcPr>
          <w:p w14:paraId="4A9BFF47"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07BBFC4D" w14:textId="732E19AD"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417" w:type="dxa"/>
            <w:noWrap/>
            <w:vAlign w:val="center"/>
            <w:hideMark/>
          </w:tcPr>
          <w:p w14:paraId="51CACBFF"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6C00CE0D"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84" w:type="dxa"/>
            <w:vAlign w:val="center"/>
            <w:hideMark/>
          </w:tcPr>
          <w:p w14:paraId="75EDAF72"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3A70A9D1" w14:textId="62A7B8F8"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RA</w:t>
            </w:r>
          </w:p>
        </w:tc>
      </w:tr>
      <w:tr w:rsidR="00B75A01" w:rsidRPr="00314416" w14:paraId="4EFBE938" w14:textId="77777777" w:rsidTr="00B75A01">
        <w:trPr>
          <w:trHeight w:val="288"/>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2D11150D" w14:textId="7C9971EE" w:rsidR="000B2DCC" w:rsidRPr="00314416" w:rsidRDefault="00314416"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Sjogren’s</w:t>
            </w:r>
            <w:r w:rsidR="000B2DCC" w:rsidRPr="00314416">
              <w:rPr>
                <w:rFonts w:ascii="Times New Roman" w:eastAsia="Times New Roman" w:hAnsi="Times New Roman" w:cs="Times New Roman"/>
                <w:b w:val="0"/>
                <w:bCs w:val="0"/>
                <w:color w:val="auto"/>
                <w:sz w:val="20"/>
                <w:szCs w:val="20"/>
                <w:lang w:val="en-GB"/>
              </w:rPr>
              <w:t xml:space="preserve"> disease</w:t>
            </w:r>
          </w:p>
        </w:tc>
        <w:tc>
          <w:tcPr>
            <w:tcW w:w="1531" w:type="dxa"/>
            <w:vAlign w:val="center"/>
          </w:tcPr>
          <w:p w14:paraId="706133DD"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036163D3" w14:textId="5D9D2354"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710.2</w:t>
            </w:r>
          </w:p>
        </w:tc>
        <w:tc>
          <w:tcPr>
            <w:tcW w:w="1417" w:type="dxa"/>
            <w:noWrap/>
            <w:vAlign w:val="center"/>
            <w:hideMark/>
          </w:tcPr>
          <w:p w14:paraId="4A3F4FCC"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79E51D26"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84" w:type="dxa"/>
            <w:vAlign w:val="center"/>
            <w:hideMark/>
          </w:tcPr>
          <w:p w14:paraId="659C250D"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32465371" w14:textId="35FE9CF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030</w:t>
            </w:r>
          </w:p>
        </w:tc>
      </w:tr>
      <w:tr w:rsidR="00B75A01" w:rsidRPr="00314416" w14:paraId="62C4B2EA" w14:textId="77777777" w:rsidTr="00B75A01">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312EFB03"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Hyperparathyroidism and hypoparathyroidism</w:t>
            </w:r>
          </w:p>
        </w:tc>
        <w:tc>
          <w:tcPr>
            <w:tcW w:w="1531" w:type="dxa"/>
            <w:vAlign w:val="center"/>
          </w:tcPr>
          <w:p w14:paraId="5FFEB623"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72606A9E" w14:textId="5C0FAA22"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252.0, 252.1</w:t>
            </w:r>
          </w:p>
        </w:tc>
        <w:tc>
          <w:tcPr>
            <w:tcW w:w="1417" w:type="dxa"/>
            <w:noWrap/>
            <w:vAlign w:val="center"/>
            <w:hideMark/>
          </w:tcPr>
          <w:p w14:paraId="77E72901"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7A1D0412"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84" w:type="dxa"/>
            <w:vAlign w:val="center"/>
            <w:hideMark/>
          </w:tcPr>
          <w:p w14:paraId="4632185B"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0ADD319B" w14:textId="407C535D"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026</w:t>
            </w:r>
          </w:p>
        </w:tc>
      </w:tr>
      <w:tr w:rsidR="00B75A01" w:rsidRPr="00314416" w14:paraId="52566DC0" w14:textId="77777777" w:rsidTr="00B75A01">
        <w:trPr>
          <w:trHeight w:val="552"/>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2F10B046"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Diseases of the genitourinary system</w:t>
            </w:r>
          </w:p>
        </w:tc>
        <w:tc>
          <w:tcPr>
            <w:tcW w:w="1531" w:type="dxa"/>
            <w:vAlign w:val="center"/>
          </w:tcPr>
          <w:p w14:paraId="588DF581"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2E472B2C" w14:textId="499E4A1C"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417" w:type="dxa"/>
            <w:noWrap/>
            <w:vAlign w:val="center"/>
            <w:hideMark/>
          </w:tcPr>
          <w:p w14:paraId="7B50043B"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47BF560D"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84" w:type="dxa"/>
            <w:vAlign w:val="center"/>
            <w:hideMark/>
          </w:tcPr>
          <w:p w14:paraId="12550C10"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63BC8565" w14:textId="30B36D34"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RJ, 063</w:t>
            </w:r>
          </w:p>
        </w:tc>
      </w:tr>
      <w:tr w:rsidR="00B75A01" w:rsidRPr="00314416" w14:paraId="63DE96E6" w14:textId="77777777" w:rsidTr="00B75A0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58BD3477"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Congenital anomalies</w:t>
            </w:r>
          </w:p>
        </w:tc>
        <w:tc>
          <w:tcPr>
            <w:tcW w:w="1531" w:type="dxa"/>
            <w:vAlign w:val="center"/>
          </w:tcPr>
          <w:p w14:paraId="5CBB014B"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6D92B1A3" w14:textId="59102DD4"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417" w:type="dxa"/>
            <w:noWrap/>
            <w:vAlign w:val="center"/>
            <w:hideMark/>
          </w:tcPr>
          <w:p w14:paraId="2FB5B673"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6925138B"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84" w:type="dxa"/>
            <w:vAlign w:val="center"/>
            <w:hideMark/>
          </w:tcPr>
          <w:p w14:paraId="4E6BBD6C"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164EB0BA" w14:textId="4F1ACECF"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RN, 066, 065, 064</w:t>
            </w:r>
          </w:p>
        </w:tc>
      </w:tr>
      <w:tr w:rsidR="00B75A01" w:rsidRPr="00314416" w14:paraId="681D50C0" w14:textId="77777777" w:rsidTr="00B75A01">
        <w:trPr>
          <w:trHeight w:val="4195"/>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6D4FF2C2" w14:textId="4A586D93"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Hypertension</w:t>
            </w:r>
          </w:p>
        </w:tc>
        <w:tc>
          <w:tcPr>
            <w:tcW w:w="1531" w:type="dxa"/>
            <w:vAlign w:val="center"/>
          </w:tcPr>
          <w:p w14:paraId="27AAF50C"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2F20EA53" w14:textId="0D2D8DF0"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401, 403, 405</w:t>
            </w:r>
          </w:p>
        </w:tc>
        <w:tc>
          <w:tcPr>
            <w:tcW w:w="1417" w:type="dxa"/>
            <w:noWrap/>
            <w:vAlign w:val="center"/>
            <w:hideMark/>
          </w:tcPr>
          <w:p w14:paraId="1CCA30B8"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134</w:t>
            </w:r>
          </w:p>
        </w:tc>
        <w:tc>
          <w:tcPr>
            <w:tcW w:w="1928" w:type="dxa"/>
            <w:vAlign w:val="center"/>
            <w:hideMark/>
          </w:tcPr>
          <w:p w14:paraId="13BBD006" w14:textId="18F5C234" w:rsidR="000B2DCC" w:rsidRPr="007E11C9"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7E11C9">
              <w:rPr>
                <w:rFonts w:ascii="Times New Roman" w:eastAsia="Times New Roman" w:hAnsi="Times New Roman" w:cs="Times New Roman"/>
                <w:color w:val="auto"/>
                <w:sz w:val="20"/>
                <w:szCs w:val="20"/>
              </w:rPr>
              <w:t>C02AC01, C02CA04, C03, C07, C08C, C09 (DDD&gt;50%)</w:t>
            </w:r>
          </w:p>
        </w:tc>
        <w:tc>
          <w:tcPr>
            <w:tcW w:w="1984" w:type="dxa"/>
            <w:vAlign w:val="center"/>
            <w:hideMark/>
          </w:tcPr>
          <w:p w14:paraId="27282D1B" w14:textId="77777777" w:rsidR="000B2DCC" w:rsidRPr="007E11C9"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1251" w:type="dxa"/>
            <w:vAlign w:val="center"/>
            <w:hideMark/>
          </w:tcPr>
          <w:p w14:paraId="4B571DC1"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031.401, 031.405, D31.401, D31.405, 0031, 0031.405.0</w:t>
            </w:r>
          </w:p>
        </w:tc>
      </w:tr>
      <w:tr w:rsidR="00B75A01" w:rsidRPr="00314416" w14:paraId="072D2994" w14:textId="77777777" w:rsidTr="00B75A01">
        <w:trPr>
          <w:cnfStyle w:val="000000100000" w:firstRow="0" w:lastRow="0" w:firstColumn="0" w:lastColumn="0" w:oddVBand="0" w:evenVBand="0" w:oddHBand="1" w:evenHBand="0" w:firstRowFirstColumn="0" w:firstRowLastColumn="0" w:lastRowFirstColumn="0" w:lastRowLastColumn="0"/>
          <w:trHeight w:val="2484"/>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47AFB535"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Neoplasia, follow-up</w:t>
            </w:r>
          </w:p>
        </w:tc>
        <w:tc>
          <w:tcPr>
            <w:tcW w:w="1531" w:type="dxa"/>
            <w:vAlign w:val="center"/>
          </w:tcPr>
          <w:p w14:paraId="42BBC5FC"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3AC79BD4" w14:textId="7001D41C"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140-208, V58.0, V58.1</w:t>
            </w:r>
            <w:r w:rsidR="00E600B2" w:rsidRPr="00314416">
              <w:rPr>
                <w:rFonts w:ascii="Times New Roman" w:eastAsia="Times New Roman" w:hAnsi="Times New Roman" w:cs="Times New Roman"/>
                <w:color w:val="auto"/>
                <w:sz w:val="20"/>
                <w:szCs w:val="20"/>
                <w:lang w:val="en-GB"/>
              </w:rPr>
              <w:t xml:space="preserve">, </w:t>
            </w:r>
            <w:r w:rsidRPr="00314416">
              <w:rPr>
                <w:rFonts w:ascii="Times New Roman" w:eastAsia="Times New Roman" w:hAnsi="Times New Roman" w:cs="Times New Roman"/>
                <w:color w:val="auto"/>
                <w:sz w:val="20"/>
                <w:szCs w:val="20"/>
                <w:lang w:val="en-GB"/>
              </w:rPr>
              <w:t>99.25 (procedure)</w:t>
            </w:r>
          </w:p>
        </w:tc>
        <w:tc>
          <w:tcPr>
            <w:tcW w:w="1417" w:type="dxa"/>
            <w:noWrap/>
            <w:vAlign w:val="center"/>
            <w:hideMark/>
          </w:tcPr>
          <w:p w14:paraId="16B1EB3C"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429A20C2"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L01, L02</w:t>
            </w:r>
          </w:p>
        </w:tc>
        <w:tc>
          <w:tcPr>
            <w:tcW w:w="1984" w:type="dxa"/>
            <w:vAlign w:val="center"/>
            <w:hideMark/>
          </w:tcPr>
          <w:p w14:paraId="2DE782A7"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38.99.1, 38.99.2, 89.01.M, 89.7C.1, 92.24, 92.25.1, 92.27.1, 92.27.3, 92.27.5, 92.28.3, 92.28.4, 92.28.5,</w:t>
            </w:r>
            <w:r w:rsidRPr="00314416">
              <w:rPr>
                <w:rFonts w:ascii="Times New Roman" w:eastAsia="Times New Roman" w:hAnsi="Times New Roman" w:cs="Times New Roman"/>
                <w:color w:val="auto"/>
                <w:sz w:val="20"/>
                <w:szCs w:val="20"/>
                <w:lang w:val="en-GB"/>
              </w:rPr>
              <w:br/>
              <w:t>92.28.6, 92.29.H, 92.29.J,</w:t>
            </w:r>
            <w:r w:rsidRPr="00314416">
              <w:rPr>
                <w:rFonts w:ascii="Times New Roman" w:eastAsia="Times New Roman" w:hAnsi="Times New Roman" w:cs="Times New Roman"/>
                <w:color w:val="auto"/>
                <w:sz w:val="20"/>
                <w:szCs w:val="20"/>
                <w:lang w:val="en-GB"/>
              </w:rPr>
              <w:br/>
              <w:t>92.</w:t>
            </w:r>
            <w:proofErr w:type="gramStart"/>
            <w:r w:rsidRPr="00314416">
              <w:rPr>
                <w:rFonts w:ascii="Times New Roman" w:eastAsia="Times New Roman" w:hAnsi="Times New Roman" w:cs="Times New Roman"/>
                <w:color w:val="auto"/>
                <w:sz w:val="20"/>
                <w:szCs w:val="20"/>
                <w:lang w:val="en-GB"/>
              </w:rPr>
              <w:t>29.K</w:t>
            </w:r>
            <w:proofErr w:type="gramEnd"/>
            <w:r w:rsidRPr="00314416">
              <w:rPr>
                <w:rFonts w:ascii="Times New Roman" w:eastAsia="Times New Roman" w:hAnsi="Times New Roman" w:cs="Times New Roman"/>
                <w:color w:val="auto"/>
                <w:sz w:val="20"/>
                <w:szCs w:val="20"/>
                <w:lang w:val="en-GB"/>
              </w:rPr>
              <w:t>, 92.29.L,</w:t>
            </w:r>
            <w:r w:rsidRPr="00314416">
              <w:rPr>
                <w:rFonts w:ascii="Times New Roman" w:eastAsia="Times New Roman" w:hAnsi="Times New Roman" w:cs="Times New Roman"/>
                <w:color w:val="auto"/>
                <w:sz w:val="20"/>
                <w:szCs w:val="20"/>
                <w:lang w:val="en-GB"/>
              </w:rPr>
              <w:br/>
              <w:t>92.29.M, 99.25, MAC01,</w:t>
            </w:r>
            <w:r w:rsidRPr="00314416">
              <w:rPr>
                <w:rFonts w:ascii="Times New Roman" w:eastAsia="Times New Roman" w:hAnsi="Times New Roman" w:cs="Times New Roman"/>
                <w:color w:val="auto"/>
                <w:sz w:val="20"/>
                <w:szCs w:val="20"/>
                <w:lang w:val="en-GB"/>
              </w:rPr>
              <w:br/>
              <w:t>MAC02, MAC03,</w:t>
            </w:r>
            <w:r w:rsidRPr="00314416">
              <w:rPr>
                <w:rFonts w:ascii="Times New Roman" w:eastAsia="Times New Roman" w:hAnsi="Times New Roman" w:cs="Times New Roman"/>
                <w:color w:val="auto"/>
                <w:sz w:val="20"/>
                <w:szCs w:val="20"/>
                <w:lang w:val="en-GB"/>
              </w:rPr>
              <w:br/>
              <w:t>MAC04</w:t>
            </w:r>
          </w:p>
        </w:tc>
        <w:tc>
          <w:tcPr>
            <w:tcW w:w="1251" w:type="dxa"/>
            <w:vAlign w:val="center"/>
            <w:hideMark/>
          </w:tcPr>
          <w:p w14:paraId="258C01C8"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046.340, 047.710.1, 048, RM0120</w:t>
            </w:r>
          </w:p>
        </w:tc>
      </w:tr>
      <w:tr w:rsidR="00B75A01" w:rsidRPr="00314416" w14:paraId="4EF6E6E6" w14:textId="77777777" w:rsidTr="00B75A01">
        <w:trPr>
          <w:trHeight w:val="552"/>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6AA0D706"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Diseases of the skin and subcutaneous tissue</w:t>
            </w:r>
          </w:p>
        </w:tc>
        <w:tc>
          <w:tcPr>
            <w:tcW w:w="1531" w:type="dxa"/>
            <w:vAlign w:val="center"/>
          </w:tcPr>
          <w:p w14:paraId="0074C019"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3765ED3A" w14:textId="38A72CF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417" w:type="dxa"/>
            <w:noWrap/>
            <w:vAlign w:val="center"/>
            <w:hideMark/>
          </w:tcPr>
          <w:p w14:paraId="5C4AA110"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3611B83B"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84" w:type="dxa"/>
            <w:noWrap/>
            <w:vAlign w:val="center"/>
            <w:hideMark/>
          </w:tcPr>
          <w:p w14:paraId="60D58BF8"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7B678F71" w14:textId="6C04CD71"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RL (except RL0020)</w:t>
            </w:r>
          </w:p>
        </w:tc>
      </w:tr>
      <w:tr w:rsidR="00B75A01" w:rsidRPr="00314416" w14:paraId="36636D20" w14:textId="77777777" w:rsidTr="00B75A0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7104E157"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lastRenderedPageBreak/>
              <w:t>Neoplasia, remission</w:t>
            </w:r>
          </w:p>
        </w:tc>
        <w:tc>
          <w:tcPr>
            <w:tcW w:w="1531" w:type="dxa"/>
            <w:vAlign w:val="center"/>
          </w:tcPr>
          <w:p w14:paraId="2E9D87AF"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6345B400" w14:textId="6A7C2663"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140-208, V58</w:t>
            </w:r>
            <w:r w:rsidR="00E600B2" w:rsidRPr="00314416">
              <w:rPr>
                <w:rFonts w:ascii="Times New Roman" w:eastAsia="Times New Roman" w:hAnsi="Times New Roman" w:cs="Times New Roman"/>
                <w:color w:val="auto"/>
                <w:sz w:val="20"/>
                <w:szCs w:val="20"/>
                <w:lang w:val="en-GB"/>
              </w:rPr>
              <w:t>.</w:t>
            </w:r>
            <w:r w:rsidRPr="00314416">
              <w:rPr>
                <w:rFonts w:ascii="Times New Roman" w:eastAsia="Times New Roman" w:hAnsi="Times New Roman" w:cs="Times New Roman"/>
                <w:color w:val="auto"/>
                <w:sz w:val="20"/>
                <w:szCs w:val="20"/>
                <w:lang w:val="en-GB"/>
              </w:rPr>
              <w:t>0, V58</w:t>
            </w:r>
            <w:r w:rsidR="00E600B2" w:rsidRPr="00314416">
              <w:rPr>
                <w:rFonts w:ascii="Times New Roman" w:eastAsia="Times New Roman" w:hAnsi="Times New Roman" w:cs="Times New Roman"/>
                <w:color w:val="auto"/>
                <w:sz w:val="20"/>
                <w:szCs w:val="20"/>
                <w:lang w:val="en-GB"/>
              </w:rPr>
              <w:t>.</w:t>
            </w:r>
            <w:r w:rsidRPr="00314416">
              <w:rPr>
                <w:rFonts w:ascii="Times New Roman" w:eastAsia="Times New Roman" w:hAnsi="Times New Roman" w:cs="Times New Roman"/>
                <w:color w:val="auto"/>
                <w:sz w:val="20"/>
                <w:szCs w:val="20"/>
                <w:lang w:val="en-GB"/>
              </w:rPr>
              <w:t>1, 99</w:t>
            </w:r>
            <w:r w:rsidR="00E600B2" w:rsidRPr="00314416">
              <w:rPr>
                <w:rFonts w:ascii="Times New Roman" w:eastAsia="Times New Roman" w:hAnsi="Times New Roman" w:cs="Times New Roman"/>
                <w:color w:val="auto"/>
                <w:sz w:val="20"/>
                <w:szCs w:val="20"/>
                <w:lang w:val="en-GB"/>
              </w:rPr>
              <w:t>.</w:t>
            </w:r>
            <w:r w:rsidRPr="00314416">
              <w:rPr>
                <w:rFonts w:ascii="Times New Roman" w:eastAsia="Times New Roman" w:hAnsi="Times New Roman" w:cs="Times New Roman"/>
                <w:color w:val="auto"/>
                <w:sz w:val="20"/>
                <w:szCs w:val="20"/>
                <w:lang w:val="en-GB"/>
              </w:rPr>
              <w:t>25 (procedure)</w:t>
            </w:r>
          </w:p>
        </w:tc>
        <w:tc>
          <w:tcPr>
            <w:tcW w:w="1417" w:type="dxa"/>
            <w:noWrap/>
            <w:vAlign w:val="center"/>
            <w:hideMark/>
          </w:tcPr>
          <w:p w14:paraId="04174556"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0BCBA5D9" w14:textId="2566D503"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L01 (except L01AB01, L01AA01), L01AB01, L01AA01 (</w:t>
            </w:r>
            <w:r w:rsidR="00E600B2" w:rsidRPr="00314416">
              <w:rPr>
                <w:rFonts w:ascii="Times New Roman" w:eastAsia="Times New Roman" w:hAnsi="Times New Roman" w:cs="Times New Roman"/>
                <w:color w:val="auto"/>
                <w:sz w:val="20"/>
                <w:szCs w:val="20"/>
                <w:lang w:val="en-GB"/>
              </w:rPr>
              <w:t>5≤Age≤10</w:t>
            </w:r>
            <w:r w:rsidRPr="00314416">
              <w:rPr>
                <w:rFonts w:ascii="Times New Roman" w:eastAsia="Times New Roman" w:hAnsi="Times New Roman" w:cs="Times New Roman"/>
                <w:color w:val="auto"/>
                <w:sz w:val="20"/>
                <w:szCs w:val="20"/>
                <w:lang w:val="en-GB"/>
              </w:rPr>
              <w:t>)</w:t>
            </w:r>
          </w:p>
        </w:tc>
        <w:tc>
          <w:tcPr>
            <w:tcW w:w="1984" w:type="dxa"/>
            <w:noWrap/>
            <w:vAlign w:val="center"/>
            <w:hideMark/>
          </w:tcPr>
          <w:p w14:paraId="1EA632C0" w14:textId="0FAA12A5"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99.25, 92.24, 92.25.1, 92.27.1, 92.27.3, 92.27.5, 92.28.3, 92.28.4, 92.28.5, 92.28.6, 38.99.1, 38.99.2, 89.01.M, 89.7C.1, 92.29.H, 92.29.J, 92.29.K</w:t>
            </w:r>
            <w:proofErr w:type="gramStart"/>
            <w:r w:rsidRPr="00314416">
              <w:rPr>
                <w:rFonts w:ascii="Times New Roman" w:eastAsia="Times New Roman" w:hAnsi="Times New Roman" w:cs="Times New Roman"/>
                <w:color w:val="auto"/>
                <w:sz w:val="20"/>
                <w:szCs w:val="20"/>
                <w:lang w:val="en-GB"/>
              </w:rPr>
              <w:t>,  92.29.L</w:t>
            </w:r>
            <w:proofErr w:type="gramEnd"/>
            <w:r w:rsidRPr="00314416">
              <w:rPr>
                <w:rFonts w:ascii="Times New Roman" w:eastAsia="Times New Roman" w:hAnsi="Times New Roman" w:cs="Times New Roman"/>
                <w:color w:val="auto"/>
                <w:sz w:val="20"/>
                <w:szCs w:val="20"/>
                <w:lang w:val="en-GB"/>
              </w:rPr>
              <w:t>, 92.29.M, MAC01, MAC02, MAC03, MAC04</w:t>
            </w:r>
          </w:p>
        </w:tc>
        <w:tc>
          <w:tcPr>
            <w:tcW w:w="1251" w:type="dxa"/>
            <w:vAlign w:val="center"/>
            <w:hideMark/>
          </w:tcPr>
          <w:p w14:paraId="68F5BD13" w14:textId="54908561"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048, 047.710.1, 046.340, RM0120</w:t>
            </w:r>
          </w:p>
        </w:tc>
      </w:tr>
      <w:tr w:rsidR="00B75A01" w:rsidRPr="00314416" w14:paraId="4C9B0C27" w14:textId="77777777" w:rsidTr="00B75A01">
        <w:trPr>
          <w:trHeight w:val="288"/>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1F5E3BB2"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Hypothyroidism</w:t>
            </w:r>
          </w:p>
        </w:tc>
        <w:tc>
          <w:tcPr>
            <w:tcW w:w="1531" w:type="dxa"/>
            <w:vAlign w:val="center"/>
          </w:tcPr>
          <w:p w14:paraId="629EDF95"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7D24D1AF" w14:textId="6C6B1203"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243, 244</w:t>
            </w:r>
          </w:p>
        </w:tc>
        <w:tc>
          <w:tcPr>
            <w:tcW w:w="1417" w:type="dxa"/>
            <w:noWrap/>
            <w:vAlign w:val="center"/>
            <w:hideMark/>
          </w:tcPr>
          <w:p w14:paraId="088D255B"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29DED46C" w14:textId="0D786184"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H03AA01 (DDD&gt;30%)</w:t>
            </w:r>
          </w:p>
        </w:tc>
        <w:tc>
          <w:tcPr>
            <w:tcW w:w="1984" w:type="dxa"/>
            <w:noWrap/>
            <w:vAlign w:val="center"/>
            <w:hideMark/>
          </w:tcPr>
          <w:p w14:paraId="64880E32"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529581A2" w14:textId="4E8082A8"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027</w:t>
            </w:r>
          </w:p>
        </w:tc>
      </w:tr>
      <w:tr w:rsidR="00B75A01" w:rsidRPr="00314416" w14:paraId="4C83A8D2" w14:textId="77777777" w:rsidTr="00B75A0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732E0803"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Rare cancer</w:t>
            </w:r>
          </w:p>
        </w:tc>
        <w:tc>
          <w:tcPr>
            <w:tcW w:w="1531" w:type="dxa"/>
            <w:vAlign w:val="center"/>
          </w:tcPr>
          <w:p w14:paraId="4B9419EB"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47F63EBF" w14:textId="03F43B50"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417" w:type="dxa"/>
            <w:noWrap/>
            <w:vAlign w:val="center"/>
            <w:hideMark/>
          </w:tcPr>
          <w:p w14:paraId="4CD1EF57"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2CD7C129"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84" w:type="dxa"/>
            <w:noWrap/>
            <w:vAlign w:val="center"/>
            <w:hideMark/>
          </w:tcPr>
          <w:p w14:paraId="6C1A1297"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3F481CBF" w14:textId="787923E3"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RB</w:t>
            </w:r>
          </w:p>
        </w:tc>
      </w:tr>
      <w:tr w:rsidR="00B75A01" w:rsidRPr="00314416" w14:paraId="414AFBD8" w14:textId="77777777" w:rsidTr="00B75A01">
        <w:trPr>
          <w:trHeight w:val="288"/>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71F06D88"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proofErr w:type="spellStart"/>
            <w:r w:rsidRPr="00314416">
              <w:rPr>
                <w:rFonts w:ascii="Times New Roman" w:eastAsia="Times New Roman" w:hAnsi="Times New Roman" w:cs="Times New Roman"/>
                <w:b w:val="0"/>
                <w:bCs w:val="0"/>
                <w:color w:val="auto"/>
                <w:sz w:val="20"/>
                <w:szCs w:val="20"/>
                <w:lang w:val="en-GB"/>
              </w:rPr>
              <w:t>Basedow's</w:t>
            </w:r>
            <w:proofErr w:type="spellEnd"/>
            <w:r w:rsidRPr="00314416">
              <w:rPr>
                <w:rFonts w:ascii="Times New Roman" w:eastAsia="Times New Roman" w:hAnsi="Times New Roman" w:cs="Times New Roman"/>
                <w:b w:val="0"/>
                <w:bCs w:val="0"/>
                <w:color w:val="auto"/>
                <w:sz w:val="20"/>
                <w:szCs w:val="20"/>
                <w:lang w:val="en-GB"/>
              </w:rPr>
              <w:t xml:space="preserve"> disease</w:t>
            </w:r>
          </w:p>
        </w:tc>
        <w:tc>
          <w:tcPr>
            <w:tcW w:w="1531" w:type="dxa"/>
            <w:vAlign w:val="center"/>
          </w:tcPr>
          <w:p w14:paraId="73BF2C6C"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2FA6F42B" w14:textId="0BB32C82"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242.0, 242.1, 242.2, 242.3</w:t>
            </w:r>
          </w:p>
        </w:tc>
        <w:tc>
          <w:tcPr>
            <w:tcW w:w="1417" w:type="dxa"/>
            <w:noWrap/>
            <w:vAlign w:val="center"/>
            <w:hideMark/>
          </w:tcPr>
          <w:p w14:paraId="32F1CF8B"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01B3CAA3"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84" w:type="dxa"/>
            <w:noWrap/>
            <w:vAlign w:val="center"/>
            <w:hideMark/>
          </w:tcPr>
          <w:p w14:paraId="69717919"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413FA287" w14:textId="1DD10B5A"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035</w:t>
            </w:r>
          </w:p>
        </w:tc>
      </w:tr>
      <w:tr w:rsidR="00B75A01" w:rsidRPr="00314416" w14:paraId="3EA70E61" w14:textId="77777777" w:rsidTr="00B75A0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74AC6F66"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Asthma</w:t>
            </w:r>
          </w:p>
        </w:tc>
        <w:tc>
          <w:tcPr>
            <w:tcW w:w="1531" w:type="dxa"/>
            <w:vAlign w:val="center"/>
          </w:tcPr>
          <w:p w14:paraId="22137BC4"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163A8568" w14:textId="08182A1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493</w:t>
            </w:r>
          </w:p>
        </w:tc>
        <w:tc>
          <w:tcPr>
            <w:tcW w:w="1417" w:type="dxa"/>
            <w:noWrap/>
            <w:vAlign w:val="center"/>
            <w:hideMark/>
          </w:tcPr>
          <w:p w14:paraId="5E1CA93E"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0C958DC9" w14:textId="635F6906"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R03DC03, R03DC01 (DDD&gt;40%</w:t>
            </w:r>
            <w:proofErr w:type="gramStart"/>
            <w:r w:rsidRPr="00314416">
              <w:rPr>
                <w:rFonts w:ascii="Times New Roman" w:eastAsia="Times New Roman" w:hAnsi="Times New Roman" w:cs="Times New Roman"/>
                <w:color w:val="auto"/>
                <w:sz w:val="20"/>
                <w:szCs w:val="20"/>
                <w:lang w:val="en-GB"/>
              </w:rPr>
              <w:t>),  R</w:t>
            </w:r>
            <w:proofErr w:type="gramEnd"/>
            <w:r w:rsidRPr="00314416">
              <w:rPr>
                <w:rFonts w:ascii="Times New Roman" w:eastAsia="Times New Roman" w:hAnsi="Times New Roman" w:cs="Times New Roman"/>
                <w:color w:val="auto"/>
                <w:sz w:val="20"/>
                <w:szCs w:val="20"/>
                <w:lang w:val="en-GB"/>
              </w:rPr>
              <w:t>03 (DDD&gt;30%) Age&lt;45</w:t>
            </w:r>
          </w:p>
        </w:tc>
        <w:tc>
          <w:tcPr>
            <w:tcW w:w="1984" w:type="dxa"/>
            <w:noWrap/>
            <w:vAlign w:val="center"/>
            <w:hideMark/>
          </w:tcPr>
          <w:p w14:paraId="606D1ED3"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55447771" w14:textId="6E2ECF08"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007.493</w:t>
            </w:r>
          </w:p>
        </w:tc>
      </w:tr>
      <w:tr w:rsidR="00B75A01" w:rsidRPr="00314416" w14:paraId="0A696C59" w14:textId="77777777" w:rsidTr="00B75A01">
        <w:trPr>
          <w:trHeight w:val="288"/>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29DF8165"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Hashimoto's disease</w:t>
            </w:r>
          </w:p>
        </w:tc>
        <w:tc>
          <w:tcPr>
            <w:tcW w:w="1531" w:type="dxa"/>
            <w:vAlign w:val="center"/>
          </w:tcPr>
          <w:p w14:paraId="20CE5B08"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7E73D794" w14:textId="607FC5A6"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245.2</w:t>
            </w:r>
          </w:p>
        </w:tc>
        <w:tc>
          <w:tcPr>
            <w:tcW w:w="1417" w:type="dxa"/>
            <w:noWrap/>
            <w:vAlign w:val="center"/>
            <w:hideMark/>
          </w:tcPr>
          <w:p w14:paraId="3D224B71"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67B4FF7F"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84" w:type="dxa"/>
            <w:noWrap/>
            <w:vAlign w:val="center"/>
            <w:hideMark/>
          </w:tcPr>
          <w:p w14:paraId="25BA95FD"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0218BF24" w14:textId="42EA89C1"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056</w:t>
            </w:r>
          </w:p>
        </w:tc>
      </w:tr>
      <w:tr w:rsidR="00B75A01" w:rsidRPr="00314416" w14:paraId="3B49009B" w14:textId="77777777" w:rsidTr="00B75A01">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2891" w:type="dxa"/>
            <w:vAlign w:val="center"/>
            <w:hideMark/>
          </w:tcPr>
          <w:p w14:paraId="096E4284"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Diseases of the digestive system</w:t>
            </w:r>
          </w:p>
        </w:tc>
        <w:tc>
          <w:tcPr>
            <w:tcW w:w="1531" w:type="dxa"/>
            <w:vAlign w:val="center"/>
          </w:tcPr>
          <w:p w14:paraId="01328EC0"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65FA848E" w14:textId="278700B3"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417" w:type="dxa"/>
            <w:noWrap/>
            <w:vAlign w:val="center"/>
            <w:hideMark/>
          </w:tcPr>
          <w:p w14:paraId="56BC1886"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0905B6EF"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84" w:type="dxa"/>
            <w:noWrap/>
            <w:vAlign w:val="center"/>
            <w:hideMark/>
          </w:tcPr>
          <w:p w14:paraId="3B4791AB"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43AC125B" w14:textId="23E16676"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RI, 059</w:t>
            </w:r>
          </w:p>
        </w:tc>
      </w:tr>
      <w:tr w:rsidR="00B75A01" w:rsidRPr="00314416" w14:paraId="6E8AD219" w14:textId="77777777" w:rsidTr="00B75A01">
        <w:trPr>
          <w:trHeight w:val="288"/>
        </w:trPr>
        <w:tc>
          <w:tcPr>
            <w:cnfStyle w:val="001000000000" w:firstRow="0" w:lastRow="0" w:firstColumn="1" w:lastColumn="0" w:oddVBand="0" w:evenVBand="0" w:oddHBand="0" w:evenHBand="0" w:firstRowFirstColumn="0" w:firstRowLastColumn="0" w:lastRowFirstColumn="0" w:lastRowLastColumn="0"/>
            <w:tcW w:w="2891" w:type="dxa"/>
            <w:noWrap/>
            <w:vAlign w:val="center"/>
            <w:hideMark/>
          </w:tcPr>
          <w:p w14:paraId="7AA90216"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Schizophrenic disorder</w:t>
            </w:r>
          </w:p>
        </w:tc>
        <w:tc>
          <w:tcPr>
            <w:tcW w:w="1531" w:type="dxa"/>
            <w:vAlign w:val="center"/>
          </w:tcPr>
          <w:p w14:paraId="554DE522" w14:textId="2DAFC10A" w:rsidR="000B2DCC" w:rsidRPr="00314416" w:rsidRDefault="000B2DCC" w:rsidP="00E454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F20, F25, F28, F29</w:t>
            </w:r>
          </w:p>
        </w:tc>
        <w:tc>
          <w:tcPr>
            <w:tcW w:w="1680" w:type="dxa"/>
            <w:vAlign w:val="center"/>
            <w:hideMark/>
          </w:tcPr>
          <w:p w14:paraId="10F7AC50" w14:textId="2DCACF4C" w:rsidR="00E600B2" w:rsidRPr="00314416" w:rsidRDefault="00E600B2"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295, 297,</w:t>
            </w:r>
          </w:p>
          <w:p w14:paraId="089A3529" w14:textId="77777777" w:rsidR="00E600B2" w:rsidRPr="00314416" w:rsidRDefault="00E600B2"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298.2, 298.3, 298.8,</w:t>
            </w:r>
          </w:p>
          <w:p w14:paraId="1EF60CEF" w14:textId="77777777" w:rsidR="00E600B2" w:rsidRPr="00314416" w:rsidRDefault="00E600B2"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298.9, 298.4 in</w:t>
            </w:r>
          </w:p>
          <w:p w14:paraId="40C206A5" w14:textId="7460DCDE" w:rsidR="000B2DCC" w:rsidRPr="00314416" w:rsidRDefault="00282121"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Pr>
                <w:rFonts w:ascii="Times New Roman" w:eastAsia="Times New Roman" w:hAnsi="Times New Roman" w:cs="Times New Roman"/>
                <w:color w:val="auto"/>
                <w:sz w:val="20"/>
                <w:szCs w:val="20"/>
                <w:lang w:val="en-GB"/>
              </w:rPr>
              <w:t>p</w:t>
            </w:r>
            <w:r w:rsidR="00E454DB" w:rsidRPr="00314416">
              <w:rPr>
                <w:rFonts w:ascii="Times New Roman" w:eastAsia="Times New Roman" w:hAnsi="Times New Roman" w:cs="Times New Roman"/>
                <w:color w:val="auto"/>
                <w:sz w:val="20"/>
                <w:szCs w:val="20"/>
                <w:lang w:val="en-GB"/>
              </w:rPr>
              <w:t>sychiatric ward</w:t>
            </w:r>
          </w:p>
        </w:tc>
        <w:tc>
          <w:tcPr>
            <w:tcW w:w="1417" w:type="dxa"/>
            <w:noWrap/>
            <w:vAlign w:val="center"/>
            <w:hideMark/>
          </w:tcPr>
          <w:p w14:paraId="6E85BD22"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7EC9A21E"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N05AB02,</w:t>
            </w:r>
          </w:p>
          <w:p w14:paraId="185D4C24"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N05AD0,</w:t>
            </w:r>
          </w:p>
          <w:p w14:paraId="4E3ECE07"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N05AF01,</w:t>
            </w:r>
          </w:p>
          <w:p w14:paraId="5A72D149"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N05AF05,</w:t>
            </w:r>
          </w:p>
          <w:p w14:paraId="01D3C932"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N05AG01,</w:t>
            </w:r>
          </w:p>
          <w:p w14:paraId="34DA3751"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N05AH03,</w:t>
            </w:r>
          </w:p>
          <w:p w14:paraId="3288E217"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N05AH03,</w:t>
            </w:r>
          </w:p>
          <w:p w14:paraId="485657A9"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N05AX08,</w:t>
            </w:r>
          </w:p>
          <w:p w14:paraId="336DB6ED"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N05AX13,</w:t>
            </w:r>
          </w:p>
          <w:p w14:paraId="130F7559"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N05AX12,</w:t>
            </w:r>
          </w:p>
          <w:p w14:paraId="5315833D" w14:textId="32028816"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N05AH02</w:t>
            </w:r>
          </w:p>
          <w:p w14:paraId="5C15C8F1" w14:textId="1905BE91" w:rsidR="00600E5F" w:rsidRPr="00314416" w:rsidRDefault="000B2DCC" w:rsidP="00600E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(at least 3 months</w:t>
            </w:r>
            <w:r w:rsidR="00600E5F" w:rsidRPr="00314416">
              <w:rPr>
                <w:rFonts w:ascii="Times New Roman" w:eastAsia="Times New Roman" w:hAnsi="Times New Roman" w:cs="Times New Roman"/>
                <w:color w:val="auto"/>
                <w:sz w:val="20"/>
                <w:szCs w:val="20"/>
                <w:lang w:val="en-GB"/>
              </w:rPr>
              <w:t xml:space="preserve">) </w:t>
            </w:r>
          </w:p>
          <w:p w14:paraId="1BB5AF59" w14:textId="724BAC16" w:rsidR="000B2DCC" w:rsidRPr="00314416" w:rsidRDefault="000B2DCC" w:rsidP="00600E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 xml:space="preserve">+ </w:t>
            </w:r>
            <w:r w:rsidRPr="00314416">
              <w:rPr>
                <w:rFonts w:ascii="Times New Roman" w:eastAsia="Times New Roman" w:hAnsi="Times New Roman" w:cs="Times New Roman"/>
                <w:b/>
                <w:bCs/>
                <w:color w:val="auto"/>
                <w:sz w:val="20"/>
                <w:szCs w:val="20"/>
                <w:lang w:val="en-GB"/>
              </w:rPr>
              <w:t>exclusion A</w:t>
            </w:r>
          </w:p>
        </w:tc>
        <w:tc>
          <w:tcPr>
            <w:tcW w:w="1984" w:type="dxa"/>
            <w:noWrap/>
            <w:vAlign w:val="center"/>
            <w:hideMark/>
          </w:tcPr>
          <w:p w14:paraId="53117A85" w14:textId="77777777" w:rsidR="00282121" w:rsidRPr="00314416" w:rsidRDefault="000B2DCC" w:rsidP="0028212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 xml:space="preserve">295, 297, 298.2, 298.3, 298.8, 298.9, 298.4 </w:t>
            </w:r>
            <w:r w:rsidR="00282121" w:rsidRPr="00314416">
              <w:rPr>
                <w:rFonts w:ascii="Times New Roman" w:eastAsia="Times New Roman" w:hAnsi="Times New Roman" w:cs="Times New Roman"/>
                <w:color w:val="auto"/>
                <w:sz w:val="20"/>
                <w:szCs w:val="20"/>
                <w:lang w:val="en-GB"/>
              </w:rPr>
              <w:t>in</w:t>
            </w:r>
          </w:p>
          <w:p w14:paraId="2414B5B0" w14:textId="60961C40" w:rsidR="000B2DCC" w:rsidRPr="00314416" w:rsidRDefault="00282121" w:rsidP="0028212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Pr>
                <w:rFonts w:ascii="Times New Roman" w:eastAsia="Times New Roman" w:hAnsi="Times New Roman" w:cs="Times New Roman"/>
                <w:color w:val="auto"/>
                <w:sz w:val="20"/>
                <w:szCs w:val="20"/>
                <w:lang w:val="en-GB"/>
              </w:rPr>
              <w:t>p</w:t>
            </w:r>
            <w:r w:rsidRPr="00314416">
              <w:rPr>
                <w:rFonts w:ascii="Times New Roman" w:eastAsia="Times New Roman" w:hAnsi="Times New Roman" w:cs="Times New Roman"/>
                <w:color w:val="auto"/>
                <w:sz w:val="20"/>
                <w:szCs w:val="20"/>
                <w:lang w:val="en-GB"/>
              </w:rPr>
              <w:t>sychiatric ward</w:t>
            </w:r>
          </w:p>
        </w:tc>
        <w:tc>
          <w:tcPr>
            <w:tcW w:w="1251" w:type="dxa"/>
            <w:vAlign w:val="center"/>
            <w:hideMark/>
          </w:tcPr>
          <w:p w14:paraId="6A051E4B" w14:textId="3605B192"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044.295, 044.297,</w:t>
            </w:r>
          </w:p>
          <w:p w14:paraId="61681715" w14:textId="0EF898EB"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044.298.2, 044.298.3,</w:t>
            </w:r>
          </w:p>
          <w:p w14:paraId="714A79C9" w14:textId="2EE87256"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044.298.8, 044.298.9,</w:t>
            </w:r>
          </w:p>
          <w:p w14:paraId="498AD7EF" w14:textId="351828CA"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044.298.4</w:t>
            </w:r>
          </w:p>
        </w:tc>
      </w:tr>
      <w:tr w:rsidR="00B75A01" w:rsidRPr="00314416" w14:paraId="67C54558" w14:textId="77777777" w:rsidTr="00B75A0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91" w:type="dxa"/>
            <w:noWrap/>
            <w:vAlign w:val="center"/>
            <w:hideMark/>
          </w:tcPr>
          <w:p w14:paraId="5EAB06F6" w14:textId="77777777" w:rsidR="000B2DCC" w:rsidRPr="00314416" w:rsidRDefault="000B2DCC"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Bipolar disorder</w:t>
            </w:r>
          </w:p>
        </w:tc>
        <w:tc>
          <w:tcPr>
            <w:tcW w:w="1531" w:type="dxa"/>
            <w:vAlign w:val="center"/>
          </w:tcPr>
          <w:p w14:paraId="7227CBB6" w14:textId="3CE4B25F" w:rsidR="000B2DCC" w:rsidRPr="00314416" w:rsidRDefault="000B2DCC" w:rsidP="00600E5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F30, F31</w:t>
            </w:r>
            <w:r w:rsidR="00A25016" w:rsidRPr="00314416">
              <w:rPr>
                <w:rFonts w:ascii="Times New Roman" w:eastAsia="Times New Roman" w:hAnsi="Times New Roman" w:cs="Times New Roman"/>
                <w:color w:val="auto"/>
                <w:sz w:val="20"/>
                <w:szCs w:val="20"/>
                <w:lang w:val="en-GB"/>
              </w:rPr>
              <w:t xml:space="preserve">, </w:t>
            </w:r>
            <w:r w:rsidRPr="00314416">
              <w:rPr>
                <w:rFonts w:ascii="Times New Roman" w:eastAsia="Times New Roman" w:hAnsi="Times New Roman" w:cs="Times New Roman"/>
                <w:color w:val="auto"/>
                <w:sz w:val="20"/>
                <w:szCs w:val="20"/>
                <w:lang w:val="en-GB"/>
              </w:rPr>
              <w:t>F34.0,</w:t>
            </w:r>
            <w:r w:rsidR="00A25016" w:rsidRPr="00314416">
              <w:rPr>
                <w:rFonts w:ascii="Times New Roman" w:eastAsia="Times New Roman" w:hAnsi="Times New Roman" w:cs="Times New Roman"/>
                <w:color w:val="auto"/>
                <w:sz w:val="20"/>
                <w:szCs w:val="20"/>
                <w:lang w:val="en-GB"/>
              </w:rPr>
              <w:t xml:space="preserve"> </w:t>
            </w:r>
            <w:r w:rsidRPr="00314416">
              <w:rPr>
                <w:rFonts w:ascii="Times New Roman" w:eastAsia="Times New Roman" w:hAnsi="Times New Roman" w:cs="Times New Roman"/>
                <w:color w:val="auto"/>
                <w:sz w:val="20"/>
                <w:szCs w:val="20"/>
                <w:lang w:val="en-GB"/>
              </w:rPr>
              <w:t>F38.0</w:t>
            </w:r>
          </w:p>
        </w:tc>
        <w:tc>
          <w:tcPr>
            <w:tcW w:w="1680" w:type="dxa"/>
            <w:vAlign w:val="center"/>
            <w:hideMark/>
          </w:tcPr>
          <w:p w14:paraId="33650B42" w14:textId="77777777" w:rsidR="00E600B2" w:rsidRPr="00314416" w:rsidRDefault="00E600B2"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296, 296.1,</w:t>
            </w:r>
          </w:p>
          <w:p w14:paraId="466DA450" w14:textId="77777777" w:rsidR="00E600B2" w:rsidRPr="00314416" w:rsidRDefault="00E600B2"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296.4, 296.5, 296.6,</w:t>
            </w:r>
          </w:p>
          <w:p w14:paraId="774579E2" w14:textId="77777777" w:rsidR="00E600B2" w:rsidRPr="00314416" w:rsidRDefault="00E600B2"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296.7, 296.8, 296.81,</w:t>
            </w:r>
          </w:p>
          <w:p w14:paraId="6236EB33" w14:textId="6EE14659" w:rsidR="000B2DCC" w:rsidRPr="00314416" w:rsidRDefault="00E600B2" w:rsidP="00600E5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296.89, 296.99, 298.1</w:t>
            </w:r>
          </w:p>
        </w:tc>
        <w:tc>
          <w:tcPr>
            <w:tcW w:w="1417" w:type="dxa"/>
            <w:noWrap/>
            <w:vAlign w:val="center"/>
            <w:hideMark/>
          </w:tcPr>
          <w:p w14:paraId="6FE9E994"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hideMark/>
          </w:tcPr>
          <w:p w14:paraId="43199E0C"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N05AN</w:t>
            </w:r>
          </w:p>
          <w:p w14:paraId="6BA056ED" w14:textId="3C9CF531" w:rsidR="000B2DCC" w:rsidRPr="00314416" w:rsidRDefault="000B2DCC" w:rsidP="00600E5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(at least one record)</w:t>
            </w:r>
          </w:p>
          <w:p w14:paraId="349E902D" w14:textId="697A29A8"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auto"/>
                <w:sz w:val="20"/>
                <w:szCs w:val="20"/>
                <w:lang w:val="en-GB"/>
              </w:rPr>
            </w:pPr>
            <w:r w:rsidRPr="00314416">
              <w:rPr>
                <w:rFonts w:ascii="Times New Roman" w:eastAsia="Times New Roman" w:hAnsi="Times New Roman" w:cs="Times New Roman"/>
                <w:color w:val="auto"/>
                <w:sz w:val="20"/>
                <w:szCs w:val="20"/>
                <w:lang w:val="en-GB"/>
              </w:rPr>
              <w:t xml:space="preserve">+ </w:t>
            </w:r>
            <w:r w:rsidRPr="00314416">
              <w:rPr>
                <w:rFonts w:ascii="Times New Roman" w:eastAsia="Times New Roman" w:hAnsi="Times New Roman" w:cs="Times New Roman"/>
                <w:b/>
                <w:bCs/>
                <w:color w:val="auto"/>
                <w:sz w:val="20"/>
                <w:szCs w:val="20"/>
                <w:lang w:val="en-GB"/>
              </w:rPr>
              <w:t>exclusion B</w:t>
            </w:r>
          </w:p>
          <w:p w14:paraId="0E9CFE15" w14:textId="77777777" w:rsidR="00A25016" w:rsidRPr="00314416" w:rsidRDefault="00A25016"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p w14:paraId="053B2B0B" w14:textId="37CC1C42" w:rsidR="00A25016"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 xml:space="preserve">Or </w:t>
            </w:r>
          </w:p>
          <w:p w14:paraId="2C64E565" w14:textId="77777777" w:rsidR="00A25016" w:rsidRPr="00314416" w:rsidRDefault="00A25016"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p w14:paraId="28FC08D9" w14:textId="1D73F999"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N03AF01,</w:t>
            </w:r>
          </w:p>
          <w:p w14:paraId="67EC3429"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lastRenderedPageBreak/>
              <w:t>N03AG01,</w:t>
            </w:r>
          </w:p>
          <w:p w14:paraId="6B9A0619" w14:textId="0730F96B"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N03AX09 (at least 3 months)</w:t>
            </w:r>
          </w:p>
          <w:p w14:paraId="34A2A340" w14:textId="77777777" w:rsidR="00A25016" w:rsidRPr="00314416" w:rsidRDefault="00A25016"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Or</w:t>
            </w:r>
            <w:r w:rsidR="000B2DCC" w:rsidRPr="00314416">
              <w:rPr>
                <w:rFonts w:ascii="Times New Roman" w:eastAsia="Times New Roman" w:hAnsi="Times New Roman" w:cs="Times New Roman"/>
                <w:color w:val="auto"/>
                <w:sz w:val="20"/>
                <w:szCs w:val="20"/>
                <w:lang w:val="en-GB"/>
              </w:rPr>
              <w:t xml:space="preserve"> </w:t>
            </w:r>
          </w:p>
          <w:p w14:paraId="6EFF28B7" w14:textId="1F486F8D" w:rsidR="000B2DCC" w:rsidRPr="00314416" w:rsidRDefault="00987A6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l</w:t>
            </w:r>
            <w:r w:rsidR="00A25016" w:rsidRPr="00314416">
              <w:rPr>
                <w:rFonts w:ascii="Times New Roman" w:eastAsia="Times New Roman" w:hAnsi="Times New Roman" w:cs="Times New Roman"/>
                <w:color w:val="auto"/>
                <w:sz w:val="20"/>
                <w:szCs w:val="20"/>
                <w:lang w:val="en-GB"/>
              </w:rPr>
              <w:t xml:space="preserve">ess </w:t>
            </w:r>
            <w:r w:rsidRPr="00314416">
              <w:rPr>
                <w:rFonts w:ascii="Times New Roman" w:eastAsia="Times New Roman" w:hAnsi="Times New Roman" w:cs="Times New Roman"/>
                <w:color w:val="auto"/>
                <w:sz w:val="20"/>
                <w:szCs w:val="20"/>
                <w:lang w:val="en-GB"/>
              </w:rPr>
              <w:t>than</w:t>
            </w:r>
            <w:r w:rsidR="00A25016" w:rsidRPr="00314416">
              <w:rPr>
                <w:rFonts w:ascii="Times New Roman" w:eastAsia="Times New Roman" w:hAnsi="Times New Roman" w:cs="Times New Roman"/>
                <w:color w:val="auto"/>
                <w:sz w:val="20"/>
                <w:szCs w:val="20"/>
                <w:lang w:val="en-GB"/>
              </w:rPr>
              <w:t xml:space="preserve"> </w:t>
            </w:r>
            <w:r w:rsidR="000B2DCC" w:rsidRPr="00314416">
              <w:rPr>
                <w:rFonts w:ascii="Times New Roman" w:eastAsia="Times New Roman" w:hAnsi="Times New Roman" w:cs="Times New Roman"/>
                <w:color w:val="auto"/>
                <w:sz w:val="20"/>
                <w:szCs w:val="20"/>
                <w:lang w:val="en-GB"/>
              </w:rPr>
              <w:t>3 months if</w:t>
            </w:r>
          </w:p>
          <w:p w14:paraId="4DC9F821"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N05AN,</w:t>
            </w:r>
          </w:p>
          <w:p w14:paraId="5840E95F"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N03AF01,</w:t>
            </w:r>
          </w:p>
          <w:p w14:paraId="4D45C41E"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N03AG01,</w:t>
            </w:r>
          </w:p>
          <w:p w14:paraId="08818E3D"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N03AX09</w:t>
            </w:r>
          </w:p>
          <w:p w14:paraId="1D41CD86" w14:textId="3CF5F06A" w:rsidR="000B2DCC" w:rsidRPr="00314416" w:rsidRDefault="00A25016"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m</w:t>
            </w:r>
            <w:r w:rsidR="000B2DCC" w:rsidRPr="00314416">
              <w:rPr>
                <w:rFonts w:ascii="Times New Roman" w:eastAsia="Times New Roman" w:hAnsi="Times New Roman" w:cs="Times New Roman"/>
                <w:color w:val="auto"/>
                <w:sz w:val="20"/>
                <w:szCs w:val="20"/>
                <w:lang w:val="en-GB"/>
              </w:rPr>
              <w:t xml:space="preserve">ore than 3 months in the last five years + </w:t>
            </w:r>
            <w:r w:rsidR="000B2DCC" w:rsidRPr="00314416">
              <w:rPr>
                <w:rFonts w:ascii="Times New Roman" w:eastAsia="Times New Roman" w:hAnsi="Times New Roman" w:cs="Times New Roman"/>
                <w:b/>
                <w:bCs/>
                <w:color w:val="auto"/>
                <w:sz w:val="20"/>
                <w:szCs w:val="20"/>
                <w:lang w:val="en-GB"/>
              </w:rPr>
              <w:t>exclusion C</w:t>
            </w:r>
          </w:p>
          <w:p w14:paraId="37420017" w14:textId="77777777" w:rsidR="00A25016" w:rsidRPr="00314416" w:rsidRDefault="00A25016"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p w14:paraId="2FE1189E" w14:textId="2C58A68F" w:rsidR="00A25016"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 xml:space="preserve">Or </w:t>
            </w:r>
          </w:p>
          <w:p w14:paraId="5FFA7C03" w14:textId="77777777" w:rsidR="00A25016" w:rsidRPr="00314416" w:rsidRDefault="00A25016"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p w14:paraId="2EAB7525" w14:textId="3BC6892F" w:rsidR="00E454DB" w:rsidRPr="00314416" w:rsidRDefault="000B2DCC" w:rsidP="00E454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 xml:space="preserve">N05A at least 3 months </w:t>
            </w:r>
          </w:p>
          <w:p w14:paraId="1DD91886" w14:textId="4C7F453E" w:rsidR="000B2DCC" w:rsidRPr="00314416" w:rsidRDefault="000B2DCC" w:rsidP="00600E5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and N06A,</w:t>
            </w:r>
          </w:p>
          <w:p w14:paraId="2C8E8DA5"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N05AN,</w:t>
            </w:r>
          </w:p>
          <w:p w14:paraId="73DCB8EC"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N03AF01,</w:t>
            </w:r>
          </w:p>
          <w:p w14:paraId="75AF2899" w14:textId="7777777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N03AG01,</w:t>
            </w:r>
          </w:p>
          <w:p w14:paraId="67FC07BC" w14:textId="0C7E10F9" w:rsidR="00E454DB" w:rsidRPr="00314416" w:rsidRDefault="000B2DCC" w:rsidP="00E454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N03AX09</w:t>
            </w:r>
          </w:p>
          <w:p w14:paraId="060BCB78" w14:textId="4A899994"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p w14:paraId="7BB2BBBD" w14:textId="3936607F"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 xml:space="preserve">+ </w:t>
            </w:r>
            <w:r w:rsidRPr="00314416">
              <w:rPr>
                <w:rFonts w:ascii="Times New Roman" w:eastAsia="Times New Roman" w:hAnsi="Times New Roman" w:cs="Times New Roman"/>
                <w:b/>
                <w:bCs/>
                <w:color w:val="auto"/>
                <w:sz w:val="20"/>
                <w:szCs w:val="20"/>
                <w:lang w:val="en-GB"/>
              </w:rPr>
              <w:t>exclusion D</w:t>
            </w:r>
          </w:p>
        </w:tc>
        <w:tc>
          <w:tcPr>
            <w:tcW w:w="1984" w:type="dxa"/>
            <w:noWrap/>
            <w:vAlign w:val="center"/>
            <w:hideMark/>
          </w:tcPr>
          <w:p w14:paraId="4E5D45AE" w14:textId="78B73C7F"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lastRenderedPageBreak/>
              <w:t>296, 296.1, 296.4, 296.5, 296.6, 296.7, 296.8, 296.81, 296.89,</w:t>
            </w:r>
          </w:p>
          <w:p w14:paraId="12D92DEF" w14:textId="5838C09A" w:rsidR="000B2DCC" w:rsidRPr="00314416" w:rsidRDefault="000B2DCC" w:rsidP="00E454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296.99, 298.1</w:t>
            </w:r>
          </w:p>
        </w:tc>
        <w:tc>
          <w:tcPr>
            <w:tcW w:w="1251" w:type="dxa"/>
            <w:vAlign w:val="center"/>
            <w:hideMark/>
          </w:tcPr>
          <w:p w14:paraId="6FD95A06" w14:textId="04DB53AC"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044.296, 044.296.1,</w:t>
            </w:r>
          </w:p>
          <w:p w14:paraId="005F80A2" w14:textId="44615906"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044.296.4, 044.296.5,</w:t>
            </w:r>
          </w:p>
          <w:p w14:paraId="6AD6826B" w14:textId="582C9681"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044.296.6,</w:t>
            </w:r>
          </w:p>
          <w:p w14:paraId="42562C39" w14:textId="4A4C4042"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044.296.7, 044.296.8,</w:t>
            </w:r>
          </w:p>
          <w:p w14:paraId="7EEB5767" w14:textId="764C6BC7"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lastRenderedPageBreak/>
              <w:t>044.296.81,</w:t>
            </w:r>
          </w:p>
          <w:p w14:paraId="2584FC50" w14:textId="1A8D0103"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044.296.89,</w:t>
            </w:r>
          </w:p>
          <w:p w14:paraId="30C3EF6F" w14:textId="381659C9" w:rsidR="000B2DCC" w:rsidRPr="00314416" w:rsidRDefault="000B2DCC"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044.296.99, 044.298.1</w:t>
            </w:r>
          </w:p>
        </w:tc>
      </w:tr>
      <w:tr w:rsidR="00B75A01" w:rsidRPr="00314416" w14:paraId="29D47521" w14:textId="77777777" w:rsidTr="00B75A01">
        <w:trPr>
          <w:trHeight w:val="288"/>
        </w:trPr>
        <w:tc>
          <w:tcPr>
            <w:cnfStyle w:val="001000000000" w:firstRow="0" w:lastRow="0" w:firstColumn="1" w:lastColumn="0" w:oddVBand="0" w:evenVBand="0" w:oddHBand="0" w:evenHBand="0" w:firstRowFirstColumn="0" w:firstRowLastColumn="0" w:lastRowFirstColumn="0" w:lastRowLastColumn="0"/>
            <w:tcW w:w="2891" w:type="dxa"/>
            <w:noWrap/>
            <w:vAlign w:val="center"/>
            <w:hideMark/>
          </w:tcPr>
          <w:p w14:paraId="160240E0" w14:textId="29A129A7" w:rsidR="000B2DCC" w:rsidRPr="00314416" w:rsidRDefault="00A25016"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lastRenderedPageBreak/>
              <w:t>Depressive</w:t>
            </w:r>
            <w:r w:rsidR="000B2DCC" w:rsidRPr="00314416">
              <w:rPr>
                <w:rFonts w:ascii="Times New Roman" w:eastAsia="Times New Roman" w:hAnsi="Times New Roman" w:cs="Times New Roman"/>
                <w:b w:val="0"/>
                <w:bCs w:val="0"/>
                <w:color w:val="auto"/>
                <w:sz w:val="20"/>
                <w:szCs w:val="20"/>
                <w:lang w:val="en-GB"/>
              </w:rPr>
              <w:t xml:space="preserve"> disorder</w:t>
            </w:r>
          </w:p>
        </w:tc>
        <w:tc>
          <w:tcPr>
            <w:tcW w:w="1531" w:type="dxa"/>
            <w:vAlign w:val="center"/>
          </w:tcPr>
          <w:p w14:paraId="212ED92A"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F32, F33, F34.1, F34.8, F34.9, F38.1,</w:t>
            </w:r>
          </w:p>
          <w:p w14:paraId="48000167" w14:textId="480A506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F38.8, F39, F43.1, F43.2,</w:t>
            </w:r>
          </w:p>
          <w:p w14:paraId="6F3320AC"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p w14:paraId="249F3F8E"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p w14:paraId="6A196E16" w14:textId="1779542F"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5898328A" w14:textId="77777777" w:rsidR="00E600B2" w:rsidRPr="00314416" w:rsidRDefault="00E600B2"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296.2, 296.3,</w:t>
            </w:r>
          </w:p>
          <w:p w14:paraId="61D7CFA4" w14:textId="77777777" w:rsidR="00E600B2" w:rsidRPr="00314416" w:rsidRDefault="00E600B2"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296.82, 296.9, 298,</w:t>
            </w:r>
          </w:p>
          <w:p w14:paraId="2F45BBEB" w14:textId="77777777" w:rsidR="00E600B2" w:rsidRPr="00314416" w:rsidRDefault="00E600B2"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300.4, 309, 309.1,</w:t>
            </w:r>
          </w:p>
          <w:p w14:paraId="3218C241" w14:textId="6DF76C80" w:rsidR="00E454DB" w:rsidRPr="00314416" w:rsidRDefault="00E600B2" w:rsidP="00E454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311.*</w:t>
            </w:r>
          </w:p>
          <w:p w14:paraId="6F7F872C" w14:textId="44BCCF1B" w:rsidR="000B2DCC" w:rsidRPr="00314416" w:rsidRDefault="000B2DCC" w:rsidP="00600E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417" w:type="dxa"/>
            <w:noWrap/>
            <w:vAlign w:val="center"/>
            <w:hideMark/>
          </w:tcPr>
          <w:p w14:paraId="0A718CDD" w14:textId="77777777"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tcPr>
          <w:p w14:paraId="17A16A62" w14:textId="5B5DC672" w:rsidR="00600E5F" w:rsidRPr="00314416" w:rsidRDefault="00A25016" w:rsidP="00E454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 xml:space="preserve">N06A more </w:t>
            </w:r>
            <w:r w:rsidR="00987A6C" w:rsidRPr="00314416">
              <w:rPr>
                <w:rFonts w:ascii="Times New Roman" w:eastAsia="Times New Roman" w:hAnsi="Times New Roman" w:cs="Times New Roman"/>
                <w:color w:val="auto"/>
                <w:sz w:val="20"/>
                <w:szCs w:val="20"/>
                <w:lang w:val="en-GB"/>
              </w:rPr>
              <w:t>than</w:t>
            </w:r>
            <w:r w:rsidRPr="00314416">
              <w:rPr>
                <w:rFonts w:ascii="Times New Roman" w:eastAsia="Times New Roman" w:hAnsi="Times New Roman" w:cs="Times New Roman"/>
                <w:color w:val="auto"/>
                <w:sz w:val="20"/>
                <w:szCs w:val="20"/>
                <w:lang w:val="en-GB"/>
              </w:rPr>
              <w:t xml:space="preserve"> 2 weeks </w:t>
            </w:r>
          </w:p>
          <w:p w14:paraId="7E504CC9" w14:textId="267AE082" w:rsidR="00A25016" w:rsidRPr="00314416" w:rsidRDefault="00A25016"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p w14:paraId="51BC092C" w14:textId="0A4D6E33" w:rsidR="00A25016" w:rsidRPr="00314416" w:rsidRDefault="00A25016"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Or</w:t>
            </w:r>
          </w:p>
          <w:p w14:paraId="48D2F5EC" w14:textId="77777777" w:rsidR="00A25016" w:rsidRPr="00314416" w:rsidRDefault="00A25016"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p w14:paraId="3400E4C3" w14:textId="2E67A22F" w:rsidR="00E454DB" w:rsidRPr="00314416" w:rsidRDefault="00A25016" w:rsidP="00E454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 xml:space="preserve">N06A less </w:t>
            </w:r>
            <w:r w:rsidR="00987A6C" w:rsidRPr="00314416">
              <w:rPr>
                <w:rFonts w:ascii="Times New Roman" w:eastAsia="Times New Roman" w:hAnsi="Times New Roman" w:cs="Times New Roman"/>
                <w:color w:val="auto"/>
                <w:sz w:val="20"/>
                <w:szCs w:val="20"/>
                <w:lang w:val="en-GB"/>
              </w:rPr>
              <w:t>than</w:t>
            </w:r>
            <w:r w:rsidRPr="00314416">
              <w:rPr>
                <w:rFonts w:ascii="Times New Roman" w:eastAsia="Times New Roman" w:hAnsi="Times New Roman" w:cs="Times New Roman"/>
                <w:color w:val="auto"/>
                <w:sz w:val="20"/>
                <w:szCs w:val="20"/>
                <w:lang w:val="en-GB"/>
              </w:rPr>
              <w:t xml:space="preserve"> 2</w:t>
            </w:r>
            <w:r w:rsidR="00600E5F" w:rsidRPr="00314416">
              <w:rPr>
                <w:rFonts w:ascii="Times New Roman" w:eastAsia="Times New Roman" w:hAnsi="Times New Roman" w:cs="Times New Roman"/>
                <w:color w:val="auto"/>
                <w:sz w:val="20"/>
                <w:szCs w:val="20"/>
                <w:lang w:val="en-GB"/>
              </w:rPr>
              <w:t xml:space="preserve"> weeks</w:t>
            </w:r>
            <w:r w:rsidRPr="00314416">
              <w:rPr>
                <w:rFonts w:ascii="Times New Roman" w:eastAsia="Times New Roman" w:hAnsi="Times New Roman" w:cs="Times New Roman"/>
                <w:color w:val="auto"/>
                <w:sz w:val="20"/>
                <w:szCs w:val="20"/>
                <w:lang w:val="en-GB"/>
              </w:rPr>
              <w:t xml:space="preserve"> if more </w:t>
            </w:r>
            <w:r w:rsidR="00987A6C" w:rsidRPr="00314416">
              <w:rPr>
                <w:rFonts w:ascii="Times New Roman" w:eastAsia="Times New Roman" w:hAnsi="Times New Roman" w:cs="Times New Roman"/>
                <w:color w:val="auto"/>
                <w:sz w:val="20"/>
                <w:szCs w:val="20"/>
                <w:lang w:val="en-GB"/>
              </w:rPr>
              <w:t>than</w:t>
            </w:r>
            <w:r w:rsidRPr="00314416">
              <w:rPr>
                <w:rFonts w:ascii="Times New Roman" w:eastAsia="Times New Roman" w:hAnsi="Times New Roman" w:cs="Times New Roman"/>
                <w:color w:val="auto"/>
                <w:sz w:val="20"/>
                <w:szCs w:val="20"/>
                <w:lang w:val="en-GB"/>
              </w:rPr>
              <w:t xml:space="preserve"> 2 weeks in the last 5 years </w:t>
            </w:r>
          </w:p>
          <w:p w14:paraId="638C527C" w14:textId="3792E0C7" w:rsidR="00A25016" w:rsidRPr="00314416" w:rsidRDefault="00A25016"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 xml:space="preserve"> </w:t>
            </w:r>
          </w:p>
          <w:p w14:paraId="4135A0B9" w14:textId="2C4B9099" w:rsidR="000B2DCC" w:rsidRPr="00314416" w:rsidRDefault="00A25016"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0"/>
                <w:szCs w:val="20"/>
                <w:lang w:val="en-GB"/>
              </w:rPr>
            </w:pPr>
            <w:r w:rsidRPr="00314416">
              <w:rPr>
                <w:rFonts w:ascii="Times New Roman" w:eastAsia="Times New Roman" w:hAnsi="Times New Roman" w:cs="Times New Roman"/>
                <w:color w:val="auto"/>
                <w:sz w:val="20"/>
                <w:szCs w:val="20"/>
                <w:lang w:val="en-GB"/>
              </w:rPr>
              <w:t>+</w:t>
            </w:r>
            <w:r w:rsidRPr="00314416">
              <w:rPr>
                <w:rFonts w:ascii="Times New Roman" w:eastAsia="Times New Roman" w:hAnsi="Times New Roman" w:cs="Times New Roman"/>
                <w:b/>
                <w:bCs/>
                <w:color w:val="auto"/>
                <w:sz w:val="20"/>
                <w:szCs w:val="20"/>
                <w:lang w:val="en-GB"/>
              </w:rPr>
              <w:t xml:space="preserve"> exclusion E</w:t>
            </w:r>
          </w:p>
        </w:tc>
        <w:tc>
          <w:tcPr>
            <w:tcW w:w="1984" w:type="dxa"/>
            <w:noWrap/>
            <w:vAlign w:val="center"/>
            <w:hideMark/>
          </w:tcPr>
          <w:p w14:paraId="31FB2B03" w14:textId="1CBBA39F"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296.2, 296.3, 296.82, 296.9,</w:t>
            </w:r>
          </w:p>
          <w:p w14:paraId="2A691953" w14:textId="6DA70CD9" w:rsidR="000B2DCC" w:rsidRPr="00314416" w:rsidRDefault="000B2DC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298, 300.4, 309,</w:t>
            </w:r>
          </w:p>
          <w:p w14:paraId="269691CE" w14:textId="165ECA2C" w:rsidR="00E454DB" w:rsidRPr="00314416" w:rsidRDefault="000B2DCC" w:rsidP="00E454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309.1, 311</w:t>
            </w:r>
          </w:p>
          <w:p w14:paraId="4163BA04" w14:textId="58C5AEA7" w:rsidR="000B2DCC" w:rsidRPr="00314416" w:rsidRDefault="000B2DCC" w:rsidP="00600E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251" w:type="dxa"/>
            <w:vAlign w:val="center"/>
            <w:hideMark/>
          </w:tcPr>
          <w:p w14:paraId="7553A523" w14:textId="633DD468" w:rsidR="000B2DCC" w:rsidRPr="00314416" w:rsidRDefault="00530F5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044.</w:t>
            </w:r>
            <w:r w:rsidR="000B2DCC" w:rsidRPr="00314416">
              <w:rPr>
                <w:rFonts w:ascii="Times New Roman" w:eastAsia="Times New Roman" w:hAnsi="Times New Roman" w:cs="Times New Roman"/>
                <w:color w:val="auto"/>
                <w:sz w:val="20"/>
                <w:szCs w:val="20"/>
                <w:lang w:val="en-GB"/>
              </w:rPr>
              <w:t xml:space="preserve">296.2, </w:t>
            </w:r>
            <w:r w:rsidRPr="00314416">
              <w:rPr>
                <w:rFonts w:ascii="Times New Roman" w:eastAsia="Times New Roman" w:hAnsi="Times New Roman" w:cs="Times New Roman"/>
                <w:color w:val="auto"/>
                <w:sz w:val="20"/>
                <w:szCs w:val="20"/>
                <w:lang w:val="en-GB"/>
              </w:rPr>
              <w:t>044.</w:t>
            </w:r>
            <w:r w:rsidR="000B2DCC" w:rsidRPr="00314416">
              <w:rPr>
                <w:rFonts w:ascii="Times New Roman" w:eastAsia="Times New Roman" w:hAnsi="Times New Roman" w:cs="Times New Roman"/>
                <w:color w:val="auto"/>
                <w:sz w:val="20"/>
                <w:szCs w:val="20"/>
                <w:lang w:val="en-GB"/>
              </w:rPr>
              <w:t>296.3,</w:t>
            </w:r>
          </w:p>
          <w:p w14:paraId="42958FF1" w14:textId="2DA52ACE" w:rsidR="000B2DCC" w:rsidRPr="00314416" w:rsidRDefault="00530F5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044.</w:t>
            </w:r>
            <w:r w:rsidR="000B2DCC" w:rsidRPr="00314416">
              <w:rPr>
                <w:rFonts w:ascii="Times New Roman" w:eastAsia="Times New Roman" w:hAnsi="Times New Roman" w:cs="Times New Roman"/>
                <w:color w:val="auto"/>
                <w:sz w:val="20"/>
                <w:szCs w:val="20"/>
                <w:lang w:val="en-GB"/>
              </w:rPr>
              <w:t xml:space="preserve">296.82, </w:t>
            </w:r>
            <w:r w:rsidRPr="00314416">
              <w:rPr>
                <w:rFonts w:ascii="Times New Roman" w:eastAsia="Times New Roman" w:hAnsi="Times New Roman" w:cs="Times New Roman"/>
                <w:color w:val="auto"/>
                <w:sz w:val="20"/>
                <w:szCs w:val="20"/>
                <w:lang w:val="en-GB"/>
              </w:rPr>
              <w:t>044.</w:t>
            </w:r>
            <w:r w:rsidR="000B2DCC" w:rsidRPr="00314416">
              <w:rPr>
                <w:rFonts w:ascii="Times New Roman" w:eastAsia="Times New Roman" w:hAnsi="Times New Roman" w:cs="Times New Roman"/>
                <w:color w:val="auto"/>
                <w:sz w:val="20"/>
                <w:szCs w:val="20"/>
                <w:lang w:val="en-GB"/>
              </w:rPr>
              <w:t xml:space="preserve">296.9, </w:t>
            </w:r>
            <w:r w:rsidRPr="00314416">
              <w:rPr>
                <w:rFonts w:ascii="Times New Roman" w:eastAsia="Times New Roman" w:hAnsi="Times New Roman" w:cs="Times New Roman"/>
                <w:color w:val="auto"/>
                <w:sz w:val="20"/>
                <w:szCs w:val="20"/>
                <w:lang w:val="en-GB"/>
              </w:rPr>
              <w:t>044.</w:t>
            </w:r>
            <w:r w:rsidR="000B2DCC" w:rsidRPr="00314416">
              <w:rPr>
                <w:rFonts w:ascii="Times New Roman" w:eastAsia="Times New Roman" w:hAnsi="Times New Roman" w:cs="Times New Roman"/>
                <w:color w:val="auto"/>
                <w:sz w:val="20"/>
                <w:szCs w:val="20"/>
                <w:lang w:val="en-GB"/>
              </w:rPr>
              <w:t xml:space="preserve">298, </w:t>
            </w:r>
            <w:r w:rsidRPr="00314416">
              <w:rPr>
                <w:rFonts w:ascii="Times New Roman" w:eastAsia="Times New Roman" w:hAnsi="Times New Roman" w:cs="Times New Roman"/>
                <w:color w:val="auto"/>
                <w:sz w:val="20"/>
                <w:szCs w:val="20"/>
                <w:lang w:val="en-GB"/>
              </w:rPr>
              <w:t>044.</w:t>
            </w:r>
            <w:r w:rsidR="000B2DCC" w:rsidRPr="00314416">
              <w:rPr>
                <w:rFonts w:ascii="Times New Roman" w:eastAsia="Times New Roman" w:hAnsi="Times New Roman" w:cs="Times New Roman"/>
                <w:color w:val="auto"/>
                <w:sz w:val="20"/>
                <w:szCs w:val="20"/>
                <w:lang w:val="en-GB"/>
              </w:rPr>
              <w:t xml:space="preserve">300.4, </w:t>
            </w:r>
            <w:r w:rsidRPr="00314416">
              <w:rPr>
                <w:rFonts w:ascii="Times New Roman" w:eastAsia="Times New Roman" w:hAnsi="Times New Roman" w:cs="Times New Roman"/>
                <w:color w:val="auto"/>
                <w:sz w:val="20"/>
                <w:szCs w:val="20"/>
                <w:lang w:val="en-GB"/>
              </w:rPr>
              <w:t>044.</w:t>
            </w:r>
            <w:r w:rsidR="000B2DCC" w:rsidRPr="00314416">
              <w:rPr>
                <w:rFonts w:ascii="Times New Roman" w:eastAsia="Times New Roman" w:hAnsi="Times New Roman" w:cs="Times New Roman"/>
                <w:color w:val="auto"/>
                <w:sz w:val="20"/>
                <w:szCs w:val="20"/>
                <w:lang w:val="en-GB"/>
              </w:rPr>
              <w:t>309,</w:t>
            </w:r>
          </w:p>
          <w:p w14:paraId="29E3F901" w14:textId="553BEB94" w:rsidR="000B2DCC" w:rsidRPr="00314416" w:rsidRDefault="00530F5C" w:rsidP="00E600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044.</w:t>
            </w:r>
            <w:r w:rsidR="000B2DCC" w:rsidRPr="00314416">
              <w:rPr>
                <w:rFonts w:ascii="Times New Roman" w:eastAsia="Times New Roman" w:hAnsi="Times New Roman" w:cs="Times New Roman"/>
                <w:color w:val="auto"/>
                <w:sz w:val="20"/>
                <w:szCs w:val="20"/>
                <w:lang w:val="en-GB"/>
              </w:rPr>
              <w:t xml:space="preserve">309.1, </w:t>
            </w:r>
            <w:r w:rsidRPr="00314416">
              <w:rPr>
                <w:rFonts w:ascii="Times New Roman" w:eastAsia="Times New Roman" w:hAnsi="Times New Roman" w:cs="Times New Roman"/>
                <w:color w:val="auto"/>
                <w:sz w:val="20"/>
                <w:szCs w:val="20"/>
                <w:lang w:val="en-GB"/>
              </w:rPr>
              <w:t>044.</w:t>
            </w:r>
            <w:r w:rsidR="000B2DCC" w:rsidRPr="00314416">
              <w:rPr>
                <w:rFonts w:ascii="Times New Roman" w:eastAsia="Times New Roman" w:hAnsi="Times New Roman" w:cs="Times New Roman"/>
                <w:color w:val="auto"/>
                <w:sz w:val="20"/>
                <w:szCs w:val="20"/>
                <w:lang w:val="en-GB"/>
              </w:rPr>
              <w:t>311</w:t>
            </w:r>
          </w:p>
        </w:tc>
      </w:tr>
      <w:tr w:rsidR="00B75A01" w:rsidRPr="00314416" w14:paraId="7B7929BF" w14:textId="77777777" w:rsidTr="00B75A01">
        <w:trPr>
          <w:cnfStyle w:val="000000100000" w:firstRow="0" w:lastRow="0" w:firstColumn="0" w:lastColumn="0" w:oddVBand="0" w:evenVBand="0" w:oddHBand="1"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2891" w:type="dxa"/>
            <w:noWrap/>
            <w:vAlign w:val="center"/>
            <w:hideMark/>
          </w:tcPr>
          <w:p w14:paraId="569E3DB1" w14:textId="77F85BBC" w:rsidR="00A25016" w:rsidRPr="00314416" w:rsidRDefault="00A25016" w:rsidP="00E600B2">
            <w:pPr>
              <w:rPr>
                <w:rFonts w:ascii="Times New Roman" w:eastAsia="Times New Roman" w:hAnsi="Times New Roman" w:cs="Times New Roman"/>
                <w:b w:val="0"/>
                <w:bCs w:val="0"/>
                <w:color w:val="auto"/>
                <w:sz w:val="20"/>
                <w:szCs w:val="20"/>
                <w:lang w:val="en-GB"/>
              </w:rPr>
            </w:pPr>
            <w:r w:rsidRPr="00314416">
              <w:rPr>
                <w:rFonts w:ascii="Times New Roman" w:eastAsia="Times New Roman" w:hAnsi="Times New Roman" w:cs="Times New Roman"/>
                <w:b w:val="0"/>
                <w:bCs w:val="0"/>
                <w:color w:val="auto"/>
                <w:sz w:val="20"/>
                <w:szCs w:val="20"/>
                <w:lang w:val="en-GB"/>
              </w:rPr>
              <w:t>Personality disorder</w:t>
            </w:r>
          </w:p>
        </w:tc>
        <w:tc>
          <w:tcPr>
            <w:tcW w:w="1531" w:type="dxa"/>
            <w:vAlign w:val="center"/>
          </w:tcPr>
          <w:p w14:paraId="76985EC1" w14:textId="1BBC8D23" w:rsidR="00E454DB" w:rsidRPr="00314416" w:rsidRDefault="00A25016" w:rsidP="00E454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F60, F61</w:t>
            </w:r>
          </w:p>
          <w:p w14:paraId="7E5BED87" w14:textId="4EBB5A75" w:rsidR="00A25016" w:rsidRPr="00314416" w:rsidRDefault="00A25016" w:rsidP="00600E5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680" w:type="dxa"/>
            <w:vAlign w:val="center"/>
            <w:hideMark/>
          </w:tcPr>
          <w:p w14:paraId="0BE0DD24" w14:textId="7A6C1786" w:rsidR="00E600B2" w:rsidRPr="00314416" w:rsidRDefault="00E600B2"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301 in</w:t>
            </w:r>
          </w:p>
          <w:p w14:paraId="5B139F88" w14:textId="77777777" w:rsidR="00E454DB" w:rsidRPr="00314416" w:rsidRDefault="00E454DB" w:rsidP="00E454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in</w:t>
            </w:r>
          </w:p>
          <w:p w14:paraId="0FB18CD1" w14:textId="1ADC1699" w:rsidR="00A25016" w:rsidRPr="00314416" w:rsidRDefault="00E454DB" w:rsidP="00E454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Psychiatric ward</w:t>
            </w:r>
          </w:p>
        </w:tc>
        <w:tc>
          <w:tcPr>
            <w:tcW w:w="1417" w:type="dxa"/>
            <w:noWrap/>
            <w:vAlign w:val="center"/>
            <w:hideMark/>
          </w:tcPr>
          <w:p w14:paraId="2973D56A" w14:textId="77777777" w:rsidR="00A25016" w:rsidRPr="00314416" w:rsidRDefault="00A25016"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28" w:type="dxa"/>
            <w:vAlign w:val="center"/>
          </w:tcPr>
          <w:p w14:paraId="5BCF12C8" w14:textId="26C7B3FA" w:rsidR="00A25016" w:rsidRPr="00314416" w:rsidRDefault="00A25016"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p>
        </w:tc>
        <w:tc>
          <w:tcPr>
            <w:tcW w:w="1984" w:type="dxa"/>
            <w:noWrap/>
            <w:vAlign w:val="center"/>
            <w:hideMark/>
          </w:tcPr>
          <w:p w14:paraId="3210633D" w14:textId="60660438" w:rsidR="00A25016" w:rsidRPr="00314416" w:rsidRDefault="00A25016" w:rsidP="00E454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301</w:t>
            </w:r>
          </w:p>
        </w:tc>
        <w:tc>
          <w:tcPr>
            <w:tcW w:w="1251" w:type="dxa"/>
            <w:vAlign w:val="center"/>
            <w:hideMark/>
          </w:tcPr>
          <w:p w14:paraId="39BBFA2C" w14:textId="2A187B76" w:rsidR="00A25016" w:rsidRPr="00314416" w:rsidRDefault="00A25016" w:rsidP="00E600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lang w:val="en-GB"/>
              </w:rPr>
            </w:pPr>
            <w:r w:rsidRPr="00314416">
              <w:rPr>
                <w:rFonts w:ascii="Times New Roman" w:eastAsia="Times New Roman" w:hAnsi="Times New Roman" w:cs="Times New Roman"/>
                <w:color w:val="auto"/>
                <w:sz w:val="20"/>
                <w:szCs w:val="20"/>
                <w:lang w:val="en-GB"/>
              </w:rPr>
              <w:t>301</w:t>
            </w:r>
          </w:p>
        </w:tc>
      </w:tr>
    </w:tbl>
    <w:p w14:paraId="56BD0431" w14:textId="572F0D73" w:rsidR="008E7A2E" w:rsidRPr="00D42B89" w:rsidRDefault="00AB08BD" w:rsidP="008E7A2E">
      <w:pPr>
        <w:pStyle w:val="Heading1"/>
        <w:spacing w:before="0" w:beforeAutospacing="0" w:after="0" w:afterAutospacing="0"/>
        <w:jc w:val="both"/>
        <w:rPr>
          <w:b w:val="0"/>
          <w:sz w:val="20"/>
          <w:szCs w:val="20"/>
          <w:lang w:val="en-GB"/>
        </w:rPr>
      </w:pPr>
      <w:r>
        <w:rPr>
          <w:b w:val="0"/>
          <w:sz w:val="20"/>
          <w:szCs w:val="20"/>
          <w:lang w:val="en-GB"/>
        </w:rPr>
        <w:t xml:space="preserve">ICD-10: International Classification of Diseases, Tenth Revision; </w:t>
      </w:r>
      <w:r w:rsidR="008E7A2E" w:rsidRPr="00D42B89">
        <w:rPr>
          <w:b w:val="0"/>
          <w:sz w:val="20"/>
          <w:szCs w:val="20"/>
          <w:lang w:val="en-GB"/>
        </w:rPr>
        <w:t>ICD-9 CM: International Classification of Diseases, Ninth Revision, Clinical Modification; DRG: Diagnosis-Related Group; ATC: Anatomical Therapeutic Chemical classification system; DDD: Defined Daily Dose; EX: exemption code</w:t>
      </w:r>
    </w:p>
    <w:p w14:paraId="7FE6A9CB" w14:textId="3565F1B3" w:rsidR="007D3B00" w:rsidRDefault="007D3B00">
      <w:pPr>
        <w:rPr>
          <w:rFonts w:ascii="Times New Roman" w:hAnsi="Times New Roman" w:cs="Times New Roman"/>
          <w:lang w:val="en-GB"/>
        </w:rPr>
      </w:pPr>
    </w:p>
    <w:p w14:paraId="5C0B2054" w14:textId="77777777" w:rsidR="00C91354" w:rsidRPr="00D42B89" w:rsidRDefault="00C91354" w:rsidP="00C91354">
      <w:pPr>
        <w:spacing w:after="0"/>
        <w:jc w:val="both"/>
        <w:rPr>
          <w:rFonts w:ascii="Times New Roman" w:hAnsi="Times New Roman" w:cs="Times New Roman"/>
          <w:sz w:val="20"/>
          <w:szCs w:val="20"/>
          <w:lang w:val="en-GB"/>
        </w:rPr>
      </w:pPr>
    </w:p>
    <w:p w14:paraId="31E40AE3" w14:textId="77F23709" w:rsidR="00C91354" w:rsidRPr="007C1627" w:rsidRDefault="00C91354" w:rsidP="00C91354">
      <w:pPr>
        <w:spacing w:after="120"/>
        <w:jc w:val="both"/>
        <w:rPr>
          <w:rFonts w:ascii="Times New Roman" w:hAnsi="Times New Roman" w:cs="Times New Roman"/>
          <w:sz w:val="20"/>
          <w:szCs w:val="20"/>
          <w:lang w:val="en-GB"/>
        </w:rPr>
      </w:pPr>
      <w:proofErr w:type="gramStart"/>
      <w:r w:rsidRPr="007C1627">
        <w:rPr>
          <w:rFonts w:ascii="Times New Roman" w:hAnsi="Times New Roman" w:cs="Times New Roman"/>
          <w:sz w:val="20"/>
          <w:szCs w:val="20"/>
          <w:lang w:val="en-GB"/>
        </w:rPr>
        <w:lastRenderedPageBreak/>
        <w:t>A</w:t>
      </w:r>
      <w:proofErr w:type="gramEnd"/>
      <w:r w:rsidRPr="007C1627">
        <w:rPr>
          <w:rFonts w:ascii="Times New Roman" w:hAnsi="Times New Roman" w:cs="Times New Roman"/>
          <w:sz w:val="20"/>
          <w:szCs w:val="20"/>
          <w:lang w:val="en-GB"/>
        </w:rPr>
        <w:t xml:space="preserve"> NHS beneficiary is classified as suffering from a given condition according to </w:t>
      </w:r>
      <w:r w:rsidRPr="007E11C9">
        <w:rPr>
          <w:rFonts w:ascii="Times New Roman" w:hAnsi="Times New Roman" w:cs="Times New Roman"/>
          <w:sz w:val="20"/>
          <w:szCs w:val="20"/>
          <w:lang w:val="en-GB"/>
        </w:rPr>
        <w:t xml:space="preserve">whether </w:t>
      </w:r>
      <w:r w:rsidR="00310258" w:rsidRPr="007E11C9">
        <w:rPr>
          <w:rFonts w:ascii="Times New Roman" w:hAnsi="Times New Roman" w:cs="Times New Roman"/>
          <w:sz w:val="20"/>
          <w:szCs w:val="20"/>
          <w:lang w:val="en-GB"/>
        </w:rPr>
        <w:t>in the period</w:t>
      </w:r>
      <w:r w:rsidRPr="007E11C9">
        <w:rPr>
          <w:rFonts w:ascii="Times New Roman" w:hAnsi="Times New Roman" w:cs="Times New Roman"/>
          <w:sz w:val="20"/>
          <w:szCs w:val="20"/>
          <w:lang w:val="en-GB"/>
        </w:rPr>
        <w:t xml:space="preserve"> before the index year at least one</w:t>
      </w:r>
      <w:r w:rsidRPr="007C1627">
        <w:rPr>
          <w:rFonts w:ascii="Times New Roman" w:hAnsi="Times New Roman" w:cs="Times New Roman"/>
          <w:sz w:val="20"/>
          <w:szCs w:val="20"/>
          <w:lang w:val="en-GB"/>
        </w:rPr>
        <w:t xml:space="preserve"> of these events occurred at least once:</w:t>
      </w:r>
    </w:p>
    <w:p w14:paraId="14826E2D" w14:textId="4A839B1B" w:rsidR="00C91354" w:rsidRPr="007C1627" w:rsidRDefault="00C91354" w:rsidP="00C91354">
      <w:pPr>
        <w:pStyle w:val="ListParagraph"/>
        <w:numPr>
          <w:ilvl w:val="0"/>
          <w:numId w:val="1"/>
        </w:numPr>
        <w:spacing w:after="120"/>
        <w:contextualSpacing w:val="0"/>
        <w:jc w:val="both"/>
        <w:rPr>
          <w:rFonts w:ascii="Times New Roman" w:hAnsi="Times New Roman" w:cs="Times New Roman"/>
          <w:sz w:val="20"/>
          <w:szCs w:val="20"/>
          <w:lang w:val="en-GB"/>
        </w:rPr>
      </w:pPr>
      <w:r w:rsidRPr="007C1627">
        <w:rPr>
          <w:rFonts w:ascii="Times New Roman" w:hAnsi="Times New Roman" w:cs="Times New Roman"/>
          <w:sz w:val="20"/>
          <w:szCs w:val="20"/>
          <w:lang w:val="en-GB"/>
        </w:rPr>
        <w:t xml:space="preserve">inpatients primary diagnosis, </w:t>
      </w:r>
      <w:r w:rsidRPr="007C1627">
        <w:rPr>
          <w:rFonts w:ascii="Times New Roman" w:hAnsi="Times New Roman" w:cs="Times New Roman"/>
          <w:color w:val="000000" w:themeColor="text1"/>
          <w:sz w:val="20"/>
          <w:szCs w:val="20"/>
          <w:lang w:val="en-US"/>
        </w:rPr>
        <w:t xml:space="preserve">or co-existing condition, recorded according to at least one of the corresponding </w:t>
      </w:r>
      <w:r w:rsidR="00310258">
        <w:rPr>
          <w:rFonts w:ascii="Times New Roman" w:hAnsi="Times New Roman" w:cs="Times New Roman"/>
          <w:color w:val="000000" w:themeColor="text1"/>
          <w:sz w:val="20"/>
          <w:szCs w:val="20"/>
          <w:lang w:val="en-US"/>
        </w:rPr>
        <w:t xml:space="preserve">ICD-10, </w:t>
      </w:r>
      <w:r w:rsidRPr="007C1627">
        <w:rPr>
          <w:rFonts w:ascii="Times New Roman" w:hAnsi="Times New Roman" w:cs="Times New Roman"/>
          <w:color w:val="000000" w:themeColor="text1"/>
          <w:sz w:val="20"/>
          <w:szCs w:val="20"/>
          <w:lang w:val="en-US"/>
        </w:rPr>
        <w:t>ICD-9 CM and/or DRG codes</w:t>
      </w:r>
    </w:p>
    <w:p w14:paraId="6AC9614D" w14:textId="77777777" w:rsidR="00C91354" w:rsidRPr="007C1627" w:rsidRDefault="00C91354" w:rsidP="00C91354">
      <w:pPr>
        <w:pStyle w:val="ListParagraph"/>
        <w:numPr>
          <w:ilvl w:val="0"/>
          <w:numId w:val="1"/>
        </w:numPr>
        <w:spacing w:after="120"/>
        <w:contextualSpacing w:val="0"/>
        <w:jc w:val="both"/>
        <w:rPr>
          <w:rFonts w:ascii="Times New Roman" w:hAnsi="Times New Roman" w:cs="Times New Roman"/>
          <w:sz w:val="20"/>
          <w:szCs w:val="20"/>
          <w:lang w:val="en-GB"/>
        </w:rPr>
      </w:pPr>
      <w:r w:rsidRPr="007C1627">
        <w:rPr>
          <w:rFonts w:ascii="Times New Roman" w:hAnsi="Times New Roman" w:cs="Times New Roman"/>
          <w:sz w:val="20"/>
          <w:szCs w:val="20"/>
          <w:lang w:val="en-GB"/>
        </w:rPr>
        <w:t xml:space="preserve">outpatient drug prescription, recorded according to </w:t>
      </w:r>
      <w:r w:rsidRPr="007C1627">
        <w:rPr>
          <w:rFonts w:ascii="Times New Roman" w:hAnsi="Times New Roman" w:cs="Times New Roman"/>
          <w:color w:val="000000" w:themeColor="text1"/>
          <w:sz w:val="20"/>
          <w:szCs w:val="20"/>
          <w:lang w:val="en-US"/>
        </w:rPr>
        <w:t>at least one of</w:t>
      </w:r>
      <w:r w:rsidRPr="007C1627">
        <w:rPr>
          <w:rFonts w:ascii="Times New Roman" w:hAnsi="Times New Roman" w:cs="Times New Roman"/>
          <w:sz w:val="20"/>
          <w:szCs w:val="20"/>
          <w:lang w:val="en-GB"/>
        </w:rPr>
        <w:t xml:space="preserve"> the corresponding ATC codes; with the aim of avoiding that a sporadic drug dispensation lead to classify a patient affected by the considered condition (false positive diagnoses) a restraint was introduced, that is the proportion of days covered (ratio between the total amount of the Defined Daily Dose dispensed packing in the previous two years and 730 days) has to be greater than 30% (e.g., Parkinson's disease) or 50% (e.g., heart failure) for classifying the beneficiary affected from the condition;</w:t>
      </w:r>
    </w:p>
    <w:p w14:paraId="4AA6C693" w14:textId="77777777" w:rsidR="00C91354" w:rsidRPr="007C1627" w:rsidRDefault="00C91354" w:rsidP="00C91354">
      <w:pPr>
        <w:pStyle w:val="ListParagraph"/>
        <w:numPr>
          <w:ilvl w:val="0"/>
          <w:numId w:val="1"/>
        </w:numPr>
        <w:spacing w:after="120"/>
        <w:contextualSpacing w:val="0"/>
        <w:jc w:val="both"/>
        <w:rPr>
          <w:rFonts w:ascii="Times New Roman" w:hAnsi="Times New Roman" w:cs="Times New Roman"/>
          <w:sz w:val="20"/>
          <w:szCs w:val="20"/>
          <w:lang w:val="en-GB"/>
        </w:rPr>
      </w:pPr>
      <w:r w:rsidRPr="007C1627">
        <w:rPr>
          <w:rFonts w:ascii="Times New Roman" w:hAnsi="Times New Roman" w:cs="Times New Roman"/>
          <w:sz w:val="20"/>
          <w:szCs w:val="20"/>
          <w:lang w:val="en-GB"/>
        </w:rPr>
        <w:t>outpatient services, recorded according to the corresponding regional nomenclator;</w:t>
      </w:r>
    </w:p>
    <w:p w14:paraId="7B1CDC20" w14:textId="77777777" w:rsidR="00C91354" w:rsidRPr="007C1627" w:rsidRDefault="00C91354" w:rsidP="00C91354">
      <w:pPr>
        <w:pStyle w:val="ListParagraph"/>
        <w:numPr>
          <w:ilvl w:val="0"/>
          <w:numId w:val="1"/>
        </w:numPr>
        <w:spacing w:after="120"/>
        <w:contextualSpacing w:val="0"/>
        <w:jc w:val="both"/>
        <w:rPr>
          <w:rFonts w:ascii="Times New Roman" w:hAnsi="Times New Roman" w:cs="Times New Roman"/>
          <w:sz w:val="20"/>
          <w:szCs w:val="20"/>
          <w:lang w:val="en-GB"/>
        </w:rPr>
      </w:pPr>
      <w:r w:rsidRPr="007C1627">
        <w:rPr>
          <w:rFonts w:ascii="Times New Roman" w:hAnsi="Times New Roman" w:cs="Times New Roman"/>
          <w:sz w:val="20"/>
          <w:szCs w:val="20"/>
          <w:lang w:val="en-GB"/>
        </w:rPr>
        <w:t xml:space="preserve">exemption to co-payment for chronic disease, recorded according to the corresponding </w:t>
      </w:r>
      <w:r w:rsidRPr="007C1627">
        <w:rPr>
          <w:rFonts w:ascii="Times New Roman" w:hAnsi="Times New Roman" w:cs="Times New Roman"/>
          <w:color w:val="000000" w:themeColor="text1"/>
          <w:sz w:val="20"/>
          <w:szCs w:val="20"/>
          <w:lang w:val="en-US"/>
        </w:rPr>
        <w:t>national exceptions coding</w:t>
      </w:r>
    </w:p>
    <w:p w14:paraId="1D35B8F4" w14:textId="7E6E53D9" w:rsidR="00C91354" w:rsidRDefault="00C91354" w:rsidP="00C91354">
      <w:pPr>
        <w:spacing w:after="120"/>
        <w:jc w:val="both"/>
        <w:rPr>
          <w:rFonts w:ascii="Times New Roman" w:hAnsi="Times New Roman" w:cs="Times New Roman"/>
          <w:b/>
          <w:sz w:val="20"/>
          <w:szCs w:val="20"/>
          <w:lang w:val="en-GB"/>
        </w:rPr>
      </w:pPr>
      <w:r w:rsidRPr="00D42B89">
        <w:rPr>
          <w:rFonts w:ascii="Times New Roman" w:hAnsi="Times New Roman" w:cs="Times New Roman"/>
          <w:b/>
          <w:sz w:val="20"/>
          <w:szCs w:val="20"/>
          <w:lang w:val="en-GB"/>
        </w:rPr>
        <w:t>Notes:</w:t>
      </w:r>
    </w:p>
    <w:p w14:paraId="61780439" w14:textId="77777777" w:rsidR="00E84ACB" w:rsidRPr="00E84ACB" w:rsidRDefault="00E84ACB" w:rsidP="00E84ACB">
      <w:pPr>
        <w:pStyle w:val="ListParagraph"/>
        <w:numPr>
          <w:ilvl w:val="0"/>
          <w:numId w:val="6"/>
        </w:numPr>
        <w:rPr>
          <w:rFonts w:ascii="Times New Roman" w:hAnsi="Times New Roman" w:cs="Times New Roman"/>
          <w:b/>
          <w:bCs/>
          <w:sz w:val="20"/>
          <w:lang w:val="en-GB"/>
        </w:rPr>
      </w:pPr>
      <w:r w:rsidRPr="00E84ACB">
        <w:rPr>
          <w:rFonts w:ascii="Times New Roman" w:hAnsi="Times New Roman" w:cs="Times New Roman"/>
          <w:b/>
          <w:bCs/>
          <w:sz w:val="20"/>
          <w:lang w:val="en-GB"/>
        </w:rPr>
        <w:t>Exclusion A:</w:t>
      </w:r>
    </w:p>
    <w:p w14:paraId="5446F4A5" w14:textId="207EDC79" w:rsidR="00E84ACB" w:rsidRPr="00E84ACB" w:rsidRDefault="00E84ACB" w:rsidP="007E11C9">
      <w:pPr>
        <w:ind w:left="709"/>
        <w:rPr>
          <w:rFonts w:ascii="Times New Roman" w:hAnsi="Times New Roman" w:cs="Times New Roman"/>
          <w:sz w:val="20"/>
          <w:lang w:val="en-GB"/>
        </w:rPr>
      </w:pPr>
      <w:r w:rsidRPr="00E84ACB">
        <w:rPr>
          <w:rFonts w:ascii="Times New Roman" w:hAnsi="Times New Roman" w:cs="Times New Roman"/>
          <w:sz w:val="20"/>
          <w:lang w:val="en-GB"/>
        </w:rPr>
        <w:t xml:space="preserve">1) Presence of a different diagnosis in </w:t>
      </w:r>
      <w:r w:rsidR="007E11C9" w:rsidRPr="007E11C9">
        <w:rPr>
          <w:rFonts w:ascii="Times New Roman" w:hAnsi="Times New Roman" w:cs="Times New Roman"/>
          <w:sz w:val="20"/>
          <w:lang w:val="en-GB"/>
        </w:rPr>
        <w:t>Mental Health Information System</w:t>
      </w:r>
      <w:r w:rsidR="007E11C9">
        <w:rPr>
          <w:rFonts w:ascii="Times New Roman" w:hAnsi="Times New Roman" w:cs="Times New Roman"/>
          <w:sz w:val="20"/>
          <w:lang w:val="en-GB"/>
        </w:rPr>
        <w:t xml:space="preserve"> </w:t>
      </w:r>
      <w:r w:rsidRPr="00E84ACB">
        <w:rPr>
          <w:rFonts w:ascii="Times New Roman" w:hAnsi="Times New Roman" w:cs="Times New Roman"/>
          <w:sz w:val="20"/>
          <w:lang w:val="en-GB"/>
        </w:rPr>
        <w:t xml:space="preserve">(ICD10 codes F*), SDO-DRG (ICD9-CM codes 290-319) and </w:t>
      </w:r>
      <w:r w:rsidRPr="00E84ACB">
        <w:rPr>
          <w:rFonts w:ascii="Times New Roman" w:eastAsia="Times New Roman" w:hAnsi="Times New Roman" w:cs="Times New Roman"/>
          <w:sz w:val="20"/>
          <w:lang w:val="en-GB"/>
        </w:rPr>
        <w:t>Exemption code</w:t>
      </w:r>
      <w:r w:rsidRPr="00E84ACB">
        <w:rPr>
          <w:rFonts w:ascii="Times New Roman" w:eastAsia="Times New Roman" w:hAnsi="Times New Roman" w:cs="Times New Roman"/>
          <w:b/>
          <w:bCs/>
          <w:sz w:val="20"/>
          <w:lang w:val="en-GB"/>
        </w:rPr>
        <w:t xml:space="preserve"> </w:t>
      </w:r>
      <w:r w:rsidRPr="00E84ACB">
        <w:rPr>
          <w:rFonts w:ascii="Times New Roman" w:hAnsi="Times New Roman" w:cs="Times New Roman"/>
          <w:sz w:val="20"/>
          <w:lang w:val="en-GB"/>
        </w:rPr>
        <w:t>(290-319)</w:t>
      </w:r>
    </w:p>
    <w:p w14:paraId="41243409" w14:textId="77777777" w:rsidR="00E84ACB" w:rsidRPr="00E84ACB" w:rsidRDefault="00E84ACB" w:rsidP="00E84ACB">
      <w:pPr>
        <w:ind w:left="709"/>
        <w:rPr>
          <w:rFonts w:ascii="Times New Roman" w:hAnsi="Times New Roman" w:cs="Times New Roman"/>
          <w:sz w:val="20"/>
          <w:lang w:val="en-GB"/>
        </w:rPr>
      </w:pPr>
      <w:r w:rsidRPr="00E84ACB">
        <w:rPr>
          <w:rFonts w:ascii="Times New Roman" w:hAnsi="Times New Roman" w:cs="Times New Roman"/>
          <w:sz w:val="20"/>
          <w:lang w:val="en-GB"/>
        </w:rPr>
        <w:t>Or</w:t>
      </w:r>
    </w:p>
    <w:p w14:paraId="24ED0BCC" w14:textId="77777777" w:rsidR="00E84ACB" w:rsidRPr="00E84ACB" w:rsidRDefault="00E84ACB" w:rsidP="00E84ACB">
      <w:pPr>
        <w:ind w:left="709"/>
        <w:rPr>
          <w:rFonts w:ascii="Times New Roman" w:hAnsi="Times New Roman" w:cs="Times New Roman"/>
          <w:sz w:val="20"/>
          <w:lang w:val="en-GB"/>
        </w:rPr>
      </w:pPr>
      <w:r w:rsidRPr="00E84ACB">
        <w:rPr>
          <w:rFonts w:ascii="Times New Roman" w:hAnsi="Times New Roman" w:cs="Times New Roman"/>
          <w:sz w:val="20"/>
          <w:lang w:val="en-GB"/>
        </w:rPr>
        <w:t>2) Presence of an antidepressant drug (ATC codes N06A) or Valproate (ATC codes N03AG01), Carbamazepine (ATC codes N03AF01), Lamotrigine (ATC codes N03AX09) in the last 5 years (from 01/01/2010 to 01/01/2015)</w:t>
      </w:r>
    </w:p>
    <w:p w14:paraId="34EA525F" w14:textId="77777777" w:rsidR="00E84ACB" w:rsidRPr="00E84ACB" w:rsidRDefault="00E84ACB" w:rsidP="00E84ACB">
      <w:pPr>
        <w:pStyle w:val="ListParagraph"/>
        <w:numPr>
          <w:ilvl w:val="0"/>
          <w:numId w:val="5"/>
        </w:numPr>
        <w:rPr>
          <w:rFonts w:ascii="Times New Roman" w:hAnsi="Times New Roman" w:cs="Times New Roman"/>
          <w:b/>
          <w:bCs/>
          <w:sz w:val="20"/>
          <w:lang w:val="en-GB"/>
        </w:rPr>
      </w:pPr>
      <w:r w:rsidRPr="00E84ACB">
        <w:rPr>
          <w:rFonts w:ascii="Times New Roman" w:hAnsi="Times New Roman" w:cs="Times New Roman"/>
          <w:b/>
          <w:bCs/>
          <w:sz w:val="20"/>
          <w:lang w:val="en-GB"/>
        </w:rPr>
        <w:t>Exclusion B:</w:t>
      </w:r>
    </w:p>
    <w:p w14:paraId="1C66E85F" w14:textId="4F09548D" w:rsidR="00E84ACB" w:rsidRPr="00E84ACB" w:rsidRDefault="00E84ACB" w:rsidP="007E11C9">
      <w:pPr>
        <w:ind w:left="709"/>
        <w:rPr>
          <w:rFonts w:ascii="Times New Roman" w:hAnsi="Times New Roman" w:cs="Times New Roman"/>
          <w:sz w:val="20"/>
          <w:lang w:val="en-GB"/>
        </w:rPr>
      </w:pPr>
      <w:r w:rsidRPr="00E84ACB">
        <w:rPr>
          <w:rFonts w:ascii="Times New Roman" w:hAnsi="Times New Roman" w:cs="Times New Roman"/>
          <w:sz w:val="20"/>
          <w:lang w:val="en-GB"/>
        </w:rPr>
        <w:t xml:space="preserve">1) Presence of a different diagnosis in </w:t>
      </w:r>
      <w:r w:rsidR="007E11C9" w:rsidRPr="007E11C9">
        <w:rPr>
          <w:rFonts w:ascii="Times New Roman" w:hAnsi="Times New Roman" w:cs="Times New Roman"/>
          <w:sz w:val="20"/>
          <w:lang w:val="en-GB"/>
        </w:rPr>
        <w:t xml:space="preserve">Mental Health Information System </w:t>
      </w:r>
      <w:r w:rsidRPr="00E84ACB">
        <w:rPr>
          <w:rFonts w:ascii="Times New Roman" w:hAnsi="Times New Roman" w:cs="Times New Roman"/>
          <w:sz w:val="20"/>
          <w:lang w:val="en-GB"/>
        </w:rPr>
        <w:t xml:space="preserve">(ICD10 codes F*), SDO-DRG (ICD9-CM codes 290-319) and </w:t>
      </w:r>
      <w:r w:rsidRPr="00E84ACB">
        <w:rPr>
          <w:rFonts w:ascii="Times New Roman" w:eastAsia="Times New Roman" w:hAnsi="Times New Roman" w:cs="Times New Roman"/>
          <w:sz w:val="20"/>
          <w:lang w:val="en-GB"/>
        </w:rPr>
        <w:t>Exemption code</w:t>
      </w:r>
      <w:r w:rsidRPr="00E84ACB">
        <w:rPr>
          <w:rFonts w:ascii="Times New Roman" w:eastAsia="Times New Roman" w:hAnsi="Times New Roman" w:cs="Times New Roman"/>
          <w:b/>
          <w:bCs/>
          <w:sz w:val="20"/>
          <w:lang w:val="en-GB"/>
        </w:rPr>
        <w:t xml:space="preserve"> </w:t>
      </w:r>
      <w:r w:rsidRPr="00E84ACB">
        <w:rPr>
          <w:rFonts w:ascii="Times New Roman" w:hAnsi="Times New Roman" w:cs="Times New Roman"/>
          <w:sz w:val="20"/>
          <w:lang w:val="en-GB"/>
        </w:rPr>
        <w:t>(290-319)</w:t>
      </w:r>
    </w:p>
    <w:p w14:paraId="32ED4088" w14:textId="77777777" w:rsidR="00E84ACB" w:rsidRPr="00E84ACB" w:rsidRDefault="00E84ACB" w:rsidP="00E84ACB">
      <w:pPr>
        <w:pStyle w:val="ListParagraph"/>
        <w:numPr>
          <w:ilvl w:val="0"/>
          <w:numId w:val="4"/>
        </w:numPr>
        <w:rPr>
          <w:rFonts w:ascii="Times New Roman" w:hAnsi="Times New Roman" w:cs="Times New Roman"/>
          <w:b/>
          <w:bCs/>
          <w:sz w:val="20"/>
          <w:lang w:val="en-GB"/>
        </w:rPr>
      </w:pPr>
      <w:r w:rsidRPr="00E84ACB">
        <w:rPr>
          <w:rFonts w:ascii="Times New Roman" w:hAnsi="Times New Roman" w:cs="Times New Roman"/>
          <w:b/>
          <w:bCs/>
          <w:sz w:val="20"/>
          <w:lang w:val="en-GB"/>
        </w:rPr>
        <w:t>Exclusion C:</w:t>
      </w:r>
    </w:p>
    <w:p w14:paraId="52D167D7" w14:textId="77777777" w:rsidR="00E84ACB" w:rsidRPr="00E84ACB" w:rsidRDefault="00E84ACB" w:rsidP="00E84ACB">
      <w:pPr>
        <w:ind w:left="709"/>
        <w:rPr>
          <w:rFonts w:ascii="Times New Roman" w:eastAsia="Times New Roman" w:hAnsi="Times New Roman" w:cs="Times New Roman"/>
          <w:sz w:val="20"/>
          <w:lang w:val="en-GB"/>
        </w:rPr>
      </w:pPr>
      <w:r w:rsidRPr="00E84ACB">
        <w:rPr>
          <w:rFonts w:ascii="Times New Roman" w:hAnsi="Times New Roman" w:cs="Times New Roman"/>
          <w:sz w:val="20"/>
          <w:lang w:val="en-GB"/>
        </w:rPr>
        <w:t xml:space="preserve">1) Presence of epilepsy (ICD-9 CM codes </w:t>
      </w:r>
      <w:proofErr w:type="gramStart"/>
      <w:r w:rsidRPr="00E84ACB">
        <w:rPr>
          <w:rFonts w:ascii="Times New Roman" w:eastAsia="Times New Roman" w:hAnsi="Times New Roman" w:cs="Times New Roman"/>
          <w:sz w:val="20"/>
          <w:lang w:val="en-GB"/>
        </w:rPr>
        <w:t>345.*</w:t>
      </w:r>
      <w:proofErr w:type="gramEnd"/>
      <w:r w:rsidRPr="00E84ACB">
        <w:rPr>
          <w:rFonts w:ascii="Times New Roman" w:eastAsia="Times New Roman" w:hAnsi="Times New Roman" w:cs="Times New Roman"/>
          <w:sz w:val="20"/>
          <w:lang w:val="en-GB"/>
        </w:rPr>
        <w:t>)</w:t>
      </w:r>
    </w:p>
    <w:p w14:paraId="4689730E" w14:textId="4557F50D" w:rsidR="00E84ACB" w:rsidRPr="00E84ACB" w:rsidRDefault="00E84ACB" w:rsidP="007E11C9">
      <w:pPr>
        <w:ind w:left="709"/>
        <w:rPr>
          <w:rFonts w:ascii="Times New Roman" w:hAnsi="Times New Roman" w:cs="Times New Roman"/>
          <w:sz w:val="20"/>
          <w:lang w:val="en-GB"/>
        </w:rPr>
      </w:pPr>
      <w:r w:rsidRPr="00E84ACB">
        <w:rPr>
          <w:rFonts w:ascii="Times New Roman" w:hAnsi="Times New Roman" w:cs="Times New Roman"/>
          <w:sz w:val="20"/>
          <w:lang w:val="en-GB"/>
        </w:rPr>
        <w:t xml:space="preserve">2) Presence of a different diagnosis in </w:t>
      </w:r>
      <w:r w:rsidR="007E11C9" w:rsidRPr="007E11C9">
        <w:rPr>
          <w:rFonts w:ascii="Times New Roman" w:hAnsi="Times New Roman" w:cs="Times New Roman"/>
          <w:sz w:val="20"/>
          <w:lang w:val="en-GB"/>
        </w:rPr>
        <w:t>Mental Health Information System</w:t>
      </w:r>
      <w:r w:rsidR="007E11C9">
        <w:rPr>
          <w:rFonts w:ascii="Times New Roman" w:hAnsi="Times New Roman" w:cs="Times New Roman"/>
          <w:sz w:val="20"/>
          <w:lang w:val="en-GB"/>
        </w:rPr>
        <w:t xml:space="preserve"> </w:t>
      </w:r>
      <w:r w:rsidRPr="00E84ACB">
        <w:rPr>
          <w:rFonts w:ascii="Times New Roman" w:hAnsi="Times New Roman" w:cs="Times New Roman"/>
          <w:sz w:val="20"/>
          <w:lang w:val="en-GB"/>
        </w:rPr>
        <w:t xml:space="preserve">(ICD10 F*), SDO-DRG (290-319) and </w:t>
      </w:r>
      <w:r w:rsidRPr="00E84ACB">
        <w:rPr>
          <w:rFonts w:ascii="Times New Roman" w:eastAsia="Times New Roman" w:hAnsi="Times New Roman" w:cs="Times New Roman"/>
          <w:sz w:val="20"/>
          <w:lang w:val="en-GB"/>
        </w:rPr>
        <w:t>Exemption code</w:t>
      </w:r>
      <w:r w:rsidRPr="00E84ACB">
        <w:rPr>
          <w:rFonts w:ascii="Times New Roman" w:eastAsia="Times New Roman" w:hAnsi="Times New Roman" w:cs="Times New Roman"/>
          <w:b/>
          <w:bCs/>
          <w:sz w:val="20"/>
          <w:lang w:val="en-GB"/>
        </w:rPr>
        <w:t xml:space="preserve"> </w:t>
      </w:r>
      <w:r w:rsidRPr="00E84ACB">
        <w:rPr>
          <w:rFonts w:ascii="Times New Roman" w:hAnsi="Times New Roman" w:cs="Times New Roman"/>
          <w:sz w:val="20"/>
          <w:lang w:val="en-GB"/>
        </w:rPr>
        <w:t>(290-319)</w:t>
      </w:r>
    </w:p>
    <w:p w14:paraId="220FB2A9" w14:textId="77777777" w:rsidR="00E84ACB" w:rsidRPr="00E84ACB" w:rsidRDefault="00E84ACB" w:rsidP="00E84ACB">
      <w:pPr>
        <w:pStyle w:val="ListParagraph"/>
        <w:numPr>
          <w:ilvl w:val="0"/>
          <w:numId w:val="3"/>
        </w:numPr>
        <w:rPr>
          <w:rFonts w:ascii="Times New Roman" w:hAnsi="Times New Roman" w:cs="Times New Roman"/>
          <w:b/>
          <w:bCs/>
          <w:sz w:val="20"/>
          <w:lang w:val="en-GB"/>
        </w:rPr>
      </w:pPr>
      <w:r w:rsidRPr="00E84ACB">
        <w:rPr>
          <w:rFonts w:ascii="Times New Roman" w:hAnsi="Times New Roman" w:cs="Times New Roman"/>
          <w:b/>
          <w:bCs/>
          <w:sz w:val="20"/>
          <w:lang w:val="en-GB"/>
        </w:rPr>
        <w:t>Exclusion D:</w:t>
      </w:r>
    </w:p>
    <w:p w14:paraId="4F45B750" w14:textId="77777777" w:rsidR="00E84ACB" w:rsidRPr="00E84ACB" w:rsidRDefault="00E84ACB" w:rsidP="00E84ACB">
      <w:pPr>
        <w:ind w:left="709"/>
        <w:rPr>
          <w:rFonts w:ascii="Times New Roman" w:hAnsi="Times New Roman" w:cs="Times New Roman"/>
          <w:sz w:val="20"/>
          <w:lang w:val="en-GB"/>
        </w:rPr>
      </w:pPr>
      <w:r w:rsidRPr="00E84ACB">
        <w:rPr>
          <w:rFonts w:ascii="Times New Roman" w:hAnsi="Times New Roman" w:cs="Times New Roman"/>
          <w:sz w:val="20"/>
          <w:lang w:val="en-GB"/>
        </w:rPr>
        <w:t>1) No treatment for more than 3 months with an antipsychotic drug in the previous five years (ATC codes N05A) or Valproate (ATC codes N03AG01), Carbamazepine (ATC codes N03AF01), Lamotrigine (ATC codes N03AX09)</w:t>
      </w:r>
    </w:p>
    <w:p w14:paraId="40966190" w14:textId="0F857B20" w:rsidR="00E84ACB" w:rsidRPr="00E84ACB" w:rsidRDefault="00E84ACB" w:rsidP="007E11C9">
      <w:pPr>
        <w:ind w:left="709"/>
        <w:rPr>
          <w:rFonts w:ascii="Times New Roman" w:hAnsi="Times New Roman" w:cs="Times New Roman"/>
          <w:sz w:val="20"/>
          <w:lang w:val="en-GB"/>
        </w:rPr>
      </w:pPr>
      <w:r w:rsidRPr="00E84ACB">
        <w:rPr>
          <w:rFonts w:ascii="Times New Roman" w:hAnsi="Times New Roman" w:cs="Times New Roman"/>
          <w:sz w:val="20"/>
          <w:lang w:val="en-GB"/>
        </w:rPr>
        <w:t xml:space="preserve">2) Presence of a different diagnosis in </w:t>
      </w:r>
      <w:r w:rsidR="007E11C9" w:rsidRPr="007E11C9">
        <w:rPr>
          <w:rFonts w:ascii="Times New Roman" w:hAnsi="Times New Roman" w:cs="Times New Roman"/>
          <w:sz w:val="20"/>
          <w:lang w:val="en-GB"/>
        </w:rPr>
        <w:t xml:space="preserve">Mental Health Information System </w:t>
      </w:r>
      <w:r w:rsidRPr="00E84ACB">
        <w:rPr>
          <w:rFonts w:ascii="Times New Roman" w:hAnsi="Times New Roman" w:cs="Times New Roman"/>
          <w:sz w:val="20"/>
          <w:lang w:val="en-GB"/>
        </w:rPr>
        <w:t xml:space="preserve">(ICD10 F*), SDO-DRG (290-319) and </w:t>
      </w:r>
      <w:r w:rsidRPr="00E84ACB">
        <w:rPr>
          <w:rFonts w:ascii="Times New Roman" w:eastAsia="Times New Roman" w:hAnsi="Times New Roman" w:cs="Times New Roman"/>
          <w:sz w:val="20"/>
          <w:lang w:val="en-GB"/>
        </w:rPr>
        <w:t>Exemption code</w:t>
      </w:r>
      <w:r w:rsidRPr="00E84ACB">
        <w:rPr>
          <w:rFonts w:ascii="Times New Roman" w:eastAsia="Times New Roman" w:hAnsi="Times New Roman" w:cs="Times New Roman"/>
          <w:b/>
          <w:bCs/>
          <w:sz w:val="20"/>
          <w:lang w:val="en-GB"/>
        </w:rPr>
        <w:t xml:space="preserve"> </w:t>
      </w:r>
      <w:r w:rsidRPr="00E84ACB">
        <w:rPr>
          <w:rFonts w:ascii="Times New Roman" w:hAnsi="Times New Roman" w:cs="Times New Roman"/>
          <w:sz w:val="20"/>
          <w:lang w:val="en-GB"/>
        </w:rPr>
        <w:t>(290-319)</w:t>
      </w:r>
    </w:p>
    <w:p w14:paraId="6429A18F" w14:textId="77777777" w:rsidR="00E84ACB" w:rsidRPr="00E84ACB" w:rsidRDefault="00E84ACB" w:rsidP="00E84ACB">
      <w:pPr>
        <w:pStyle w:val="ListParagraph"/>
        <w:numPr>
          <w:ilvl w:val="0"/>
          <w:numId w:val="2"/>
        </w:numPr>
        <w:rPr>
          <w:rFonts w:ascii="Times New Roman" w:hAnsi="Times New Roman" w:cs="Times New Roman"/>
          <w:b/>
          <w:bCs/>
          <w:sz w:val="20"/>
          <w:lang w:val="en-GB"/>
        </w:rPr>
      </w:pPr>
      <w:r w:rsidRPr="00E84ACB">
        <w:rPr>
          <w:rFonts w:ascii="Times New Roman" w:hAnsi="Times New Roman" w:cs="Times New Roman"/>
          <w:b/>
          <w:bCs/>
          <w:sz w:val="20"/>
          <w:lang w:val="en-GB"/>
        </w:rPr>
        <w:t>Exclusion E:</w:t>
      </w:r>
    </w:p>
    <w:p w14:paraId="2C27D965" w14:textId="77777777" w:rsidR="00E84ACB" w:rsidRPr="00E84ACB" w:rsidRDefault="00E84ACB" w:rsidP="00E84ACB">
      <w:pPr>
        <w:ind w:left="709"/>
        <w:rPr>
          <w:rFonts w:ascii="Times New Roman" w:hAnsi="Times New Roman" w:cs="Times New Roman"/>
          <w:sz w:val="20"/>
          <w:lang w:val="en-GB"/>
        </w:rPr>
      </w:pPr>
      <w:r w:rsidRPr="00E84ACB">
        <w:rPr>
          <w:rFonts w:ascii="Times New Roman" w:hAnsi="Times New Roman" w:cs="Times New Roman"/>
          <w:sz w:val="20"/>
          <w:lang w:val="en-GB"/>
        </w:rPr>
        <w:t xml:space="preserve">1) Presence of a different diagnosis in PSICHEWEB, SDO-DRG and </w:t>
      </w:r>
      <w:r w:rsidRPr="00E84ACB">
        <w:rPr>
          <w:rFonts w:ascii="Times New Roman" w:eastAsia="Times New Roman" w:hAnsi="Times New Roman" w:cs="Times New Roman"/>
          <w:sz w:val="20"/>
          <w:lang w:val="en-GB"/>
        </w:rPr>
        <w:t>Exemption code</w:t>
      </w:r>
    </w:p>
    <w:p w14:paraId="0FCBC77E" w14:textId="77777777" w:rsidR="00E84ACB" w:rsidRPr="00E84ACB" w:rsidRDefault="00E84ACB" w:rsidP="00E84ACB">
      <w:pPr>
        <w:ind w:left="709"/>
        <w:rPr>
          <w:rFonts w:ascii="Times New Roman" w:hAnsi="Times New Roman" w:cs="Times New Roman"/>
          <w:sz w:val="20"/>
          <w:lang w:val="en-GB"/>
        </w:rPr>
      </w:pPr>
      <w:r w:rsidRPr="00E84ACB">
        <w:rPr>
          <w:rFonts w:ascii="Times New Roman" w:hAnsi="Times New Roman" w:cs="Times New Roman"/>
          <w:sz w:val="20"/>
          <w:lang w:val="en-GB"/>
        </w:rPr>
        <w:t>2) Presence of treatment in the previous five years for more than 3 months with an antipsychotic drug (ATC codes N05A) or Valproate (ATC codes N03AG01), Carbamazepine (ATC codes N03AF01), Lamotrigine (ATC codes N03AX09)</w:t>
      </w:r>
    </w:p>
    <w:p w14:paraId="6993AD9B" w14:textId="77777777" w:rsidR="00E84ACB" w:rsidRPr="00D42B89" w:rsidRDefault="00E84ACB" w:rsidP="00C91354">
      <w:pPr>
        <w:spacing w:after="120"/>
        <w:jc w:val="both"/>
        <w:rPr>
          <w:rFonts w:ascii="Times New Roman" w:hAnsi="Times New Roman" w:cs="Times New Roman"/>
          <w:b/>
          <w:sz w:val="20"/>
          <w:szCs w:val="20"/>
          <w:lang w:val="en-GB"/>
        </w:rPr>
      </w:pPr>
    </w:p>
    <w:p w14:paraId="31052FE6" w14:textId="77777777" w:rsidR="00C91354" w:rsidRPr="00D42B89" w:rsidRDefault="00C91354" w:rsidP="00C91354">
      <w:pPr>
        <w:pStyle w:val="ListParagraph"/>
        <w:numPr>
          <w:ilvl w:val="0"/>
          <w:numId w:val="1"/>
        </w:numPr>
        <w:spacing w:after="120"/>
        <w:contextualSpacing w:val="0"/>
        <w:jc w:val="both"/>
        <w:rPr>
          <w:rFonts w:ascii="Times New Roman" w:hAnsi="Times New Roman" w:cs="Times New Roman"/>
          <w:sz w:val="20"/>
          <w:szCs w:val="20"/>
          <w:lang w:val="en-GB"/>
        </w:rPr>
      </w:pPr>
      <w:r w:rsidRPr="00D42B89">
        <w:rPr>
          <w:rFonts w:ascii="Times New Roman" w:hAnsi="Times New Roman" w:cs="Times New Roman"/>
          <w:sz w:val="20"/>
          <w:szCs w:val="20"/>
          <w:lang w:val="en-GB"/>
        </w:rPr>
        <w:lastRenderedPageBreak/>
        <w:t xml:space="preserve">Diabetes. Type 1 (T1DM) and </w:t>
      </w:r>
      <w:r>
        <w:rPr>
          <w:rFonts w:ascii="Times New Roman" w:hAnsi="Times New Roman" w:cs="Times New Roman"/>
          <w:sz w:val="20"/>
          <w:szCs w:val="20"/>
          <w:lang w:val="en-GB"/>
        </w:rPr>
        <w:t xml:space="preserve">type </w:t>
      </w:r>
      <w:r w:rsidRPr="00D42B89">
        <w:rPr>
          <w:rFonts w:ascii="Times New Roman" w:hAnsi="Times New Roman" w:cs="Times New Roman"/>
          <w:sz w:val="20"/>
          <w:szCs w:val="20"/>
          <w:lang w:val="en-GB"/>
        </w:rPr>
        <w:t>2 (T2DM) diabetes mellitus are mutually exclusive categories. The following rules established the condition for each patient.</w:t>
      </w:r>
    </w:p>
    <w:p w14:paraId="2F0B5A6E" w14:textId="77777777" w:rsidR="00C91354" w:rsidRPr="00D42B89" w:rsidRDefault="00C91354" w:rsidP="00C91354">
      <w:pPr>
        <w:pStyle w:val="ListParagraph"/>
        <w:numPr>
          <w:ilvl w:val="1"/>
          <w:numId w:val="1"/>
        </w:numPr>
        <w:spacing w:after="120"/>
        <w:contextualSpacing w:val="0"/>
        <w:jc w:val="both"/>
        <w:rPr>
          <w:rFonts w:ascii="Times New Roman" w:hAnsi="Times New Roman" w:cs="Times New Roman"/>
          <w:sz w:val="20"/>
          <w:szCs w:val="20"/>
          <w:lang w:val="en-GB"/>
        </w:rPr>
      </w:pPr>
      <w:r w:rsidRPr="00D42B89">
        <w:rPr>
          <w:rFonts w:ascii="Times New Roman" w:hAnsi="Times New Roman" w:cs="Times New Roman"/>
          <w:sz w:val="20"/>
          <w:szCs w:val="20"/>
          <w:lang w:val="en-GB"/>
        </w:rPr>
        <w:t>if T2DM_ATC = 1 then T2DM</w:t>
      </w:r>
    </w:p>
    <w:p w14:paraId="6198F990" w14:textId="77777777" w:rsidR="00C91354" w:rsidRPr="00D42B89" w:rsidRDefault="00C91354" w:rsidP="00C91354">
      <w:pPr>
        <w:pStyle w:val="ListParagraph"/>
        <w:numPr>
          <w:ilvl w:val="1"/>
          <w:numId w:val="1"/>
        </w:numPr>
        <w:spacing w:after="120"/>
        <w:contextualSpacing w:val="0"/>
        <w:jc w:val="both"/>
        <w:rPr>
          <w:rFonts w:ascii="Times New Roman" w:hAnsi="Times New Roman" w:cs="Times New Roman"/>
          <w:sz w:val="20"/>
          <w:szCs w:val="20"/>
          <w:lang w:val="en-GB"/>
        </w:rPr>
      </w:pPr>
      <w:r w:rsidRPr="00D42B89">
        <w:rPr>
          <w:rFonts w:ascii="Times New Roman" w:hAnsi="Times New Roman" w:cs="Times New Roman"/>
          <w:sz w:val="20"/>
          <w:szCs w:val="20"/>
          <w:lang w:val="en-GB"/>
        </w:rPr>
        <w:t>if T2DM_ATC = 0 and T1DM_ATC = 0 and (T1DM_DRG = 1 or T1DM_ICD9 = 1 or T1DM_EX = 1 or T2DM_DRG = 1 or T2DM_ICD9 = 1 or T2DM_EX = 1) then T2DM</w:t>
      </w:r>
    </w:p>
    <w:p w14:paraId="44AAEDB7" w14:textId="77777777" w:rsidR="00C91354" w:rsidRPr="00D42B89" w:rsidRDefault="00C91354" w:rsidP="00C91354">
      <w:pPr>
        <w:pStyle w:val="ListParagraph"/>
        <w:numPr>
          <w:ilvl w:val="1"/>
          <w:numId w:val="1"/>
        </w:numPr>
        <w:spacing w:after="120"/>
        <w:contextualSpacing w:val="0"/>
        <w:jc w:val="both"/>
        <w:rPr>
          <w:rFonts w:ascii="Times New Roman" w:hAnsi="Times New Roman" w:cs="Times New Roman"/>
          <w:sz w:val="20"/>
          <w:szCs w:val="20"/>
          <w:lang w:val="en-GB"/>
        </w:rPr>
      </w:pPr>
      <w:r w:rsidRPr="00D42B89">
        <w:rPr>
          <w:rFonts w:ascii="Times New Roman" w:hAnsi="Times New Roman" w:cs="Times New Roman"/>
          <w:sz w:val="20"/>
          <w:szCs w:val="20"/>
          <w:lang w:val="en-GB"/>
        </w:rPr>
        <w:t xml:space="preserve">if (T1DM_EX = 1 or T1DM_DRG = 1 or T1DM_ICD9 = 1) and T1DM_ATC = </w:t>
      </w:r>
      <w:proofErr w:type="gramStart"/>
      <w:r w:rsidRPr="00D42B89">
        <w:rPr>
          <w:rFonts w:ascii="Times New Roman" w:hAnsi="Times New Roman" w:cs="Times New Roman"/>
          <w:sz w:val="20"/>
          <w:szCs w:val="20"/>
          <w:lang w:val="en-GB"/>
        </w:rPr>
        <w:t>1  then</w:t>
      </w:r>
      <w:proofErr w:type="gramEnd"/>
      <w:r w:rsidRPr="00D42B89">
        <w:rPr>
          <w:rFonts w:ascii="Times New Roman" w:hAnsi="Times New Roman" w:cs="Times New Roman"/>
          <w:sz w:val="20"/>
          <w:szCs w:val="20"/>
          <w:lang w:val="en-GB"/>
        </w:rPr>
        <w:t xml:space="preserve"> T1DM</w:t>
      </w:r>
    </w:p>
    <w:p w14:paraId="6C6E6E9A" w14:textId="77777777" w:rsidR="00C91354" w:rsidRPr="00D42B89" w:rsidRDefault="00C91354" w:rsidP="00C91354">
      <w:pPr>
        <w:pStyle w:val="ListParagraph"/>
        <w:numPr>
          <w:ilvl w:val="1"/>
          <w:numId w:val="1"/>
        </w:numPr>
        <w:spacing w:after="120"/>
        <w:contextualSpacing w:val="0"/>
        <w:jc w:val="both"/>
        <w:rPr>
          <w:rFonts w:ascii="Times New Roman" w:hAnsi="Times New Roman" w:cs="Times New Roman"/>
          <w:sz w:val="20"/>
          <w:szCs w:val="20"/>
          <w:lang w:val="en-GB"/>
        </w:rPr>
      </w:pPr>
      <w:r w:rsidRPr="00D42B89">
        <w:rPr>
          <w:rFonts w:ascii="Times New Roman" w:hAnsi="Times New Roman" w:cs="Times New Roman"/>
          <w:sz w:val="20"/>
          <w:szCs w:val="20"/>
          <w:lang w:val="en-GB"/>
        </w:rPr>
        <w:t xml:space="preserve">if T1DM_ATC = 1 and T2DM_EX = </w:t>
      </w:r>
      <w:proofErr w:type="gramStart"/>
      <w:r w:rsidRPr="00D42B89">
        <w:rPr>
          <w:rFonts w:ascii="Times New Roman" w:hAnsi="Times New Roman" w:cs="Times New Roman"/>
          <w:sz w:val="20"/>
          <w:szCs w:val="20"/>
          <w:lang w:val="en-GB"/>
        </w:rPr>
        <w:t>1  then</w:t>
      </w:r>
      <w:proofErr w:type="gramEnd"/>
      <w:r w:rsidRPr="00D42B89">
        <w:rPr>
          <w:rFonts w:ascii="Times New Roman" w:hAnsi="Times New Roman" w:cs="Times New Roman"/>
          <w:sz w:val="20"/>
          <w:szCs w:val="20"/>
          <w:lang w:val="en-GB"/>
        </w:rPr>
        <w:t xml:space="preserve"> T2DM</w:t>
      </w:r>
    </w:p>
    <w:p w14:paraId="63960414" w14:textId="77777777" w:rsidR="00C91354" w:rsidRPr="00D42B89" w:rsidRDefault="00C91354" w:rsidP="00C91354">
      <w:pPr>
        <w:pStyle w:val="ListParagraph"/>
        <w:numPr>
          <w:ilvl w:val="1"/>
          <w:numId w:val="1"/>
        </w:numPr>
        <w:spacing w:after="120"/>
        <w:contextualSpacing w:val="0"/>
        <w:jc w:val="both"/>
        <w:rPr>
          <w:rFonts w:ascii="Times New Roman" w:hAnsi="Times New Roman" w:cs="Times New Roman"/>
          <w:sz w:val="20"/>
          <w:szCs w:val="20"/>
          <w:lang w:val="en-GB"/>
        </w:rPr>
      </w:pPr>
      <w:r w:rsidRPr="00D42B89">
        <w:rPr>
          <w:rFonts w:ascii="Times New Roman" w:hAnsi="Times New Roman" w:cs="Times New Roman"/>
          <w:sz w:val="20"/>
          <w:szCs w:val="20"/>
          <w:lang w:val="en-GB"/>
        </w:rPr>
        <w:t xml:space="preserve">if (T2DM_DRG = 1 or T2DM_ICD9 = 1) and T1DM_ATC = </w:t>
      </w:r>
      <w:proofErr w:type="gramStart"/>
      <w:r w:rsidRPr="00D42B89">
        <w:rPr>
          <w:rFonts w:ascii="Times New Roman" w:hAnsi="Times New Roman" w:cs="Times New Roman"/>
          <w:sz w:val="20"/>
          <w:szCs w:val="20"/>
          <w:lang w:val="en-GB"/>
        </w:rPr>
        <w:t>1  then</w:t>
      </w:r>
      <w:proofErr w:type="gramEnd"/>
      <w:r w:rsidRPr="00D42B89">
        <w:rPr>
          <w:rFonts w:ascii="Times New Roman" w:hAnsi="Times New Roman" w:cs="Times New Roman"/>
          <w:sz w:val="20"/>
          <w:szCs w:val="20"/>
          <w:lang w:val="en-GB"/>
        </w:rPr>
        <w:t xml:space="preserve"> T2DM</w:t>
      </w:r>
    </w:p>
    <w:p w14:paraId="0D27501B" w14:textId="77777777" w:rsidR="00C91354" w:rsidRPr="00D42B89" w:rsidRDefault="00C91354" w:rsidP="00C91354">
      <w:pPr>
        <w:pStyle w:val="ListParagraph"/>
        <w:numPr>
          <w:ilvl w:val="1"/>
          <w:numId w:val="1"/>
        </w:numPr>
        <w:spacing w:after="120"/>
        <w:contextualSpacing w:val="0"/>
        <w:jc w:val="both"/>
        <w:rPr>
          <w:rFonts w:ascii="Times New Roman" w:hAnsi="Times New Roman" w:cs="Times New Roman"/>
          <w:sz w:val="20"/>
          <w:szCs w:val="20"/>
          <w:lang w:val="en-GB"/>
        </w:rPr>
      </w:pPr>
      <w:r w:rsidRPr="00D42B89">
        <w:rPr>
          <w:rFonts w:ascii="Times New Roman" w:hAnsi="Times New Roman" w:cs="Times New Roman"/>
          <w:sz w:val="20"/>
          <w:szCs w:val="20"/>
          <w:lang w:val="en-GB"/>
        </w:rPr>
        <w:t>if T1DM_ATC = 1 then T1DM</w:t>
      </w:r>
    </w:p>
    <w:p w14:paraId="3838D14F" w14:textId="77777777" w:rsidR="00C91354" w:rsidRPr="00D42B89" w:rsidRDefault="00C91354" w:rsidP="00C91354">
      <w:pPr>
        <w:pStyle w:val="ListParagraph"/>
        <w:numPr>
          <w:ilvl w:val="0"/>
          <w:numId w:val="1"/>
        </w:numPr>
        <w:spacing w:after="120"/>
        <w:contextualSpacing w:val="0"/>
        <w:jc w:val="both"/>
        <w:rPr>
          <w:rFonts w:ascii="Times New Roman" w:hAnsi="Times New Roman" w:cs="Times New Roman"/>
          <w:sz w:val="20"/>
          <w:szCs w:val="20"/>
          <w:lang w:val="en-GB"/>
        </w:rPr>
      </w:pPr>
      <w:r w:rsidRPr="00D42B89">
        <w:rPr>
          <w:rFonts w:ascii="Times New Roman" w:hAnsi="Times New Roman" w:cs="Times New Roman"/>
          <w:sz w:val="20"/>
          <w:szCs w:val="20"/>
          <w:lang w:val="en-GB"/>
        </w:rPr>
        <w:t>Neoplasia (active, follow-up and remission). ATC codes L01AB01 and L01AA01 should not be considered if there is an exemption with the following codes: 006.710, 045.696, 028.710, 047.710.1, 046.340</w:t>
      </w:r>
    </w:p>
    <w:p w14:paraId="76C291B2" w14:textId="77777777" w:rsidR="00C91354" w:rsidRPr="00D42B89" w:rsidRDefault="00C91354" w:rsidP="00C91354">
      <w:pPr>
        <w:pStyle w:val="ListParagraph"/>
        <w:numPr>
          <w:ilvl w:val="0"/>
          <w:numId w:val="1"/>
        </w:numPr>
        <w:spacing w:after="120"/>
        <w:contextualSpacing w:val="0"/>
        <w:jc w:val="both"/>
        <w:rPr>
          <w:rFonts w:ascii="Times New Roman" w:hAnsi="Times New Roman" w:cs="Times New Roman"/>
          <w:sz w:val="20"/>
          <w:szCs w:val="20"/>
          <w:lang w:val="en-GB"/>
        </w:rPr>
      </w:pPr>
      <w:r w:rsidRPr="00D42B89">
        <w:rPr>
          <w:rFonts w:ascii="Times New Roman" w:hAnsi="Times New Roman" w:cs="Times New Roman"/>
          <w:sz w:val="20"/>
          <w:szCs w:val="20"/>
          <w:lang w:val="en-GB"/>
        </w:rPr>
        <w:t>Respiratory insufficiency / oxygen therapy, Chronic obstructive pulmonary disease, Asthma are mutually exclusive categories. The following rules established the condition for each patient.</w:t>
      </w:r>
    </w:p>
    <w:p w14:paraId="215C5D3E" w14:textId="77777777" w:rsidR="00C91354" w:rsidRPr="00D42B89" w:rsidRDefault="00C91354" w:rsidP="00C91354">
      <w:pPr>
        <w:pStyle w:val="ListParagraph"/>
        <w:numPr>
          <w:ilvl w:val="1"/>
          <w:numId w:val="1"/>
        </w:numPr>
        <w:spacing w:after="120"/>
        <w:contextualSpacing w:val="0"/>
        <w:jc w:val="both"/>
        <w:rPr>
          <w:rFonts w:ascii="Times New Roman" w:hAnsi="Times New Roman" w:cs="Times New Roman"/>
          <w:sz w:val="20"/>
          <w:szCs w:val="20"/>
          <w:lang w:val="en-GB"/>
        </w:rPr>
      </w:pPr>
      <w:r w:rsidRPr="00D42B89">
        <w:rPr>
          <w:rFonts w:ascii="Times New Roman" w:hAnsi="Times New Roman" w:cs="Times New Roman"/>
          <w:sz w:val="20"/>
          <w:szCs w:val="20"/>
          <w:lang w:val="en-GB"/>
        </w:rPr>
        <w:t>if ASTHMA_</w:t>
      </w:r>
      <w:proofErr w:type="gramStart"/>
      <w:r w:rsidRPr="00D42B89">
        <w:rPr>
          <w:rFonts w:ascii="Times New Roman" w:hAnsi="Times New Roman" w:cs="Times New Roman"/>
          <w:sz w:val="20"/>
          <w:szCs w:val="20"/>
          <w:lang w:val="en-GB"/>
        </w:rPr>
        <w:t>EX  =</w:t>
      </w:r>
      <w:proofErr w:type="gramEnd"/>
      <w:r w:rsidRPr="00D42B89">
        <w:rPr>
          <w:rFonts w:ascii="Times New Roman" w:hAnsi="Times New Roman" w:cs="Times New Roman"/>
          <w:sz w:val="20"/>
          <w:szCs w:val="20"/>
          <w:lang w:val="en-GB"/>
        </w:rPr>
        <w:t xml:space="preserve"> 1 then ASTHMA</w:t>
      </w:r>
    </w:p>
    <w:p w14:paraId="6F71C57F" w14:textId="77777777" w:rsidR="00C91354" w:rsidRPr="00D42B89" w:rsidRDefault="00C91354" w:rsidP="00C91354">
      <w:pPr>
        <w:pStyle w:val="ListParagraph"/>
        <w:numPr>
          <w:ilvl w:val="1"/>
          <w:numId w:val="1"/>
        </w:numPr>
        <w:spacing w:after="120"/>
        <w:contextualSpacing w:val="0"/>
        <w:jc w:val="both"/>
        <w:rPr>
          <w:rFonts w:ascii="Times New Roman" w:hAnsi="Times New Roman" w:cs="Times New Roman"/>
          <w:sz w:val="20"/>
          <w:szCs w:val="20"/>
          <w:lang w:val="en-GB"/>
        </w:rPr>
      </w:pPr>
      <w:r w:rsidRPr="00D42B89">
        <w:rPr>
          <w:rFonts w:ascii="Times New Roman" w:hAnsi="Times New Roman" w:cs="Times New Roman"/>
          <w:sz w:val="20"/>
          <w:szCs w:val="20"/>
          <w:lang w:val="en-GB"/>
        </w:rPr>
        <w:t>if ASTHMA_ATC1 = 1 then ASTHMA</w:t>
      </w:r>
    </w:p>
    <w:p w14:paraId="7AB29F41" w14:textId="77777777" w:rsidR="00C91354" w:rsidRPr="00D42B89" w:rsidRDefault="00C91354" w:rsidP="00C91354">
      <w:pPr>
        <w:pStyle w:val="ListParagraph"/>
        <w:numPr>
          <w:ilvl w:val="1"/>
          <w:numId w:val="1"/>
        </w:numPr>
        <w:spacing w:after="120"/>
        <w:contextualSpacing w:val="0"/>
        <w:jc w:val="both"/>
        <w:rPr>
          <w:rFonts w:ascii="Times New Roman" w:hAnsi="Times New Roman" w:cs="Times New Roman"/>
          <w:sz w:val="20"/>
          <w:szCs w:val="20"/>
          <w:lang w:val="en-GB"/>
        </w:rPr>
      </w:pPr>
      <w:r w:rsidRPr="00D42B89">
        <w:rPr>
          <w:rFonts w:ascii="Times New Roman" w:hAnsi="Times New Roman" w:cs="Times New Roman"/>
          <w:sz w:val="20"/>
          <w:szCs w:val="20"/>
          <w:lang w:val="en-GB"/>
        </w:rPr>
        <w:t>if ASTHMA_ICD9 = 1 then ASTHMA</w:t>
      </w:r>
    </w:p>
    <w:p w14:paraId="31948636" w14:textId="77777777" w:rsidR="00C91354" w:rsidRPr="00D42B89" w:rsidRDefault="00C91354" w:rsidP="00C91354">
      <w:pPr>
        <w:pStyle w:val="ListParagraph"/>
        <w:numPr>
          <w:ilvl w:val="1"/>
          <w:numId w:val="1"/>
        </w:numPr>
        <w:spacing w:after="120"/>
        <w:contextualSpacing w:val="0"/>
        <w:jc w:val="both"/>
        <w:rPr>
          <w:rFonts w:ascii="Times New Roman" w:hAnsi="Times New Roman" w:cs="Times New Roman"/>
          <w:sz w:val="20"/>
          <w:szCs w:val="20"/>
          <w:lang w:val="en-GB"/>
        </w:rPr>
      </w:pPr>
      <w:r w:rsidRPr="00D42B89">
        <w:rPr>
          <w:rFonts w:ascii="Times New Roman" w:hAnsi="Times New Roman" w:cs="Times New Roman"/>
          <w:sz w:val="20"/>
          <w:szCs w:val="20"/>
          <w:lang w:val="en-GB"/>
        </w:rPr>
        <w:t>if ASTHMA_ATC</w:t>
      </w:r>
      <w:proofErr w:type="gramStart"/>
      <w:r w:rsidRPr="00D42B89">
        <w:rPr>
          <w:rFonts w:ascii="Times New Roman" w:hAnsi="Times New Roman" w:cs="Times New Roman"/>
          <w:sz w:val="20"/>
          <w:szCs w:val="20"/>
          <w:lang w:val="en-GB"/>
        </w:rPr>
        <w:t>2  =</w:t>
      </w:r>
      <w:proofErr w:type="gramEnd"/>
      <w:r w:rsidRPr="00D42B89">
        <w:rPr>
          <w:rFonts w:ascii="Times New Roman" w:hAnsi="Times New Roman" w:cs="Times New Roman"/>
          <w:sz w:val="20"/>
          <w:szCs w:val="20"/>
          <w:lang w:val="en-GB"/>
        </w:rPr>
        <w:t xml:space="preserve"> 1 then ASTHMA</w:t>
      </w:r>
    </w:p>
    <w:p w14:paraId="29ED9A5D" w14:textId="77777777" w:rsidR="00C91354" w:rsidRPr="00D42B89" w:rsidRDefault="00C91354" w:rsidP="00C91354">
      <w:pPr>
        <w:pStyle w:val="ListParagraph"/>
        <w:numPr>
          <w:ilvl w:val="1"/>
          <w:numId w:val="1"/>
        </w:numPr>
        <w:spacing w:after="120"/>
        <w:contextualSpacing w:val="0"/>
        <w:jc w:val="both"/>
        <w:rPr>
          <w:rFonts w:ascii="Times New Roman" w:hAnsi="Times New Roman" w:cs="Times New Roman"/>
          <w:sz w:val="20"/>
          <w:szCs w:val="20"/>
          <w:lang w:val="en-GB"/>
        </w:rPr>
      </w:pPr>
      <w:r w:rsidRPr="00D42B89">
        <w:rPr>
          <w:rFonts w:ascii="Times New Roman" w:hAnsi="Times New Roman" w:cs="Times New Roman"/>
          <w:sz w:val="20"/>
          <w:szCs w:val="20"/>
          <w:lang w:val="en-GB"/>
        </w:rPr>
        <w:t>if COPD_</w:t>
      </w:r>
      <w:proofErr w:type="gramStart"/>
      <w:r w:rsidRPr="00D42B89">
        <w:rPr>
          <w:rFonts w:ascii="Times New Roman" w:hAnsi="Times New Roman" w:cs="Times New Roman"/>
          <w:sz w:val="20"/>
          <w:szCs w:val="20"/>
          <w:lang w:val="en-GB"/>
        </w:rPr>
        <w:t>ATC  =</w:t>
      </w:r>
      <w:proofErr w:type="gramEnd"/>
      <w:r w:rsidRPr="00D42B89">
        <w:rPr>
          <w:rFonts w:ascii="Times New Roman" w:hAnsi="Times New Roman" w:cs="Times New Roman"/>
          <w:sz w:val="20"/>
          <w:szCs w:val="20"/>
          <w:lang w:val="en-GB"/>
        </w:rPr>
        <w:t xml:space="preserve"> 1 then COPD</w:t>
      </w:r>
    </w:p>
    <w:p w14:paraId="1B47A5F9" w14:textId="77777777" w:rsidR="00C91354" w:rsidRPr="00D42B89" w:rsidRDefault="00C91354" w:rsidP="00C91354">
      <w:pPr>
        <w:pStyle w:val="ListParagraph"/>
        <w:numPr>
          <w:ilvl w:val="1"/>
          <w:numId w:val="1"/>
        </w:numPr>
        <w:spacing w:after="120"/>
        <w:contextualSpacing w:val="0"/>
        <w:jc w:val="both"/>
        <w:rPr>
          <w:rFonts w:ascii="Times New Roman" w:hAnsi="Times New Roman" w:cs="Times New Roman"/>
          <w:sz w:val="20"/>
          <w:szCs w:val="20"/>
          <w:lang w:val="en-GB"/>
        </w:rPr>
      </w:pPr>
      <w:r w:rsidRPr="00D42B89">
        <w:rPr>
          <w:rFonts w:ascii="Times New Roman" w:hAnsi="Times New Roman" w:cs="Times New Roman"/>
          <w:sz w:val="20"/>
          <w:szCs w:val="20"/>
          <w:lang w:val="en-GB"/>
        </w:rPr>
        <w:t>if COPD_ICD</w:t>
      </w:r>
      <w:proofErr w:type="gramStart"/>
      <w:r w:rsidRPr="00D42B89">
        <w:rPr>
          <w:rFonts w:ascii="Times New Roman" w:hAnsi="Times New Roman" w:cs="Times New Roman"/>
          <w:sz w:val="20"/>
          <w:szCs w:val="20"/>
          <w:lang w:val="en-GB"/>
        </w:rPr>
        <w:t>9  =</w:t>
      </w:r>
      <w:proofErr w:type="gramEnd"/>
      <w:r w:rsidRPr="00D42B89">
        <w:rPr>
          <w:rFonts w:ascii="Times New Roman" w:hAnsi="Times New Roman" w:cs="Times New Roman"/>
          <w:sz w:val="20"/>
          <w:szCs w:val="20"/>
          <w:lang w:val="en-GB"/>
        </w:rPr>
        <w:t xml:space="preserve"> 1 then COPD</w:t>
      </w:r>
    </w:p>
    <w:p w14:paraId="26B7002D" w14:textId="77777777" w:rsidR="00C91354" w:rsidRPr="00D42B89" w:rsidRDefault="00C91354" w:rsidP="00C91354">
      <w:pPr>
        <w:pStyle w:val="ListParagraph"/>
        <w:numPr>
          <w:ilvl w:val="1"/>
          <w:numId w:val="1"/>
        </w:numPr>
        <w:spacing w:after="120"/>
        <w:contextualSpacing w:val="0"/>
        <w:jc w:val="both"/>
        <w:rPr>
          <w:rFonts w:ascii="Times New Roman" w:hAnsi="Times New Roman" w:cs="Times New Roman"/>
          <w:sz w:val="20"/>
          <w:szCs w:val="20"/>
          <w:lang w:val="en-GB"/>
        </w:rPr>
      </w:pPr>
      <w:r w:rsidRPr="00D42B89">
        <w:rPr>
          <w:rFonts w:ascii="Times New Roman" w:hAnsi="Times New Roman" w:cs="Times New Roman"/>
          <w:sz w:val="20"/>
          <w:szCs w:val="20"/>
          <w:lang w:val="en-GB"/>
        </w:rPr>
        <w:t>else if Respiratory insufficiency / oxygen therapy.</w:t>
      </w:r>
    </w:p>
    <w:p w14:paraId="558E7319" w14:textId="77777777" w:rsidR="00C91354" w:rsidRPr="00D42B89" w:rsidRDefault="00C91354" w:rsidP="00C91354">
      <w:pPr>
        <w:pStyle w:val="ListParagraph"/>
        <w:numPr>
          <w:ilvl w:val="0"/>
          <w:numId w:val="1"/>
        </w:numPr>
        <w:spacing w:after="120"/>
        <w:ind w:left="714" w:hanging="357"/>
        <w:contextualSpacing w:val="0"/>
        <w:jc w:val="both"/>
        <w:rPr>
          <w:rFonts w:ascii="Times New Roman" w:hAnsi="Times New Roman" w:cs="Times New Roman"/>
          <w:sz w:val="20"/>
          <w:szCs w:val="20"/>
          <w:lang w:val="en-GB"/>
        </w:rPr>
      </w:pPr>
      <w:r w:rsidRPr="00D42B89">
        <w:rPr>
          <w:rFonts w:ascii="Times New Roman" w:hAnsi="Times New Roman" w:cs="Times New Roman"/>
          <w:sz w:val="20"/>
          <w:szCs w:val="20"/>
          <w:lang w:val="en-GB"/>
        </w:rPr>
        <w:t>According to the following table, the right condition (condition 2) was set to “absent” if patient suffered from the left one (condition 1)</w:t>
      </w:r>
    </w:p>
    <w:tbl>
      <w:tblPr>
        <w:tblW w:w="963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819"/>
        <w:gridCol w:w="4819"/>
      </w:tblGrid>
      <w:tr w:rsidR="00C91354" w:rsidRPr="00D42B89" w14:paraId="37DCA02B" w14:textId="77777777" w:rsidTr="00C91354">
        <w:trPr>
          <w:trHeight w:val="20"/>
        </w:trPr>
        <w:tc>
          <w:tcPr>
            <w:tcW w:w="4819" w:type="dxa"/>
            <w:shd w:val="clear" w:color="auto" w:fill="0D0D0D" w:themeFill="text1" w:themeFillTint="F2"/>
          </w:tcPr>
          <w:p w14:paraId="54E25B20" w14:textId="77777777" w:rsidR="00C91354" w:rsidRPr="00D42B89" w:rsidRDefault="00C91354" w:rsidP="00310258">
            <w:pPr>
              <w:spacing w:after="0" w:line="240" w:lineRule="auto"/>
              <w:rPr>
                <w:rFonts w:ascii="Times New Roman" w:eastAsia="Times New Roman" w:hAnsi="Times New Roman" w:cs="Times New Roman"/>
                <w:b/>
                <w:color w:val="FFFFFF" w:themeColor="background1"/>
                <w:sz w:val="20"/>
                <w:szCs w:val="20"/>
                <w:lang w:val="en-GB" w:eastAsia="it-IT"/>
              </w:rPr>
            </w:pPr>
            <w:r w:rsidRPr="00D42B89">
              <w:rPr>
                <w:rFonts w:ascii="Times New Roman" w:eastAsia="Times New Roman" w:hAnsi="Times New Roman" w:cs="Times New Roman"/>
                <w:b/>
                <w:color w:val="FFFFFF" w:themeColor="background1"/>
                <w:sz w:val="20"/>
                <w:szCs w:val="20"/>
                <w:lang w:val="en-GB" w:eastAsia="it-IT"/>
              </w:rPr>
              <w:t>Condition 1</w:t>
            </w:r>
          </w:p>
        </w:tc>
        <w:tc>
          <w:tcPr>
            <w:tcW w:w="4819" w:type="dxa"/>
            <w:shd w:val="clear" w:color="auto" w:fill="0D0D0D" w:themeFill="text1" w:themeFillTint="F2"/>
            <w:noWrap/>
            <w:vAlign w:val="center"/>
          </w:tcPr>
          <w:p w14:paraId="0ACEBAB0" w14:textId="77777777" w:rsidR="00C91354" w:rsidRPr="00D42B89" w:rsidRDefault="00C91354" w:rsidP="00310258">
            <w:pPr>
              <w:spacing w:after="0" w:line="240" w:lineRule="auto"/>
              <w:rPr>
                <w:rFonts w:ascii="Times New Roman" w:eastAsia="Times New Roman" w:hAnsi="Times New Roman" w:cs="Times New Roman"/>
                <w:b/>
                <w:color w:val="FFFFFF" w:themeColor="background1"/>
                <w:sz w:val="20"/>
                <w:szCs w:val="20"/>
                <w:lang w:val="en-GB" w:eastAsia="it-IT"/>
              </w:rPr>
            </w:pPr>
            <w:r w:rsidRPr="00D42B89">
              <w:rPr>
                <w:rFonts w:ascii="Times New Roman" w:eastAsia="Times New Roman" w:hAnsi="Times New Roman" w:cs="Times New Roman"/>
                <w:b/>
                <w:color w:val="FFFFFF" w:themeColor="background1"/>
                <w:sz w:val="20"/>
                <w:szCs w:val="20"/>
                <w:lang w:val="en-GB" w:eastAsia="it-IT"/>
              </w:rPr>
              <w:t>Condition 2</w:t>
            </w:r>
          </w:p>
        </w:tc>
      </w:tr>
      <w:tr w:rsidR="00C91354" w:rsidRPr="00D42B89" w14:paraId="3637587A" w14:textId="77777777" w:rsidTr="00C91354">
        <w:trPr>
          <w:trHeight w:val="20"/>
        </w:trPr>
        <w:tc>
          <w:tcPr>
            <w:tcW w:w="4819" w:type="dxa"/>
          </w:tcPr>
          <w:p w14:paraId="25F96E3C" w14:textId="0E163DFF"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 xml:space="preserve">Arrhythmic </w:t>
            </w:r>
            <w:r w:rsidR="00066DC2" w:rsidRPr="00D42B89">
              <w:rPr>
                <w:rFonts w:ascii="Times New Roman" w:eastAsia="Times New Roman" w:hAnsi="Times New Roman" w:cs="Times New Roman"/>
                <w:color w:val="000000"/>
                <w:sz w:val="20"/>
                <w:szCs w:val="20"/>
                <w:lang w:val="en-GB" w:eastAsia="it-IT"/>
              </w:rPr>
              <w:t>myocardiopathy</w:t>
            </w:r>
          </w:p>
        </w:tc>
        <w:tc>
          <w:tcPr>
            <w:tcW w:w="4819" w:type="dxa"/>
            <w:shd w:val="clear" w:color="auto" w:fill="auto"/>
            <w:noWrap/>
            <w:vAlign w:val="center"/>
          </w:tcPr>
          <w:p w14:paraId="6D06BAC0"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Hypercholesterolemia</w:t>
            </w:r>
          </w:p>
        </w:tc>
      </w:tr>
      <w:tr w:rsidR="00C91354" w:rsidRPr="00D42B89" w14:paraId="03B79892" w14:textId="77777777" w:rsidTr="00C91354">
        <w:trPr>
          <w:trHeight w:val="20"/>
        </w:trPr>
        <w:tc>
          <w:tcPr>
            <w:tcW w:w="4819" w:type="dxa"/>
            <w:shd w:val="clear" w:color="auto" w:fill="F2F2F2" w:themeFill="background1" w:themeFillShade="F2"/>
          </w:tcPr>
          <w:p w14:paraId="044A1C90" w14:textId="0B8E3165"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 xml:space="preserve">Arrhythmic </w:t>
            </w:r>
            <w:r w:rsidR="00066DC2" w:rsidRPr="00D42B89">
              <w:rPr>
                <w:rFonts w:ascii="Times New Roman" w:eastAsia="Times New Roman" w:hAnsi="Times New Roman" w:cs="Times New Roman"/>
                <w:color w:val="000000"/>
                <w:sz w:val="20"/>
                <w:szCs w:val="20"/>
                <w:lang w:val="en-GB" w:eastAsia="it-IT"/>
              </w:rPr>
              <w:t>myocardiopathy</w:t>
            </w:r>
          </w:p>
        </w:tc>
        <w:tc>
          <w:tcPr>
            <w:tcW w:w="4819" w:type="dxa"/>
            <w:shd w:val="clear" w:color="auto" w:fill="F2F2F2" w:themeFill="background1" w:themeFillShade="F2"/>
            <w:vAlign w:val="center"/>
          </w:tcPr>
          <w:p w14:paraId="2A36646E"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Hypertension</w:t>
            </w:r>
          </w:p>
        </w:tc>
      </w:tr>
      <w:tr w:rsidR="00C91354" w:rsidRPr="00D42B89" w14:paraId="7ED2A5F7" w14:textId="77777777" w:rsidTr="00C91354">
        <w:trPr>
          <w:trHeight w:val="20"/>
        </w:trPr>
        <w:tc>
          <w:tcPr>
            <w:tcW w:w="4819" w:type="dxa"/>
          </w:tcPr>
          <w:p w14:paraId="3564CCE4"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Type 2 diabetes mellitus, complicated</w:t>
            </w:r>
          </w:p>
        </w:tc>
        <w:tc>
          <w:tcPr>
            <w:tcW w:w="4819" w:type="dxa"/>
            <w:shd w:val="clear" w:color="auto" w:fill="auto"/>
            <w:noWrap/>
            <w:vAlign w:val="center"/>
          </w:tcPr>
          <w:p w14:paraId="771514FA"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Type 2 diabetes mellitus</w:t>
            </w:r>
          </w:p>
        </w:tc>
      </w:tr>
      <w:tr w:rsidR="00C91354" w:rsidRPr="00D42B89" w14:paraId="1E253D78" w14:textId="77777777" w:rsidTr="00C91354">
        <w:trPr>
          <w:trHeight w:val="20"/>
        </w:trPr>
        <w:tc>
          <w:tcPr>
            <w:tcW w:w="4819" w:type="dxa"/>
            <w:shd w:val="clear" w:color="auto" w:fill="F2F2F2" w:themeFill="background1" w:themeFillShade="F2"/>
          </w:tcPr>
          <w:p w14:paraId="7235EB57"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US" w:eastAsia="it-IT"/>
              </w:rPr>
            </w:pPr>
            <w:r w:rsidRPr="00D42B89">
              <w:rPr>
                <w:rFonts w:ascii="Times New Roman" w:eastAsia="Times New Roman" w:hAnsi="Times New Roman" w:cs="Times New Roman"/>
                <w:color w:val="000000"/>
                <w:sz w:val="20"/>
                <w:szCs w:val="20"/>
                <w:lang w:val="en-GB" w:eastAsia="it-IT"/>
              </w:rPr>
              <w:t>Type 2 diabetes mellitus, complicated</w:t>
            </w:r>
          </w:p>
        </w:tc>
        <w:tc>
          <w:tcPr>
            <w:tcW w:w="4819" w:type="dxa"/>
            <w:shd w:val="clear" w:color="auto" w:fill="F2F2F2" w:themeFill="background1" w:themeFillShade="F2"/>
            <w:noWrap/>
            <w:vAlign w:val="center"/>
          </w:tcPr>
          <w:p w14:paraId="19925721"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US" w:eastAsia="it-IT"/>
              </w:rPr>
            </w:pPr>
            <w:r w:rsidRPr="00D42B89">
              <w:rPr>
                <w:rFonts w:ascii="Times New Roman" w:eastAsia="Times New Roman" w:hAnsi="Times New Roman" w:cs="Times New Roman"/>
                <w:color w:val="000000"/>
                <w:sz w:val="20"/>
                <w:szCs w:val="20"/>
                <w:lang w:val="en-GB" w:eastAsia="it-IT"/>
              </w:rPr>
              <w:t>Hypercholesterolemia</w:t>
            </w:r>
          </w:p>
        </w:tc>
      </w:tr>
      <w:tr w:rsidR="00C91354" w:rsidRPr="00D42B89" w14:paraId="396CEDD0" w14:textId="77777777" w:rsidTr="00C91354">
        <w:trPr>
          <w:trHeight w:val="20"/>
        </w:trPr>
        <w:tc>
          <w:tcPr>
            <w:tcW w:w="4819" w:type="dxa"/>
          </w:tcPr>
          <w:p w14:paraId="15B3EC14"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Type 1 diabetes mellitus, complicated</w:t>
            </w:r>
          </w:p>
        </w:tc>
        <w:tc>
          <w:tcPr>
            <w:tcW w:w="4819" w:type="dxa"/>
            <w:shd w:val="clear" w:color="auto" w:fill="auto"/>
            <w:vAlign w:val="center"/>
          </w:tcPr>
          <w:p w14:paraId="327479AF"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Type 1 diabetes mellitus</w:t>
            </w:r>
          </w:p>
        </w:tc>
      </w:tr>
      <w:tr w:rsidR="00C91354" w:rsidRPr="00D42B89" w14:paraId="786BFDAF" w14:textId="77777777" w:rsidTr="00C91354">
        <w:trPr>
          <w:trHeight w:val="20"/>
        </w:trPr>
        <w:tc>
          <w:tcPr>
            <w:tcW w:w="4819" w:type="dxa"/>
            <w:shd w:val="clear" w:color="auto" w:fill="F2F2F2" w:themeFill="background1" w:themeFillShade="F2"/>
          </w:tcPr>
          <w:p w14:paraId="22EC2A18"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Type 1 diabetes mellitus, complicated</w:t>
            </w:r>
          </w:p>
        </w:tc>
        <w:tc>
          <w:tcPr>
            <w:tcW w:w="4819" w:type="dxa"/>
            <w:shd w:val="clear" w:color="auto" w:fill="F2F2F2" w:themeFill="background1" w:themeFillShade="F2"/>
            <w:vAlign w:val="center"/>
          </w:tcPr>
          <w:p w14:paraId="591792EA"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Hypercholesterolemia</w:t>
            </w:r>
          </w:p>
        </w:tc>
      </w:tr>
      <w:tr w:rsidR="00C91354" w:rsidRPr="00D42B89" w14:paraId="079A83C5" w14:textId="77777777" w:rsidTr="00C91354">
        <w:trPr>
          <w:trHeight w:val="20"/>
        </w:trPr>
        <w:tc>
          <w:tcPr>
            <w:tcW w:w="4819" w:type="dxa"/>
          </w:tcPr>
          <w:p w14:paraId="61F02B3E"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Cardiomyopathy (not arrhythmia-induced)</w:t>
            </w:r>
          </w:p>
        </w:tc>
        <w:tc>
          <w:tcPr>
            <w:tcW w:w="4819" w:type="dxa"/>
            <w:shd w:val="clear" w:color="auto" w:fill="auto"/>
            <w:vAlign w:val="center"/>
          </w:tcPr>
          <w:p w14:paraId="55B7CF5A"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Hypercholesterolemia</w:t>
            </w:r>
          </w:p>
        </w:tc>
      </w:tr>
      <w:tr w:rsidR="00C91354" w:rsidRPr="00D42B89" w14:paraId="019BD3AB" w14:textId="77777777" w:rsidTr="00C91354">
        <w:trPr>
          <w:trHeight w:val="20"/>
        </w:trPr>
        <w:tc>
          <w:tcPr>
            <w:tcW w:w="4819" w:type="dxa"/>
            <w:shd w:val="clear" w:color="auto" w:fill="F2F2F2" w:themeFill="background1" w:themeFillShade="F2"/>
          </w:tcPr>
          <w:p w14:paraId="4DBDC866"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Cardiomyopathy (not arrhythmia-induced)</w:t>
            </w:r>
          </w:p>
        </w:tc>
        <w:tc>
          <w:tcPr>
            <w:tcW w:w="4819" w:type="dxa"/>
            <w:shd w:val="clear" w:color="auto" w:fill="F2F2F2" w:themeFill="background1" w:themeFillShade="F2"/>
            <w:vAlign w:val="center"/>
          </w:tcPr>
          <w:p w14:paraId="04BDD4DD"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Hypertension</w:t>
            </w:r>
          </w:p>
        </w:tc>
      </w:tr>
      <w:tr w:rsidR="00C91354" w:rsidRPr="00D42B89" w14:paraId="14990633" w14:textId="77777777" w:rsidTr="00C91354">
        <w:trPr>
          <w:trHeight w:val="23"/>
        </w:trPr>
        <w:tc>
          <w:tcPr>
            <w:tcW w:w="4819" w:type="dxa"/>
          </w:tcPr>
          <w:p w14:paraId="5213EF22"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Cerebral vasculopathy</w:t>
            </w:r>
          </w:p>
        </w:tc>
        <w:tc>
          <w:tcPr>
            <w:tcW w:w="4819" w:type="dxa"/>
            <w:shd w:val="clear" w:color="auto" w:fill="auto"/>
            <w:vAlign w:val="center"/>
          </w:tcPr>
          <w:p w14:paraId="61C9C50A"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Hypertension</w:t>
            </w:r>
          </w:p>
        </w:tc>
      </w:tr>
      <w:tr w:rsidR="00C91354" w:rsidRPr="00D42B89" w14:paraId="665F42FC" w14:textId="77777777" w:rsidTr="00C91354">
        <w:trPr>
          <w:trHeight w:val="20"/>
        </w:trPr>
        <w:tc>
          <w:tcPr>
            <w:tcW w:w="4819" w:type="dxa"/>
            <w:shd w:val="clear" w:color="auto" w:fill="F2F2F2" w:themeFill="background1" w:themeFillShade="F2"/>
          </w:tcPr>
          <w:p w14:paraId="4D8F85C7"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Cerebral vasculopathy</w:t>
            </w:r>
          </w:p>
        </w:tc>
        <w:tc>
          <w:tcPr>
            <w:tcW w:w="4819" w:type="dxa"/>
            <w:shd w:val="clear" w:color="auto" w:fill="F2F2F2" w:themeFill="background1" w:themeFillShade="F2"/>
            <w:vAlign w:val="center"/>
          </w:tcPr>
          <w:p w14:paraId="160C066D"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Hypercholesterolemia</w:t>
            </w:r>
          </w:p>
        </w:tc>
      </w:tr>
      <w:tr w:rsidR="00C91354" w:rsidRPr="00D42B89" w14:paraId="0E1EF737" w14:textId="77777777" w:rsidTr="00C91354">
        <w:trPr>
          <w:trHeight w:val="23"/>
        </w:trPr>
        <w:tc>
          <w:tcPr>
            <w:tcW w:w="4819" w:type="dxa"/>
          </w:tcPr>
          <w:p w14:paraId="6F99B102"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Dementias</w:t>
            </w:r>
          </w:p>
        </w:tc>
        <w:tc>
          <w:tcPr>
            <w:tcW w:w="4819" w:type="dxa"/>
            <w:shd w:val="clear" w:color="auto" w:fill="auto"/>
            <w:vAlign w:val="center"/>
          </w:tcPr>
          <w:p w14:paraId="76289667"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Cerebral vasculopathy</w:t>
            </w:r>
          </w:p>
        </w:tc>
      </w:tr>
      <w:tr w:rsidR="00C91354" w:rsidRPr="00D42B89" w14:paraId="28E79B8D" w14:textId="77777777" w:rsidTr="00C91354">
        <w:trPr>
          <w:trHeight w:val="20"/>
        </w:trPr>
        <w:tc>
          <w:tcPr>
            <w:tcW w:w="4819" w:type="dxa"/>
            <w:shd w:val="clear" w:color="auto" w:fill="F2F2F2" w:themeFill="background1" w:themeFillShade="F2"/>
          </w:tcPr>
          <w:p w14:paraId="54FEADF4"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Dementias</w:t>
            </w:r>
          </w:p>
        </w:tc>
        <w:tc>
          <w:tcPr>
            <w:tcW w:w="4819" w:type="dxa"/>
            <w:shd w:val="clear" w:color="auto" w:fill="F2F2F2" w:themeFill="background1" w:themeFillShade="F2"/>
            <w:vAlign w:val="center"/>
          </w:tcPr>
          <w:p w14:paraId="49645397"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Parkinson's disease</w:t>
            </w:r>
          </w:p>
        </w:tc>
      </w:tr>
      <w:tr w:rsidR="00C91354" w:rsidRPr="00D42B89" w14:paraId="284AC374" w14:textId="77777777" w:rsidTr="00C91354">
        <w:trPr>
          <w:trHeight w:val="23"/>
        </w:trPr>
        <w:tc>
          <w:tcPr>
            <w:tcW w:w="4819" w:type="dxa"/>
          </w:tcPr>
          <w:p w14:paraId="584745F1"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Dementias</w:t>
            </w:r>
          </w:p>
        </w:tc>
        <w:tc>
          <w:tcPr>
            <w:tcW w:w="4819" w:type="dxa"/>
            <w:shd w:val="clear" w:color="auto" w:fill="auto"/>
            <w:vAlign w:val="center"/>
          </w:tcPr>
          <w:p w14:paraId="41530099"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Epilepsy</w:t>
            </w:r>
          </w:p>
        </w:tc>
      </w:tr>
      <w:tr w:rsidR="00C91354" w:rsidRPr="00D42B89" w14:paraId="4AA6E5F6" w14:textId="77777777" w:rsidTr="00C91354">
        <w:trPr>
          <w:trHeight w:val="20"/>
        </w:trPr>
        <w:tc>
          <w:tcPr>
            <w:tcW w:w="4819" w:type="dxa"/>
            <w:shd w:val="clear" w:color="auto" w:fill="F2F2F2" w:themeFill="background1" w:themeFillShade="F2"/>
          </w:tcPr>
          <w:p w14:paraId="5738F2C2"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Dementias</w:t>
            </w:r>
          </w:p>
        </w:tc>
        <w:tc>
          <w:tcPr>
            <w:tcW w:w="4819" w:type="dxa"/>
            <w:shd w:val="clear" w:color="auto" w:fill="F2F2F2" w:themeFill="background1" w:themeFillShade="F2"/>
            <w:vAlign w:val="center"/>
          </w:tcPr>
          <w:p w14:paraId="3EC5F077"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Alzheimer's disease</w:t>
            </w:r>
          </w:p>
        </w:tc>
      </w:tr>
      <w:tr w:rsidR="00C91354" w:rsidRPr="00D42B89" w14:paraId="0CF879AF" w14:textId="77777777" w:rsidTr="00C91354">
        <w:trPr>
          <w:trHeight w:val="20"/>
        </w:trPr>
        <w:tc>
          <w:tcPr>
            <w:tcW w:w="4819" w:type="dxa"/>
          </w:tcPr>
          <w:p w14:paraId="7FD0FB4F"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lastRenderedPageBreak/>
              <w:t>Dementias</w:t>
            </w:r>
          </w:p>
        </w:tc>
        <w:tc>
          <w:tcPr>
            <w:tcW w:w="4819" w:type="dxa"/>
            <w:shd w:val="clear" w:color="auto" w:fill="auto"/>
            <w:vAlign w:val="center"/>
          </w:tcPr>
          <w:p w14:paraId="0F4609F3"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Hypertension</w:t>
            </w:r>
          </w:p>
        </w:tc>
      </w:tr>
      <w:tr w:rsidR="00C91354" w:rsidRPr="00D42B89" w14:paraId="0678CF6C" w14:textId="77777777" w:rsidTr="00C91354">
        <w:trPr>
          <w:trHeight w:val="20"/>
        </w:trPr>
        <w:tc>
          <w:tcPr>
            <w:tcW w:w="4819" w:type="dxa"/>
            <w:shd w:val="clear" w:color="auto" w:fill="F2F2F2" w:themeFill="background1" w:themeFillShade="F2"/>
          </w:tcPr>
          <w:p w14:paraId="3360F036"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Dementias</w:t>
            </w:r>
          </w:p>
        </w:tc>
        <w:tc>
          <w:tcPr>
            <w:tcW w:w="4819" w:type="dxa"/>
            <w:shd w:val="clear" w:color="auto" w:fill="F2F2F2" w:themeFill="background1" w:themeFillShade="F2"/>
            <w:vAlign w:val="center"/>
          </w:tcPr>
          <w:p w14:paraId="28EC25F4"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Hypercholesterolemia</w:t>
            </w:r>
          </w:p>
        </w:tc>
      </w:tr>
      <w:tr w:rsidR="00C91354" w:rsidRPr="00D42B89" w14:paraId="79642C5B" w14:textId="77777777" w:rsidTr="00C91354">
        <w:trPr>
          <w:trHeight w:val="20"/>
        </w:trPr>
        <w:tc>
          <w:tcPr>
            <w:tcW w:w="4819" w:type="dxa"/>
          </w:tcPr>
          <w:p w14:paraId="63BA042D"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Dialysis</w:t>
            </w:r>
          </w:p>
        </w:tc>
        <w:tc>
          <w:tcPr>
            <w:tcW w:w="4819" w:type="dxa"/>
            <w:shd w:val="clear" w:color="auto" w:fill="auto"/>
            <w:vAlign w:val="center"/>
          </w:tcPr>
          <w:p w14:paraId="723F170C"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Chronic kidney failure</w:t>
            </w:r>
          </w:p>
        </w:tc>
      </w:tr>
      <w:tr w:rsidR="00C91354" w:rsidRPr="00D42B89" w14:paraId="1117D827" w14:textId="77777777" w:rsidTr="00C91354">
        <w:trPr>
          <w:trHeight w:val="20"/>
        </w:trPr>
        <w:tc>
          <w:tcPr>
            <w:tcW w:w="4819" w:type="dxa"/>
            <w:shd w:val="clear" w:color="auto" w:fill="F2F2F2" w:themeFill="background1" w:themeFillShade="F2"/>
          </w:tcPr>
          <w:p w14:paraId="130688C9"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Dialysis</w:t>
            </w:r>
          </w:p>
        </w:tc>
        <w:tc>
          <w:tcPr>
            <w:tcW w:w="4819" w:type="dxa"/>
            <w:shd w:val="clear" w:color="auto" w:fill="F2F2F2" w:themeFill="background1" w:themeFillShade="F2"/>
            <w:vAlign w:val="center"/>
          </w:tcPr>
          <w:p w14:paraId="7CBA45E2"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Hypertension</w:t>
            </w:r>
          </w:p>
        </w:tc>
      </w:tr>
      <w:tr w:rsidR="00C91354" w:rsidRPr="00D42B89" w14:paraId="2553DD41" w14:textId="77777777" w:rsidTr="00C91354">
        <w:trPr>
          <w:trHeight w:val="20"/>
        </w:trPr>
        <w:tc>
          <w:tcPr>
            <w:tcW w:w="4819" w:type="dxa"/>
          </w:tcPr>
          <w:p w14:paraId="5ACC1D1E"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Type 1 diabetes mellitus</w:t>
            </w:r>
          </w:p>
        </w:tc>
        <w:tc>
          <w:tcPr>
            <w:tcW w:w="4819" w:type="dxa"/>
            <w:shd w:val="clear" w:color="auto" w:fill="auto"/>
            <w:vAlign w:val="center"/>
          </w:tcPr>
          <w:p w14:paraId="6385F6A4"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Hypercholesterolemia</w:t>
            </w:r>
          </w:p>
        </w:tc>
      </w:tr>
      <w:tr w:rsidR="00C91354" w:rsidRPr="00D42B89" w14:paraId="45DF5CF3" w14:textId="77777777" w:rsidTr="00C91354">
        <w:trPr>
          <w:trHeight w:val="20"/>
        </w:trPr>
        <w:tc>
          <w:tcPr>
            <w:tcW w:w="4819" w:type="dxa"/>
            <w:shd w:val="clear" w:color="auto" w:fill="F2F2F2" w:themeFill="background1" w:themeFillShade="F2"/>
          </w:tcPr>
          <w:p w14:paraId="1D5BBAC4"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Ankylosing spondylitis</w:t>
            </w:r>
          </w:p>
        </w:tc>
        <w:tc>
          <w:tcPr>
            <w:tcW w:w="4819" w:type="dxa"/>
            <w:shd w:val="clear" w:color="auto" w:fill="F2F2F2" w:themeFill="background1" w:themeFillShade="F2"/>
            <w:vAlign w:val="center"/>
          </w:tcPr>
          <w:p w14:paraId="6318B4DD"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Psoriasis and psoriatic arthropathy</w:t>
            </w:r>
          </w:p>
        </w:tc>
      </w:tr>
      <w:tr w:rsidR="00C91354" w:rsidRPr="00D42B89" w14:paraId="462A7A75" w14:textId="77777777" w:rsidTr="00C91354">
        <w:trPr>
          <w:trHeight w:val="20"/>
        </w:trPr>
        <w:tc>
          <w:tcPr>
            <w:tcW w:w="4819" w:type="dxa"/>
          </w:tcPr>
          <w:p w14:paraId="24FDA7E0"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Respiratory insufficiency / oxygen therapy</w:t>
            </w:r>
          </w:p>
        </w:tc>
        <w:tc>
          <w:tcPr>
            <w:tcW w:w="4819" w:type="dxa"/>
            <w:shd w:val="clear" w:color="auto" w:fill="auto"/>
            <w:vAlign w:val="center"/>
          </w:tcPr>
          <w:p w14:paraId="321E0ECC"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Chronic obstructive pulmonary disease</w:t>
            </w:r>
          </w:p>
        </w:tc>
      </w:tr>
      <w:tr w:rsidR="00C91354" w:rsidRPr="00D42B89" w14:paraId="20014912" w14:textId="77777777" w:rsidTr="00C91354">
        <w:trPr>
          <w:trHeight w:val="20"/>
        </w:trPr>
        <w:tc>
          <w:tcPr>
            <w:tcW w:w="4819" w:type="dxa"/>
            <w:shd w:val="clear" w:color="auto" w:fill="F2F2F2" w:themeFill="background1" w:themeFillShade="F2"/>
          </w:tcPr>
          <w:p w14:paraId="66A8A5E1"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Respiratory insufficiency / oxygen therapy</w:t>
            </w:r>
          </w:p>
        </w:tc>
        <w:tc>
          <w:tcPr>
            <w:tcW w:w="4819" w:type="dxa"/>
            <w:shd w:val="clear" w:color="auto" w:fill="F2F2F2" w:themeFill="background1" w:themeFillShade="F2"/>
            <w:vAlign w:val="center"/>
          </w:tcPr>
          <w:p w14:paraId="6EF09E99"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Asthma</w:t>
            </w:r>
          </w:p>
        </w:tc>
      </w:tr>
      <w:tr w:rsidR="00C91354" w:rsidRPr="00D42B89" w14:paraId="22B319AF" w14:textId="77777777" w:rsidTr="00C91354">
        <w:trPr>
          <w:trHeight w:val="20"/>
        </w:trPr>
        <w:tc>
          <w:tcPr>
            <w:tcW w:w="4819" w:type="dxa"/>
          </w:tcPr>
          <w:p w14:paraId="6C5D0A2F"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Heart failure</w:t>
            </w:r>
          </w:p>
        </w:tc>
        <w:tc>
          <w:tcPr>
            <w:tcW w:w="4819" w:type="dxa"/>
            <w:shd w:val="clear" w:color="auto" w:fill="auto"/>
            <w:vAlign w:val="center"/>
          </w:tcPr>
          <w:p w14:paraId="485C9453"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Ischaemic cardiopathy</w:t>
            </w:r>
          </w:p>
        </w:tc>
      </w:tr>
      <w:tr w:rsidR="00C91354" w:rsidRPr="00D42B89" w14:paraId="5975D131" w14:textId="77777777" w:rsidTr="00C91354">
        <w:trPr>
          <w:trHeight w:val="20"/>
        </w:trPr>
        <w:tc>
          <w:tcPr>
            <w:tcW w:w="4819" w:type="dxa"/>
            <w:shd w:val="clear" w:color="auto" w:fill="F2F2F2" w:themeFill="background1" w:themeFillShade="F2"/>
          </w:tcPr>
          <w:p w14:paraId="4BED06C5"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Heart failure</w:t>
            </w:r>
          </w:p>
        </w:tc>
        <w:tc>
          <w:tcPr>
            <w:tcW w:w="4819" w:type="dxa"/>
            <w:shd w:val="clear" w:color="auto" w:fill="F2F2F2" w:themeFill="background1" w:themeFillShade="F2"/>
            <w:vAlign w:val="center"/>
          </w:tcPr>
          <w:p w14:paraId="5F29963F"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Valvular heart disease</w:t>
            </w:r>
          </w:p>
        </w:tc>
      </w:tr>
      <w:tr w:rsidR="00C91354" w:rsidRPr="00D42B89" w14:paraId="3848DE25" w14:textId="77777777" w:rsidTr="00C91354">
        <w:trPr>
          <w:trHeight w:val="20"/>
        </w:trPr>
        <w:tc>
          <w:tcPr>
            <w:tcW w:w="4819" w:type="dxa"/>
            <w:shd w:val="clear" w:color="auto" w:fill="auto"/>
          </w:tcPr>
          <w:p w14:paraId="17E72AA2"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Heart failure</w:t>
            </w:r>
          </w:p>
        </w:tc>
        <w:tc>
          <w:tcPr>
            <w:tcW w:w="4819" w:type="dxa"/>
            <w:shd w:val="clear" w:color="auto" w:fill="auto"/>
            <w:vAlign w:val="center"/>
          </w:tcPr>
          <w:p w14:paraId="1A5B368F"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 xml:space="preserve">Arrhythmic </w:t>
            </w:r>
            <w:proofErr w:type="spellStart"/>
            <w:r w:rsidRPr="00D42B89">
              <w:rPr>
                <w:rFonts w:ascii="Times New Roman" w:eastAsia="Times New Roman" w:hAnsi="Times New Roman" w:cs="Times New Roman"/>
                <w:color w:val="000000"/>
                <w:sz w:val="20"/>
                <w:szCs w:val="20"/>
                <w:lang w:val="en-GB" w:eastAsia="it-IT"/>
              </w:rPr>
              <w:t>miocardiopathy</w:t>
            </w:r>
            <w:proofErr w:type="spellEnd"/>
          </w:p>
        </w:tc>
      </w:tr>
      <w:tr w:rsidR="00C91354" w:rsidRPr="00D42B89" w14:paraId="703593DC" w14:textId="77777777" w:rsidTr="00C91354">
        <w:trPr>
          <w:trHeight w:val="20"/>
        </w:trPr>
        <w:tc>
          <w:tcPr>
            <w:tcW w:w="4819" w:type="dxa"/>
            <w:shd w:val="clear" w:color="auto" w:fill="F2F2F2" w:themeFill="background1" w:themeFillShade="F2"/>
          </w:tcPr>
          <w:p w14:paraId="5E7F153F"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Heart failure</w:t>
            </w:r>
          </w:p>
        </w:tc>
        <w:tc>
          <w:tcPr>
            <w:tcW w:w="4819" w:type="dxa"/>
            <w:shd w:val="clear" w:color="auto" w:fill="F2F2F2" w:themeFill="background1" w:themeFillShade="F2"/>
            <w:vAlign w:val="center"/>
          </w:tcPr>
          <w:p w14:paraId="4C5EE9A1"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Cardiomyopathy (not arrhythmia-induced)</w:t>
            </w:r>
          </w:p>
        </w:tc>
      </w:tr>
      <w:tr w:rsidR="00C91354" w:rsidRPr="00D42B89" w14:paraId="3555E917" w14:textId="77777777" w:rsidTr="00C91354">
        <w:trPr>
          <w:trHeight w:val="20"/>
        </w:trPr>
        <w:tc>
          <w:tcPr>
            <w:tcW w:w="4819" w:type="dxa"/>
            <w:shd w:val="clear" w:color="auto" w:fill="auto"/>
          </w:tcPr>
          <w:p w14:paraId="52765EF9"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Heart failure</w:t>
            </w:r>
          </w:p>
        </w:tc>
        <w:tc>
          <w:tcPr>
            <w:tcW w:w="4819" w:type="dxa"/>
            <w:shd w:val="clear" w:color="auto" w:fill="auto"/>
            <w:vAlign w:val="center"/>
          </w:tcPr>
          <w:p w14:paraId="222660A2"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Hypercholesterolemia</w:t>
            </w:r>
          </w:p>
        </w:tc>
      </w:tr>
      <w:tr w:rsidR="00C91354" w:rsidRPr="00D42B89" w14:paraId="6061D72F" w14:textId="77777777" w:rsidTr="00C91354">
        <w:trPr>
          <w:trHeight w:val="20"/>
        </w:trPr>
        <w:tc>
          <w:tcPr>
            <w:tcW w:w="4819" w:type="dxa"/>
            <w:shd w:val="clear" w:color="auto" w:fill="F2F2F2" w:themeFill="background1" w:themeFillShade="F2"/>
          </w:tcPr>
          <w:p w14:paraId="3BDBE0B6"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Heart failure</w:t>
            </w:r>
          </w:p>
        </w:tc>
        <w:tc>
          <w:tcPr>
            <w:tcW w:w="4819" w:type="dxa"/>
            <w:shd w:val="clear" w:color="auto" w:fill="F2F2F2" w:themeFill="background1" w:themeFillShade="F2"/>
            <w:vAlign w:val="center"/>
          </w:tcPr>
          <w:p w14:paraId="7D487949"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Hypertension</w:t>
            </w:r>
          </w:p>
        </w:tc>
      </w:tr>
      <w:tr w:rsidR="00C91354" w:rsidRPr="00D42B89" w14:paraId="257BE2C5" w14:textId="77777777" w:rsidTr="00C91354">
        <w:trPr>
          <w:trHeight w:val="20"/>
        </w:trPr>
        <w:tc>
          <w:tcPr>
            <w:tcW w:w="4819" w:type="dxa"/>
            <w:shd w:val="clear" w:color="auto" w:fill="auto"/>
          </w:tcPr>
          <w:p w14:paraId="2489150C"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Ischaemic cardiopathy</w:t>
            </w:r>
          </w:p>
        </w:tc>
        <w:tc>
          <w:tcPr>
            <w:tcW w:w="4819" w:type="dxa"/>
            <w:shd w:val="clear" w:color="auto" w:fill="auto"/>
            <w:vAlign w:val="center"/>
          </w:tcPr>
          <w:p w14:paraId="39F92136"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Hypercholesterolemia</w:t>
            </w:r>
          </w:p>
        </w:tc>
      </w:tr>
      <w:tr w:rsidR="00C91354" w:rsidRPr="00D42B89" w14:paraId="67D26C40" w14:textId="77777777" w:rsidTr="00C91354">
        <w:trPr>
          <w:trHeight w:val="20"/>
        </w:trPr>
        <w:tc>
          <w:tcPr>
            <w:tcW w:w="4819" w:type="dxa"/>
            <w:shd w:val="clear" w:color="auto" w:fill="F2F2F2" w:themeFill="background1" w:themeFillShade="F2"/>
          </w:tcPr>
          <w:p w14:paraId="1CB7645A"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Ischaemic cardiopathy</w:t>
            </w:r>
          </w:p>
        </w:tc>
        <w:tc>
          <w:tcPr>
            <w:tcW w:w="4819" w:type="dxa"/>
            <w:shd w:val="clear" w:color="auto" w:fill="F2F2F2" w:themeFill="background1" w:themeFillShade="F2"/>
            <w:vAlign w:val="center"/>
          </w:tcPr>
          <w:p w14:paraId="4291A0CB"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Hypertension</w:t>
            </w:r>
          </w:p>
        </w:tc>
      </w:tr>
      <w:tr w:rsidR="00C91354" w:rsidRPr="00D42B89" w14:paraId="24D04994" w14:textId="77777777" w:rsidTr="00C91354">
        <w:trPr>
          <w:trHeight w:val="20"/>
        </w:trPr>
        <w:tc>
          <w:tcPr>
            <w:tcW w:w="4819" w:type="dxa"/>
            <w:shd w:val="clear" w:color="auto" w:fill="auto"/>
          </w:tcPr>
          <w:p w14:paraId="0E8FD1A8"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Chronic kidney failure</w:t>
            </w:r>
          </w:p>
        </w:tc>
        <w:tc>
          <w:tcPr>
            <w:tcW w:w="4819" w:type="dxa"/>
            <w:shd w:val="clear" w:color="auto" w:fill="auto"/>
            <w:vAlign w:val="center"/>
          </w:tcPr>
          <w:p w14:paraId="3E6ADDEB"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Hypertension</w:t>
            </w:r>
          </w:p>
        </w:tc>
      </w:tr>
      <w:tr w:rsidR="00C91354" w:rsidRPr="005828EA" w14:paraId="5B0DA1A4" w14:textId="77777777" w:rsidTr="00C91354">
        <w:trPr>
          <w:trHeight w:val="20"/>
        </w:trPr>
        <w:tc>
          <w:tcPr>
            <w:tcW w:w="4819" w:type="dxa"/>
            <w:shd w:val="clear" w:color="auto" w:fill="F2F2F2" w:themeFill="background1" w:themeFillShade="F2"/>
          </w:tcPr>
          <w:p w14:paraId="65A377FF"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Systemic sclerosis</w:t>
            </w:r>
          </w:p>
        </w:tc>
        <w:tc>
          <w:tcPr>
            <w:tcW w:w="4819" w:type="dxa"/>
            <w:shd w:val="clear" w:color="auto" w:fill="F2F2F2" w:themeFill="background1" w:themeFillShade="F2"/>
            <w:vAlign w:val="center"/>
          </w:tcPr>
          <w:p w14:paraId="4B3F6B8B"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Disease of the musculoskeletal system and connective tissue</w:t>
            </w:r>
          </w:p>
        </w:tc>
      </w:tr>
      <w:tr w:rsidR="00C91354" w:rsidRPr="00D42B89" w14:paraId="3787153B" w14:textId="77777777" w:rsidTr="00C91354">
        <w:trPr>
          <w:trHeight w:val="20"/>
        </w:trPr>
        <w:tc>
          <w:tcPr>
            <w:tcW w:w="4819" w:type="dxa"/>
            <w:shd w:val="clear" w:color="auto" w:fill="auto"/>
          </w:tcPr>
          <w:p w14:paraId="34FEEADE"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Valvular heart disease</w:t>
            </w:r>
          </w:p>
        </w:tc>
        <w:tc>
          <w:tcPr>
            <w:tcW w:w="4819" w:type="dxa"/>
            <w:shd w:val="clear" w:color="auto" w:fill="auto"/>
            <w:vAlign w:val="center"/>
          </w:tcPr>
          <w:p w14:paraId="32851BC5"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Hypercholesterolemia</w:t>
            </w:r>
          </w:p>
        </w:tc>
      </w:tr>
      <w:tr w:rsidR="00C91354" w:rsidRPr="00D42B89" w14:paraId="53A11F80" w14:textId="77777777" w:rsidTr="00C91354">
        <w:trPr>
          <w:trHeight w:val="20"/>
        </w:trPr>
        <w:tc>
          <w:tcPr>
            <w:tcW w:w="4819" w:type="dxa"/>
            <w:shd w:val="clear" w:color="auto" w:fill="F2F2F2" w:themeFill="background1" w:themeFillShade="F2"/>
          </w:tcPr>
          <w:p w14:paraId="544648E8"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Valvular heart disease</w:t>
            </w:r>
          </w:p>
        </w:tc>
        <w:tc>
          <w:tcPr>
            <w:tcW w:w="4819" w:type="dxa"/>
            <w:shd w:val="clear" w:color="auto" w:fill="F2F2F2" w:themeFill="background1" w:themeFillShade="F2"/>
            <w:vAlign w:val="center"/>
          </w:tcPr>
          <w:p w14:paraId="2767C945"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Hypertension</w:t>
            </w:r>
          </w:p>
        </w:tc>
      </w:tr>
      <w:tr w:rsidR="00C91354" w:rsidRPr="00D42B89" w14:paraId="5E86DC81" w14:textId="77777777" w:rsidTr="00C91354">
        <w:trPr>
          <w:trHeight w:val="20"/>
        </w:trPr>
        <w:tc>
          <w:tcPr>
            <w:tcW w:w="4819" w:type="dxa"/>
            <w:shd w:val="clear" w:color="auto" w:fill="auto"/>
          </w:tcPr>
          <w:p w14:paraId="67425D9F"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Rheumatoid arthritis</w:t>
            </w:r>
          </w:p>
        </w:tc>
        <w:tc>
          <w:tcPr>
            <w:tcW w:w="4819" w:type="dxa"/>
            <w:shd w:val="clear" w:color="auto" w:fill="auto"/>
            <w:vAlign w:val="center"/>
          </w:tcPr>
          <w:p w14:paraId="780E7AB8"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Psoriasis and psoriatic arthropathy</w:t>
            </w:r>
          </w:p>
        </w:tc>
      </w:tr>
      <w:tr w:rsidR="00C91354" w:rsidRPr="00D42B89" w14:paraId="60EFC79C" w14:textId="77777777" w:rsidTr="00C91354">
        <w:trPr>
          <w:trHeight w:val="20"/>
        </w:trPr>
        <w:tc>
          <w:tcPr>
            <w:tcW w:w="4819" w:type="dxa"/>
            <w:shd w:val="clear" w:color="auto" w:fill="F2F2F2" w:themeFill="background1" w:themeFillShade="F2"/>
          </w:tcPr>
          <w:p w14:paraId="76C61DD9"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Rheumatoid arthritis</w:t>
            </w:r>
          </w:p>
        </w:tc>
        <w:tc>
          <w:tcPr>
            <w:tcW w:w="4819" w:type="dxa"/>
            <w:shd w:val="clear" w:color="auto" w:fill="F2F2F2" w:themeFill="background1" w:themeFillShade="F2"/>
            <w:vAlign w:val="center"/>
          </w:tcPr>
          <w:p w14:paraId="2973F7A2"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proofErr w:type="spellStart"/>
            <w:r w:rsidRPr="00D42B89">
              <w:rPr>
                <w:rFonts w:ascii="Times New Roman" w:eastAsia="Times New Roman" w:hAnsi="Times New Roman" w:cs="Times New Roman"/>
                <w:color w:val="000000"/>
                <w:sz w:val="20"/>
                <w:szCs w:val="20"/>
                <w:lang w:val="en-GB" w:eastAsia="it-IT"/>
              </w:rPr>
              <w:t>Sjögren's</w:t>
            </w:r>
            <w:proofErr w:type="spellEnd"/>
            <w:r w:rsidRPr="00D42B89">
              <w:rPr>
                <w:rFonts w:ascii="Times New Roman" w:eastAsia="Times New Roman" w:hAnsi="Times New Roman" w:cs="Times New Roman"/>
                <w:color w:val="000000"/>
                <w:sz w:val="20"/>
                <w:szCs w:val="20"/>
                <w:lang w:val="en-GB" w:eastAsia="it-IT"/>
              </w:rPr>
              <w:t xml:space="preserve"> disease</w:t>
            </w:r>
          </w:p>
        </w:tc>
      </w:tr>
      <w:tr w:rsidR="00C91354" w:rsidRPr="00D42B89" w14:paraId="097DD7B8" w14:textId="77777777" w:rsidTr="00C91354">
        <w:trPr>
          <w:trHeight w:val="20"/>
        </w:trPr>
        <w:tc>
          <w:tcPr>
            <w:tcW w:w="4819" w:type="dxa"/>
            <w:shd w:val="clear" w:color="auto" w:fill="auto"/>
          </w:tcPr>
          <w:p w14:paraId="69C989A1"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Neoplasia, active</w:t>
            </w:r>
          </w:p>
        </w:tc>
        <w:tc>
          <w:tcPr>
            <w:tcW w:w="4819" w:type="dxa"/>
            <w:shd w:val="clear" w:color="auto" w:fill="auto"/>
            <w:vAlign w:val="center"/>
          </w:tcPr>
          <w:p w14:paraId="73B1DD25"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Neoplasia, follow-up</w:t>
            </w:r>
          </w:p>
        </w:tc>
      </w:tr>
      <w:tr w:rsidR="00C91354" w:rsidRPr="00D42B89" w14:paraId="5AFB2323" w14:textId="77777777" w:rsidTr="00C91354">
        <w:trPr>
          <w:trHeight w:val="20"/>
        </w:trPr>
        <w:tc>
          <w:tcPr>
            <w:tcW w:w="4819" w:type="dxa"/>
            <w:shd w:val="clear" w:color="auto" w:fill="F2F2F2" w:themeFill="background1" w:themeFillShade="F2"/>
          </w:tcPr>
          <w:p w14:paraId="3BC96A50"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Neoplasia, active</w:t>
            </w:r>
          </w:p>
        </w:tc>
        <w:tc>
          <w:tcPr>
            <w:tcW w:w="4819" w:type="dxa"/>
            <w:shd w:val="clear" w:color="auto" w:fill="F2F2F2" w:themeFill="background1" w:themeFillShade="F2"/>
            <w:vAlign w:val="center"/>
          </w:tcPr>
          <w:p w14:paraId="390048F1"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Neoplasia, remission</w:t>
            </w:r>
          </w:p>
        </w:tc>
      </w:tr>
      <w:tr w:rsidR="00C91354" w:rsidRPr="00D42B89" w14:paraId="01EEA2C5" w14:textId="77777777" w:rsidTr="00C91354">
        <w:trPr>
          <w:trHeight w:val="20"/>
        </w:trPr>
        <w:tc>
          <w:tcPr>
            <w:tcW w:w="4819" w:type="dxa"/>
            <w:shd w:val="clear" w:color="auto" w:fill="auto"/>
          </w:tcPr>
          <w:p w14:paraId="6F7FCA88"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Arterial vasculopathy</w:t>
            </w:r>
          </w:p>
        </w:tc>
        <w:tc>
          <w:tcPr>
            <w:tcW w:w="4819" w:type="dxa"/>
            <w:shd w:val="clear" w:color="auto" w:fill="auto"/>
            <w:vAlign w:val="center"/>
          </w:tcPr>
          <w:p w14:paraId="1489B4ED"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Hypertension</w:t>
            </w:r>
          </w:p>
        </w:tc>
      </w:tr>
      <w:tr w:rsidR="00C91354" w:rsidRPr="00D42B89" w14:paraId="242847F1" w14:textId="77777777" w:rsidTr="00C91354">
        <w:trPr>
          <w:trHeight w:val="20"/>
        </w:trPr>
        <w:tc>
          <w:tcPr>
            <w:tcW w:w="4819" w:type="dxa"/>
            <w:shd w:val="clear" w:color="auto" w:fill="F2F2F2" w:themeFill="background1" w:themeFillShade="F2"/>
          </w:tcPr>
          <w:p w14:paraId="3AE71BA9"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Arterial vasculopathy</w:t>
            </w:r>
          </w:p>
        </w:tc>
        <w:tc>
          <w:tcPr>
            <w:tcW w:w="4819" w:type="dxa"/>
            <w:shd w:val="clear" w:color="auto" w:fill="F2F2F2" w:themeFill="background1" w:themeFillShade="F2"/>
            <w:vAlign w:val="center"/>
          </w:tcPr>
          <w:p w14:paraId="4F1CEFCC"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Hypercholesterolemia</w:t>
            </w:r>
          </w:p>
        </w:tc>
      </w:tr>
      <w:tr w:rsidR="00C91354" w:rsidRPr="00D42B89" w14:paraId="4E32E6AD" w14:textId="77777777" w:rsidTr="00C91354">
        <w:trPr>
          <w:trHeight w:val="20"/>
        </w:trPr>
        <w:tc>
          <w:tcPr>
            <w:tcW w:w="4819" w:type="dxa"/>
            <w:shd w:val="clear" w:color="auto" w:fill="auto"/>
          </w:tcPr>
          <w:p w14:paraId="385CB26E"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Neoplasia, follow-up</w:t>
            </w:r>
          </w:p>
        </w:tc>
        <w:tc>
          <w:tcPr>
            <w:tcW w:w="4819" w:type="dxa"/>
            <w:shd w:val="clear" w:color="auto" w:fill="auto"/>
            <w:vAlign w:val="center"/>
          </w:tcPr>
          <w:p w14:paraId="5736038C"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Neoplasia, remission</w:t>
            </w:r>
          </w:p>
        </w:tc>
      </w:tr>
      <w:tr w:rsidR="00C91354" w:rsidRPr="00D42B89" w14:paraId="70DFB082" w14:textId="77777777" w:rsidTr="00C91354">
        <w:trPr>
          <w:trHeight w:val="20"/>
        </w:trPr>
        <w:tc>
          <w:tcPr>
            <w:tcW w:w="4819" w:type="dxa"/>
            <w:shd w:val="clear" w:color="auto" w:fill="F2F2F2" w:themeFill="background1" w:themeFillShade="F2"/>
          </w:tcPr>
          <w:p w14:paraId="11C86C5E"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Liver cirrhosis</w:t>
            </w:r>
          </w:p>
        </w:tc>
        <w:tc>
          <w:tcPr>
            <w:tcW w:w="4819" w:type="dxa"/>
            <w:shd w:val="clear" w:color="auto" w:fill="F2F2F2" w:themeFill="background1" w:themeFillShade="F2"/>
            <w:vAlign w:val="center"/>
          </w:tcPr>
          <w:p w14:paraId="50F20CBE"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Chronic hepatitis</w:t>
            </w:r>
          </w:p>
        </w:tc>
      </w:tr>
      <w:tr w:rsidR="00C91354" w:rsidRPr="005828EA" w14:paraId="0FDE3261" w14:textId="77777777" w:rsidTr="00C91354">
        <w:trPr>
          <w:trHeight w:val="20"/>
        </w:trPr>
        <w:tc>
          <w:tcPr>
            <w:tcW w:w="4819" w:type="dxa"/>
            <w:shd w:val="clear" w:color="auto" w:fill="auto"/>
          </w:tcPr>
          <w:p w14:paraId="5083631C"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Systemic lupus erythematosus</w:t>
            </w:r>
          </w:p>
        </w:tc>
        <w:tc>
          <w:tcPr>
            <w:tcW w:w="4819" w:type="dxa"/>
            <w:shd w:val="clear" w:color="auto" w:fill="auto"/>
            <w:vAlign w:val="center"/>
          </w:tcPr>
          <w:p w14:paraId="5B7E1AFD"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Disease of the musculoskeletal system and connective tissue</w:t>
            </w:r>
          </w:p>
        </w:tc>
      </w:tr>
      <w:tr w:rsidR="00C91354" w:rsidRPr="00D42B89" w14:paraId="78582F39" w14:textId="77777777" w:rsidTr="00C91354">
        <w:trPr>
          <w:trHeight w:val="20"/>
        </w:trPr>
        <w:tc>
          <w:tcPr>
            <w:tcW w:w="4819" w:type="dxa"/>
            <w:shd w:val="clear" w:color="auto" w:fill="F2F2F2" w:themeFill="background1" w:themeFillShade="F2"/>
          </w:tcPr>
          <w:p w14:paraId="5A3F7E3D"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Chronic obstructive pulmonary disease</w:t>
            </w:r>
          </w:p>
        </w:tc>
        <w:tc>
          <w:tcPr>
            <w:tcW w:w="4819" w:type="dxa"/>
            <w:shd w:val="clear" w:color="auto" w:fill="F2F2F2" w:themeFill="background1" w:themeFillShade="F2"/>
            <w:vAlign w:val="center"/>
          </w:tcPr>
          <w:p w14:paraId="50DAE38B"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Asthma</w:t>
            </w:r>
          </w:p>
        </w:tc>
      </w:tr>
      <w:tr w:rsidR="00C91354" w:rsidRPr="00D42B89" w14:paraId="0E5240CA" w14:textId="77777777" w:rsidTr="00C91354">
        <w:trPr>
          <w:trHeight w:val="20"/>
        </w:trPr>
        <w:tc>
          <w:tcPr>
            <w:tcW w:w="4819" w:type="dxa"/>
            <w:shd w:val="clear" w:color="auto" w:fill="auto"/>
          </w:tcPr>
          <w:p w14:paraId="6A1894D7"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Active transplant recipients</w:t>
            </w:r>
          </w:p>
        </w:tc>
        <w:tc>
          <w:tcPr>
            <w:tcW w:w="4819" w:type="dxa"/>
            <w:shd w:val="clear" w:color="auto" w:fill="auto"/>
            <w:vAlign w:val="center"/>
          </w:tcPr>
          <w:p w14:paraId="4C12F51D"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Non-active transplant recipients</w:t>
            </w:r>
          </w:p>
        </w:tc>
      </w:tr>
      <w:tr w:rsidR="00C91354" w:rsidRPr="00D42B89" w14:paraId="7C6750C4" w14:textId="77777777" w:rsidTr="00C91354">
        <w:trPr>
          <w:trHeight w:val="20"/>
        </w:trPr>
        <w:tc>
          <w:tcPr>
            <w:tcW w:w="4819" w:type="dxa"/>
            <w:shd w:val="clear" w:color="auto" w:fill="F2F2F2" w:themeFill="background1" w:themeFillShade="F2"/>
          </w:tcPr>
          <w:p w14:paraId="048C4467"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Hypothyroidism</w:t>
            </w:r>
          </w:p>
        </w:tc>
        <w:tc>
          <w:tcPr>
            <w:tcW w:w="4819" w:type="dxa"/>
            <w:shd w:val="clear" w:color="auto" w:fill="F2F2F2" w:themeFill="background1" w:themeFillShade="F2"/>
            <w:vAlign w:val="center"/>
          </w:tcPr>
          <w:p w14:paraId="1428CDAE"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proofErr w:type="spellStart"/>
            <w:r w:rsidRPr="00D42B89">
              <w:rPr>
                <w:rFonts w:ascii="Times New Roman" w:eastAsia="Times New Roman" w:hAnsi="Times New Roman" w:cs="Times New Roman"/>
                <w:color w:val="000000"/>
                <w:sz w:val="20"/>
                <w:szCs w:val="20"/>
                <w:lang w:val="en-GB" w:eastAsia="it-IT"/>
              </w:rPr>
              <w:t>Basedow's</w:t>
            </w:r>
            <w:proofErr w:type="spellEnd"/>
            <w:r w:rsidRPr="00D42B89">
              <w:rPr>
                <w:rFonts w:ascii="Times New Roman" w:eastAsia="Times New Roman" w:hAnsi="Times New Roman" w:cs="Times New Roman"/>
                <w:color w:val="000000"/>
                <w:sz w:val="20"/>
                <w:szCs w:val="20"/>
                <w:lang w:val="en-GB" w:eastAsia="it-IT"/>
              </w:rPr>
              <w:t xml:space="preserve"> disease</w:t>
            </w:r>
          </w:p>
        </w:tc>
      </w:tr>
      <w:tr w:rsidR="00C91354" w:rsidRPr="00D42B89" w14:paraId="1C002803" w14:textId="77777777" w:rsidTr="00C91354">
        <w:trPr>
          <w:trHeight w:val="20"/>
        </w:trPr>
        <w:tc>
          <w:tcPr>
            <w:tcW w:w="4819" w:type="dxa"/>
            <w:shd w:val="clear" w:color="auto" w:fill="auto"/>
          </w:tcPr>
          <w:p w14:paraId="22927720"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Hypothyroidism</w:t>
            </w:r>
          </w:p>
        </w:tc>
        <w:tc>
          <w:tcPr>
            <w:tcW w:w="4819" w:type="dxa"/>
            <w:shd w:val="clear" w:color="auto" w:fill="auto"/>
            <w:vAlign w:val="center"/>
          </w:tcPr>
          <w:p w14:paraId="67F0CD48"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Hashimoto's disease</w:t>
            </w:r>
          </w:p>
        </w:tc>
      </w:tr>
      <w:tr w:rsidR="00C91354" w:rsidRPr="00D42B89" w14:paraId="37D41263" w14:textId="77777777" w:rsidTr="00C91354">
        <w:trPr>
          <w:trHeight w:val="20"/>
        </w:trPr>
        <w:tc>
          <w:tcPr>
            <w:tcW w:w="4819" w:type="dxa"/>
            <w:shd w:val="clear" w:color="auto" w:fill="F2F2F2" w:themeFill="background1" w:themeFillShade="F2"/>
          </w:tcPr>
          <w:p w14:paraId="4D0BC14C"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Alzheimer's disease</w:t>
            </w:r>
          </w:p>
        </w:tc>
        <w:tc>
          <w:tcPr>
            <w:tcW w:w="4819" w:type="dxa"/>
            <w:shd w:val="clear" w:color="auto" w:fill="F2F2F2" w:themeFill="background1" w:themeFillShade="F2"/>
            <w:vAlign w:val="center"/>
          </w:tcPr>
          <w:p w14:paraId="57036204"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Cerebral vasculopathy</w:t>
            </w:r>
          </w:p>
        </w:tc>
      </w:tr>
      <w:tr w:rsidR="00C91354" w:rsidRPr="00D42B89" w14:paraId="70CA63DA" w14:textId="77777777" w:rsidTr="00C91354">
        <w:trPr>
          <w:trHeight w:val="20"/>
        </w:trPr>
        <w:tc>
          <w:tcPr>
            <w:tcW w:w="4819" w:type="dxa"/>
            <w:shd w:val="clear" w:color="auto" w:fill="auto"/>
          </w:tcPr>
          <w:p w14:paraId="5DD23F1F"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Alzheimer's disease</w:t>
            </w:r>
          </w:p>
        </w:tc>
        <w:tc>
          <w:tcPr>
            <w:tcW w:w="4819" w:type="dxa"/>
            <w:shd w:val="clear" w:color="auto" w:fill="auto"/>
            <w:vAlign w:val="center"/>
          </w:tcPr>
          <w:p w14:paraId="65CC7C53"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Parkinson's disease</w:t>
            </w:r>
          </w:p>
        </w:tc>
      </w:tr>
      <w:tr w:rsidR="00C91354" w:rsidRPr="00D42B89" w14:paraId="47D22EF2" w14:textId="77777777" w:rsidTr="00C91354">
        <w:trPr>
          <w:trHeight w:val="20"/>
        </w:trPr>
        <w:tc>
          <w:tcPr>
            <w:tcW w:w="4819" w:type="dxa"/>
            <w:shd w:val="clear" w:color="auto" w:fill="F2F2F2" w:themeFill="background1" w:themeFillShade="F2"/>
          </w:tcPr>
          <w:p w14:paraId="1F658B06"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Alzheimer's disease</w:t>
            </w:r>
          </w:p>
        </w:tc>
        <w:tc>
          <w:tcPr>
            <w:tcW w:w="4819" w:type="dxa"/>
            <w:shd w:val="clear" w:color="auto" w:fill="F2F2F2" w:themeFill="background1" w:themeFillShade="F2"/>
            <w:vAlign w:val="center"/>
          </w:tcPr>
          <w:p w14:paraId="15931D27"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Epilepsy</w:t>
            </w:r>
          </w:p>
        </w:tc>
      </w:tr>
      <w:tr w:rsidR="00C91354" w:rsidRPr="00D42B89" w14:paraId="230981FF" w14:textId="77777777" w:rsidTr="00C91354">
        <w:trPr>
          <w:trHeight w:val="20"/>
        </w:trPr>
        <w:tc>
          <w:tcPr>
            <w:tcW w:w="4819" w:type="dxa"/>
            <w:shd w:val="clear" w:color="auto" w:fill="auto"/>
          </w:tcPr>
          <w:p w14:paraId="655FC238"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Alzheimer's disease</w:t>
            </w:r>
          </w:p>
        </w:tc>
        <w:tc>
          <w:tcPr>
            <w:tcW w:w="4819" w:type="dxa"/>
            <w:shd w:val="clear" w:color="auto" w:fill="auto"/>
            <w:vAlign w:val="center"/>
          </w:tcPr>
          <w:p w14:paraId="25AAC30D"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Hypercholesterolemia</w:t>
            </w:r>
          </w:p>
        </w:tc>
      </w:tr>
      <w:tr w:rsidR="00C91354" w:rsidRPr="00D42B89" w14:paraId="57499292" w14:textId="77777777" w:rsidTr="00C91354">
        <w:trPr>
          <w:trHeight w:val="20"/>
        </w:trPr>
        <w:tc>
          <w:tcPr>
            <w:tcW w:w="4819" w:type="dxa"/>
            <w:shd w:val="clear" w:color="auto" w:fill="F2F2F2" w:themeFill="background1" w:themeFillShade="F2"/>
          </w:tcPr>
          <w:p w14:paraId="3ECCD6EC"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Alzheimer's disease</w:t>
            </w:r>
          </w:p>
        </w:tc>
        <w:tc>
          <w:tcPr>
            <w:tcW w:w="4819" w:type="dxa"/>
            <w:shd w:val="clear" w:color="auto" w:fill="F2F2F2" w:themeFill="background1" w:themeFillShade="F2"/>
            <w:vAlign w:val="center"/>
          </w:tcPr>
          <w:p w14:paraId="535DF9EB"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Hypertension</w:t>
            </w:r>
          </w:p>
        </w:tc>
      </w:tr>
      <w:tr w:rsidR="00C91354" w:rsidRPr="005828EA" w14:paraId="4228BC1D" w14:textId="77777777" w:rsidTr="00C91354">
        <w:trPr>
          <w:trHeight w:val="20"/>
        </w:trPr>
        <w:tc>
          <w:tcPr>
            <w:tcW w:w="4819" w:type="dxa"/>
            <w:shd w:val="clear" w:color="auto" w:fill="auto"/>
          </w:tcPr>
          <w:p w14:paraId="3C88E1F3"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proofErr w:type="spellStart"/>
            <w:r w:rsidRPr="00D42B89">
              <w:rPr>
                <w:rFonts w:ascii="Times New Roman" w:eastAsia="Times New Roman" w:hAnsi="Times New Roman" w:cs="Times New Roman"/>
                <w:color w:val="000000"/>
                <w:sz w:val="20"/>
                <w:szCs w:val="20"/>
                <w:lang w:val="en-GB" w:eastAsia="it-IT"/>
              </w:rPr>
              <w:t>Sjögren's</w:t>
            </w:r>
            <w:proofErr w:type="spellEnd"/>
            <w:r w:rsidRPr="00D42B89">
              <w:rPr>
                <w:rFonts w:ascii="Times New Roman" w:eastAsia="Times New Roman" w:hAnsi="Times New Roman" w:cs="Times New Roman"/>
                <w:color w:val="000000"/>
                <w:sz w:val="20"/>
                <w:szCs w:val="20"/>
                <w:lang w:val="en-GB" w:eastAsia="it-IT"/>
              </w:rPr>
              <w:t xml:space="preserve"> disease</w:t>
            </w:r>
          </w:p>
        </w:tc>
        <w:tc>
          <w:tcPr>
            <w:tcW w:w="4819" w:type="dxa"/>
            <w:shd w:val="clear" w:color="auto" w:fill="auto"/>
            <w:vAlign w:val="center"/>
          </w:tcPr>
          <w:p w14:paraId="6A510B3B"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Disease of the musculoskeletal system and connective tissue</w:t>
            </w:r>
          </w:p>
        </w:tc>
      </w:tr>
      <w:tr w:rsidR="00C91354" w:rsidRPr="00D42B89" w14:paraId="057ADD02" w14:textId="77777777" w:rsidTr="00C91354">
        <w:trPr>
          <w:trHeight w:val="20"/>
        </w:trPr>
        <w:tc>
          <w:tcPr>
            <w:tcW w:w="4819" w:type="dxa"/>
            <w:shd w:val="clear" w:color="auto" w:fill="F2F2F2" w:themeFill="background1" w:themeFillShade="F2"/>
          </w:tcPr>
          <w:p w14:paraId="2FC56AAB"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Type 2 diabetes mellitus</w:t>
            </w:r>
          </w:p>
        </w:tc>
        <w:tc>
          <w:tcPr>
            <w:tcW w:w="4819" w:type="dxa"/>
            <w:shd w:val="clear" w:color="auto" w:fill="F2F2F2" w:themeFill="background1" w:themeFillShade="F2"/>
            <w:vAlign w:val="center"/>
          </w:tcPr>
          <w:p w14:paraId="4399FC8F" w14:textId="77777777" w:rsidR="00C91354" w:rsidRPr="00D42B89" w:rsidRDefault="00C91354" w:rsidP="00310258">
            <w:pPr>
              <w:spacing w:after="0" w:line="240" w:lineRule="auto"/>
              <w:rPr>
                <w:rFonts w:ascii="Times New Roman" w:eastAsia="Times New Roman" w:hAnsi="Times New Roman" w:cs="Times New Roman"/>
                <w:color w:val="000000"/>
                <w:sz w:val="20"/>
                <w:szCs w:val="20"/>
                <w:lang w:val="en-GB" w:eastAsia="it-IT"/>
              </w:rPr>
            </w:pPr>
            <w:r w:rsidRPr="00D42B89">
              <w:rPr>
                <w:rFonts w:ascii="Times New Roman" w:eastAsia="Times New Roman" w:hAnsi="Times New Roman" w:cs="Times New Roman"/>
                <w:color w:val="000000"/>
                <w:sz w:val="20"/>
                <w:szCs w:val="20"/>
                <w:lang w:val="en-GB" w:eastAsia="it-IT"/>
              </w:rPr>
              <w:t>Hypercholesterolemia</w:t>
            </w:r>
          </w:p>
        </w:tc>
      </w:tr>
      <w:tr w:rsidR="00DB31FF" w:rsidRPr="00D42B89" w14:paraId="02A907DD" w14:textId="77777777" w:rsidTr="00C91354">
        <w:trPr>
          <w:trHeight w:val="20"/>
        </w:trPr>
        <w:tc>
          <w:tcPr>
            <w:tcW w:w="4819" w:type="dxa"/>
            <w:shd w:val="clear" w:color="auto" w:fill="F2F2F2" w:themeFill="background1" w:themeFillShade="F2"/>
          </w:tcPr>
          <w:p w14:paraId="7EF51F80" w14:textId="3FABA25F" w:rsidR="00DB31FF" w:rsidRPr="00D42B89" w:rsidRDefault="00DB31FF" w:rsidP="00DB31FF">
            <w:pPr>
              <w:spacing w:after="0" w:line="240" w:lineRule="auto"/>
              <w:rPr>
                <w:rFonts w:ascii="Times New Roman" w:eastAsia="Times New Roman" w:hAnsi="Times New Roman" w:cs="Times New Roman"/>
                <w:color w:val="000000"/>
                <w:sz w:val="20"/>
                <w:szCs w:val="20"/>
                <w:lang w:val="en-GB" w:eastAsia="it-IT"/>
              </w:rPr>
            </w:pPr>
            <w:r>
              <w:rPr>
                <w:rFonts w:ascii="Times New Roman" w:eastAsia="Times New Roman" w:hAnsi="Times New Roman" w:cs="Times New Roman"/>
                <w:sz w:val="20"/>
                <w:szCs w:val="20"/>
              </w:rPr>
              <w:t>S</w:t>
            </w:r>
            <w:r w:rsidRPr="00CD60E4">
              <w:rPr>
                <w:rFonts w:ascii="Times New Roman" w:eastAsia="Times New Roman" w:hAnsi="Times New Roman" w:cs="Times New Roman"/>
                <w:sz w:val="20"/>
                <w:szCs w:val="20"/>
              </w:rPr>
              <w:t>chizophrenia</w:t>
            </w:r>
          </w:p>
        </w:tc>
        <w:tc>
          <w:tcPr>
            <w:tcW w:w="4819" w:type="dxa"/>
            <w:shd w:val="clear" w:color="auto" w:fill="F2F2F2" w:themeFill="background1" w:themeFillShade="F2"/>
            <w:vAlign w:val="center"/>
          </w:tcPr>
          <w:p w14:paraId="1CC668A3" w14:textId="3680DE5E" w:rsidR="00DB31FF" w:rsidRPr="00D42B89" w:rsidRDefault="00DB31FF" w:rsidP="00DB31FF">
            <w:pPr>
              <w:spacing w:after="0" w:line="240" w:lineRule="auto"/>
              <w:rPr>
                <w:rFonts w:ascii="Times New Roman" w:eastAsia="Times New Roman" w:hAnsi="Times New Roman" w:cs="Times New Roman"/>
                <w:color w:val="000000"/>
                <w:sz w:val="20"/>
                <w:szCs w:val="20"/>
                <w:lang w:val="en-GB" w:eastAsia="it-IT"/>
              </w:rPr>
            </w:pPr>
            <w:r w:rsidRPr="00644A37">
              <w:rPr>
                <w:rFonts w:ascii="Times New Roman" w:eastAsia="Times New Roman" w:hAnsi="Times New Roman" w:cs="Times New Roman"/>
                <w:sz w:val="20"/>
                <w:szCs w:val="20"/>
              </w:rPr>
              <w:t>Bipolar disorder</w:t>
            </w:r>
          </w:p>
        </w:tc>
      </w:tr>
      <w:tr w:rsidR="00DB31FF" w:rsidRPr="00D42B89" w14:paraId="5C891261" w14:textId="77777777" w:rsidTr="00C91354">
        <w:trPr>
          <w:trHeight w:val="20"/>
        </w:trPr>
        <w:tc>
          <w:tcPr>
            <w:tcW w:w="4819" w:type="dxa"/>
            <w:shd w:val="clear" w:color="auto" w:fill="F2F2F2" w:themeFill="background1" w:themeFillShade="F2"/>
          </w:tcPr>
          <w:p w14:paraId="4B297A69" w14:textId="08DF9D69" w:rsidR="00DB31FF" w:rsidRPr="00D42B89" w:rsidRDefault="00DB31FF" w:rsidP="00DB31FF">
            <w:pPr>
              <w:spacing w:after="0" w:line="240" w:lineRule="auto"/>
              <w:rPr>
                <w:rFonts w:ascii="Times New Roman" w:eastAsia="Times New Roman" w:hAnsi="Times New Roman" w:cs="Times New Roman"/>
                <w:color w:val="000000"/>
                <w:sz w:val="20"/>
                <w:szCs w:val="20"/>
                <w:lang w:val="en-GB" w:eastAsia="it-IT"/>
              </w:rPr>
            </w:pPr>
            <w:r>
              <w:rPr>
                <w:rFonts w:ascii="Times New Roman" w:eastAsia="Times New Roman" w:hAnsi="Times New Roman" w:cs="Times New Roman"/>
                <w:sz w:val="20"/>
                <w:szCs w:val="20"/>
              </w:rPr>
              <w:t>S</w:t>
            </w:r>
            <w:r w:rsidRPr="00CD60E4">
              <w:rPr>
                <w:rFonts w:ascii="Times New Roman" w:eastAsia="Times New Roman" w:hAnsi="Times New Roman" w:cs="Times New Roman"/>
                <w:sz w:val="20"/>
                <w:szCs w:val="20"/>
              </w:rPr>
              <w:t>chizophrenia</w:t>
            </w:r>
          </w:p>
        </w:tc>
        <w:tc>
          <w:tcPr>
            <w:tcW w:w="4819" w:type="dxa"/>
            <w:shd w:val="clear" w:color="auto" w:fill="F2F2F2" w:themeFill="background1" w:themeFillShade="F2"/>
            <w:vAlign w:val="center"/>
          </w:tcPr>
          <w:p w14:paraId="1149F001" w14:textId="05A66FC8" w:rsidR="00DB31FF" w:rsidRPr="00D42B89" w:rsidRDefault="00DB31FF" w:rsidP="00DB31FF">
            <w:pPr>
              <w:spacing w:after="0" w:line="240" w:lineRule="auto"/>
              <w:rPr>
                <w:rFonts w:ascii="Times New Roman" w:eastAsia="Times New Roman" w:hAnsi="Times New Roman" w:cs="Times New Roman"/>
                <w:color w:val="000000"/>
                <w:sz w:val="20"/>
                <w:szCs w:val="20"/>
                <w:lang w:val="en-GB" w:eastAsia="it-IT"/>
              </w:rPr>
            </w:pPr>
            <w:r>
              <w:rPr>
                <w:rFonts w:ascii="Times New Roman" w:eastAsia="Times New Roman" w:hAnsi="Times New Roman" w:cs="Times New Roman"/>
                <w:sz w:val="20"/>
                <w:szCs w:val="20"/>
              </w:rPr>
              <w:t>Personality disorder</w:t>
            </w:r>
          </w:p>
        </w:tc>
      </w:tr>
      <w:tr w:rsidR="00DB31FF" w:rsidRPr="00D42B89" w14:paraId="301FC062" w14:textId="77777777" w:rsidTr="00C91354">
        <w:trPr>
          <w:trHeight w:val="20"/>
        </w:trPr>
        <w:tc>
          <w:tcPr>
            <w:tcW w:w="4819" w:type="dxa"/>
            <w:shd w:val="clear" w:color="auto" w:fill="F2F2F2" w:themeFill="background1" w:themeFillShade="F2"/>
          </w:tcPr>
          <w:p w14:paraId="5CBB1BEA" w14:textId="5D1B0CB1" w:rsidR="00DB31FF" w:rsidRPr="00D42B89" w:rsidRDefault="00DB31FF" w:rsidP="00DB31FF">
            <w:pPr>
              <w:spacing w:after="0" w:line="240" w:lineRule="auto"/>
              <w:rPr>
                <w:rFonts w:ascii="Times New Roman" w:eastAsia="Times New Roman" w:hAnsi="Times New Roman" w:cs="Times New Roman"/>
                <w:color w:val="000000"/>
                <w:sz w:val="20"/>
                <w:szCs w:val="20"/>
                <w:lang w:val="en-GB" w:eastAsia="it-IT"/>
              </w:rPr>
            </w:pPr>
            <w:r>
              <w:rPr>
                <w:rFonts w:ascii="Times New Roman" w:eastAsia="Times New Roman" w:hAnsi="Times New Roman" w:cs="Times New Roman"/>
                <w:sz w:val="20"/>
                <w:szCs w:val="20"/>
              </w:rPr>
              <w:lastRenderedPageBreak/>
              <w:t>S</w:t>
            </w:r>
            <w:r w:rsidRPr="00CD60E4">
              <w:rPr>
                <w:rFonts w:ascii="Times New Roman" w:eastAsia="Times New Roman" w:hAnsi="Times New Roman" w:cs="Times New Roman"/>
                <w:sz w:val="20"/>
                <w:szCs w:val="20"/>
              </w:rPr>
              <w:t>chizophrenia</w:t>
            </w:r>
          </w:p>
        </w:tc>
        <w:tc>
          <w:tcPr>
            <w:tcW w:w="4819" w:type="dxa"/>
            <w:shd w:val="clear" w:color="auto" w:fill="F2F2F2" w:themeFill="background1" w:themeFillShade="F2"/>
            <w:vAlign w:val="center"/>
          </w:tcPr>
          <w:p w14:paraId="112AC04B" w14:textId="71C2D59D" w:rsidR="00DB31FF" w:rsidRPr="00D42B89" w:rsidRDefault="00DB31FF" w:rsidP="00DB31FF">
            <w:pPr>
              <w:spacing w:after="0" w:line="240" w:lineRule="auto"/>
              <w:rPr>
                <w:rFonts w:ascii="Times New Roman" w:eastAsia="Times New Roman" w:hAnsi="Times New Roman" w:cs="Times New Roman"/>
                <w:color w:val="000000"/>
                <w:sz w:val="20"/>
                <w:szCs w:val="20"/>
                <w:lang w:val="en-GB" w:eastAsia="it-IT"/>
              </w:rPr>
            </w:pPr>
            <w:r>
              <w:rPr>
                <w:rFonts w:ascii="Times New Roman" w:eastAsia="Times New Roman" w:hAnsi="Times New Roman" w:cs="Times New Roman"/>
                <w:color w:val="000000"/>
                <w:sz w:val="20"/>
                <w:szCs w:val="20"/>
                <w:lang w:val="en-GB" w:eastAsia="it-IT"/>
              </w:rPr>
              <w:t>Depression</w:t>
            </w:r>
          </w:p>
        </w:tc>
      </w:tr>
      <w:tr w:rsidR="00DB31FF" w:rsidRPr="00D42B89" w14:paraId="62B522B9" w14:textId="77777777" w:rsidTr="00C91354">
        <w:trPr>
          <w:trHeight w:val="20"/>
        </w:trPr>
        <w:tc>
          <w:tcPr>
            <w:tcW w:w="4819" w:type="dxa"/>
            <w:shd w:val="clear" w:color="auto" w:fill="F2F2F2" w:themeFill="background1" w:themeFillShade="F2"/>
          </w:tcPr>
          <w:p w14:paraId="0EA4B198" w14:textId="5A89D6C7" w:rsidR="00DB31FF" w:rsidRPr="00D42B89" w:rsidRDefault="00DB31FF" w:rsidP="00DB31FF">
            <w:pPr>
              <w:spacing w:after="0" w:line="240" w:lineRule="auto"/>
              <w:rPr>
                <w:rFonts w:ascii="Times New Roman" w:eastAsia="Times New Roman" w:hAnsi="Times New Roman" w:cs="Times New Roman"/>
                <w:color w:val="000000"/>
                <w:sz w:val="20"/>
                <w:szCs w:val="20"/>
                <w:lang w:val="en-GB" w:eastAsia="it-IT"/>
              </w:rPr>
            </w:pPr>
            <w:r w:rsidRPr="00644A37">
              <w:rPr>
                <w:rFonts w:ascii="Times New Roman" w:eastAsia="Times New Roman" w:hAnsi="Times New Roman" w:cs="Times New Roman"/>
                <w:sz w:val="20"/>
                <w:szCs w:val="20"/>
              </w:rPr>
              <w:t>Bipolar disorder</w:t>
            </w:r>
          </w:p>
        </w:tc>
        <w:tc>
          <w:tcPr>
            <w:tcW w:w="4819" w:type="dxa"/>
            <w:shd w:val="clear" w:color="auto" w:fill="F2F2F2" w:themeFill="background1" w:themeFillShade="F2"/>
            <w:vAlign w:val="center"/>
          </w:tcPr>
          <w:p w14:paraId="5F3DD8DB" w14:textId="75017C1D" w:rsidR="00DB31FF" w:rsidRPr="00D42B89" w:rsidRDefault="00DB31FF" w:rsidP="00DB31FF">
            <w:pPr>
              <w:spacing w:after="0" w:line="240" w:lineRule="auto"/>
              <w:rPr>
                <w:rFonts w:ascii="Times New Roman" w:eastAsia="Times New Roman" w:hAnsi="Times New Roman" w:cs="Times New Roman"/>
                <w:color w:val="000000"/>
                <w:sz w:val="20"/>
                <w:szCs w:val="20"/>
                <w:lang w:val="en-GB" w:eastAsia="it-IT"/>
              </w:rPr>
            </w:pPr>
            <w:r>
              <w:rPr>
                <w:rFonts w:ascii="Times New Roman" w:eastAsia="Times New Roman" w:hAnsi="Times New Roman" w:cs="Times New Roman"/>
                <w:sz w:val="20"/>
                <w:szCs w:val="20"/>
              </w:rPr>
              <w:t>Personality disorder</w:t>
            </w:r>
          </w:p>
        </w:tc>
      </w:tr>
      <w:tr w:rsidR="00DB31FF" w:rsidRPr="00D42B89" w14:paraId="2EC84847" w14:textId="77777777" w:rsidTr="00C91354">
        <w:trPr>
          <w:trHeight w:val="20"/>
        </w:trPr>
        <w:tc>
          <w:tcPr>
            <w:tcW w:w="4819" w:type="dxa"/>
            <w:shd w:val="clear" w:color="auto" w:fill="F2F2F2" w:themeFill="background1" w:themeFillShade="F2"/>
          </w:tcPr>
          <w:p w14:paraId="1EC1CAC5" w14:textId="55034CFC" w:rsidR="00DB31FF" w:rsidRPr="00D42B89" w:rsidRDefault="00DB31FF" w:rsidP="00DB31FF">
            <w:pPr>
              <w:spacing w:after="0" w:line="240" w:lineRule="auto"/>
              <w:rPr>
                <w:rFonts w:ascii="Times New Roman" w:eastAsia="Times New Roman" w:hAnsi="Times New Roman" w:cs="Times New Roman"/>
                <w:color w:val="000000"/>
                <w:sz w:val="20"/>
                <w:szCs w:val="20"/>
                <w:lang w:val="en-GB" w:eastAsia="it-IT"/>
              </w:rPr>
            </w:pPr>
            <w:r w:rsidRPr="00644A37">
              <w:rPr>
                <w:rFonts w:ascii="Times New Roman" w:eastAsia="Times New Roman" w:hAnsi="Times New Roman" w:cs="Times New Roman"/>
                <w:sz w:val="20"/>
                <w:szCs w:val="20"/>
              </w:rPr>
              <w:t>Bipolar disorder</w:t>
            </w:r>
          </w:p>
        </w:tc>
        <w:tc>
          <w:tcPr>
            <w:tcW w:w="4819" w:type="dxa"/>
            <w:shd w:val="clear" w:color="auto" w:fill="F2F2F2" w:themeFill="background1" w:themeFillShade="F2"/>
            <w:vAlign w:val="center"/>
          </w:tcPr>
          <w:p w14:paraId="0B8CACA7" w14:textId="7AAD417A" w:rsidR="00DB31FF" w:rsidRPr="00D42B89" w:rsidRDefault="00DB31FF" w:rsidP="00DB31FF">
            <w:pPr>
              <w:spacing w:after="0" w:line="240" w:lineRule="auto"/>
              <w:rPr>
                <w:rFonts w:ascii="Times New Roman" w:eastAsia="Times New Roman" w:hAnsi="Times New Roman" w:cs="Times New Roman"/>
                <w:color w:val="000000"/>
                <w:sz w:val="20"/>
                <w:szCs w:val="20"/>
                <w:lang w:val="en-GB" w:eastAsia="it-IT"/>
              </w:rPr>
            </w:pPr>
            <w:r>
              <w:rPr>
                <w:rFonts w:ascii="Times New Roman" w:eastAsia="Times New Roman" w:hAnsi="Times New Roman" w:cs="Times New Roman"/>
                <w:color w:val="000000"/>
                <w:sz w:val="20"/>
                <w:szCs w:val="20"/>
                <w:lang w:val="en-GB" w:eastAsia="it-IT"/>
              </w:rPr>
              <w:t>Depression</w:t>
            </w:r>
          </w:p>
        </w:tc>
      </w:tr>
      <w:tr w:rsidR="00DB31FF" w:rsidRPr="00D42B89" w14:paraId="574A809E" w14:textId="77777777" w:rsidTr="00C91354">
        <w:trPr>
          <w:trHeight w:val="20"/>
        </w:trPr>
        <w:tc>
          <w:tcPr>
            <w:tcW w:w="4819" w:type="dxa"/>
            <w:shd w:val="clear" w:color="auto" w:fill="F2F2F2" w:themeFill="background1" w:themeFillShade="F2"/>
          </w:tcPr>
          <w:p w14:paraId="25060365" w14:textId="63B5CEAB" w:rsidR="00DB31FF" w:rsidRPr="00D42B89" w:rsidRDefault="00DB31FF" w:rsidP="00DB31FF">
            <w:pPr>
              <w:spacing w:after="0" w:line="240" w:lineRule="auto"/>
              <w:rPr>
                <w:rFonts w:ascii="Times New Roman" w:eastAsia="Times New Roman" w:hAnsi="Times New Roman" w:cs="Times New Roman"/>
                <w:color w:val="000000"/>
                <w:sz w:val="20"/>
                <w:szCs w:val="20"/>
                <w:lang w:val="en-GB" w:eastAsia="it-IT"/>
              </w:rPr>
            </w:pPr>
            <w:r>
              <w:rPr>
                <w:rFonts w:ascii="Times New Roman" w:eastAsia="Times New Roman" w:hAnsi="Times New Roman" w:cs="Times New Roman"/>
                <w:sz w:val="20"/>
                <w:szCs w:val="20"/>
              </w:rPr>
              <w:t>Personality disorder</w:t>
            </w:r>
          </w:p>
        </w:tc>
        <w:tc>
          <w:tcPr>
            <w:tcW w:w="4819" w:type="dxa"/>
            <w:shd w:val="clear" w:color="auto" w:fill="F2F2F2" w:themeFill="background1" w:themeFillShade="F2"/>
            <w:vAlign w:val="center"/>
          </w:tcPr>
          <w:p w14:paraId="72BCFD33" w14:textId="50C65EF2" w:rsidR="00DB31FF" w:rsidRPr="00D42B89" w:rsidRDefault="00DB31FF" w:rsidP="00DB31FF">
            <w:pPr>
              <w:spacing w:after="0" w:line="240" w:lineRule="auto"/>
              <w:rPr>
                <w:rFonts w:ascii="Times New Roman" w:eastAsia="Times New Roman" w:hAnsi="Times New Roman" w:cs="Times New Roman"/>
                <w:color w:val="000000"/>
                <w:sz w:val="20"/>
                <w:szCs w:val="20"/>
                <w:lang w:val="en-GB" w:eastAsia="it-IT"/>
              </w:rPr>
            </w:pPr>
            <w:r>
              <w:rPr>
                <w:rFonts w:ascii="Times New Roman" w:eastAsia="Times New Roman" w:hAnsi="Times New Roman" w:cs="Times New Roman"/>
                <w:color w:val="000000"/>
                <w:sz w:val="20"/>
                <w:szCs w:val="20"/>
                <w:lang w:val="en-GB" w:eastAsia="it-IT"/>
              </w:rPr>
              <w:t>Depression</w:t>
            </w:r>
          </w:p>
        </w:tc>
      </w:tr>
    </w:tbl>
    <w:p w14:paraId="3522A69F" w14:textId="77777777" w:rsidR="006A70C4" w:rsidRDefault="006A70C4">
      <w:pPr>
        <w:rPr>
          <w:rFonts w:ascii="Times New Roman" w:hAnsi="Times New Roman" w:cs="Times New Roman"/>
          <w:lang w:val="en-GB"/>
        </w:rPr>
        <w:sectPr w:rsidR="006A70C4" w:rsidSect="00B75A01">
          <w:type w:val="continuous"/>
          <w:pgSz w:w="16840" w:h="11910" w:orient="landscape" w:code="9"/>
          <w:pgMar w:top="720" w:right="720" w:bottom="720" w:left="720" w:header="720" w:footer="720" w:gutter="0"/>
          <w:cols w:space="708"/>
          <w:docGrid w:linePitch="299"/>
        </w:sectPr>
      </w:pPr>
    </w:p>
    <w:p w14:paraId="74089DEB" w14:textId="51F6CD88" w:rsidR="005F6B10" w:rsidRDefault="005F6B10" w:rsidP="005F6B10">
      <w:pPr>
        <w:rPr>
          <w:rFonts w:ascii="Times New Roman" w:hAnsi="Times New Roman" w:cs="Times New Roman"/>
          <w:b/>
          <w:bCs/>
          <w:lang w:val="en-GB"/>
        </w:rPr>
      </w:pPr>
      <w:r w:rsidRPr="006A70C4">
        <w:rPr>
          <w:rFonts w:ascii="Times New Roman" w:hAnsi="Times New Roman" w:cs="Times New Roman"/>
          <w:b/>
          <w:bCs/>
          <w:lang w:val="en-GB"/>
        </w:rPr>
        <w:lastRenderedPageBreak/>
        <w:t>Figure S1. Flow-chart of cohort selection.</w:t>
      </w:r>
    </w:p>
    <w:p w14:paraId="24E52964" w14:textId="77777777" w:rsidR="006A70C4" w:rsidRDefault="006A70C4">
      <w:pPr>
        <w:rPr>
          <w:rFonts w:ascii="Times New Roman" w:hAnsi="Times New Roman" w:cs="Times New Roman"/>
          <w:b/>
          <w:bCs/>
          <w:lang w:val="en-GB"/>
        </w:rPr>
      </w:pPr>
    </w:p>
    <w:p w14:paraId="541D260D" w14:textId="796B0583" w:rsidR="005828EA" w:rsidRDefault="005828EA">
      <w:pPr>
        <w:rPr>
          <w:rFonts w:ascii="Times New Roman" w:hAnsi="Times New Roman" w:cs="Times New Roman"/>
          <w:b/>
          <w:bCs/>
          <w:lang w:val="en-GB"/>
        </w:rPr>
      </w:pPr>
      <w:r w:rsidRPr="005F6B10">
        <w:rPr>
          <w:rFonts w:ascii="Times New Roman" w:hAnsi="Times New Roman" w:cs="Times New Roman"/>
          <w:b/>
          <w:bCs/>
          <w:noProof/>
        </w:rPr>
        <mc:AlternateContent>
          <mc:Choice Requires="wpg">
            <w:drawing>
              <wp:anchor distT="0" distB="0" distL="114300" distR="114300" simplePos="0" relativeHeight="251659264" behindDoc="0" locked="0" layoutInCell="1" allowOverlap="1" wp14:anchorId="7A80E2F3" wp14:editId="079CF77A">
                <wp:simplePos x="0" y="0"/>
                <wp:positionH relativeFrom="margin">
                  <wp:align>center</wp:align>
                </wp:positionH>
                <wp:positionV relativeFrom="paragraph">
                  <wp:posOffset>52705</wp:posOffset>
                </wp:positionV>
                <wp:extent cx="4126664" cy="4620172"/>
                <wp:effectExtent l="0" t="0" r="26670" b="28575"/>
                <wp:wrapNone/>
                <wp:docPr id="4" name="Gruppo 3">
                  <a:extLst xmlns:a="http://schemas.openxmlformats.org/drawingml/2006/main">
                    <a:ext uri="{FF2B5EF4-FFF2-40B4-BE49-F238E27FC236}">
                      <a16:creationId xmlns:a16="http://schemas.microsoft.com/office/drawing/2014/main" id="{F0E4A117-0AFD-1F6D-5F3E-12EFDFF4D144}"/>
                    </a:ext>
                  </a:extLst>
                </wp:docPr>
                <wp:cNvGraphicFramePr/>
                <a:graphic xmlns:a="http://schemas.openxmlformats.org/drawingml/2006/main">
                  <a:graphicData uri="http://schemas.microsoft.com/office/word/2010/wordprocessingGroup">
                    <wpg:wgp>
                      <wpg:cNvGrpSpPr/>
                      <wpg:grpSpPr>
                        <a:xfrm>
                          <a:off x="0" y="0"/>
                          <a:ext cx="4126664" cy="4620172"/>
                          <a:chOff x="0" y="0"/>
                          <a:chExt cx="4500096" cy="3755523"/>
                        </a:xfrm>
                      </wpg:grpSpPr>
                      <wps:wsp>
                        <wps:cNvPr id="1976459342" name="Rettangolo arrotondato 2">
                          <a:extLst>
                            <a:ext uri="{FF2B5EF4-FFF2-40B4-BE49-F238E27FC236}">
                              <a16:creationId xmlns:a16="http://schemas.microsoft.com/office/drawing/2014/main" id="{D20165FC-8DB4-B04E-F127-938507BAD0FA}"/>
                            </a:ext>
                          </a:extLst>
                        </wps:cNvPr>
                        <wps:cNvSpPr/>
                        <wps:spPr>
                          <a:xfrm>
                            <a:off x="0" y="0"/>
                            <a:ext cx="1692000" cy="811229"/>
                          </a:xfrm>
                          <a:prstGeom prst="roundRect">
                            <a:avLst/>
                          </a:prstGeom>
                        </wps:spPr>
                        <wps:style>
                          <a:lnRef idx="2">
                            <a:schemeClr val="dk1"/>
                          </a:lnRef>
                          <a:fillRef idx="1">
                            <a:schemeClr val="lt1"/>
                          </a:fillRef>
                          <a:effectRef idx="0">
                            <a:schemeClr val="dk1"/>
                          </a:effectRef>
                          <a:fontRef idx="minor">
                            <a:schemeClr val="dk1"/>
                          </a:fontRef>
                        </wps:style>
                        <wps:txbx>
                          <w:txbxContent>
                            <w:p w14:paraId="447F56CE" w14:textId="77777777" w:rsidR="005F6B10" w:rsidRPr="005F6B10" w:rsidRDefault="005F6B10" w:rsidP="005F6B10">
                              <w:pPr>
                                <w:jc w:val="center"/>
                                <w:rPr>
                                  <w:rFonts w:ascii="Times New Roman" w:hAnsi="Times New Roman" w:cs="Times New Roman"/>
                                  <w:b/>
                                  <w:bCs/>
                                  <w:color w:val="000000" w:themeColor="dark1"/>
                                  <w:kern w:val="24"/>
                                  <w:lang w:val="en-US"/>
                                </w:rPr>
                              </w:pPr>
                              <w:r w:rsidRPr="005F6B10">
                                <w:rPr>
                                  <w:rFonts w:ascii="Times New Roman" w:hAnsi="Times New Roman" w:cs="Times New Roman"/>
                                  <w:b/>
                                  <w:bCs/>
                                  <w:color w:val="000000" w:themeColor="dark1"/>
                                  <w:kern w:val="24"/>
                                  <w:lang w:val="en-US"/>
                                </w:rPr>
                                <w:t>10,091,974</w:t>
                              </w:r>
                            </w:p>
                            <w:p w14:paraId="6431FCD1" w14:textId="77777777" w:rsidR="005F6B10" w:rsidRPr="005F6B10" w:rsidRDefault="005F6B10" w:rsidP="005F6B10">
                              <w:pPr>
                                <w:jc w:val="center"/>
                                <w:rPr>
                                  <w:rFonts w:ascii="Times New Roman" w:hAnsi="Times New Roman" w:cs="Times New Roman"/>
                                  <w:color w:val="000000" w:themeColor="dark1"/>
                                  <w:kern w:val="24"/>
                                  <w:lang w:val="en-US"/>
                                </w:rPr>
                              </w:pPr>
                              <w:r w:rsidRPr="005F6B10">
                                <w:rPr>
                                  <w:rFonts w:ascii="Times New Roman" w:hAnsi="Times New Roman" w:cs="Times New Roman"/>
                                  <w:color w:val="000000" w:themeColor="dark1"/>
                                  <w:kern w:val="24"/>
                                  <w:lang w:val="en-US"/>
                                </w:rPr>
                                <w:t>Beneficiaries of the Regional Health Service (RHS) on 01/01/2015</w:t>
                              </w:r>
                            </w:p>
                          </w:txbxContent>
                        </wps:txbx>
                        <wps:bodyPr rtlCol="0" anchor="ctr"/>
                      </wps:wsp>
                      <wps:wsp>
                        <wps:cNvPr id="2085274487" name="Rettangolo arrotondato 3">
                          <a:extLst>
                            <a:ext uri="{FF2B5EF4-FFF2-40B4-BE49-F238E27FC236}">
                              <a16:creationId xmlns:a16="http://schemas.microsoft.com/office/drawing/2014/main" id="{6ACA3A9E-463B-D935-46F7-D0ACC61871C9}"/>
                            </a:ext>
                          </a:extLst>
                        </wps:cNvPr>
                        <wps:cNvSpPr/>
                        <wps:spPr>
                          <a:xfrm>
                            <a:off x="0" y="3064597"/>
                            <a:ext cx="1692001" cy="690926"/>
                          </a:xfrm>
                          <a:prstGeom prst="roundRect">
                            <a:avLst/>
                          </a:prstGeom>
                        </wps:spPr>
                        <wps:style>
                          <a:lnRef idx="2">
                            <a:schemeClr val="dk1"/>
                          </a:lnRef>
                          <a:fillRef idx="1">
                            <a:schemeClr val="lt1"/>
                          </a:fillRef>
                          <a:effectRef idx="0">
                            <a:schemeClr val="dk1"/>
                          </a:effectRef>
                          <a:fontRef idx="minor">
                            <a:schemeClr val="dk1"/>
                          </a:fontRef>
                        </wps:style>
                        <wps:txbx>
                          <w:txbxContent>
                            <w:p w14:paraId="22CDDEBE" w14:textId="77777777" w:rsidR="005F6B10" w:rsidRPr="005F6B10" w:rsidRDefault="005F6B10" w:rsidP="005F6B10">
                              <w:pPr>
                                <w:jc w:val="center"/>
                                <w:rPr>
                                  <w:rFonts w:ascii="Times New Roman" w:hAnsi="Times New Roman" w:cs="Times New Roman"/>
                                  <w:b/>
                                  <w:bCs/>
                                  <w:color w:val="000000" w:themeColor="dark1"/>
                                  <w:kern w:val="24"/>
                                  <w:lang w:val="en-US"/>
                                </w:rPr>
                              </w:pPr>
                              <w:r w:rsidRPr="005F6B10">
                                <w:rPr>
                                  <w:rFonts w:ascii="Times New Roman" w:hAnsi="Times New Roman" w:cs="Times New Roman"/>
                                  <w:b/>
                                  <w:bCs/>
                                  <w:color w:val="000000" w:themeColor="dark1"/>
                                  <w:kern w:val="24"/>
                                  <w:lang w:val="en-US"/>
                                </w:rPr>
                                <w:t>8,126,963</w:t>
                              </w:r>
                            </w:p>
                            <w:p w14:paraId="4EE6E5AE" w14:textId="77777777" w:rsidR="005F6B10" w:rsidRPr="005F6B10" w:rsidRDefault="005F6B10" w:rsidP="005F6B10">
                              <w:pPr>
                                <w:jc w:val="center"/>
                                <w:rPr>
                                  <w:rFonts w:ascii="Times New Roman" w:hAnsi="Times New Roman" w:cs="Times New Roman"/>
                                  <w:color w:val="000000" w:themeColor="dark1"/>
                                  <w:kern w:val="24"/>
                                  <w:lang w:val="en-US"/>
                                </w:rPr>
                              </w:pPr>
                              <w:r w:rsidRPr="005F6B10">
                                <w:rPr>
                                  <w:rFonts w:ascii="Times New Roman" w:hAnsi="Times New Roman" w:cs="Times New Roman"/>
                                  <w:color w:val="000000" w:themeColor="dark1"/>
                                  <w:kern w:val="24"/>
                                  <w:lang w:val="en-US"/>
                                </w:rPr>
                                <w:t>Included in the study cohort</w:t>
                              </w:r>
                            </w:p>
                          </w:txbxContent>
                        </wps:txbx>
                        <wps:bodyPr rtlCol="0" anchor="ctr"/>
                      </wps:wsp>
                      <wps:wsp>
                        <wps:cNvPr id="515405924" name="Rettangolo arrotondato 7">
                          <a:extLst>
                            <a:ext uri="{FF2B5EF4-FFF2-40B4-BE49-F238E27FC236}">
                              <a16:creationId xmlns:a16="http://schemas.microsoft.com/office/drawing/2014/main" id="{89E70541-0034-30BC-411F-B67C37F2D8E1}"/>
                            </a:ext>
                          </a:extLst>
                        </wps:cNvPr>
                        <wps:cNvSpPr/>
                        <wps:spPr>
                          <a:xfrm>
                            <a:off x="2126646" y="943208"/>
                            <a:ext cx="2373450" cy="1731190"/>
                          </a:xfrm>
                          <a:prstGeom prst="roundRect">
                            <a:avLst/>
                          </a:prstGeom>
                        </wps:spPr>
                        <wps:style>
                          <a:lnRef idx="2">
                            <a:schemeClr val="dk1"/>
                          </a:lnRef>
                          <a:fillRef idx="1">
                            <a:schemeClr val="lt1"/>
                          </a:fillRef>
                          <a:effectRef idx="0">
                            <a:schemeClr val="dk1"/>
                          </a:effectRef>
                          <a:fontRef idx="minor">
                            <a:schemeClr val="dk1"/>
                          </a:fontRef>
                        </wps:style>
                        <wps:txbx>
                          <w:txbxContent>
                            <w:p w14:paraId="06623763" w14:textId="77777777" w:rsidR="005F6B10" w:rsidRPr="005F6B10" w:rsidRDefault="005F6B10" w:rsidP="005F6B10">
                              <w:pPr>
                                <w:spacing w:after="120"/>
                                <w:rPr>
                                  <w:rFonts w:ascii="Times New Roman" w:hAnsi="Times New Roman" w:cs="Times New Roman"/>
                                  <w:color w:val="000000" w:themeColor="dark1"/>
                                  <w:kern w:val="24"/>
                                  <w:lang w:val="en-US"/>
                                </w:rPr>
                              </w:pPr>
                              <w:r w:rsidRPr="005F6B10">
                                <w:rPr>
                                  <w:rFonts w:ascii="Times New Roman" w:hAnsi="Times New Roman" w:cs="Times New Roman"/>
                                  <w:color w:val="000000" w:themeColor="dark1"/>
                                  <w:kern w:val="24"/>
                                  <w:lang w:val="en-US"/>
                                </w:rPr>
                                <w:t>Excluded:</w:t>
                              </w:r>
                            </w:p>
                            <w:p w14:paraId="00F38C03" w14:textId="77777777" w:rsidR="005F6B10" w:rsidRPr="005F6B10" w:rsidRDefault="005F6B10" w:rsidP="005F6B10">
                              <w:pPr>
                                <w:spacing w:after="120"/>
                                <w:rPr>
                                  <w:rFonts w:ascii="Times New Roman" w:hAnsi="Times New Roman" w:cs="Times New Roman"/>
                                  <w:b/>
                                  <w:bCs/>
                                  <w:color w:val="000000" w:themeColor="dark1"/>
                                  <w:kern w:val="24"/>
                                  <w:lang w:val="en-US"/>
                                </w:rPr>
                              </w:pPr>
                              <w:r w:rsidRPr="005F6B10">
                                <w:rPr>
                                  <w:rFonts w:ascii="Times New Roman" w:hAnsi="Times New Roman" w:cs="Times New Roman"/>
                                  <w:b/>
                                  <w:bCs/>
                                  <w:color w:val="000000" w:themeColor="dark1"/>
                                  <w:kern w:val="24"/>
                                  <w:lang w:val="en-US"/>
                                </w:rPr>
                                <w:t>101,157 not resident in Lombardy Region</w:t>
                              </w:r>
                            </w:p>
                            <w:p w14:paraId="1A4F07AA" w14:textId="77777777" w:rsidR="005F6B10" w:rsidRPr="005F6B10" w:rsidRDefault="005F6B10" w:rsidP="005F6B10">
                              <w:pPr>
                                <w:rPr>
                                  <w:rFonts w:ascii="Times New Roman" w:hAnsi="Times New Roman" w:cs="Times New Roman"/>
                                  <w:b/>
                                  <w:bCs/>
                                  <w:color w:val="000000" w:themeColor="dark1"/>
                                  <w:kern w:val="24"/>
                                  <w:lang w:val="en-US"/>
                                </w:rPr>
                              </w:pPr>
                              <w:r w:rsidRPr="005F6B10">
                                <w:rPr>
                                  <w:rFonts w:ascii="Times New Roman" w:hAnsi="Times New Roman" w:cs="Times New Roman"/>
                                  <w:b/>
                                  <w:bCs/>
                                  <w:color w:val="000000" w:themeColor="dark1"/>
                                  <w:kern w:val="24"/>
                                  <w:lang w:val="en-US"/>
                                </w:rPr>
                                <w:t>197,679 beneficiaries of the RHS for less than five years</w:t>
                              </w:r>
                            </w:p>
                            <w:p w14:paraId="64E5BD8D" w14:textId="77777777" w:rsidR="005F6B10" w:rsidRPr="005F6B10" w:rsidRDefault="005F6B10" w:rsidP="005F6B10">
                              <w:pPr>
                                <w:rPr>
                                  <w:rFonts w:ascii="Times New Roman" w:hAnsi="Times New Roman" w:cs="Times New Roman"/>
                                  <w:b/>
                                  <w:bCs/>
                                  <w:color w:val="000000" w:themeColor="dark1"/>
                                  <w:kern w:val="24"/>
                                  <w:lang w:val="en-US"/>
                                </w:rPr>
                              </w:pPr>
                              <w:r w:rsidRPr="005F6B10">
                                <w:rPr>
                                  <w:rFonts w:ascii="Times New Roman" w:hAnsi="Times New Roman" w:cs="Times New Roman"/>
                                  <w:b/>
                                  <w:bCs/>
                                  <w:color w:val="000000" w:themeColor="dark1"/>
                                  <w:kern w:val="24"/>
                                  <w:lang w:val="en-US"/>
                                </w:rPr>
                                <w:t>1,606,765 aged less than 18 years</w:t>
                              </w:r>
                            </w:p>
                            <w:p w14:paraId="5CA5C9C9" w14:textId="77777777" w:rsidR="005F6B10" w:rsidRPr="005F6B10" w:rsidRDefault="005F6B10" w:rsidP="005F6B10">
                              <w:pPr>
                                <w:rPr>
                                  <w:rFonts w:ascii="Times New Roman" w:hAnsi="Times New Roman" w:cs="Times New Roman"/>
                                  <w:b/>
                                  <w:bCs/>
                                  <w:color w:val="000000" w:themeColor="dark1"/>
                                  <w:kern w:val="24"/>
                                  <w:lang w:val="en-US"/>
                                </w:rPr>
                              </w:pPr>
                              <w:r w:rsidRPr="005F6B10">
                                <w:rPr>
                                  <w:rFonts w:ascii="Times New Roman" w:hAnsi="Times New Roman" w:cs="Times New Roman"/>
                                  <w:b/>
                                  <w:bCs/>
                                  <w:color w:val="000000" w:themeColor="dark1"/>
                                  <w:kern w:val="24"/>
                                  <w:lang w:val="en-US"/>
                                </w:rPr>
                                <w:t>59,680 institutionalized</w:t>
                              </w:r>
                            </w:p>
                          </w:txbxContent>
                        </wps:txbx>
                        <wps:bodyPr rtlCol="0" anchor="ctr"/>
                      </wps:wsp>
                      <wps:wsp>
                        <wps:cNvPr id="2077142698" name="Connettore 2 2077142698">
                          <a:extLst>
                            <a:ext uri="{FF2B5EF4-FFF2-40B4-BE49-F238E27FC236}">
                              <a16:creationId xmlns:a16="http://schemas.microsoft.com/office/drawing/2014/main" id="{4E35B331-A27C-E691-8971-B8030B37DE83}"/>
                            </a:ext>
                          </a:extLst>
                        </wps:cNvPr>
                        <wps:cNvCnPr>
                          <a:cxnSpLocks/>
                          <a:stCxn id="1976459342" idx="2"/>
                          <a:endCxn id="2085274487" idx="0"/>
                        </wps:cNvCnPr>
                        <wps:spPr>
                          <a:xfrm>
                            <a:off x="846001" y="811229"/>
                            <a:ext cx="0" cy="22533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01441836" name="Connettore 4 801441836">
                          <a:extLst>
                            <a:ext uri="{FF2B5EF4-FFF2-40B4-BE49-F238E27FC236}">
                              <a16:creationId xmlns:a16="http://schemas.microsoft.com/office/drawing/2014/main" id="{C57B0640-D678-A7C0-E834-A7E7D6AC9C50}"/>
                            </a:ext>
                          </a:extLst>
                        </wps:cNvPr>
                        <wps:cNvCnPr>
                          <a:cxnSpLocks/>
                          <a:stCxn id="1976459342" idx="2"/>
                          <a:endCxn id="515405924" idx="1"/>
                        </wps:cNvCnPr>
                        <wps:spPr>
                          <a:xfrm rot="16200000" flipH="1">
                            <a:off x="987536" y="669693"/>
                            <a:ext cx="997575" cy="1280645"/>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A80E2F3" id="Gruppo 3" o:spid="_x0000_s1026" style="position:absolute;margin-left:0;margin-top:4.15pt;width:324.95pt;height:363.8pt;z-index:251659264;mso-position-horizontal:center;mso-position-horizontal-relative:margin" coordsize="45000,37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">
                <v:roundrect id="Rettangolo arrotondato 2" o:spid="_x0000_s1027" style="position:absolute;width:16920;height:81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" fillcolor="white [3201]" strokecolor="black [3200]" strokeweight="1pt">
                  <v:stroke joinstyle="miter"/>
                  <v:textbox>
                    <w:txbxContent>
                      <w:p w14:paraId="447F56CE" w14:textId="77777777" w:rsidR="005F6B10" w:rsidRPr="005F6B10" w:rsidRDefault="005F6B10" w:rsidP="005F6B10">
                        <w:pPr>
                          <w:jc w:val="center"/>
                          <w:rPr>
                            <w:rFonts w:ascii="Times New Roman" w:hAnsi="Times New Roman" w:cs="Times New Roman"/>
                            <w:b/>
                            <w:bCs/>
                            <w:color w:val="000000" w:themeColor="dark1"/>
                            <w:kern w:val="24"/>
                            <w:lang w:val="en-US"/>
                          </w:rPr>
                        </w:pPr>
                        <w:r w:rsidRPr="005F6B10">
                          <w:rPr>
                            <w:rFonts w:ascii="Times New Roman" w:hAnsi="Times New Roman" w:cs="Times New Roman"/>
                            <w:b/>
                            <w:bCs/>
                            <w:color w:val="000000" w:themeColor="dark1"/>
                            <w:kern w:val="24"/>
                            <w:lang w:val="en-US"/>
                          </w:rPr>
                          <w:t>10,091,974</w:t>
                        </w:r>
                      </w:p>
                      <w:p w14:paraId="6431FCD1" w14:textId="77777777" w:rsidR="005F6B10" w:rsidRPr="005F6B10" w:rsidRDefault="005F6B10" w:rsidP="005F6B10">
                        <w:pPr>
                          <w:jc w:val="center"/>
                          <w:rPr>
                            <w:rFonts w:ascii="Times New Roman" w:hAnsi="Times New Roman" w:cs="Times New Roman"/>
                            <w:color w:val="000000" w:themeColor="dark1"/>
                            <w:kern w:val="24"/>
                            <w:lang w:val="en-US"/>
                          </w:rPr>
                        </w:pPr>
                        <w:r w:rsidRPr="005F6B10">
                          <w:rPr>
                            <w:rFonts w:ascii="Times New Roman" w:hAnsi="Times New Roman" w:cs="Times New Roman"/>
                            <w:color w:val="000000" w:themeColor="dark1"/>
                            <w:kern w:val="24"/>
                            <w:lang w:val="en-US"/>
                          </w:rPr>
                          <w:t>Beneficiaries of the Regional Health Service (RHS) on 01/01/2015</w:t>
                        </w:r>
                      </w:p>
                    </w:txbxContent>
                  </v:textbox>
                </v:roundrect>
                <v:roundrect id="Rettangolo arrotondato 3" o:spid="_x0000_s1028" style="position:absolute;top:30645;width:16920;height:69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" fillcolor="white [3201]" strokecolor="black [3200]" strokeweight="1pt">
                  <v:stroke joinstyle="miter"/>
                  <v:textbox>
                    <w:txbxContent>
                      <w:p w14:paraId="22CDDEBE" w14:textId="77777777" w:rsidR="005F6B10" w:rsidRPr="005F6B10" w:rsidRDefault="005F6B10" w:rsidP="005F6B10">
                        <w:pPr>
                          <w:jc w:val="center"/>
                          <w:rPr>
                            <w:rFonts w:ascii="Times New Roman" w:hAnsi="Times New Roman" w:cs="Times New Roman"/>
                            <w:b/>
                            <w:bCs/>
                            <w:color w:val="000000" w:themeColor="dark1"/>
                            <w:kern w:val="24"/>
                            <w:lang w:val="en-US"/>
                          </w:rPr>
                        </w:pPr>
                        <w:r w:rsidRPr="005F6B10">
                          <w:rPr>
                            <w:rFonts w:ascii="Times New Roman" w:hAnsi="Times New Roman" w:cs="Times New Roman"/>
                            <w:b/>
                            <w:bCs/>
                            <w:color w:val="000000" w:themeColor="dark1"/>
                            <w:kern w:val="24"/>
                            <w:lang w:val="en-US"/>
                          </w:rPr>
                          <w:t>8,126,963</w:t>
                        </w:r>
                      </w:p>
                      <w:p w14:paraId="4EE6E5AE" w14:textId="77777777" w:rsidR="005F6B10" w:rsidRPr="005F6B10" w:rsidRDefault="005F6B10" w:rsidP="005F6B10">
                        <w:pPr>
                          <w:jc w:val="center"/>
                          <w:rPr>
                            <w:rFonts w:ascii="Times New Roman" w:hAnsi="Times New Roman" w:cs="Times New Roman"/>
                            <w:color w:val="000000" w:themeColor="dark1"/>
                            <w:kern w:val="24"/>
                            <w:lang w:val="en-US"/>
                          </w:rPr>
                        </w:pPr>
                        <w:r w:rsidRPr="005F6B10">
                          <w:rPr>
                            <w:rFonts w:ascii="Times New Roman" w:hAnsi="Times New Roman" w:cs="Times New Roman"/>
                            <w:color w:val="000000" w:themeColor="dark1"/>
                            <w:kern w:val="24"/>
                            <w:lang w:val="en-US"/>
                          </w:rPr>
                          <w:t>Included in the study cohort</w:t>
                        </w:r>
                      </w:p>
                    </w:txbxContent>
                  </v:textbox>
                </v:roundrect>
                <v:roundrect id="Rettangolo arrotondato 7" o:spid="_x0000_s1029" style="position:absolute;left:21266;top:9432;width:23734;height:173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" fillcolor="white [3201]" strokecolor="black [3200]" strokeweight="1pt">
                  <v:stroke joinstyle="miter"/>
                  <v:textbox>
                    <w:txbxContent>
                      <w:p w14:paraId="06623763" w14:textId="77777777" w:rsidR="005F6B10" w:rsidRPr="005F6B10" w:rsidRDefault="005F6B10" w:rsidP="005F6B10">
                        <w:pPr>
                          <w:spacing w:after="120"/>
                          <w:rPr>
                            <w:rFonts w:ascii="Times New Roman" w:hAnsi="Times New Roman" w:cs="Times New Roman"/>
                            <w:color w:val="000000" w:themeColor="dark1"/>
                            <w:kern w:val="24"/>
                            <w:lang w:val="en-US"/>
                          </w:rPr>
                        </w:pPr>
                        <w:r w:rsidRPr="005F6B10">
                          <w:rPr>
                            <w:rFonts w:ascii="Times New Roman" w:hAnsi="Times New Roman" w:cs="Times New Roman"/>
                            <w:color w:val="000000" w:themeColor="dark1"/>
                            <w:kern w:val="24"/>
                            <w:lang w:val="en-US"/>
                          </w:rPr>
                          <w:t>Excluded:</w:t>
                        </w:r>
                      </w:p>
                      <w:p w14:paraId="00F38C03" w14:textId="77777777" w:rsidR="005F6B10" w:rsidRPr="005F6B10" w:rsidRDefault="005F6B10" w:rsidP="005F6B10">
                        <w:pPr>
                          <w:spacing w:after="120"/>
                          <w:rPr>
                            <w:rFonts w:ascii="Times New Roman" w:hAnsi="Times New Roman" w:cs="Times New Roman"/>
                            <w:b/>
                            <w:bCs/>
                            <w:color w:val="000000" w:themeColor="dark1"/>
                            <w:kern w:val="24"/>
                            <w:lang w:val="en-US"/>
                          </w:rPr>
                        </w:pPr>
                        <w:r w:rsidRPr="005F6B10">
                          <w:rPr>
                            <w:rFonts w:ascii="Times New Roman" w:hAnsi="Times New Roman" w:cs="Times New Roman"/>
                            <w:b/>
                            <w:bCs/>
                            <w:color w:val="000000" w:themeColor="dark1"/>
                            <w:kern w:val="24"/>
                            <w:lang w:val="en-US"/>
                          </w:rPr>
                          <w:t>101,157 not resident in Lombardy Region</w:t>
                        </w:r>
                      </w:p>
                      <w:p w14:paraId="1A4F07AA" w14:textId="77777777" w:rsidR="005F6B10" w:rsidRPr="005F6B10" w:rsidRDefault="005F6B10" w:rsidP="005F6B10">
                        <w:pPr>
                          <w:rPr>
                            <w:rFonts w:ascii="Times New Roman" w:hAnsi="Times New Roman" w:cs="Times New Roman"/>
                            <w:b/>
                            <w:bCs/>
                            <w:color w:val="000000" w:themeColor="dark1"/>
                            <w:kern w:val="24"/>
                            <w:lang w:val="en-US"/>
                          </w:rPr>
                        </w:pPr>
                        <w:r w:rsidRPr="005F6B10">
                          <w:rPr>
                            <w:rFonts w:ascii="Times New Roman" w:hAnsi="Times New Roman" w:cs="Times New Roman"/>
                            <w:b/>
                            <w:bCs/>
                            <w:color w:val="000000" w:themeColor="dark1"/>
                            <w:kern w:val="24"/>
                            <w:lang w:val="en-US"/>
                          </w:rPr>
                          <w:t>197,679 beneficiaries of the RHS for less than five years</w:t>
                        </w:r>
                      </w:p>
                      <w:p w14:paraId="64E5BD8D" w14:textId="77777777" w:rsidR="005F6B10" w:rsidRPr="005F6B10" w:rsidRDefault="005F6B10" w:rsidP="005F6B10">
                        <w:pPr>
                          <w:rPr>
                            <w:rFonts w:ascii="Times New Roman" w:hAnsi="Times New Roman" w:cs="Times New Roman"/>
                            <w:b/>
                            <w:bCs/>
                            <w:color w:val="000000" w:themeColor="dark1"/>
                            <w:kern w:val="24"/>
                            <w:lang w:val="en-US"/>
                          </w:rPr>
                        </w:pPr>
                        <w:r w:rsidRPr="005F6B10">
                          <w:rPr>
                            <w:rFonts w:ascii="Times New Roman" w:hAnsi="Times New Roman" w:cs="Times New Roman"/>
                            <w:b/>
                            <w:bCs/>
                            <w:color w:val="000000" w:themeColor="dark1"/>
                            <w:kern w:val="24"/>
                            <w:lang w:val="en-US"/>
                          </w:rPr>
                          <w:t>1,606,765 aged less than 18 years</w:t>
                        </w:r>
                      </w:p>
                      <w:p w14:paraId="5CA5C9C9" w14:textId="77777777" w:rsidR="005F6B10" w:rsidRPr="005F6B10" w:rsidRDefault="005F6B10" w:rsidP="005F6B10">
                        <w:pPr>
                          <w:rPr>
                            <w:rFonts w:ascii="Times New Roman" w:hAnsi="Times New Roman" w:cs="Times New Roman"/>
                            <w:b/>
                            <w:bCs/>
                            <w:color w:val="000000" w:themeColor="dark1"/>
                            <w:kern w:val="24"/>
                            <w:lang w:val="en-US"/>
                          </w:rPr>
                        </w:pPr>
                        <w:r w:rsidRPr="005F6B10">
                          <w:rPr>
                            <w:rFonts w:ascii="Times New Roman" w:hAnsi="Times New Roman" w:cs="Times New Roman"/>
                            <w:b/>
                            <w:bCs/>
                            <w:color w:val="000000" w:themeColor="dark1"/>
                            <w:kern w:val="24"/>
                            <w:lang w:val="en-US"/>
                          </w:rPr>
                          <w:t>59,680 institutionalized</w:t>
                        </w:r>
                      </w:p>
                    </w:txbxContent>
                  </v:textbox>
                </v:roundrect>
                <v:shapetype id="_x0000_t32" coordsize="21600,21600" o:spt="32" o:oned="t" path="m,l21600,21600e" filled="f">
                  <v:path arrowok="t" fillok="f" o:connecttype="none"/>
                  <o:lock v:ext="edit" shapetype="t"/>
                </v:shapetype>
                <v:shape id="Connettore 2 2077142698" o:spid="_x0000_s1030" type="#_x0000_t32" style="position:absolute;left:8460;top:8112;width:0;height:225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" strokecolor="black [3200]" strokeweight=".5pt">
                  <v:stroke endarrow="block" joinstyle="miter"/>
                  <o:lock v:ext="edit" shapetype="f"/>
                </v:shape>
                <v:shapetype id="_x0000_t33" coordsize="21600,21600" o:spt="33" o:oned="t" path="m,l21600,r,21600e" filled="f">
                  <v:stroke joinstyle="miter"/>
                  <v:path arrowok="t" fillok="f" o:connecttype="none"/>
                  <o:lock v:ext="edit" shapetype="t"/>
                </v:shapetype>
                <v:shape id="Connettore 4 801441836" o:spid="_x0000_s1031" type="#_x0000_t33" style="position:absolute;left:9875;top:6697;width:9976;height:1280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" strokecolor="black [3200]" strokeweight=".5pt">
                  <v:stroke endarrow="block"/>
                  <o:lock v:ext="edit" shapetype="f"/>
                </v:shape>
                <w10:wrap anchorx="margin"/>
              </v:group>
            </w:pict>
          </mc:Fallback>
        </mc:AlternateContent>
      </w:r>
    </w:p>
    <w:p w14:paraId="0DA6E1DF" w14:textId="46617303" w:rsidR="005828EA" w:rsidRDefault="005828EA">
      <w:pPr>
        <w:rPr>
          <w:rFonts w:ascii="Times New Roman" w:hAnsi="Times New Roman" w:cs="Times New Roman"/>
          <w:b/>
          <w:bCs/>
          <w:lang w:val="en-GB"/>
        </w:rPr>
      </w:pPr>
      <w:r>
        <w:rPr>
          <w:rFonts w:ascii="Times New Roman" w:hAnsi="Times New Roman" w:cs="Times New Roman"/>
          <w:b/>
          <w:bCs/>
          <w:lang w:val="en-GB"/>
        </w:rPr>
        <w:br w:type="page"/>
      </w:r>
    </w:p>
    <w:p w14:paraId="39E19583" w14:textId="295B1986" w:rsidR="005F6B10" w:rsidRDefault="005828EA">
      <w:pPr>
        <w:rPr>
          <w:rFonts w:ascii="Times New Roman" w:hAnsi="Times New Roman" w:cs="Times New Roman"/>
          <w:b/>
          <w:bCs/>
          <w:lang w:val="en-GB"/>
        </w:rPr>
      </w:pPr>
      <w:r>
        <w:rPr>
          <w:rFonts w:ascii="Times New Roman" w:hAnsi="Times New Roman" w:cs="Times New Roman"/>
          <w:b/>
          <w:bCs/>
          <w:lang w:val="en-GB"/>
        </w:rPr>
        <w:lastRenderedPageBreak/>
        <w:t xml:space="preserve">Figure S2. Comparison between the ROC curves of the original </w:t>
      </w:r>
      <w:proofErr w:type="spellStart"/>
      <w:r>
        <w:rPr>
          <w:rFonts w:ascii="Times New Roman" w:hAnsi="Times New Roman" w:cs="Times New Roman"/>
          <w:b/>
          <w:bCs/>
          <w:lang w:val="en-GB"/>
        </w:rPr>
        <w:t>CReSC</w:t>
      </w:r>
      <w:proofErr w:type="spellEnd"/>
      <w:r>
        <w:rPr>
          <w:rFonts w:ascii="Times New Roman" w:hAnsi="Times New Roman" w:cs="Times New Roman"/>
          <w:b/>
          <w:bCs/>
          <w:lang w:val="en-GB"/>
        </w:rPr>
        <w:t xml:space="preserve"> and the update version (CReSc-2.0).</w:t>
      </w:r>
    </w:p>
    <w:p w14:paraId="65175A37" w14:textId="740E1CBF" w:rsidR="005828EA" w:rsidRPr="006A70C4" w:rsidRDefault="000D43D8" w:rsidP="004C5727">
      <w:pPr>
        <w:jc w:val="center"/>
        <w:rPr>
          <w:rFonts w:ascii="Times New Roman" w:hAnsi="Times New Roman" w:cs="Times New Roman"/>
          <w:b/>
          <w:bCs/>
          <w:lang w:val="en-GB"/>
        </w:rPr>
      </w:pPr>
      <w:r>
        <w:rPr>
          <w:noProof/>
        </w:rPr>
        <w:drawing>
          <wp:inline distT="0" distB="0" distL="0" distR="0" wp14:anchorId="70BCA62A" wp14:editId="0C14C555">
            <wp:extent cx="4813300" cy="3302000"/>
            <wp:effectExtent l="0" t="0" r="12700" b="12700"/>
            <wp:docPr id="1055128005" name="Grafico 1">
              <a:extLst xmlns:a="http://schemas.openxmlformats.org/drawingml/2006/main">
                <a:ext uri="{FF2B5EF4-FFF2-40B4-BE49-F238E27FC236}">
                  <a16:creationId xmlns:a16="http://schemas.microsoft.com/office/drawing/2014/main" id="{92741E04-809B-443A-A75A-D3243EB7EE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sectPr w:rsidR="005828EA" w:rsidRPr="006A70C4" w:rsidSect="006A70C4">
      <w:pgSz w:w="11910" w:h="16840" w:code="9"/>
      <w:pgMar w:top="720" w:right="720" w:bottom="720" w:left="72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2AB8"/>
    <w:multiLevelType w:val="hybridMultilevel"/>
    <w:tmpl w:val="36828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32C3E63"/>
    <w:multiLevelType w:val="hybridMultilevel"/>
    <w:tmpl w:val="5078A0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47279A7"/>
    <w:multiLevelType w:val="hybridMultilevel"/>
    <w:tmpl w:val="942845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A5667F6"/>
    <w:multiLevelType w:val="hybridMultilevel"/>
    <w:tmpl w:val="071AAD4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D1C4A7E"/>
    <w:multiLevelType w:val="hybridMultilevel"/>
    <w:tmpl w:val="0A8CF6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8875BAF"/>
    <w:multiLevelType w:val="hybridMultilevel"/>
    <w:tmpl w:val="3490FB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rawingGridVerticalSpacing w:val="299"/>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103"/>
    <w:rsid w:val="000066D1"/>
    <w:rsid w:val="00066DC2"/>
    <w:rsid w:val="00083546"/>
    <w:rsid w:val="000B2DCC"/>
    <w:rsid w:val="000D43D8"/>
    <w:rsid w:val="001470F0"/>
    <w:rsid w:val="001A0921"/>
    <w:rsid w:val="00276103"/>
    <w:rsid w:val="00282121"/>
    <w:rsid w:val="002E2FA4"/>
    <w:rsid w:val="00310258"/>
    <w:rsid w:val="00314416"/>
    <w:rsid w:val="003500FF"/>
    <w:rsid w:val="00360709"/>
    <w:rsid w:val="003D47F6"/>
    <w:rsid w:val="00466F3E"/>
    <w:rsid w:val="004C5727"/>
    <w:rsid w:val="004D3427"/>
    <w:rsid w:val="00530F5C"/>
    <w:rsid w:val="005828EA"/>
    <w:rsid w:val="005F4AE0"/>
    <w:rsid w:val="005F6B10"/>
    <w:rsid w:val="00600E5F"/>
    <w:rsid w:val="00644A37"/>
    <w:rsid w:val="006A70C4"/>
    <w:rsid w:val="00711E72"/>
    <w:rsid w:val="00721480"/>
    <w:rsid w:val="007A3826"/>
    <w:rsid w:val="007D3B00"/>
    <w:rsid w:val="007E11C9"/>
    <w:rsid w:val="00815E4F"/>
    <w:rsid w:val="008A6CA1"/>
    <w:rsid w:val="008E7A2E"/>
    <w:rsid w:val="00987A6C"/>
    <w:rsid w:val="00A25016"/>
    <w:rsid w:val="00A51C0B"/>
    <w:rsid w:val="00AB08BD"/>
    <w:rsid w:val="00B75A01"/>
    <w:rsid w:val="00BB0365"/>
    <w:rsid w:val="00C91354"/>
    <w:rsid w:val="00CB3F8E"/>
    <w:rsid w:val="00CC1B6D"/>
    <w:rsid w:val="00D878DE"/>
    <w:rsid w:val="00DB31FF"/>
    <w:rsid w:val="00E26726"/>
    <w:rsid w:val="00E454DB"/>
    <w:rsid w:val="00E600B2"/>
    <w:rsid w:val="00E62807"/>
    <w:rsid w:val="00E84ACB"/>
    <w:rsid w:val="00F63478"/>
    <w:rsid w:val="00F850C9"/>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2CE98"/>
  <w15:chartTrackingRefBased/>
  <w15:docId w15:val="{F26A0225-7E4E-4C69-8FBA-57599B7D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E7A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6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E62807"/>
    <w:pPr>
      <w:spacing w:after="0" w:line="240" w:lineRule="auto"/>
    </w:pPr>
    <w:rPr>
      <w:rFonts w:ascii="Times New Roman" w:hAnsi="Times New Roman"/>
    </w:rPr>
    <w:tblPr>
      <w:tblStyleRowBandSize w:val="1"/>
      <w:tblStyleColBandSize w:val="1"/>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tblBorders>
    </w:tblPr>
    <w:tcPr>
      <w:shd w:val="clear" w:color="auto" w:fill="auto"/>
      <w:vAlign w:val="center"/>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3">
    <w:name w:val="Grid Table 6 Colorful Accent 3"/>
    <w:basedOn w:val="TableNormal"/>
    <w:uiPriority w:val="51"/>
    <w:rsid w:val="00D878D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3">
    <w:name w:val="List Table 2 Accent 3"/>
    <w:basedOn w:val="TableNormal"/>
    <w:uiPriority w:val="47"/>
    <w:rsid w:val="00D878DE"/>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Accent3">
    <w:name w:val="List Table 6 Colorful Accent 3"/>
    <w:basedOn w:val="TableNormal"/>
    <w:uiPriority w:val="51"/>
    <w:rsid w:val="002E2FA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pPr>
        <w:jc w:val="left"/>
      </w:pPr>
      <w:tblPr/>
      <w:tcPr>
        <w:shd w:val="clear" w:color="auto" w:fill="000000" w:themeFill="text1"/>
        <w:vAlign w:val="center"/>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
    <w:rsid w:val="008E7A2E"/>
    <w:rPr>
      <w:rFonts w:ascii="Times New Roman" w:eastAsia="Times New Roman" w:hAnsi="Times New Roman" w:cs="Times New Roman"/>
      <w:b/>
      <w:bCs/>
      <w:kern w:val="36"/>
      <w:sz w:val="48"/>
      <w:szCs w:val="48"/>
      <w:lang w:eastAsia="it-IT"/>
    </w:rPr>
  </w:style>
  <w:style w:type="paragraph" w:styleId="ListParagraph">
    <w:name w:val="List Paragraph"/>
    <w:basedOn w:val="Normal"/>
    <w:uiPriority w:val="34"/>
    <w:qFormat/>
    <w:rsid w:val="00C91354"/>
    <w:pPr>
      <w:ind w:left="720"/>
      <w:contextualSpacing/>
    </w:pPr>
    <w:rPr>
      <w:rFonts w:eastAsiaTheme="minorHAnsi"/>
      <w:lang w:eastAsia="en-US"/>
    </w:rPr>
  </w:style>
  <w:style w:type="paragraph" w:styleId="Revision">
    <w:name w:val="Revision"/>
    <w:hidden/>
    <w:uiPriority w:val="99"/>
    <w:semiHidden/>
    <w:rsid w:val="005F6B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4715">
      <w:bodyDiv w:val="1"/>
      <w:marLeft w:val="0"/>
      <w:marRight w:val="0"/>
      <w:marTop w:val="0"/>
      <w:marBottom w:val="0"/>
      <w:divBdr>
        <w:top w:val="none" w:sz="0" w:space="0" w:color="auto"/>
        <w:left w:val="none" w:sz="0" w:space="0" w:color="auto"/>
        <w:bottom w:val="none" w:sz="0" w:space="0" w:color="auto"/>
        <w:right w:val="none" w:sz="0" w:space="0" w:color="auto"/>
      </w:divBdr>
    </w:div>
    <w:div w:id="54548902">
      <w:bodyDiv w:val="1"/>
      <w:marLeft w:val="0"/>
      <w:marRight w:val="0"/>
      <w:marTop w:val="0"/>
      <w:marBottom w:val="0"/>
      <w:divBdr>
        <w:top w:val="none" w:sz="0" w:space="0" w:color="auto"/>
        <w:left w:val="none" w:sz="0" w:space="0" w:color="auto"/>
        <w:bottom w:val="none" w:sz="0" w:space="0" w:color="auto"/>
        <w:right w:val="none" w:sz="0" w:space="0" w:color="auto"/>
      </w:divBdr>
    </w:div>
    <w:div w:id="56906514">
      <w:bodyDiv w:val="1"/>
      <w:marLeft w:val="0"/>
      <w:marRight w:val="0"/>
      <w:marTop w:val="0"/>
      <w:marBottom w:val="0"/>
      <w:divBdr>
        <w:top w:val="none" w:sz="0" w:space="0" w:color="auto"/>
        <w:left w:val="none" w:sz="0" w:space="0" w:color="auto"/>
        <w:bottom w:val="none" w:sz="0" w:space="0" w:color="auto"/>
        <w:right w:val="none" w:sz="0" w:space="0" w:color="auto"/>
      </w:divBdr>
    </w:div>
    <w:div w:id="62803022">
      <w:bodyDiv w:val="1"/>
      <w:marLeft w:val="0"/>
      <w:marRight w:val="0"/>
      <w:marTop w:val="0"/>
      <w:marBottom w:val="0"/>
      <w:divBdr>
        <w:top w:val="none" w:sz="0" w:space="0" w:color="auto"/>
        <w:left w:val="none" w:sz="0" w:space="0" w:color="auto"/>
        <w:bottom w:val="none" w:sz="0" w:space="0" w:color="auto"/>
        <w:right w:val="none" w:sz="0" w:space="0" w:color="auto"/>
      </w:divBdr>
    </w:div>
    <w:div w:id="66340881">
      <w:bodyDiv w:val="1"/>
      <w:marLeft w:val="0"/>
      <w:marRight w:val="0"/>
      <w:marTop w:val="0"/>
      <w:marBottom w:val="0"/>
      <w:divBdr>
        <w:top w:val="none" w:sz="0" w:space="0" w:color="auto"/>
        <w:left w:val="none" w:sz="0" w:space="0" w:color="auto"/>
        <w:bottom w:val="none" w:sz="0" w:space="0" w:color="auto"/>
        <w:right w:val="none" w:sz="0" w:space="0" w:color="auto"/>
      </w:divBdr>
    </w:div>
    <w:div w:id="73940784">
      <w:bodyDiv w:val="1"/>
      <w:marLeft w:val="0"/>
      <w:marRight w:val="0"/>
      <w:marTop w:val="0"/>
      <w:marBottom w:val="0"/>
      <w:divBdr>
        <w:top w:val="none" w:sz="0" w:space="0" w:color="auto"/>
        <w:left w:val="none" w:sz="0" w:space="0" w:color="auto"/>
        <w:bottom w:val="none" w:sz="0" w:space="0" w:color="auto"/>
        <w:right w:val="none" w:sz="0" w:space="0" w:color="auto"/>
      </w:divBdr>
    </w:div>
    <w:div w:id="85541101">
      <w:bodyDiv w:val="1"/>
      <w:marLeft w:val="0"/>
      <w:marRight w:val="0"/>
      <w:marTop w:val="0"/>
      <w:marBottom w:val="0"/>
      <w:divBdr>
        <w:top w:val="none" w:sz="0" w:space="0" w:color="auto"/>
        <w:left w:val="none" w:sz="0" w:space="0" w:color="auto"/>
        <w:bottom w:val="none" w:sz="0" w:space="0" w:color="auto"/>
        <w:right w:val="none" w:sz="0" w:space="0" w:color="auto"/>
      </w:divBdr>
    </w:div>
    <w:div w:id="122425710">
      <w:bodyDiv w:val="1"/>
      <w:marLeft w:val="0"/>
      <w:marRight w:val="0"/>
      <w:marTop w:val="0"/>
      <w:marBottom w:val="0"/>
      <w:divBdr>
        <w:top w:val="none" w:sz="0" w:space="0" w:color="auto"/>
        <w:left w:val="none" w:sz="0" w:space="0" w:color="auto"/>
        <w:bottom w:val="none" w:sz="0" w:space="0" w:color="auto"/>
        <w:right w:val="none" w:sz="0" w:space="0" w:color="auto"/>
      </w:divBdr>
    </w:div>
    <w:div w:id="137186487">
      <w:bodyDiv w:val="1"/>
      <w:marLeft w:val="0"/>
      <w:marRight w:val="0"/>
      <w:marTop w:val="0"/>
      <w:marBottom w:val="0"/>
      <w:divBdr>
        <w:top w:val="none" w:sz="0" w:space="0" w:color="auto"/>
        <w:left w:val="none" w:sz="0" w:space="0" w:color="auto"/>
        <w:bottom w:val="none" w:sz="0" w:space="0" w:color="auto"/>
        <w:right w:val="none" w:sz="0" w:space="0" w:color="auto"/>
      </w:divBdr>
    </w:div>
    <w:div w:id="149955371">
      <w:bodyDiv w:val="1"/>
      <w:marLeft w:val="0"/>
      <w:marRight w:val="0"/>
      <w:marTop w:val="0"/>
      <w:marBottom w:val="0"/>
      <w:divBdr>
        <w:top w:val="none" w:sz="0" w:space="0" w:color="auto"/>
        <w:left w:val="none" w:sz="0" w:space="0" w:color="auto"/>
        <w:bottom w:val="none" w:sz="0" w:space="0" w:color="auto"/>
        <w:right w:val="none" w:sz="0" w:space="0" w:color="auto"/>
      </w:divBdr>
    </w:div>
    <w:div w:id="157960213">
      <w:bodyDiv w:val="1"/>
      <w:marLeft w:val="0"/>
      <w:marRight w:val="0"/>
      <w:marTop w:val="0"/>
      <w:marBottom w:val="0"/>
      <w:divBdr>
        <w:top w:val="none" w:sz="0" w:space="0" w:color="auto"/>
        <w:left w:val="none" w:sz="0" w:space="0" w:color="auto"/>
        <w:bottom w:val="none" w:sz="0" w:space="0" w:color="auto"/>
        <w:right w:val="none" w:sz="0" w:space="0" w:color="auto"/>
      </w:divBdr>
    </w:div>
    <w:div w:id="207492855">
      <w:bodyDiv w:val="1"/>
      <w:marLeft w:val="0"/>
      <w:marRight w:val="0"/>
      <w:marTop w:val="0"/>
      <w:marBottom w:val="0"/>
      <w:divBdr>
        <w:top w:val="none" w:sz="0" w:space="0" w:color="auto"/>
        <w:left w:val="none" w:sz="0" w:space="0" w:color="auto"/>
        <w:bottom w:val="none" w:sz="0" w:space="0" w:color="auto"/>
        <w:right w:val="none" w:sz="0" w:space="0" w:color="auto"/>
      </w:divBdr>
    </w:div>
    <w:div w:id="211575667">
      <w:bodyDiv w:val="1"/>
      <w:marLeft w:val="0"/>
      <w:marRight w:val="0"/>
      <w:marTop w:val="0"/>
      <w:marBottom w:val="0"/>
      <w:divBdr>
        <w:top w:val="none" w:sz="0" w:space="0" w:color="auto"/>
        <w:left w:val="none" w:sz="0" w:space="0" w:color="auto"/>
        <w:bottom w:val="none" w:sz="0" w:space="0" w:color="auto"/>
        <w:right w:val="none" w:sz="0" w:space="0" w:color="auto"/>
      </w:divBdr>
    </w:div>
    <w:div w:id="219873823">
      <w:bodyDiv w:val="1"/>
      <w:marLeft w:val="0"/>
      <w:marRight w:val="0"/>
      <w:marTop w:val="0"/>
      <w:marBottom w:val="0"/>
      <w:divBdr>
        <w:top w:val="none" w:sz="0" w:space="0" w:color="auto"/>
        <w:left w:val="none" w:sz="0" w:space="0" w:color="auto"/>
        <w:bottom w:val="none" w:sz="0" w:space="0" w:color="auto"/>
        <w:right w:val="none" w:sz="0" w:space="0" w:color="auto"/>
      </w:divBdr>
    </w:div>
    <w:div w:id="237981429">
      <w:bodyDiv w:val="1"/>
      <w:marLeft w:val="0"/>
      <w:marRight w:val="0"/>
      <w:marTop w:val="0"/>
      <w:marBottom w:val="0"/>
      <w:divBdr>
        <w:top w:val="none" w:sz="0" w:space="0" w:color="auto"/>
        <w:left w:val="none" w:sz="0" w:space="0" w:color="auto"/>
        <w:bottom w:val="none" w:sz="0" w:space="0" w:color="auto"/>
        <w:right w:val="none" w:sz="0" w:space="0" w:color="auto"/>
      </w:divBdr>
    </w:div>
    <w:div w:id="239366537">
      <w:bodyDiv w:val="1"/>
      <w:marLeft w:val="0"/>
      <w:marRight w:val="0"/>
      <w:marTop w:val="0"/>
      <w:marBottom w:val="0"/>
      <w:divBdr>
        <w:top w:val="none" w:sz="0" w:space="0" w:color="auto"/>
        <w:left w:val="none" w:sz="0" w:space="0" w:color="auto"/>
        <w:bottom w:val="none" w:sz="0" w:space="0" w:color="auto"/>
        <w:right w:val="none" w:sz="0" w:space="0" w:color="auto"/>
      </w:divBdr>
    </w:div>
    <w:div w:id="254174342">
      <w:bodyDiv w:val="1"/>
      <w:marLeft w:val="0"/>
      <w:marRight w:val="0"/>
      <w:marTop w:val="0"/>
      <w:marBottom w:val="0"/>
      <w:divBdr>
        <w:top w:val="none" w:sz="0" w:space="0" w:color="auto"/>
        <w:left w:val="none" w:sz="0" w:space="0" w:color="auto"/>
        <w:bottom w:val="none" w:sz="0" w:space="0" w:color="auto"/>
        <w:right w:val="none" w:sz="0" w:space="0" w:color="auto"/>
      </w:divBdr>
    </w:div>
    <w:div w:id="297339538">
      <w:bodyDiv w:val="1"/>
      <w:marLeft w:val="0"/>
      <w:marRight w:val="0"/>
      <w:marTop w:val="0"/>
      <w:marBottom w:val="0"/>
      <w:divBdr>
        <w:top w:val="none" w:sz="0" w:space="0" w:color="auto"/>
        <w:left w:val="none" w:sz="0" w:space="0" w:color="auto"/>
        <w:bottom w:val="none" w:sz="0" w:space="0" w:color="auto"/>
        <w:right w:val="none" w:sz="0" w:space="0" w:color="auto"/>
      </w:divBdr>
    </w:div>
    <w:div w:id="324091836">
      <w:bodyDiv w:val="1"/>
      <w:marLeft w:val="0"/>
      <w:marRight w:val="0"/>
      <w:marTop w:val="0"/>
      <w:marBottom w:val="0"/>
      <w:divBdr>
        <w:top w:val="none" w:sz="0" w:space="0" w:color="auto"/>
        <w:left w:val="none" w:sz="0" w:space="0" w:color="auto"/>
        <w:bottom w:val="none" w:sz="0" w:space="0" w:color="auto"/>
        <w:right w:val="none" w:sz="0" w:space="0" w:color="auto"/>
      </w:divBdr>
    </w:div>
    <w:div w:id="356543948">
      <w:bodyDiv w:val="1"/>
      <w:marLeft w:val="0"/>
      <w:marRight w:val="0"/>
      <w:marTop w:val="0"/>
      <w:marBottom w:val="0"/>
      <w:divBdr>
        <w:top w:val="none" w:sz="0" w:space="0" w:color="auto"/>
        <w:left w:val="none" w:sz="0" w:space="0" w:color="auto"/>
        <w:bottom w:val="none" w:sz="0" w:space="0" w:color="auto"/>
        <w:right w:val="none" w:sz="0" w:space="0" w:color="auto"/>
      </w:divBdr>
    </w:div>
    <w:div w:id="377317075">
      <w:bodyDiv w:val="1"/>
      <w:marLeft w:val="0"/>
      <w:marRight w:val="0"/>
      <w:marTop w:val="0"/>
      <w:marBottom w:val="0"/>
      <w:divBdr>
        <w:top w:val="none" w:sz="0" w:space="0" w:color="auto"/>
        <w:left w:val="none" w:sz="0" w:space="0" w:color="auto"/>
        <w:bottom w:val="none" w:sz="0" w:space="0" w:color="auto"/>
        <w:right w:val="none" w:sz="0" w:space="0" w:color="auto"/>
      </w:divBdr>
    </w:div>
    <w:div w:id="479229729">
      <w:bodyDiv w:val="1"/>
      <w:marLeft w:val="0"/>
      <w:marRight w:val="0"/>
      <w:marTop w:val="0"/>
      <w:marBottom w:val="0"/>
      <w:divBdr>
        <w:top w:val="none" w:sz="0" w:space="0" w:color="auto"/>
        <w:left w:val="none" w:sz="0" w:space="0" w:color="auto"/>
        <w:bottom w:val="none" w:sz="0" w:space="0" w:color="auto"/>
        <w:right w:val="none" w:sz="0" w:space="0" w:color="auto"/>
      </w:divBdr>
    </w:div>
    <w:div w:id="519196848">
      <w:bodyDiv w:val="1"/>
      <w:marLeft w:val="0"/>
      <w:marRight w:val="0"/>
      <w:marTop w:val="0"/>
      <w:marBottom w:val="0"/>
      <w:divBdr>
        <w:top w:val="none" w:sz="0" w:space="0" w:color="auto"/>
        <w:left w:val="none" w:sz="0" w:space="0" w:color="auto"/>
        <w:bottom w:val="none" w:sz="0" w:space="0" w:color="auto"/>
        <w:right w:val="none" w:sz="0" w:space="0" w:color="auto"/>
      </w:divBdr>
    </w:div>
    <w:div w:id="521894379">
      <w:bodyDiv w:val="1"/>
      <w:marLeft w:val="0"/>
      <w:marRight w:val="0"/>
      <w:marTop w:val="0"/>
      <w:marBottom w:val="0"/>
      <w:divBdr>
        <w:top w:val="none" w:sz="0" w:space="0" w:color="auto"/>
        <w:left w:val="none" w:sz="0" w:space="0" w:color="auto"/>
        <w:bottom w:val="none" w:sz="0" w:space="0" w:color="auto"/>
        <w:right w:val="none" w:sz="0" w:space="0" w:color="auto"/>
      </w:divBdr>
    </w:div>
    <w:div w:id="583808849">
      <w:bodyDiv w:val="1"/>
      <w:marLeft w:val="0"/>
      <w:marRight w:val="0"/>
      <w:marTop w:val="0"/>
      <w:marBottom w:val="0"/>
      <w:divBdr>
        <w:top w:val="none" w:sz="0" w:space="0" w:color="auto"/>
        <w:left w:val="none" w:sz="0" w:space="0" w:color="auto"/>
        <w:bottom w:val="none" w:sz="0" w:space="0" w:color="auto"/>
        <w:right w:val="none" w:sz="0" w:space="0" w:color="auto"/>
      </w:divBdr>
    </w:div>
    <w:div w:id="602080885">
      <w:bodyDiv w:val="1"/>
      <w:marLeft w:val="0"/>
      <w:marRight w:val="0"/>
      <w:marTop w:val="0"/>
      <w:marBottom w:val="0"/>
      <w:divBdr>
        <w:top w:val="none" w:sz="0" w:space="0" w:color="auto"/>
        <w:left w:val="none" w:sz="0" w:space="0" w:color="auto"/>
        <w:bottom w:val="none" w:sz="0" w:space="0" w:color="auto"/>
        <w:right w:val="none" w:sz="0" w:space="0" w:color="auto"/>
      </w:divBdr>
    </w:div>
    <w:div w:id="610208322">
      <w:bodyDiv w:val="1"/>
      <w:marLeft w:val="0"/>
      <w:marRight w:val="0"/>
      <w:marTop w:val="0"/>
      <w:marBottom w:val="0"/>
      <w:divBdr>
        <w:top w:val="none" w:sz="0" w:space="0" w:color="auto"/>
        <w:left w:val="none" w:sz="0" w:space="0" w:color="auto"/>
        <w:bottom w:val="none" w:sz="0" w:space="0" w:color="auto"/>
        <w:right w:val="none" w:sz="0" w:space="0" w:color="auto"/>
      </w:divBdr>
    </w:div>
    <w:div w:id="695423310">
      <w:bodyDiv w:val="1"/>
      <w:marLeft w:val="0"/>
      <w:marRight w:val="0"/>
      <w:marTop w:val="0"/>
      <w:marBottom w:val="0"/>
      <w:divBdr>
        <w:top w:val="none" w:sz="0" w:space="0" w:color="auto"/>
        <w:left w:val="none" w:sz="0" w:space="0" w:color="auto"/>
        <w:bottom w:val="none" w:sz="0" w:space="0" w:color="auto"/>
        <w:right w:val="none" w:sz="0" w:space="0" w:color="auto"/>
      </w:divBdr>
    </w:div>
    <w:div w:id="711076118">
      <w:bodyDiv w:val="1"/>
      <w:marLeft w:val="0"/>
      <w:marRight w:val="0"/>
      <w:marTop w:val="0"/>
      <w:marBottom w:val="0"/>
      <w:divBdr>
        <w:top w:val="none" w:sz="0" w:space="0" w:color="auto"/>
        <w:left w:val="none" w:sz="0" w:space="0" w:color="auto"/>
        <w:bottom w:val="none" w:sz="0" w:space="0" w:color="auto"/>
        <w:right w:val="none" w:sz="0" w:space="0" w:color="auto"/>
      </w:divBdr>
    </w:div>
    <w:div w:id="728383668">
      <w:bodyDiv w:val="1"/>
      <w:marLeft w:val="0"/>
      <w:marRight w:val="0"/>
      <w:marTop w:val="0"/>
      <w:marBottom w:val="0"/>
      <w:divBdr>
        <w:top w:val="none" w:sz="0" w:space="0" w:color="auto"/>
        <w:left w:val="none" w:sz="0" w:space="0" w:color="auto"/>
        <w:bottom w:val="none" w:sz="0" w:space="0" w:color="auto"/>
        <w:right w:val="none" w:sz="0" w:space="0" w:color="auto"/>
      </w:divBdr>
    </w:div>
    <w:div w:id="744303115">
      <w:bodyDiv w:val="1"/>
      <w:marLeft w:val="0"/>
      <w:marRight w:val="0"/>
      <w:marTop w:val="0"/>
      <w:marBottom w:val="0"/>
      <w:divBdr>
        <w:top w:val="none" w:sz="0" w:space="0" w:color="auto"/>
        <w:left w:val="none" w:sz="0" w:space="0" w:color="auto"/>
        <w:bottom w:val="none" w:sz="0" w:space="0" w:color="auto"/>
        <w:right w:val="none" w:sz="0" w:space="0" w:color="auto"/>
      </w:divBdr>
    </w:div>
    <w:div w:id="748036726">
      <w:bodyDiv w:val="1"/>
      <w:marLeft w:val="0"/>
      <w:marRight w:val="0"/>
      <w:marTop w:val="0"/>
      <w:marBottom w:val="0"/>
      <w:divBdr>
        <w:top w:val="none" w:sz="0" w:space="0" w:color="auto"/>
        <w:left w:val="none" w:sz="0" w:space="0" w:color="auto"/>
        <w:bottom w:val="none" w:sz="0" w:space="0" w:color="auto"/>
        <w:right w:val="none" w:sz="0" w:space="0" w:color="auto"/>
      </w:divBdr>
    </w:div>
    <w:div w:id="748188908">
      <w:bodyDiv w:val="1"/>
      <w:marLeft w:val="0"/>
      <w:marRight w:val="0"/>
      <w:marTop w:val="0"/>
      <w:marBottom w:val="0"/>
      <w:divBdr>
        <w:top w:val="none" w:sz="0" w:space="0" w:color="auto"/>
        <w:left w:val="none" w:sz="0" w:space="0" w:color="auto"/>
        <w:bottom w:val="none" w:sz="0" w:space="0" w:color="auto"/>
        <w:right w:val="none" w:sz="0" w:space="0" w:color="auto"/>
      </w:divBdr>
    </w:div>
    <w:div w:id="752120204">
      <w:bodyDiv w:val="1"/>
      <w:marLeft w:val="0"/>
      <w:marRight w:val="0"/>
      <w:marTop w:val="0"/>
      <w:marBottom w:val="0"/>
      <w:divBdr>
        <w:top w:val="none" w:sz="0" w:space="0" w:color="auto"/>
        <w:left w:val="none" w:sz="0" w:space="0" w:color="auto"/>
        <w:bottom w:val="none" w:sz="0" w:space="0" w:color="auto"/>
        <w:right w:val="none" w:sz="0" w:space="0" w:color="auto"/>
      </w:divBdr>
    </w:div>
    <w:div w:id="754782860">
      <w:bodyDiv w:val="1"/>
      <w:marLeft w:val="0"/>
      <w:marRight w:val="0"/>
      <w:marTop w:val="0"/>
      <w:marBottom w:val="0"/>
      <w:divBdr>
        <w:top w:val="none" w:sz="0" w:space="0" w:color="auto"/>
        <w:left w:val="none" w:sz="0" w:space="0" w:color="auto"/>
        <w:bottom w:val="none" w:sz="0" w:space="0" w:color="auto"/>
        <w:right w:val="none" w:sz="0" w:space="0" w:color="auto"/>
      </w:divBdr>
    </w:div>
    <w:div w:id="764422424">
      <w:bodyDiv w:val="1"/>
      <w:marLeft w:val="0"/>
      <w:marRight w:val="0"/>
      <w:marTop w:val="0"/>
      <w:marBottom w:val="0"/>
      <w:divBdr>
        <w:top w:val="none" w:sz="0" w:space="0" w:color="auto"/>
        <w:left w:val="none" w:sz="0" w:space="0" w:color="auto"/>
        <w:bottom w:val="none" w:sz="0" w:space="0" w:color="auto"/>
        <w:right w:val="none" w:sz="0" w:space="0" w:color="auto"/>
      </w:divBdr>
    </w:div>
    <w:div w:id="783614628">
      <w:bodyDiv w:val="1"/>
      <w:marLeft w:val="0"/>
      <w:marRight w:val="0"/>
      <w:marTop w:val="0"/>
      <w:marBottom w:val="0"/>
      <w:divBdr>
        <w:top w:val="none" w:sz="0" w:space="0" w:color="auto"/>
        <w:left w:val="none" w:sz="0" w:space="0" w:color="auto"/>
        <w:bottom w:val="none" w:sz="0" w:space="0" w:color="auto"/>
        <w:right w:val="none" w:sz="0" w:space="0" w:color="auto"/>
      </w:divBdr>
    </w:div>
    <w:div w:id="811413197">
      <w:bodyDiv w:val="1"/>
      <w:marLeft w:val="0"/>
      <w:marRight w:val="0"/>
      <w:marTop w:val="0"/>
      <w:marBottom w:val="0"/>
      <w:divBdr>
        <w:top w:val="none" w:sz="0" w:space="0" w:color="auto"/>
        <w:left w:val="none" w:sz="0" w:space="0" w:color="auto"/>
        <w:bottom w:val="none" w:sz="0" w:space="0" w:color="auto"/>
        <w:right w:val="none" w:sz="0" w:space="0" w:color="auto"/>
      </w:divBdr>
    </w:div>
    <w:div w:id="813522992">
      <w:bodyDiv w:val="1"/>
      <w:marLeft w:val="0"/>
      <w:marRight w:val="0"/>
      <w:marTop w:val="0"/>
      <w:marBottom w:val="0"/>
      <w:divBdr>
        <w:top w:val="none" w:sz="0" w:space="0" w:color="auto"/>
        <w:left w:val="none" w:sz="0" w:space="0" w:color="auto"/>
        <w:bottom w:val="none" w:sz="0" w:space="0" w:color="auto"/>
        <w:right w:val="none" w:sz="0" w:space="0" w:color="auto"/>
      </w:divBdr>
    </w:div>
    <w:div w:id="853419894">
      <w:bodyDiv w:val="1"/>
      <w:marLeft w:val="0"/>
      <w:marRight w:val="0"/>
      <w:marTop w:val="0"/>
      <w:marBottom w:val="0"/>
      <w:divBdr>
        <w:top w:val="none" w:sz="0" w:space="0" w:color="auto"/>
        <w:left w:val="none" w:sz="0" w:space="0" w:color="auto"/>
        <w:bottom w:val="none" w:sz="0" w:space="0" w:color="auto"/>
        <w:right w:val="none" w:sz="0" w:space="0" w:color="auto"/>
      </w:divBdr>
    </w:div>
    <w:div w:id="857040296">
      <w:bodyDiv w:val="1"/>
      <w:marLeft w:val="0"/>
      <w:marRight w:val="0"/>
      <w:marTop w:val="0"/>
      <w:marBottom w:val="0"/>
      <w:divBdr>
        <w:top w:val="none" w:sz="0" w:space="0" w:color="auto"/>
        <w:left w:val="none" w:sz="0" w:space="0" w:color="auto"/>
        <w:bottom w:val="none" w:sz="0" w:space="0" w:color="auto"/>
        <w:right w:val="none" w:sz="0" w:space="0" w:color="auto"/>
      </w:divBdr>
    </w:div>
    <w:div w:id="876745980">
      <w:bodyDiv w:val="1"/>
      <w:marLeft w:val="0"/>
      <w:marRight w:val="0"/>
      <w:marTop w:val="0"/>
      <w:marBottom w:val="0"/>
      <w:divBdr>
        <w:top w:val="none" w:sz="0" w:space="0" w:color="auto"/>
        <w:left w:val="none" w:sz="0" w:space="0" w:color="auto"/>
        <w:bottom w:val="none" w:sz="0" w:space="0" w:color="auto"/>
        <w:right w:val="none" w:sz="0" w:space="0" w:color="auto"/>
      </w:divBdr>
    </w:div>
    <w:div w:id="903566738">
      <w:bodyDiv w:val="1"/>
      <w:marLeft w:val="0"/>
      <w:marRight w:val="0"/>
      <w:marTop w:val="0"/>
      <w:marBottom w:val="0"/>
      <w:divBdr>
        <w:top w:val="none" w:sz="0" w:space="0" w:color="auto"/>
        <w:left w:val="none" w:sz="0" w:space="0" w:color="auto"/>
        <w:bottom w:val="none" w:sz="0" w:space="0" w:color="auto"/>
        <w:right w:val="none" w:sz="0" w:space="0" w:color="auto"/>
      </w:divBdr>
    </w:div>
    <w:div w:id="920022515">
      <w:bodyDiv w:val="1"/>
      <w:marLeft w:val="0"/>
      <w:marRight w:val="0"/>
      <w:marTop w:val="0"/>
      <w:marBottom w:val="0"/>
      <w:divBdr>
        <w:top w:val="none" w:sz="0" w:space="0" w:color="auto"/>
        <w:left w:val="none" w:sz="0" w:space="0" w:color="auto"/>
        <w:bottom w:val="none" w:sz="0" w:space="0" w:color="auto"/>
        <w:right w:val="none" w:sz="0" w:space="0" w:color="auto"/>
      </w:divBdr>
    </w:div>
    <w:div w:id="1037774650">
      <w:bodyDiv w:val="1"/>
      <w:marLeft w:val="0"/>
      <w:marRight w:val="0"/>
      <w:marTop w:val="0"/>
      <w:marBottom w:val="0"/>
      <w:divBdr>
        <w:top w:val="none" w:sz="0" w:space="0" w:color="auto"/>
        <w:left w:val="none" w:sz="0" w:space="0" w:color="auto"/>
        <w:bottom w:val="none" w:sz="0" w:space="0" w:color="auto"/>
        <w:right w:val="none" w:sz="0" w:space="0" w:color="auto"/>
      </w:divBdr>
    </w:div>
    <w:div w:id="1049650063">
      <w:bodyDiv w:val="1"/>
      <w:marLeft w:val="0"/>
      <w:marRight w:val="0"/>
      <w:marTop w:val="0"/>
      <w:marBottom w:val="0"/>
      <w:divBdr>
        <w:top w:val="none" w:sz="0" w:space="0" w:color="auto"/>
        <w:left w:val="none" w:sz="0" w:space="0" w:color="auto"/>
        <w:bottom w:val="none" w:sz="0" w:space="0" w:color="auto"/>
        <w:right w:val="none" w:sz="0" w:space="0" w:color="auto"/>
      </w:divBdr>
    </w:div>
    <w:div w:id="1099060589">
      <w:bodyDiv w:val="1"/>
      <w:marLeft w:val="0"/>
      <w:marRight w:val="0"/>
      <w:marTop w:val="0"/>
      <w:marBottom w:val="0"/>
      <w:divBdr>
        <w:top w:val="none" w:sz="0" w:space="0" w:color="auto"/>
        <w:left w:val="none" w:sz="0" w:space="0" w:color="auto"/>
        <w:bottom w:val="none" w:sz="0" w:space="0" w:color="auto"/>
        <w:right w:val="none" w:sz="0" w:space="0" w:color="auto"/>
      </w:divBdr>
    </w:div>
    <w:div w:id="1172261176">
      <w:bodyDiv w:val="1"/>
      <w:marLeft w:val="0"/>
      <w:marRight w:val="0"/>
      <w:marTop w:val="0"/>
      <w:marBottom w:val="0"/>
      <w:divBdr>
        <w:top w:val="none" w:sz="0" w:space="0" w:color="auto"/>
        <w:left w:val="none" w:sz="0" w:space="0" w:color="auto"/>
        <w:bottom w:val="none" w:sz="0" w:space="0" w:color="auto"/>
        <w:right w:val="none" w:sz="0" w:space="0" w:color="auto"/>
      </w:divBdr>
    </w:div>
    <w:div w:id="1203862000">
      <w:bodyDiv w:val="1"/>
      <w:marLeft w:val="0"/>
      <w:marRight w:val="0"/>
      <w:marTop w:val="0"/>
      <w:marBottom w:val="0"/>
      <w:divBdr>
        <w:top w:val="none" w:sz="0" w:space="0" w:color="auto"/>
        <w:left w:val="none" w:sz="0" w:space="0" w:color="auto"/>
        <w:bottom w:val="none" w:sz="0" w:space="0" w:color="auto"/>
        <w:right w:val="none" w:sz="0" w:space="0" w:color="auto"/>
      </w:divBdr>
    </w:div>
    <w:div w:id="1228566062">
      <w:bodyDiv w:val="1"/>
      <w:marLeft w:val="0"/>
      <w:marRight w:val="0"/>
      <w:marTop w:val="0"/>
      <w:marBottom w:val="0"/>
      <w:divBdr>
        <w:top w:val="none" w:sz="0" w:space="0" w:color="auto"/>
        <w:left w:val="none" w:sz="0" w:space="0" w:color="auto"/>
        <w:bottom w:val="none" w:sz="0" w:space="0" w:color="auto"/>
        <w:right w:val="none" w:sz="0" w:space="0" w:color="auto"/>
      </w:divBdr>
    </w:div>
    <w:div w:id="1230387312">
      <w:bodyDiv w:val="1"/>
      <w:marLeft w:val="0"/>
      <w:marRight w:val="0"/>
      <w:marTop w:val="0"/>
      <w:marBottom w:val="0"/>
      <w:divBdr>
        <w:top w:val="none" w:sz="0" w:space="0" w:color="auto"/>
        <w:left w:val="none" w:sz="0" w:space="0" w:color="auto"/>
        <w:bottom w:val="none" w:sz="0" w:space="0" w:color="auto"/>
        <w:right w:val="none" w:sz="0" w:space="0" w:color="auto"/>
      </w:divBdr>
    </w:div>
    <w:div w:id="1251428570">
      <w:bodyDiv w:val="1"/>
      <w:marLeft w:val="0"/>
      <w:marRight w:val="0"/>
      <w:marTop w:val="0"/>
      <w:marBottom w:val="0"/>
      <w:divBdr>
        <w:top w:val="none" w:sz="0" w:space="0" w:color="auto"/>
        <w:left w:val="none" w:sz="0" w:space="0" w:color="auto"/>
        <w:bottom w:val="none" w:sz="0" w:space="0" w:color="auto"/>
        <w:right w:val="none" w:sz="0" w:space="0" w:color="auto"/>
      </w:divBdr>
    </w:div>
    <w:div w:id="1289825278">
      <w:bodyDiv w:val="1"/>
      <w:marLeft w:val="0"/>
      <w:marRight w:val="0"/>
      <w:marTop w:val="0"/>
      <w:marBottom w:val="0"/>
      <w:divBdr>
        <w:top w:val="none" w:sz="0" w:space="0" w:color="auto"/>
        <w:left w:val="none" w:sz="0" w:space="0" w:color="auto"/>
        <w:bottom w:val="none" w:sz="0" w:space="0" w:color="auto"/>
        <w:right w:val="none" w:sz="0" w:space="0" w:color="auto"/>
      </w:divBdr>
    </w:div>
    <w:div w:id="1295869085">
      <w:bodyDiv w:val="1"/>
      <w:marLeft w:val="0"/>
      <w:marRight w:val="0"/>
      <w:marTop w:val="0"/>
      <w:marBottom w:val="0"/>
      <w:divBdr>
        <w:top w:val="none" w:sz="0" w:space="0" w:color="auto"/>
        <w:left w:val="none" w:sz="0" w:space="0" w:color="auto"/>
        <w:bottom w:val="none" w:sz="0" w:space="0" w:color="auto"/>
        <w:right w:val="none" w:sz="0" w:space="0" w:color="auto"/>
      </w:divBdr>
    </w:div>
    <w:div w:id="1302268734">
      <w:bodyDiv w:val="1"/>
      <w:marLeft w:val="0"/>
      <w:marRight w:val="0"/>
      <w:marTop w:val="0"/>
      <w:marBottom w:val="0"/>
      <w:divBdr>
        <w:top w:val="none" w:sz="0" w:space="0" w:color="auto"/>
        <w:left w:val="none" w:sz="0" w:space="0" w:color="auto"/>
        <w:bottom w:val="none" w:sz="0" w:space="0" w:color="auto"/>
        <w:right w:val="none" w:sz="0" w:space="0" w:color="auto"/>
      </w:divBdr>
    </w:div>
    <w:div w:id="1307278285">
      <w:bodyDiv w:val="1"/>
      <w:marLeft w:val="0"/>
      <w:marRight w:val="0"/>
      <w:marTop w:val="0"/>
      <w:marBottom w:val="0"/>
      <w:divBdr>
        <w:top w:val="none" w:sz="0" w:space="0" w:color="auto"/>
        <w:left w:val="none" w:sz="0" w:space="0" w:color="auto"/>
        <w:bottom w:val="none" w:sz="0" w:space="0" w:color="auto"/>
        <w:right w:val="none" w:sz="0" w:space="0" w:color="auto"/>
      </w:divBdr>
    </w:div>
    <w:div w:id="1340353448">
      <w:bodyDiv w:val="1"/>
      <w:marLeft w:val="0"/>
      <w:marRight w:val="0"/>
      <w:marTop w:val="0"/>
      <w:marBottom w:val="0"/>
      <w:divBdr>
        <w:top w:val="none" w:sz="0" w:space="0" w:color="auto"/>
        <w:left w:val="none" w:sz="0" w:space="0" w:color="auto"/>
        <w:bottom w:val="none" w:sz="0" w:space="0" w:color="auto"/>
        <w:right w:val="none" w:sz="0" w:space="0" w:color="auto"/>
      </w:divBdr>
    </w:div>
    <w:div w:id="1387795454">
      <w:bodyDiv w:val="1"/>
      <w:marLeft w:val="0"/>
      <w:marRight w:val="0"/>
      <w:marTop w:val="0"/>
      <w:marBottom w:val="0"/>
      <w:divBdr>
        <w:top w:val="none" w:sz="0" w:space="0" w:color="auto"/>
        <w:left w:val="none" w:sz="0" w:space="0" w:color="auto"/>
        <w:bottom w:val="none" w:sz="0" w:space="0" w:color="auto"/>
        <w:right w:val="none" w:sz="0" w:space="0" w:color="auto"/>
      </w:divBdr>
    </w:div>
    <w:div w:id="1403025568">
      <w:bodyDiv w:val="1"/>
      <w:marLeft w:val="0"/>
      <w:marRight w:val="0"/>
      <w:marTop w:val="0"/>
      <w:marBottom w:val="0"/>
      <w:divBdr>
        <w:top w:val="none" w:sz="0" w:space="0" w:color="auto"/>
        <w:left w:val="none" w:sz="0" w:space="0" w:color="auto"/>
        <w:bottom w:val="none" w:sz="0" w:space="0" w:color="auto"/>
        <w:right w:val="none" w:sz="0" w:space="0" w:color="auto"/>
      </w:divBdr>
    </w:div>
    <w:div w:id="1409380476">
      <w:bodyDiv w:val="1"/>
      <w:marLeft w:val="0"/>
      <w:marRight w:val="0"/>
      <w:marTop w:val="0"/>
      <w:marBottom w:val="0"/>
      <w:divBdr>
        <w:top w:val="none" w:sz="0" w:space="0" w:color="auto"/>
        <w:left w:val="none" w:sz="0" w:space="0" w:color="auto"/>
        <w:bottom w:val="none" w:sz="0" w:space="0" w:color="auto"/>
        <w:right w:val="none" w:sz="0" w:space="0" w:color="auto"/>
      </w:divBdr>
    </w:div>
    <w:div w:id="1416709531">
      <w:bodyDiv w:val="1"/>
      <w:marLeft w:val="0"/>
      <w:marRight w:val="0"/>
      <w:marTop w:val="0"/>
      <w:marBottom w:val="0"/>
      <w:divBdr>
        <w:top w:val="none" w:sz="0" w:space="0" w:color="auto"/>
        <w:left w:val="none" w:sz="0" w:space="0" w:color="auto"/>
        <w:bottom w:val="none" w:sz="0" w:space="0" w:color="auto"/>
        <w:right w:val="none" w:sz="0" w:space="0" w:color="auto"/>
      </w:divBdr>
    </w:div>
    <w:div w:id="1506481883">
      <w:bodyDiv w:val="1"/>
      <w:marLeft w:val="0"/>
      <w:marRight w:val="0"/>
      <w:marTop w:val="0"/>
      <w:marBottom w:val="0"/>
      <w:divBdr>
        <w:top w:val="none" w:sz="0" w:space="0" w:color="auto"/>
        <w:left w:val="none" w:sz="0" w:space="0" w:color="auto"/>
        <w:bottom w:val="none" w:sz="0" w:space="0" w:color="auto"/>
        <w:right w:val="none" w:sz="0" w:space="0" w:color="auto"/>
      </w:divBdr>
    </w:div>
    <w:div w:id="1555000356">
      <w:bodyDiv w:val="1"/>
      <w:marLeft w:val="0"/>
      <w:marRight w:val="0"/>
      <w:marTop w:val="0"/>
      <w:marBottom w:val="0"/>
      <w:divBdr>
        <w:top w:val="none" w:sz="0" w:space="0" w:color="auto"/>
        <w:left w:val="none" w:sz="0" w:space="0" w:color="auto"/>
        <w:bottom w:val="none" w:sz="0" w:space="0" w:color="auto"/>
        <w:right w:val="none" w:sz="0" w:space="0" w:color="auto"/>
      </w:divBdr>
    </w:div>
    <w:div w:id="1569682892">
      <w:bodyDiv w:val="1"/>
      <w:marLeft w:val="0"/>
      <w:marRight w:val="0"/>
      <w:marTop w:val="0"/>
      <w:marBottom w:val="0"/>
      <w:divBdr>
        <w:top w:val="none" w:sz="0" w:space="0" w:color="auto"/>
        <w:left w:val="none" w:sz="0" w:space="0" w:color="auto"/>
        <w:bottom w:val="none" w:sz="0" w:space="0" w:color="auto"/>
        <w:right w:val="none" w:sz="0" w:space="0" w:color="auto"/>
      </w:divBdr>
    </w:div>
    <w:div w:id="1571622480">
      <w:bodyDiv w:val="1"/>
      <w:marLeft w:val="0"/>
      <w:marRight w:val="0"/>
      <w:marTop w:val="0"/>
      <w:marBottom w:val="0"/>
      <w:divBdr>
        <w:top w:val="none" w:sz="0" w:space="0" w:color="auto"/>
        <w:left w:val="none" w:sz="0" w:space="0" w:color="auto"/>
        <w:bottom w:val="none" w:sz="0" w:space="0" w:color="auto"/>
        <w:right w:val="none" w:sz="0" w:space="0" w:color="auto"/>
      </w:divBdr>
    </w:div>
    <w:div w:id="1592545755">
      <w:bodyDiv w:val="1"/>
      <w:marLeft w:val="0"/>
      <w:marRight w:val="0"/>
      <w:marTop w:val="0"/>
      <w:marBottom w:val="0"/>
      <w:divBdr>
        <w:top w:val="none" w:sz="0" w:space="0" w:color="auto"/>
        <w:left w:val="none" w:sz="0" w:space="0" w:color="auto"/>
        <w:bottom w:val="none" w:sz="0" w:space="0" w:color="auto"/>
        <w:right w:val="none" w:sz="0" w:space="0" w:color="auto"/>
      </w:divBdr>
    </w:div>
    <w:div w:id="1598366708">
      <w:bodyDiv w:val="1"/>
      <w:marLeft w:val="0"/>
      <w:marRight w:val="0"/>
      <w:marTop w:val="0"/>
      <w:marBottom w:val="0"/>
      <w:divBdr>
        <w:top w:val="none" w:sz="0" w:space="0" w:color="auto"/>
        <w:left w:val="none" w:sz="0" w:space="0" w:color="auto"/>
        <w:bottom w:val="none" w:sz="0" w:space="0" w:color="auto"/>
        <w:right w:val="none" w:sz="0" w:space="0" w:color="auto"/>
      </w:divBdr>
    </w:div>
    <w:div w:id="1646274244">
      <w:bodyDiv w:val="1"/>
      <w:marLeft w:val="0"/>
      <w:marRight w:val="0"/>
      <w:marTop w:val="0"/>
      <w:marBottom w:val="0"/>
      <w:divBdr>
        <w:top w:val="none" w:sz="0" w:space="0" w:color="auto"/>
        <w:left w:val="none" w:sz="0" w:space="0" w:color="auto"/>
        <w:bottom w:val="none" w:sz="0" w:space="0" w:color="auto"/>
        <w:right w:val="none" w:sz="0" w:space="0" w:color="auto"/>
      </w:divBdr>
    </w:div>
    <w:div w:id="1668750136">
      <w:bodyDiv w:val="1"/>
      <w:marLeft w:val="0"/>
      <w:marRight w:val="0"/>
      <w:marTop w:val="0"/>
      <w:marBottom w:val="0"/>
      <w:divBdr>
        <w:top w:val="none" w:sz="0" w:space="0" w:color="auto"/>
        <w:left w:val="none" w:sz="0" w:space="0" w:color="auto"/>
        <w:bottom w:val="none" w:sz="0" w:space="0" w:color="auto"/>
        <w:right w:val="none" w:sz="0" w:space="0" w:color="auto"/>
      </w:divBdr>
    </w:div>
    <w:div w:id="1788543528">
      <w:bodyDiv w:val="1"/>
      <w:marLeft w:val="0"/>
      <w:marRight w:val="0"/>
      <w:marTop w:val="0"/>
      <w:marBottom w:val="0"/>
      <w:divBdr>
        <w:top w:val="none" w:sz="0" w:space="0" w:color="auto"/>
        <w:left w:val="none" w:sz="0" w:space="0" w:color="auto"/>
        <w:bottom w:val="none" w:sz="0" w:space="0" w:color="auto"/>
        <w:right w:val="none" w:sz="0" w:space="0" w:color="auto"/>
      </w:divBdr>
    </w:div>
    <w:div w:id="1843356139">
      <w:bodyDiv w:val="1"/>
      <w:marLeft w:val="0"/>
      <w:marRight w:val="0"/>
      <w:marTop w:val="0"/>
      <w:marBottom w:val="0"/>
      <w:divBdr>
        <w:top w:val="none" w:sz="0" w:space="0" w:color="auto"/>
        <w:left w:val="none" w:sz="0" w:space="0" w:color="auto"/>
        <w:bottom w:val="none" w:sz="0" w:space="0" w:color="auto"/>
        <w:right w:val="none" w:sz="0" w:space="0" w:color="auto"/>
      </w:divBdr>
    </w:div>
    <w:div w:id="1906408376">
      <w:bodyDiv w:val="1"/>
      <w:marLeft w:val="0"/>
      <w:marRight w:val="0"/>
      <w:marTop w:val="0"/>
      <w:marBottom w:val="0"/>
      <w:divBdr>
        <w:top w:val="none" w:sz="0" w:space="0" w:color="auto"/>
        <w:left w:val="none" w:sz="0" w:space="0" w:color="auto"/>
        <w:bottom w:val="none" w:sz="0" w:space="0" w:color="auto"/>
        <w:right w:val="none" w:sz="0" w:space="0" w:color="auto"/>
      </w:divBdr>
    </w:div>
    <w:div w:id="1909728430">
      <w:bodyDiv w:val="1"/>
      <w:marLeft w:val="0"/>
      <w:marRight w:val="0"/>
      <w:marTop w:val="0"/>
      <w:marBottom w:val="0"/>
      <w:divBdr>
        <w:top w:val="none" w:sz="0" w:space="0" w:color="auto"/>
        <w:left w:val="none" w:sz="0" w:space="0" w:color="auto"/>
        <w:bottom w:val="none" w:sz="0" w:space="0" w:color="auto"/>
        <w:right w:val="none" w:sz="0" w:space="0" w:color="auto"/>
      </w:divBdr>
    </w:div>
    <w:div w:id="1911496021">
      <w:bodyDiv w:val="1"/>
      <w:marLeft w:val="0"/>
      <w:marRight w:val="0"/>
      <w:marTop w:val="0"/>
      <w:marBottom w:val="0"/>
      <w:divBdr>
        <w:top w:val="none" w:sz="0" w:space="0" w:color="auto"/>
        <w:left w:val="none" w:sz="0" w:space="0" w:color="auto"/>
        <w:bottom w:val="none" w:sz="0" w:space="0" w:color="auto"/>
        <w:right w:val="none" w:sz="0" w:space="0" w:color="auto"/>
      </w:divBdr>
    </w:div>
    <w:div w:id="1942907717">
      <w:bodyDiv w:val="1"/>
      <w:marLeft w:val="0"/>
      <w:marRight w:val="0"/>
      <w:marTop w:val="0"/>
      <w:marBottom w:val="0"/>
      <w:divBdr>
        <w:top w:val="none" w:sz="0" w:space="0" w:color="auto"/>
        <w:left w:val="none" w:sz="0" w:space="0" w:color="auto"/>
        <w:bottom w:val="none" w:sz="0" w:space="0" w:color="auto"/>
        <w:right w:val="none" w:sz="0" w:space="0" w:color="auto"/>
      </w:divBdr>
    </w:div>
    <w:div w:id="1943950623">
      <w:bodyDiv w:val="1"/>
      <w:marLeft w:val="0"/>
      <w:marRight w:val="0"/>
      <w:marTop w:val="0"/>
      <w:marBottom w:val="0"/>
      <w:divBdr>
        <w:top w:val="none" w:sz="0" w:space="0" w:color="auto"/>
        <w:left w:val="none" w:sz="0" w:space="0" w:color="auto"/>
        <w:bottom w:val="none" w:sz="0" w:space="0" w:color="auto"/>
        <w:right w:val="none" w:sz="0" w:space="0" w:color="auto"/>
      </w:divBdr>
    </w:div>
    <w:div w:id="1965571781">
      <w:bodyDiv w:val="1"/>
      <w:marLeft w:val="0"/>
      <w:marRight w:val="0"/>
      <w:marTop w:val="0"/>
      <w:marBottom w:val="0"/>
      <w:divBdr>
        <w:top w:val="none" w:sz="0" w:space="0" w:color="auto"/>
        <w:left w:val="none" w:sz="0" w:space="0" w:color="auto"/>
        <w:bottom w:val="none" w:sz="0" w:space="0" w:color="auto"/>
        <w:right w:val="none" w:sz="0" w:space="0" w:color="auto"/>
      </w:divBdr>
    </w:div>
    <w:div w:id="1966811094">
      <w:bodyDiv w:val="1"/>
      <w:marLeft w:val="0"/>
      <w:marRight w:val="0"/>
      <w:marTop w:val="0"/>
      <w:marBottom w:val="0"/>
      <w:divBdr>
        <w:top w:val="none" w:sz="0" w:space="0" w:color="auto"/>
        <w:left w:val="none" w:sz="0" w:space="0" w:color="auto"/>
        <w:bottom w:val="none" w:sz="0" w:space="0" w:color="auto"/>
        <w:right w:val="none" w:sz="0" w:space="0" w:color="auto"/>
      </w:divBdr>
    </w:div>
    <w:div w:id="1972780494">
      <w:bodyDiv w:val="1"/>
      <w:marLeft w:val="0"/>
      <w:marRight w:val="0"/>
      <w:marTop w:val="0"/>
      <w:marBottom w:val="0"/>
      <w:divBdr>
        <w:top w:val="none" w:sz="0" w:space="0" w:color="auto"/>
        <w:left w:val="none" w:sz="0" w:space="0" w:color="auto"/>
        <w:bottom w:val="none" w:sz="0" w:space="0" w:color="auto"/>
        <w:right w:val="none" w:sz="0" w:space="0" w:color="auto"/>
      </w:divBdr>
    </w:div>
    <w:div w:id="2012677457">
      <w:bodyDiv w:val="1"/>
      <w:marLeft w:val="0"/>
      <w:marRight w:val="0"/>
      <w:marTop w:val="0"/>
      <w:marBottom w:val="0"/>
      <w:divBdr>
        <w:top w:val="none" w:sz="0" w:space="0" w:color="auto"/>
        <w:left w:val="none" w:sz="0" w:space="0" w:color="auto"/>
        <w:bottom w:val="none" w:sz="0" w:space="0" w:color="auto"/>
        <w:right w:val="none" w:sz="0" w:space="0" w:color="auto"/>
      </w:divBdr>
    </w:div>
    <w:div w:id="2128044514">
      <w:bodyDiv w:val="1"/>
      <w:marLeft w:val="0"/>
      <w:marRight w:val="0"/>
      <w:marTop w:val="0"/>
      <w:marBottom w:val="0"/>
      <w:divBdr>
        <w:top w:val="none" w:sz="0" w:space="0" w:color="auto"/>
        <w:left w:val="none" w:sz="0" w:space="0" w:color="auto"/>
        <w:bottom w:val="none" w:sz="0" w:space="0" w:color="auto"/>
        <w:right w:val="none" w:sz="0" w:space="0" w:color="auto"/>
      </w:divBdr>
    </w:div>
    <w:div w:id="213733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Volumes\GoogleDrive\Il%20mio%20Drive\Matteo\Progetti\Regione%20Lombardia\Relazione%20stato%20salute\CReSc%202.0\Paper\2_Frontiers%20Public%20Health\Revisione\ROC%20CReS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0"/>
          <c:tx>
            <c:strRef>
              <c:f>Foglio1!$D$1</c:f>
              <c:strCache>
                <c:ptCount val="1"/>
                <c:pt idx="0">
                  <c:v>CRESC 2.0</c:v>
                </c:pt>
              </c:strCache>
            </c:strRef>
          </c:tx>
          <c:spPr>
            <a:ln w="22225" cap="rnd">
              <a:solidFill>
                <a:schemeClr val="tx1"/>
              </a:solidFill>
              <a:round/>
            </a:ln>
            <a:effectLst/>
          </c:spPr>
          <c:marker>
            <c:symbol val="none"/>
          </c:marker>
          <c:xVal>
            <c:numRef>
              <c:f>Foglio1!$D$2:$D$91</c:f>
              <c:numCache>
                <c:formatCode>General</c:formatCode>
                <c:ptCount val="90"/>
                <c:pt idx="0">
                  <c:v>1.92E-3</c:v>
                </c:pt>
                <c:pt idx="1">
                  <c:v>3.8000000000000002E-4</c:v>
                </c:pt>
                <c:pt idx="2">
                  <c:v>3.8000000000000002E-4</c:v>
                </c:pt>
                <c:pt idx="3">
                  <c:v>4.2300000000000003E-3</c:v>
                </c:pt>
                <c:pt idx="4">
                  <c:v>2.6900000000000001E-3</c:v>
                </c:pt>
                <c:pt idx="5">
                  <c:v>6.5500000000000003E-3</c:v>
                </c:pt>
                <c:pt idx="6">
                  <c:v>5.0000000000000001E-3</c:v>
                </c:pt>
                <c:pt idx="7">
                  <c:v>1.0789999999999999E-2</c:v>
                </c:pt>
                <c:pt idx="8">
                  <c:v>1.503E-2</c:v>
                </c:pt>
                <c:pt idx="9">
                  <c:v>1.8120000000000001E-2</c:v>
                </c:pt>
                <c:pt idx="10">
                  <c:v>2.197E-2</c:v>
                </c:pt>
                <c:pt idx="11">
                  <c:v>2.5059999999999999E-2</c:v>
                </c:pt>
                <c:pt idx="12">
                  <c:v>2.93E-2</c:v>
                </c:pt>
                <c:pt idx="13">
                  <c:v>3.5090000000000003E-2</c:v>
                </c:pt>
                <c:pt idx="14">
                  <c:v>4.2029999999999998E-2</c:v>
                </c:pt>
                <c:pt idx="15">
                  <c:v>4.897E-2</c:v>
                </c:pt>
                <c:pt idx="16">
                  <c:v>5.5919999999999997E-2</c:v>
                </c:pt>
                <c:pt idx="17">
                  <c:v>6.2859999999999999E-2</c:v>
                </c:pt>
                <c:pt idx="18">
                  <c:v>6.9800000000000001E-2</c:v>
                </c:pt>
                <c:pt idx="19">
                  <c:v>7.6740000000000003E-2</c:v>
                </c:pt>
                <c:pt idx="20">
                  <c:v>8.3690000000000001E-2</c:v>
                </c:pt>
                <c:pt idx="21">
                  <c:v>9.0630000000000002E-2</c:v>
                </c:pt>
                <c:pt idx="22">
                  <c:v>9.7570000000000004E-2</c:v>
                </c:pt>
                <c:pt idx="23">
                  <c:v>0.10451000000000001</c:v>
                </c:pt>
                <c:pt idx="24">
                  <c:v>0.11146</c:v>
                </c:pt>
                <c:pt idx="25">
                  <c:v>0.11840000000000001</c:v>
                </c:pt>
                <c:pt idx="26">
                  <c:v>0.1265</c:v>
                </c:pt>
                <c:pt idx="27">
                  <c:v>0.13807</c:v>
                </c:pt>
                <c:pt idx="28">
                  <c:v>0.15195</c:v>
                </c:pt>
                <c:pt idx="29">
                  <c:v>0.16583999999999999</c:v>
                </c:pt>
                <c:pt idx="30">
                  <c:v>0.17971999999999999</c:v>
                </c:pt>
                <c:pt idx="31">
                  <c:v>0.19361</c:v>
                </c:pt>
                <c:pt idx="32">
                  <c:v>0.20749000000000001</c:v>
                </c:pt>
                <c:pt idx="33">
                  <c:v>0.22137999999999999</c:v>
                </c:pt>
                <c:pt idx="34">
                  <c:v>0.23526</c:v>
                </c:pt>
                <c:pt idx="35">
                  <c:v>0.24915000000000001</c:v>
                </c:pt>
                <c:pt idx="36">
                  <c:v>0.26302999999999999</c:v>
                </c:pt>
                <c:pt idx="37">
                  <c:v>0.27692</c:v>
                </c:pt>
                <c:pt idx="38">
                  <c:v>0.2908</c:v>
                </c:pt>
                <c:pt idx="39">
                  <c:v>0.30469000000000002</c:v>
                </c:pt>
                <c:pt idx="40">
                  <c:v>0.31857000000000002</c:v>
                </c:pt>
                <c:pt idx="41">
                  <c:v>0.33245999999999998</c:v>
                </c:pt>
                <c:pt idx="42">
                  <c:v>0.34633999999999998</c:v>
                </c:pt>
                <c:pt idx="43">
                  <c:v>0.36022999999999999</c:v>
                </c:pt>
                <c:pt idx="44">
                  <c:v>0.37411</c:v>
                </c:pt>
                <c:pt idx="45">
                  <c:v>0.38800000000000001</c:v>
                </c:pt>
                <c:pt idx="46">
                  <c:v>0.40188000000000001</c:v>
                </c:pt>
                <c:pt idx="47">
                  <c:v>0.41576999999999997</c:v>
                </c:pt>
                <c:pt idx="48">
                  <c:v>0.42964999999999998</c:v>
                </c:pt>
                <c:pt idx="49">
                  <c:v>0.44353999999999999</c:v>
                </c:pt>
                <c:pt idx="50">
                  <c:v>0.45741999999999999</c:v>
                </c:pt>
                <c:pt idx="51">
                  <c:v>0.47131000000000001</c:v>
                </c:pt>
                <c:pt idx="52">
                  <c:v>0.48519000000000001</c:v>
                </c:pt>
                <c:pt idx="53">
                  <c:v>0.49908000000000002</c:v>
                </c:pt>
                <c:pt idx="54">
                  <c:v>0.51295999999999997</c:v>
                </c:pt>
                <c:pt idx="55">
                  <c:v>0.52685000000000004</c:v>
                </c:pt>
                <c:pt idx="56">
                  <c:v>0.54073000000000004</c:v>
                </c:pt>
                <c:pt idx="57">
                  <c:v>0.55462</c:v>
                </c:pt>
                <c:pt idx="58">
                  <c:v>0.56850000000000001</c:v>
                </c:pt>
                <c:pt idx="59">
                  <c:v>0.58238999999999996</c:v>
                </c:pt>
                <c:pt idx="60">
                  <c:v>0.59626999999999997</c:v>
                </c:pt>
                <c:pt idx="61">
                  <c:v>0.61016000000000004</c:v>
                </c:pt>
                <c:pt idx="62">
                  <c:v>0.62404000000000004</c:v>
                </c:pt>
                <c:pt idx="63">
                  <c:v>0.63793</c:v>
                </c:pt>
                <c:pt idx="64">
                  <c:v>0.65181</c:v>
                </c:pt>
                <c:pt idx="65">
                  <c:v>0.66569999999999996</c:v>
                </c:pt>
                <c:pt idx="66">
                  <c:v>0.67957999999999996</c:v>
                </c:pt>
                <c:pt idx="67">
                  <c:v>0.69347000000000003</c:v>
                </c:pt>
                <c:pt idx="68">
                  <c:v>0.70735000000000003</c:v>
                </c:pt>
                <c:pt idx="69">
                  <c:v>0.72123999999999999</c:v>
                </c:pt>
                <c:pt idx="70">
                  <c:v>0.73512</c:v>
                </c:pt>
                <c:pt idx="71">
                  <c:v>0.74900999999999995</c:v>
                </c:pt>
                <c:pt idx="72">
                  <c:v>0.76288999999999996</c:v>
                </c:pt>
                <c:pt idx="73">
                  <c:v>0.77678000000000003</c:v>
                </c:pt>
                <c:pt idx="74">
                  <c:v>0.79066000000000003</c:v>
                </c:pt>
                <c:pt idx="75">
                  <c:v>0.80454999999999999</c:v>
                </c:pt>
                <c:pt idx="76">
                  <c:v>0.81842999999999999</c:v>
                </c:pt>
                <c:pt idx="77">
                  <c:v>0.83231999999999995</c:v>
                </c:pt>
                <c:pt idx="78">
                  <c:v>0.84619999999999995</c:v>
                </c:pt>
                <c:pt idx="79">
                  <c:v>0.86009000000000002</c:v>
                </c:pt>
                <c:pt idx="80">
                  <c:v>0.87397000000000002</c:v>
                </c:pt>
                <c:pt idx="81">
                  <c:v>0.88785999999999998</c:v>
                </c:pt>
                <c:pt idx="82">
                  <c:v>0.90173999999999999</c:v>
                </c:pt>
                <c:pt idx="83">
                  <c:v>0.91563000000000005</c:v>
                </c:pt>
                <c:pt idx="84">
                  <c:v>0.92950999999999995</c:v>
                </c:pt>
                <c:pt idx="85">
                  <c:v>0.94340000000000002</c:v>
                </c:pt>
                <c:pt idx="86">
                  <c:v>0.95728000000000002</c:v>
                </c:pt>
                <c:pt idx="87">
                  <c:v>0.97116999999999998</c:v>
                </c:pt>
                <c:pt idx="88">
                  <c:v>0.98504999999999998</c:v>
                </c:pt>
                <c:pt idx="89">
                  <c:v>0.99546999999999997</c:v>
                </c:pt>
              </c:numCache>
            </c:numRef>
          </c:xVal>
          <c:yVal>
            <c:numRef>
              <c:f>Foglio1!$E$2:$E$91</c:f>
              <c:numCache>
                <c:formatCode>General</c:formatCode>
                <c:ptCount val="90"/>
                <c:pt idx="0">
                  <c:v>4.8430000000000001E-2</c:v>
                </c:pt>
                <c:pt idx="1">
                  <c:v>3.3520000000000001E-2</c:v>
                </c:pt>
                <c:pt idx="2">
                  <c:v>6.8399999999999997E-3</c:v>
                </c:pt>
                <c:pt idx="3">
                  <c:v>9.0889999999999999E-2</c:v>
                </c:pt>
                <c:pt idx="4">
                  <c:v>7.4829999999999994E-2</c:v>
                </c:pt>
                <c:pt idx="5">
                  <c:v>0.14194999999999999</c:v>
                </c:pt>
                <c:pt idx="6">
                  <c:v>0.11613999999999999</c:v>
                </c:pt>
                <c:pt idx="7">
                  <c:v>0.17595</c:v>
                </c:pt>
                <c:pt idx="8">
                  <c:v>0.20621</c:v>
                </c:pt>
                <c:pt idx="9">
                  <c:v>0.23662</c:v>
                </c:pt>
                <c:pt idx="10">
                  <c:v>0.26129000000000002</c:v>
                </c:pt>
                <c:pt idx="11">
                  <c:v>0.29170000000000001</c:v>
                </c:pt>
                <c:pt idx="12">
                  <c:v>0.32224999999999998</c:v>
                </c:pt>
                <c:pt idx="13">
                  <c:v>0.35596</c:v>
                </c:pt>
                <c:pt idx="14">
                  <c:v>0.37775999999999998</c:v>
                </c:pt>
                <c:pt idx="15">
                  <c:v>0.39840999999999999</c:v>
                </c:pt>
                <c:pt idx="16">
                  <c:v>0.41907</c:v>
                </c:pt>
                <c:pt idx="17">
                  <c:v>0.44144</c:v>
                </c:pt>
                <c:pt idx="18">
                  <c:v>0.46210000000000001</c:v>
                </c:pt>
                <c:pt idx="19">
                  <c:v>0.48275000000000001</c:v>
                </c:pt>
                <c:pt idx="20">
                  <c:v>0.50512999999999997</c:v>
                </c:pt>
                <c:pt idx="21">
                  <c:v>0.52578000000000003</c:v>
                </c:pt>
                <c:pt idx="22">
                  <c:v>0.54644000000000004</c:v>
                </c:pt>
                <c:pt idx="23">
                  <c:v>0.56708999999999998</c:v>
                </c:pt>
                <c:pt idx="24">
                  <c:v>0.58947000000000005</c:v>
                </c:pt>
                <c:pt idx="25">
                  <c:v>0.61012</c:v>
                </c:pt>
                <c:pt idx="26">
                  <c:v>0.63249999999999995</c:v>
                </c:pt>
                <c:pt idx="27">
                  <c:v>0.64798999999999995</c:v>
                </c:pt>
                <c:pt idx="28">
                  <c:v>0.66291</c:v>
                </c:pt>
                <c:pt idx="29">
                  <c:v>0.67781999999999998</c:v>
                </c:pt>
                <c:pt idx="30">
                  <c:v>0.69330999999999998</c:v>
                </c:pt>
                <c:pt idx="31">
                  <c:v>0.70823000000000003</c:v>
                </c:pt>
                <c:pt idx="32">
                  <c:v>0.72372000000000003</c:v>
                </c:pt>
                <c:pt idx="33">
                  <c:v>0.73863999999999996</c:v>
                </c:pt>
                <c:pt idx="34">
                  <c:v>0.75356000000000001</c:v>
                </c:pt>
                <c:pt idx="35">
                  <c:v>0.76905000000000001</c:v>
                </c:pt>
                <c:pt idx="36">
                  <c:v>0.78395999999999999</c:v>
                </c:pt>
                <c:pt idx="37">
                  <c:v>0.79945999999999995</c:v>
                </c:pt>
                <c:pt idx="38">
                  <c:v>0.81437000000000004</c:v>
                </c:pt>
                <c:pt idx="39">
                  <c:v>0.82928999999999997</c:v>
                </c:pt>
                <c:pt idx="40">
                  <c:v>0.84477999999999998</c:v>
                </c:pt>
                <c:pt idx="41">
                  <c:v>0.85911999999999999</c:v>
                </c:pt>
                <c:pt idx="42">
                  <c:v>0.86485999999999996</c:v>
                </c:pt>
                <c:pt idx="43">
                  <c:v>0.86743999999999999</c:v>
                </c:pt>
                <c:pt idx="44">
                  <c:v>0.87060000000000004</c:v>
                </c:pt>
                <c:pt idx="45">
                  <c:v>0.87317999999999996</c:v>
                </c:pt>
                <c:pt idx="46">
                  <c:v>0.87634000000000001</c:v>
                </c:pt>
                <c:pt idx="47">
                  <c:v>0.87892000000000003</c:v>
                </c:pt>
                <c:pt idx="48">
                  <c:v>0.88178999999999996</c:v>
                </c:pt>
                <c:pt idx="49">
                  <c:v>0.88436999999999999</c:v>
                </c:pt>
                <c:pt idx="50">
                  <c:v>0.88751999999999998</c:v>
                </c:pt>
                <c:pt idx="51">
                  <c:v>0.89010999999999996</c:v>
                </c:pt>
                <c:pt idx="52">
                  <c:v>0.89326000000000005</c:v>
                </c:pt>
                <c:pt idx="53">
                  <c:v>0.89583999999999997</c:v>
                </c:pt>
                <c:pt idx="54">
                  <c:v>0.89842999999999995</c:v>
                </c:pt>
                <c:pt idx="55">
                  <c:v>0.90158000000000005</c:v>
                </c:pt>
                <c:pt idx="56">
                  <c:v>0.90415999999999996</c:v>
                </c:pt>
                <c:pt idx="57">
                  <c:v>0.90732000000000002</c:v>
                </c:pt>
                <c:pt idx="58">
                  <c:v>0.90990000000000004</c:v>
                </c:pt>
                <c:pt idx="59">
                  <c:v>0.91276999999999997</c:v>
                </c:pt>
                <c:pt idx="60">
                  <c:v>0.91535</c:v>
                </c:pt>
                <c:pt idx="61">
                  <c:v>0.91851000000000005</c:v>
                </c:pt>
                <c:pt idx="62">
                  <c:v>0.92108999999999996</c:v>
                </c:pt>
                <c:pt idx="63">
                  <c:v>0.92423999999999995</c:v>
                </c:pt>
                <c:pt idx="64">
                  <c:v>0.92683000000000004</c:v>
                </c:pt>
                <c:pt idx="65">
                  <c:v>0.92940999999999996</c:v>
                </c:pt>
                <c:pt idx="66">
                  <c:v>0.93255999999999994</c:v>
                </c:pt>
                <c:pt idx="67">
                  <c:v>0.93513999999999997</c:v>
                </c:pt>
                <c:pt idx="68">
                  <c:v>0.93830000000000002</c:v>
                </c:pt>
                <c:pt idx="69">
                  <c:v>0.94088000000000005</c:v>
                </c:pt>
                <c:pt idx="70">
                  <c:v>0.94374999999999998</c:v>
                </c:pt>
                <c:pt idx="71">
                  <c:v>0.94633</c:v>
                </c:pt>
                <c:pt idx="72">
                  <c:v>0.94948999999999995</c:v>
                </c:pt>
                <c:pt idx="73">
                  <c:v>0.95206999999999997</c:v>
                </c:pt>
                <c:pt idx="74">
                  <c:v>0.95523000000000002</c:v>
                </c:pt>
                <c:pt idx="75">
                  <c:v>0.95781000000000005</c:v>
                </c:pt>
                <c:pt idx="76">
                  <c:v>0.96038999999999997</c:v>
                </c:pt>
                <c:pt idx="77">
                  <c:v>0.96353999999999995</c:v>
                </c:pt>
                <c:pt idx="78">
                  <c:v>0.96613000000000004</c:v>
                </c:pt>
                <c:pt idx="79">
                  <c:v>0.96928000000000003</c:v>
                </c:pt>
                <c:pt idx="80">
                  <c:v>0.97185999999999995</c:v>
                </c:pt>
                <c:pt idx="81">
                  <c:v>0.97472999999999999</c:v>
                </c:pt>
                <c:pt idx="82">
                  <c:v>0.97731000000000001</c:v>
                </c:pt>
                <c:pt idx="83">
                  <c:v>0.98046999999999995</c:v>
                </c:pt>
                <c:pt idx="84">
                  <c:v>0.98304999999999998</c:v>
                </c:pt>
                <c:pt idx="85">
                  <c:v>0.98621000000000003</c:v>
                </c:pt>
                <c:pt idx="86">
                  <c:v>0.98878999999999995</c:v>
                </c:pt>
                <c:pt idx="87">
                  <c:v>0.99136999999999997</c:v>
                </c:pt>
                <c:pt idx="88">
                  <c:v>0.99453000000000003</c:v>
                </c:pt>
                <c:pt idx="89">
                  <c:v>0.99624999999999997</c:v>
                </c:pt>
              </c:numCache>
            </c:numRef>
          </c:yVal>
          <c:smooth val="0"/>
          <c:extLst>
            <c:ext xmlns:c16="http://schemas.microsoft.com/office/drawing/2014/chart" uri="{C3380CC4-5D6E-409C-BE32-E72D297353CC}">
              <c16:uniqueId val="{00000000-6449-BE44-8D87-988CE529B152}"/>
            </c:ext>
          </c:extLst>
        </c:ser>
        <c:ser>
          <c:idx val="0"/>
          <c:order val="1"/>
          <c:tx>
            <c:strRef>
              <c:f>Foglio1!$A$1</c:f>
              <c:strCache>
                <c:ptCount val="1"/>
                <c:pt idx="0">
                  <c:v>CRESC</c:v>
                </c:pt>
              </c:strCache>
            </c:strRef>
          </c:tx>
          <c:spPr>
            <a:ln w="22225" cap="rnd">
              <a:solidFill>
                <a:schemeClr val="tx1"/>
              </a:solidFill>
              <a:prstDash val="dash"/>
              <a:round/>
            </a:ln>
            <a:effectLst/>
          </c:spPr>
          <c:marker>
            <c:symbol val="none"/>
          </c:marker>
          <c:xVal>
            <c:numRef>
              <c:f>Foglio1!$A$2:$A$115</c:f>
              <c:numCache>
                <c:formatCode>General</c:formatCode>
                <c:ptCount val="114"/>
                <c:pt idx="0">
                  <c:v>2.3400000000000001E-3</c:v>
                </c:pt>
                <c:pt idx="1">
                  <c:v>1.9400000000000001E-3</c:v>
                </c:pt>
                <c:pt idx="2">
                  <c:v>1.34E-3</c:v>
                </c:pt>
                <c:pt idx="3">
                  <c:v>1.1199999999999999E-3</c:v>
                </c:pt>
                <c:pt idx="4">
                  <c:v>1.1000000000000001E-3</c:v>
                </c:pt>
                <c:pt idx="5">
                  <c:v>3.6700000000000001E-3</c:v>
                </c:pt>
                <c:pt idx="6">
                  <c:v>4.6499999999999996E-3</c:v>
                </c:pt>
                <c:pt idx="7">
                  <c:v>5.6499999999999996E-3</c:v>
                </c:pt>
                <c:pt idx="8">
                  <c:v>7.6400000000000001E-3</c:v>
                </c:pt>
                <c:pt idx="9">
                  <c:v>9.7599999999999996E-3</c:v>
                </c:pt>
                <c:pt idx="10">
                  <c:v>1.142E-2</c:v>
                </c:pt>
                <c:pt idx="11">
                  <c:v>1.346E-2</c:v>
                </c:pt>
                <c:pt idx="12">
                  <c:v>1.5910000000000001E-2</c:v>
                </c:pt>
                <c:pt idx="13">
                  <c:v>1.755E-2</c:v>
                </c:pt>
                <c:pt idx="14">
                  <c:v>2.052E-2</c:v>
                </c:pt>
                <c:pt idx="15">
                  <c:v>2.2280000000000001E-2</c:v>
                </c:pt>
                <c:pt idx="16">
                  <c:v>2.4199999999999999E-2</c:v>
                </c:pt>
                <c:pt idx="17">
                  <c:v>2.726E-2</c:v>
                </c:pt>
                <c:pt idx="18">
                  <c:v>3.082E-2</c:v>
                </c:pt>
                <c:pt idx="19">
                  <c:v>3.3000000000000002E-2</c:v>
                </c:pt>
                <c:pt idx="20">
                  <c:v>3.4029999999999998E-2</c:v>
                </c:pt>
                <c:pt idx="21">
                  <c:v>3.4520000000000002E-2</c:v>
                </c:pt>
                <c:pt idx="22">
                  <c:v>3.8769999999999999E-2</c:v>
                </c:pt>
                <c:pt idx="23">
                  <c:v>4.1439999999999998E-2</c:v>
                </c:pt>
                <c:pt idx="24">
                  <c:v>4.3770000000000003E-2</c:v>
                </c:pt>
                <c:pt idx="25">
                  <c:v>4.7899999999999998E-2</c:v>
                </c:pt>
                <c:pt idx="26">
                  <c:v>5.1839999999999997E-2</c:v>
                </c:pt>
                <c:pt idx="27">
                  <c:v>5.8270000000000002E-2</c:v>
                </c:pt>
                <c:pt idx="28">
                  <c:v>5.5079999999999997E-2</c:v>
                </c:pt>
                <c:pt idx="29">
                  <c:v>6.4810000000000006E-2</c:v>
                </c:pt>
                <c:pt idx="30">
                  <c:v>7.2270000000000001E-2</c:v>
                </c:pt>
                <c:pt idx="31">
                  <c:v>6.9290000000000004E-2</c:v>
                </c:pt>
                <c:pt idx="32">
                  <c:v>0.08</c:v>
                </c:pt>
                <c:pt idx="33">
                  <c:v>8.4519999999999998E-2</c:v>
                </c:pt>
                <c:pt idx="34">
                  <c:v>9.0010000000000007E-2</c:v>
                </c:pt>
                <c:pt idx="35">
                  <c:v>9.8159999999999997E-2</c:v>
                </c:pt>
                <c:pt idx="36">
                  <c:v>0.10713</c:v>
                </c:pt>
                <c:pt idx="37">
                  <c:v>0.11659</c:v>
                </c:pt>
                <c:pt idx="38">
                  <c:v>0.12534000000000001</c:v>
                </c:pt>
                <c:pt idx="39">
                  <c:v>0.13173000000000001</c:v>
                </c:pt>
                <c:pt idx="40">
                  <c:v>0.14035</c:v>
                </c:pt>
                <c:pt idx="41">
                  <c:v>0.15040999999999999</c:v>
                </c:pt>
                <c:pt idx="42">
                  <c:v>0.15776000000000001</c:v>
                </c:pt>
                <c:pt idx="43">
                  <c:v>0.16566</c:v>
                </c:pt>
                <c:pt idx="44">
                  <c:v>0.17387</c:v>
                </c:pt>
                <c:pt idx="45">
                  <c:v>0.18231</c:v>
                </c:pt>
                <c:pt idx="46">
                  <c:v>0.19097</c:v>
                </c:pt>
                <c:pt idx="47">
                  <c:v>0.19941</c:v>
                </c:pt>
                <c:pt idx="48">
                  <c:v>0.20785000000000001</c:v>
                </c:pt>
                <c:pt idx="49">
                  <c:v>0.21628</c:v>
                </c:pt>
                <c:pt idx="50">
                  <c:v>0.22450000000000001</c:v>
                </c:pt>
                <c:pt idx="51">
                  <c:v>0.23183000000000001</c:v>
                </c:pt>
                <c:pt idx="52">
                  <c:v>0.23871000000000001</c:v>
                </c:pt>
                <c:pt idx="53">
                  <c:v>0.24671000000000001</c:v>
                </c:pt>
                <c:pt idx="54">
                  <c:v>0.25580999999999998</c:v>
                </c:pt>
                <c:pt idx="55">
                  <c:v>0.26624999999999999</c:v>
                </c:pt>
                <c:pt idx="56">
                  <c:v>0.27778999999999998</c:v>
                </c:pt>
                <c:pt idx="57">
                  <c:v>0.28933999999999999</c:v>
                </c:pt>
                <c:pt idx="58">
                  <c:v>0.30087999999999998</c:v>
                </c:pt>
                <c:pt idx="59">
                  <c:v>0.31242999999999999</c:v>
                </c:pt>
                <c:pt idx="60">
                  <c:v>0.32397999999999999</c:v>
                </c:pt>
                <c:pt idx="61">
                  <c:v>0.33551999999999998</c:v>
                </c:pt>
                <c:pt idx="62">
                  <c:v>0.34706999999999999</c:v>
                </c:pt>
                <c:pt idx="63">
                  <c:v>0.35861999999999999</c:v>
                </c:pt>
                <c:pt idx="64">
                  <c:v>0.37015999999999999</c:v>
                </c:pt>
                <c:pt idx="65">
                  <c:v>0.38170999999999999</c:v>
                </c:pt>
                <c:pt idx="66">
                  <c:v>0.39326</c:v>
                </c:pt>
                <c:pt idx="67">
                  <c:v>0.40479999999999999</c:v>
                </c:pt>
                <c:pt idx="68">
                  <c:v>0.41635</c:v>
                </c:pt>
                <c:pt idx="69">
                  <c:v>0.42788999999999999</c:v>
                </c:pt>
                <c:pt idx="70">
                  <c:v>0.43944</c:v>
                </c:pt>
                <c:pt idx="71">
                  <c:v>0.45099</c:v>
                </c:pt>
                <c:pt idx="72">
                  <c:v>0.46253</c:v>
                </c:pt>
                <c:pt idx="73">
                  <c:v>0.47408</c:v>
                </c:pt>
                <c:pt idx="74">
                  <c:v>0.48563000000000001</c:v>
                </c:pt>
                <c:pt idx="75">
                  <c:v>0.49717</c:v>
                </c:pt>
                <c:pt idx="76">
                  <c:v>0.50871999999999995</c:v>
                </c:pt>
                <c:pt idx="77">
                  <c:v>0.52027000000000001</c:v>
                </c:pt>
                <c:pt idx="78">
                  <c:v>0.53181</c:v>
                </c:pt>
                <c:pt idx="79">
                  <c:v>0.54335999999999995</c:v>
                </c:pt>
                <c:pt idx="80">
                  <c:v>0.55491000000000001</c:v>
                </c:pt>
                <c:pt idx="81">
                  <c:v>0.56645000000000001</c:v>
                </c:pt>
                <c:pt idx="82">
                  <c:v>0.57799999999999996</c:v>
                </c:pt>
                <c:pt idx="83">
                  <c:v>0.58953999999999995</c:v>
                </c:pt>
                <c:pt idx="84">
                  <c:v>0.60109000000000001</c:v>
                </c:pt>
                <c:pt idx="85">
                  <c:v>0.61263999999999996</c:v>
                </c:pt>
                <c:pt idx="86">
                  <c:v>0.62417999999999996</c:v>
                </c:pt>
                <c:pt idx="87">
                  <c:v>0.63573000000000002</c:v>
                </c:pt>
                <c:pt idx="88">
                  <c:v>0.64727999999999997</c:v>
                </c:pt>
                <c:pt idx="89">
                  <c:v>0.65881999999999996</c:v>
                </c:pt>
                <c:pt idx="90">
                  <c:v>0.67037000000000002</c:v>
                </c:pt>
                <c:pt idx="91">
                  <c:v>0.68191999999999997</c:v>
                </c:pt>
                <c:pt idx="92">
                  <c:v>0.69345999999999997</c:v>
                </c:pt>
                <c:pt idx="93">
                  <c:v>0.70501000000000003</c:v>
                </c:pt>
                <c:pt idx="94">
                  <c:v>0.71655000000000002</c:v>
                </c:pt>
                <c:pt idx="95">
                  <c:v>0.72809999999999997</c:v>
                </c:pt>
                <c:pt idx="96">
                  <c:v>0.73965000000000003</c:v>
                </c:pt>
                <c:pt idx="97">
                  <c:v>0.75119000000000002</c:v>
                </c:pt>
                <c:pt idx="98">
                  <c:v>0.76273999999999997</c:v>
                </c:pt>
                <c:pt idx="99">
                  <c:v>0.77429000000000003</c:v>
                </c:pt>
                <c:pt idx="100">
                  <c:v>0.78583000000000003</c:v>
                </c:pt>
                <c:pt idx="101">
                  <c:v>0.79737999999999998</c:v>
                </c:pt>
                <c:pt idx="102">
                  <c:v>0.80893000000000004</c:v>
                </c:pt>
                <c:pt idx="103">
                  <c:v>0.82047000000000003</c:v>
                </c:pt>
                <c:pt idx="104">
                  <c:v>0.83201999999999998</c:v>
                </c:pt>
                <c:pt idx="105">
                  <c:v>0.84357000000000004</c:v>
                </c:pt>
                <c:pt idx="106">
                  <c:v>0.85511000000000004</c:v>
                </c:pt>
                <c:pt idx="107">
                  <c:v>0.86665999999999999</c:v>
                </c:pt>
                <c:pt idx="108">
                  <c:v>0.87819999999999998</c:v>
                </c:pt>
                <c:pt idx="109">
                  <c:v>0.88975000000000004</c:v>
                </c:pt>
                <c:pt idx="110">
                  <c:v>0.90129999999999999</c:v>
                </c:pt>
                <c:pt idx="111">
                  <c:v>0.91283999999999998</c:v>
                </c:pt>
                <c:pt idx="112">
                  <c:v>0.92439000000000004</c:v>
                </c:pt>
                <c:pt idx="113">
                  <c:v>0.99167000000000005</c:v>
                </c:pt>
              </c:numCache>
            </c:numRef>
          </c:xVal>
          <c:yVal>
            <c:numRef>
              <c:f>Foglio1!$B$2:$B$115</c:f>
              <c:numCache>
                <c:formatCode>General</c:formatCode>
                <c:ptCount val="114"/>
                <c:pt idx="0">
                  <c:v>5.8630000000000002E-2</c:v>
                </c:pt>
                <c:pt idx="1">
                  <c:v>4.018E-2</c:v>
                </c:pt>
                <c:pt idx="2">
                  <c:v>2.7390000000000001E-2</c:v>
                </c:pt>
                <c:pt idx="3">
                  <c:v>1.452E-2</c:v>
                </c:pt>
                <c:pt idx="4">
                  <c:v>2.0300000000000001E-3</c:v>
                </c:pt>
                <c:pt idx="5">
                  <c:v>7.843E-2</c:v>
                </c:pt>
                <c:pt idx="6">
                  <c:v>9.2579999999999996E-2</c:v>
                </c:pt>
                <c:pt idx="7">
                  <c:v>0.10857</c:v>
                </c:pt>
                <c:pt idx="8">
                  <c:v>0.12637999999999999</c:v>
                </c:pt>
                <c:pt idx="9">
                  <c:v>0.14496000000000001</c:v>
                </c:pt>
                <c:pt idx="10">
                  <c:v>0.16014999999999999</c:v>
                </c:pt>
                <c:pt idx="11">
                  <c:v>0.17333999999999999</c:v>
                </c:pt>
                <c:pt idx="12">
                  <c:v>0.18820000000000001</c:v>
                </c:pt>
                <c:pt idx="13">
                  <c:v>0.20186999999999999</c:v>
                </c:pt>
                <c:pt idx="14">
                  <c:v>0.2185</c:v>
                </c:pt>
                <c:pt idx="15">
                  <c:v>0.23499999999999999</c:v>
                </c:pt>
                <c:pt idx="16">
                  <c:v>0.2487</c:v>
                </c:pt>
                <c:pt idx="17">
                  <c:v>0.26434999999999997</c:v>
                </c:pt>
                <c:pt idx="18">
                  <c:v>0.27894000000000002</c:v>
                </c:pt>
                <c:pt idx="19">
                  <c:v>0.29088999999999998</c:v>
                </c:pt>
                <c:pt idx="20">
                  <c:v>0.30608999999999997</c:v>
                </c:pt>
                <c:pt idx="21">
                  <c:v>0.32174000000000003</c:v>
                </c:pt>
                <c:pt idx="22">
                  <c:v>0.33423999999999998</c:v>
                </c:pt>
                <c:pt idx="23">
                  <c:v>0.34723999999999999</c:v>
                </c:pt>
                <c:pt idx="24">
                  <c:v>0.36137999999999998</c:v>
                </c:pt>
                <c:pt idx="25">
                  <c:v>0.37415999999999999</c:v>
                </c:pt>
                <c:pt idx="26">
                  <c:v>0.38655</c:v>
                </c:pt>
                <c:pt idx="27">
                  <c:v>0.40995999999999999</c:v>
                </c:pt>
                <c:pt idx="28">
                  <c:v>0.39623000000000003</c:v>
                </c:pt>
                <c:pt idx="29">
                  <c:v>0.42587999999999998</c:v>
                </c:pt>
                <c:pt idx="30">
                  <c:v>0.44973999999999997</c:v>
                </c:pt>
                <c:pt idx="31">
                  <c:v>0.43665999999999999</c:v>
                </c:pt>
                <c:pt idx="32">
                  <c:v>0.46755000000000002</c:v>
                </c:pt>
                <c:pt idx="33">
                  <c:v>0.48279</c:v>
                </c:pt>
                <c:pt idx="34">
                  <c:v>0.49903999999999998</c:v>
                </c:pt>
                <c:pt idx="35">
                  <c:v>0.51354</c:v>
                </c:pt>
                <c:pt idx="36">
                  <c:v>0.52910000000000001</c:v>
                </c:pt>
                <c:pt idx="37">
                  <c:v>0.54200999999999999</c:v>
                </c:pt>
                <c:pt idx="38">
                  <c:v>0.55576999999999999</c:v>
                </c:pt>
                <c:pt idx="39">
                  <c:v>0.56738</c:v>
                </c:pt>
                <c:pt idx="40">
                  <c:v>0.58033000000000001</c:v>
                </c:pt>
                <c:pt idx="41">
                  <c:v>0.59045999999999998</c:v>
                </c:pt>
                <c:pt idx="42">
                  <c:v>0.60207999999999995</c:v>
                </c:pt>
                <c:pt idx="43">
                  <c:v>0.61878999999999995</c:v>
                </c:pt>
                <c:pt idx="44">
                  <c:v>0.63161</c:v>
                </c:pt>
                <c:pt idx="45">
                  <c:v>0.64468999999999999</c:v>
                </c:pt>
                <c:pt idx="46">
                  <c:v>0.65725999999999996</c:v>
                </c:pt>
                <c:pt idx="47">
                  <c:v>0.67013</c:v>
                </c:pt>
                <c:pt idx="48">
                  <c:v>0.68291000000000002</c:v>
                </c:pt>
                <c:pt idx="49">
                  <c:v>0.69572000000000001</c:v>
                </c:pt>
                <c:pt idx="50">
                  <c:v>0.70843</c:v>
                </c:pt>
                <c:pt idx="51">
                  <c:v>0.72084999999999999</c:v>
                </c:pt>
                <c:pt idx="52">
                  <c:v>0.73390999999999995</c:v>
                </c:pt>
                <c:pt idx="53">
                  <c:v>0.74665999999999999</c:v>
                </c:pt>
                <c:pt idx="54">
                  <c:v>0.75912999999999997</c:v>
                </c:pt>
                <c:pt idx="55">
                  <c:v>0.77015</c:v>
                </c:pt>
                <c:pt idx="56">
                  <c:v>0.77478000000000002</c:v>
                </c:pt>
                <c:pt idx="57">
                  <c:v>0.77837999999999996</c:v>
                </c:pt>
                <c:pt idx="58">
                  <c:v>0.78198999999999996</c:v>
                </c:pt>
                <c:pt idx="59">
                  <c:v>0.78557999999999995</c:v>
                </c:pt>
                <c:pt idx="60">
                  <c:v>0.78917000000000004</c:v>
                </c:pt>
                <c:pt idx="61">
                  <c:v>0.79278000000000004</c:v>
                </c:pt>
                <c:pt idx="62">
                  <c:v>0.79639000000000004</c:v>
                </c:pt>
                <c:pt idx="63">
                  <c:v>0.79998999999999998</c:v>
                </c:pt>
                <c:pt idx="64">
                  <c:v>0.80357999999999996</c:v>
                </c:pt>
                <c:pt idx="65">
                  <c:v>0.80718999999999996</c:v>
                </c:pt>
                <c:pt idx="66">
                  <c:v>0.81077999999999995</c:v>
                </c:pt>
                <c:pt idx="67">
                  <c:v>0.81438999999999995</c:v>
                </c:pt>
                <c:pt idx="68">
                  <c:v>0.81798000000000004</c:v>
                </c:pt>
                <c:pt idx="69">
                  <c:v>0.8216</c:v>
                </c:pt>
                <c:pt idx="70">
                  <c:v>0.82518999999999998</c:v>
                </c:pt>
                <c:pt idx="71">
                  <c:v>0.82881000000000005</c:v>
                </c:pt>
                <c:pt idx="72">
                  <c:v>0.83240999999999998</c:v>
                </c:pt>
                <c:pt idx="73">
                  <c:v>0.83597999999999995</c:v>
                </c:pt>
                <c:pt idx="74">
                  <c:v>0.83960000000000001</c:v>
                </c:pt>
                <c:pt idx="75">
                  <c:v>0.84318000000000004</c:v>
                </c:pt>
                <c:pt idx="76">
                  <c:v>0.84680999999999995</c:v>
                </c:pt>
                <c:pt idx="77">
                  <c:v>0.85041</c:v>
                </c:pt>
                <c:pt idx="78">
                  <c:v>0.85401000000000005</c:v>
                </c:pt>
                <c:pt idx="79">
                  <c:v>0.85760000000000003</c:v>
                </c:pt>
                <c:pt idx="80">
                  <c:v>0.86480000000000001</c:v>
                </c:pt>
                <c:pt idx="81">
                  <c:v>0.86841000000000002</c:v>
                </c:pt>
                <c:pt idx="82">
                  <c:v>0.86841000000000002</c:v>
                </c:pt>
                <c:pt idx="83">
                  <c:v>0.87199000000000004</c:v>
                </c:pt>
                <c:pt idx="84">
                  <c:v>0.87561999999999995</c:v>
                </c:pt>
                <c:pt idx="85">
                  <c:v>0.87919000000000003</c:v>
                </c:pt>
                <c:pt idx="86">
                  <c:v>0.88280999999999998</c:v>
                </c:pt>
                <c:pt idx="87">
                  <c:v>0.88639999999999997</c:v>
                </c:pt>
                <c:pt idx="88">
                  <c:v>0.89002000000000003</c:v>
                </c:pt>
                <c:pt idx="89">
                  <c:v>0.89361000000000002</c:v>
                </c:pt>
                <c:pt idx="90">
                  <c:v>0.89742</c:v>
                </c:pt>
                <c:pt idx="91">
                  <c:v>0.90081</c:v>
                </c:pt>
                <c:pt idx="92">
                  <c:v>0.90441000000000005</c:v>
                </c:pt>
                <c:pt idx="93">
                  <c:v>0.90803999999999996</c:v>
                </c:pt>
                <c:pt idx="94">
                  <c:v>0.91159000000000001</c:v>
                </c:pt>
                <c:pt idx="95">
                  <c:v>0.91522999999999999</c:v>
                </c:pt>
                <c:pt idx="96">
                  <c:v>0.91881000000000002</c:v>
                </c:pt>
                <c:pt idx="97">
                  <c:v>0.92242000000000002</c:v>
                </c:pt>
                <c:pt idx="98">
                  <c:v>0.92603000000000002</c:v>
                </c:pt>
                <c:pt idx="99">
                  <c:v>0.92962999999999996</c:v>
                </c:pt>
                <c:pt idx="100">
                  <c:v>0.93322000000000005</c:v>
                </c:pt>
                <c:pt idx="101">
                  <c:v>0.93681999999999999</c:v>
                </c:pt>
                <c:pt idx="102">
                  <c:v>0.94042999999999999</c:v>
                </c:pt>
                <c:pt idx="103">
                  <c:v>0.94403999999999999</c:v>
                </c:pt>
                <c:pt idx="104">
                  <c:v>0.94762999999999997</c:v>
                </c:pt>
                <c:pt idx="105">
                  <c:v>0.95123000000000002</c:v>
                </c:pt>
                <c:pt idx="106">
                  <c:v>0.95489000000000002</c:v>
                </c:pt>
                <c:pt idx="107">
                  <c:v>0.95970999999999995</c:v>
                </c:pt>
                <c:pt idx="108">
                  <c:v>0.96394000000000002</c:v>
                </c:pt>
                <c:pt idx="109">
                  <c:v>0.96780999999999995</c:v>
                </c:pt>
                <c:pt idx="110">
                  <c:v>0.97152000000000005</c:v>
                </c:pt>
                <c:pt idx="111">
                  <c:v>0.97558</c:v>
                </c:pt>
                <c:pt idx="112">
                  <c:v>0.97828000000000004</c:v>
                </c:pt>
                <c:pt idx="113">
                  <c:v>0.99641000000000002</c:v>
                </c:pt>
              </c:numCache>
            </c:numRef>
          </c:yVal>
          <c:smooth val="0"/>
          <c:extLst>
            <c:ext xmlns:c16="http://schemas.microsoft.com/office/drawing/2014/chart" uri="{C3380CC4-5D6E-409C-BE32-E72D297353CC}">
              <c16:uniqueId val="{00000001-6449-BE44-8D87-988CE529B152}"/>
            </c:ext>
          </c:extLst>
        </c:ser>
        <c:dLbls>
          <c:showLegendKey val="0"/>
          <c:showVal val="0"/>
          <c:showCatName val="0"/>
          <c:showSerName val="0"/>
          <c:showPercent val="0"/>
          <c:showBubbleSize val="0"/>
        </c:dLbls>
        <c:axId val="1384626975"/>
        <c:axId val="1379391647"/>
      </c:scatterChart>
      <c:valAx>
        <c:axId val="1384626975"/>
        <c:scaling>
          <c:orientation val="minMax"/>
          <c:max val="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t-IT"/>
                  <a:t>False positive rate (1-specificity)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79391647"/>
        <c:crosses val="autoZero"/>
        <c:crossBetween val="midCat"/>
        <c:majorUnit val="0.2"/>
      </c:valAx>
      <c:valAx>
        <c:axId val="1379391647"/>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t-IT"/>
                  <a:t>True positive rate (sensitivity)</a:t>
                </a:r>
              </a:p>
            </c:rich>
          </c:tx>
          <c:layout>
            <c:manualLayout>
              <c:xMode val="edge"/>
              <c:yMode val="edge"/>
              <c:x val="7.6045627376425855E-3"/>
              <c:y val="0.1810650897616200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84626975"/>
        <c:crosses val="autoZero"/>
        <c:crossBetween val="midCat"/>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2556</Words>
  <Characters>14575</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y.chen7@campus.unimib.it</dc:creator>
  <cp:keywords/>
  <dc:description/>
  <cp:lastModifiedBy>Misty Robson</cp:lastModifiedBy>
  <cp:revision>6</cp:revision>
  <dcterms:created xsi:type="dcterms:W3CDTF">2023-08-01T12:27:00Z</dcterms:created>
  <dcterms:modified xsi:type="dcterms:W3CDTF">2023-08-09T08:39:00Z</dcterms:modified>
</cp:coreProperties>
</file>