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5CF2" w14:textId="62DD75B6" w:rsidR="00D97965" w:rsidRPr="00AF3F69" w:rsidRDefault="00D97965" w:rsidP="004C0AE5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8D5C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1: Prevalence Ratios for contrasting diabetes prevalence in 2017-2018 vs 2005-2006 and percent reduction in β estimates in </w:t>
      </w:r>
      <w:r w:rsidR="00F45F1F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models adjusted for alternative biological </w:t>
      </w:r>
      <w:proofErr w:type="spellStart"/>
      <w:r w:rsidRPr="00AF3F69">
        <w:rPr>
          <w:rFonts w:ascii="Times New Roman" w:hAnsi="Times New Roman" w:cs="Times New Roman"/>
          <w:b/>
          <w:bCs/>
          <w:sz w:val="24"/>
          <w:szCs w:val="24"/>
        </w:rPr>
        <w:t>domain</w:t>
      </w:r>
      <w:r w:rsidR="00463063" w:rsidRPr="00AF3F6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of risk factors (N=16</w:t>
      </w:r>
      <w:r w:rsidR="00A8780B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3F69">
        <w:rPr>
          <w:rFonts w:ascii="Times New Roman" w:hAnsi="Times New Roman" w:cs="Times New Roman"/>
          <w:b/>
          <w:bCs/>
          <w:sz w:val="24"/>
          <w:szCs w:val="24"/>
        </w:rPr>
        <w:t>091)</w:t>
      </w: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8505"/>
        <w:gridCol w:w="2552"/>
        <w:gridCol w:w="2835"/>
      </w:tblGrid>
      <w:tr w:rsidR="00F45F1F" w:rsidRPr="00AF3F69" w14:paraId="5D343C19" w14:textId="77777777" w:rsidTr="00BB0511">
        <w:trPr>
          <w:trHeight w:val="253"/>
          <w:tblHeader/>
        </w:trPr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BF91A" w14:textId="61FD0A54" w:rsidR="00463063" w:rsidRPr="00AF3F69" w:rsidRDefault="00463063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Models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604405" w14:textId="77777777" w:rsidR="00463063" w:rsidRPr="00AF3F69" w:rsidRDefault="00463063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Prevalence Ratio (95% CI)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E4B1C" w14:textId="3CC9E61D" w:rsidR="00463063" w:rsidRPr="00AF3F69" w:rsidRDefault="00463063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Percent Reduction in β (95% CI), %</w:t>
            </w:r>
            <w:r w:rsidR="00082B8B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  <w:vertAlign w:val="superscript"/>
              </w:rPr>
              <w:t>b</w:t>
            </w:r>
          </w:p>
        </w:tc>
      </w:tr>
      <w:tr w:rsidR="00F45F1F" w:rsidRPr="00AF3F69" w14:paraId="450C56CB" w14:textId="77777777" w:rsidTr="00BB0511">
        <w:trPr>
          <w:trHeight w:val="403"/>
        </w:trPr>
        <w:tc>
          <w:tcPr>
            <w:tcW w:w="8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27D80" w14:textId="48EC6EBA" w:rsidR="00463063" w:rsidRPr="00AF3F69" w:rsidRDefault="00463063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Base model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558FC" w14:textId="3130AF20" w:rsidR="00463063" w:rsidRPr="00AF3F69" w:rsidRDefault="00463063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40 (1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14-1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72)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3B24E" w14:textId="77777777" w:rsidR="00463063" w:rsidRPr="00AF3F69" w:rsidRDefault="00463063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[Reference]</w:t>
            </w:r>
          </w:p>
        </w:tc>
      </w:tr>
      <w:tr w:rsidR="00F45F1F" w:rsidRPr="00AF3F69" w14:paraId="32ADAEEA" w14:textId="77777777" w:rsidTr="00BB0511">
        <w:trPr>
          <w:trHeight w:val="40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6A7846" w14:textId="4A4A3600" w:rsidR="00463063" w:rsidRPr="00AF3F69" w:rsidRDefault="00463063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Individual adjustment for each </w:t>
            </w:r>
            <w:r w:rsidR="00AE246F"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of the other </w:t>
            </w:r>
            <w:r w:rsidR="00C41881"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biological risk factor</w:t>
            </w:r>
            <w:r w:rsidR="00AE246F"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4D6B1" w14:textId="77777777" w:rsidR="00463063" w:rsidRPr="00AF3F69" w:rsidRDefault="00463063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2628" w14:textId="77777777" w:rsidR="00463063" w:rsidRPr="00AF3F69" w:rsidRDefault="00463063" w:rsidP="004C0AE5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F45F1F" w:rsidRPr="00AF3F69" w14:paraId="104791DD" w14:textId="77777777" w:rsidTr="00BB0511">
        <w:trPr>
          <w:trHeight w:val="40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E4A08" w14:textId="2D18BCC0" w:rsidR="00463063" w:rsidRPr="00AF3F69" w:rsidRDefault="00463063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 </w:t>
            </w:r>
            <w:r w:rsidR="00C41881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Diastolic blood pressure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ADCEB" w14:textId="2E91F480" w:rsidR="00463063" w:rsidRPr="00AF3F69" w:rsidRDefault="00463063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="00E7389D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41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="00E7389D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15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="00E7389D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73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9C5D6" w14:textId="3A1741FE" w:rsidR="00463063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</w:t>
            </w:r>
            <w:r w:rsidR="00463063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(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-7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</w:t>
            </w:r>
            <w:r w:rsidR="00463063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to 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</w:t>
            </w:r>
            <w:r w:rsidR="00463063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)</w:t>
            </w:r>
          </w:p>
        </w:tc>
      </w:tr>
      <w:tr w:rsidR="00F45F1F" w:rsidRPr="00AF3F69" w14:paraId="26D49A9D" w14:textId="77777777" w:rsidTr="00BB0511">
        <w:trPr>
          <w:trHeight w:val="40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EB9E" w14:textId="2D8176B5" w:rsidR="00887C9A" w:rsidRPr="00AF3F69" w:rsidRDefault="00887C9A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Uric acid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4E44A" w14:textId="5A504BB1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40 (1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14-1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6C732" w14:textId="7CA3CE31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 (-7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 to 5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7)</w:t>
            </w:r>
          </w:p>
        </w:tc>
      </w:tr>
      <w:tr w:rsidR="00F45F1F" w:rsidRPr="00AF3F69" w14:paraId="73C4902F" w14:textId="77777777" w:rsidTr="00BB0511">
        <w:trPr>
          <w:trHeight w:val="40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3D85" w14:textId="5AB3D053" w:rsidR="00887C9A" w:rsidRPr="00AF3F69" w:rsidRDefault="00887C9A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Estimated glomerular filtration rate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0F1E8" w14:textId="671D53BB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49 (1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23-1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81)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D1BE9" w14:textId="01CE6376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-19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 (-43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 to -6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5)</w:t>
            </w:r>
          </w:p>
        </w:tc>
      </w:tr>
      <w:tr w:rsidR="00F45F1F" w:rsidRPr="00AF3F69" w14:paraId="418F6A7A" w14:textId="77777777" w:rsidTr="00BB0511">
        <w:trPr>
          <w:trHeight w:val="40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C5368" w14:textId="44E99BB4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Individual adjustment for </w:t>
            </w:r>
            <w:r w:rsidR="00A9073C"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the alternative </w:t>
            </w:r>
            <w:r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biological domain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8B231" w14:textId="31F937A5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58F3D7" w14:textId="33A3E79D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F45F1F" w:rsidRPr="00AF3F69" w14:paraId="2CB676D1" w14:textId="77777777" w:rsidTr="00BB0511">
        <w:trPr>
          <w:trHeight w:val="40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4AF66" w14:textId="39E2DD3F" w:rsidR="00887C9A" w:rsidRPr="00AF3F69" w:rsidRDefault="00887C9A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Base +</w:t>
            </w:r>
            <w:r w:rsidR="00C7534F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biological domain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B72C" w14:textId="689F97AB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24 (1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05-1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46)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4C1AA" w14:textId="12D4D37A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36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 (11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6 to 68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7)</w:t>
            </w:r>
          </w:p>
        </w:tc>
      </w:tr>
      <w:tr w:rsidR="00F45F1F" w:rsidRPr="00AF3F69" w14:paraId="78E16CDF" w14:textId="77777777" w:rsidTr="00BB0511">
        <w:trPr>
          <w:trHeight w:val="403"/>
        </w:trPr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A472FE" w14:textId="140F97E1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Sequential adjustment for </w:t>
            </w:r>
            <w:r w:rsidR="00A9073C"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 xml:space="preserve">the alternative </w:t>
            </w:r>
            <w:r w:rsidRPr="00AF3F69"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  <w:t>biological domain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C4FD7" w14:textId="77777777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FD594" w14:textId="77777777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</w:p>
        </w:tc>
      </w:tr>
      <w:tr w:rsidR="00F45F1F" w:rsidRPr="00AF3F69" w14:paraId="526A5009" w14:textId="77777777" w:rsidTr="00BB0511">
        <w:trPr>
          <w:trHeight w:val="403"/>
        </w:trPr>
        <w:tc>
          <w:tcPr>
            <w:tcW w:w="850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B1AAC9B" w14:textId="079E931D" w:rsidR="00887C9A" w:rsidRPr="00AF3F69" w:rsidRDefault="00887C9A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Base + genetic + demographic + </w:t>
            </w:r>
            <w:r w:rsidR="007E56BC"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SDOH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 xml:space="preserve"> + lifestyle + obesity + biological domain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5CB16A" w14:textId="61041BC6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00 (0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86-1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16)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40F1A22" w14:textId="2313CA83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99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 (64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 to 175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3)</w:t>
            </w:r>
          </w:p>
        </w:tc>
      </w:tr>
      <w:tr w:rsidR="00F45F1F" w:rsidRPr="00AF3F69" w14:paraId="771D8384" w14:textId="77777777" w:rsidTr="00BB0511">
        <w:trPr>
          <w:trHeight w:val="403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8D4043" w14:textId="56E40D5A" w:rsidR="00887C9A" w:rsidRPr="00AF3F69" w:rsidRDefault="00887C9A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Further including psychosocial domain (full model)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E71FC1" w14:textId="372F376E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00 (0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86-1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16)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BA3203" w14:textId="05F4442D" w:rsidR="00887C9A" w:rsidRPr="00AF3F69" w:rsidRDefault="00887C9A" w:rsidP="004C0AE5">
            <w:pPr>
              <w:widowControl/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100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8 (66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1 to 174</w:t>
            </w:r>
            <w:r w:rsidR="00596572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kern w:val="0"/>
                <w:sz w:val="24"/>
                <w:szCs w:val="24"/>
              </w:rPr>
              <w:t>4)</w:t>
            </w:r>
          </w:p>
        </w:tc>
      </w:tr>
    </w:tbl>
    <w:p w14:paraId="1766655F" w14:textId="19C10E10" w:rsidR="00D97965" w:rsidRPr="00AF3F69" w:rsidRDefault="00145451" w:rsidP="004C0AE5">
      <w:pPr>
        <w:widowControl/>
        <w:rPr>
          <w:rFonts w:ascii="Times New Roman" w:hAnsi="Times New Roman" w:cs="Times New Roman"/>
          <w:sz w:val="24"/>
          <w:szCs w:val="24"/>
        </w:rPr>
      </w:pPr>
      <w:proofErr w:type="spellStart"/>
      <w:r w:rsidRPr="00AF3F6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A3EC9" w:rsidRPr="00AF3F69">
        <w:rPr>
          <w:rFonts w:ascii="Times New Roman" w:hAnsi="Times New Roman" w:cs="Times New Roman"/>
          <w:sz w:val="24"/>
          <w:szCs w:val="24"/>
        </w:rPr>
        <w:t>T</w:t>
      </w:r>
      <w:r w:rsidRPr="00AF3F69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Pr="00AF3F69">
        <w:rPr>
          <w:rFonts w:ascii="Times New Roman" w:hAnsi="Times New Roman" w:cs="Times New Roman"/>
          <w:sz w:val="24"/>
          <w:szCs w:val="24"/>
        </w:rPr>
        <w:t xml:space="preserve"> alternative biological domain included </w:t>
      </w:r>
      <w:r w:rsidR="00A70658" w:rsidRPr="00AF3F69">
        <w:rPr>
          <w:rFonts w:ascii="Times New Roman" w:hAnsi="Times New Roman" w:cs="Times New Roman"/>
          <w:sz w:val="24"/>
          <w:szCs w:val="24"/>
        </w:rPr>
        <w:t>8</w:t>
      </w:r>
      <w:r w:rsidRPr="00AF3F69">
        <w:rPr>
          <w:rFonts w:ascii="Times New Roman" w:hAnsi="Times New Roman" w:cs="Times New Roman"/>
          <w:sz w:val="24"/>
          <w:szCs w:val="24"/>
        </w:rPr>
        <w:t xml:space="preserve"> risk factors </w:t>
      </w:r>
      <w:r w:rsidR="00A70658" w:rsidRPr="00AF3F69">
        <w:rPr>
          <w:rFonts w:ascii="Times New Roman" w:hAnsi="Times New Roman" w:cs="Times New Roman"/>
          <w:sz w:val="24"/>
          <w:szCs w:val="24"/>
        </w:rPr>
        <w:t xml:space="preserve">(systolic blood pressure, taking angiotensin-converting enzyme inhibitors, taking angiotensin II receptor blockers, taking β blockers, taking thiazides, total cholesterol, high-density lipoprotein cholesterol, and taking statins) from the primary biological domain and additional </w:t>
      </w:r>
      <w:r w:rsidR="006E4B86" w:rsidRPr="00AF3F69">
        <w:rPr>
          <w:rFonts w:ascii="Times New Roman" w:hAnsi="Times New Roman" w:cs="Times New Roman"/>
          <w:sz w:val="24"/>
          <w:szCs w:val="24"/>
        </w:rPr>
        <w:t>three</w:t>
      </w:r>
      <w:r w:rsidR="00A70658" w:rsidRPr="00AF3F69">
        <w:rPr>
          <w:rFonts w:ascii="Times New Roman" w:hAnsi="Times New Roman" w:cs="Times New Roman"/>
          <w:sz w:val="24"/>
          <w:szCs w:val="24"/>
        </w:rPr>
        <w:t xml:space="preserve"> risk factors (diastolic blood pressure,</w:t>
      </w:r>
      <w:r w:rsidRPr="00AF3F69">
        <w:rPr>
          <w:rFonts w:ascii="Times New Roman" w:hAnsi="Times New Roman" w:cs="Times New Roman"/>
          <w:sz w:val="24"/>
          <w:szCs w:val="24"/>
        </w:rPr>
        <w:t xml:space="preserve"> uric acid, and estimated glomerular filtration rate).</w:t>
      </w:r>
    </w:p>
    <w:p w14:paraId="7F30BF16" w14:textId="3B23ED22" w:rsidR="00DC2C6C" w:rsidRDefault="00145451" w:rsidP="004C0AE5">
      <w:pPr>
        <w:widowControl/>
        <w:rPr>
          <w:rFonts w:ascii="Times New Roman" w:hAnsi="Times New Roman" w:cs="Times New Roman"/>
          <w:sz w:val="24"/>
          <w:szCs w:val="24"/>
        </w:rPr>
      </w:pPr>
      <w:r w:rsidRPr="00AF3F6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AF3F69">
        <w:rPr>
          <w:rFonts w:ascii="Times New Roman" w:hAnsi="Times New Roman" w:cs="Times New Roman"/>
          <w:sz w:val="24"/>
          <w:szCs w:val="24"/>
        </w:rPr>
        <w:t xml:space="preserve"> Percent reduction in the β coefficient, an estimate to quantify the percent contribution of individual </w:t>
      </w:r>
      <w:r w:rsidR="00651289" w:rsidRPr="00AF3F69">
        <w:rPr>
          <w:rFonts w:ascii="Times New Roman" w:hAnsi="Times New Roman" w:cs="Times New Roman"/>
          <w:sz w:val="24"/>
          <w:szCs w:val="24"/>
        </w:rPr>
        <w:t xml:space="preserve">and collective </w:t>
      </w:r>
      <w:r w:rsidRPr="00AF3F69">
        <w:rPr>
          <w:rFonts w:ascii="Times New Roman" w:hAnsi="Times New Roman" w:cs="Times New Roman"/>
          <w:sz w:val="24"/>
          <w:szCs w:val="24"/>
        </w:rPr>
        <w:t>risk factors to the increasing prevalence of diabetes comparing 2017-2018 to 2005-2006, was obtained through contrasting the two models under comparison: (β</w:t>
      </w:r>
      <w:r w:rsidRPr="00AF3F69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r w:rsidRPr="00AF3F69">
        <w:rPr>
          <w:rFonts w:ascii="Times New Roman" w:hAnsi="Times New Roman" w:cs="Times New Roman"/>
          <w:sz w:val="24"/>
          <w:szCs w:val="24"/>
        </w:rPr>
        <w:t>-β</w:t>
      </w:r>
      <w:r w:rsidRPr="00AF3F69"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r w:rsidRPr="00AF3F69">
        <w:rPr>
          <w:rFonts w:ascii="Times New Roman" w:hAnsi="Times New Roman" w:cs="Times New Roman"/>
          <w:sz w:val="24"/>
          <w:szCs w:val="24"/>
        </w:rPr>
        <w:t>)/β</w:t>
      </w:r>
      <w:r w:rsidRPr="00AF3F69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r w:rsidRPr="00AF3F69">
        <w:rPr>
          <w:rFonts w:ascii="Times New Roman" w:hAnsi="Times New Roman" w:cs="Times New Roman"/>
          <w:sz w:val="24"/>
          <w:szCs w:val="24"/>
        </w:rPr>
        <w:t>*100%. β</w:t>
      </w:r>
      <w:r w:rsidRPr="00AF3F69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r w:rsidRPr="00AF3F69">
        <w:rPr>
          <w:rFonts w:ascii="Times New Roman" w:hAnsi="Times New Roman" w:cs="Times New Roman"/>
          <w:sz w:val="24"/>
          <w:szCs w:val="24"/>
        </w:rPr>
        <w:t xml:space="preserve"> was based on the base model which is a crude Poisson model not adjusted for any domains of risk factors. β</w:t>
      </w:r>
      <w:r w:rsidRPr="00AF3F69"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r w:rsidRPr="00AF3F69">
        <w:rPr>
          <w:rFonts w:ascii="Times New Roman" w:hAnsi="Times New Roman" w:cs="Times New Roman"/>
          <w:sz w:val="24"/>
          <w:szCs w:val="24"/>
        </w:rPr>
        <w:t xml:space="preserve"> was based on the model including </w:t>
      </w:r>
      <w:r w:rsidR="00F443A3" w:rsidRPr="00AF3F69">
        <w:rPr>
          <w:rFonts w:ascii="Times New Roman" w:hAnsi="Times New Roman" w:cs="Times New Roman"/>
          <w:sz w:val="24"/>
          <w:szCs w:val="24"/>
        </w:rPr>
        <w:t>one or more</w:t>
      </w:r>
      <w:r w:rsidRPr="00AF3F69">
        <w:rPr>
          <w:rFonts w:ascii="Times New Roman" w:hAnsi="Times New Roman" w:cs="Times New Roman"/>
          <w:sz w:val="24"/>
          <w:szCs w:val="24"/>
        </w:rPr>
        <w:t xml:space="preserve"> risk factors compared with the base model. The 95% confidence intervals (95% CIs) were estimated by performing bootstrap resampling (n=200). To conservatively account for possible non-linear associations between risk factors and diabetes, a quadratic term was added for all the risk factors in continuous form.</w:t>
      </w:r>
      <w:r w:rsidR="00DC2C6C">
        <w:rPr>
          <w:rFonts w:ascii="Times New Roman" w:hAnsi="Times New Roman" w:cs="Times New Roman"/>
          <w:sz w:val="24"/>
          <w:szCs w:val="24"/>
        </w:rPr>
        <w:br w:type="page"/>
      </w:r>
    </w:p>
    <w:p w14:paraId="0EAB2EAD" w14:textId="1365DF03" w:rsidR="00B0742D" w:rsidRPr="00AF3F69" w:rsidRDefault="004E4E30" w:rsidP="004C0AE5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AF3F6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="0003261F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C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A7C65" w:rsidRPr="00AF3F6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F1F75" w:rsidRPr="00AF3F69">
        <w:rPr>
          <w:rFonts w:ascii="Times New Roman" w:hAnsi="Times New Roman" w:cs="Times New Roman"/>
          <w:b/>
          <w:bCs/>
          <w:sz w:val="24"/>
          <w:szCs w:val="24"/>
        </w:rPr>
        <w:t>Prevalence ratio</w:t>
      </w:r>
      <w:r w:rsidR="001913A1" w:rsidRPr="00AF3F6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F1F75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for contrasting </w:t>
      </w:r>
      <w:r w:rsidR="00E719CC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diabetes </w:t>
      </w:r>
      <w:r w:rsidR="006F1F75" w:rsidRPr="00AF3F69">
        <w:rPr>
          <w:rFonts w:ascii="Times New Roman" w:hAnsi="Times New Roman" w:cs="Times New Roman"/>
          <w:b/>
          <w:bCs/>
          <w:sz w:val="24"/>
          <w:szCs w:val="24"/>
        </w:rPr>
        <w:t>prevalence in 2017-2018 vs 2005-2006 and percent reduction in β estimate</w:t>
      </w:r>
      <w:r w:rsidR="001913A1" w:rsidRPr="00AF3F6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19CC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47BD" w:rsidRPr="00AF3F69">
        <w:rPr>
          <w:rFonts w:ascii="Times New Roman" w:hAnsi="Times New Roman" w:cs="Times New Roman"/>
          <w:b/>
          <w:bCs/>
          <w:sz w:val="24"/>
          <w:szCs w:val="24"/>
        </w:rPr>
        <w:t>according to individual risk factors</w:t>
      </w:r>
      <w:r w:rsidR="00A8780B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(N=12 586)</w:t>
      </w:r>
    </w:p>
    <w:tbl>
      <w:tblPr>
        <w:tblW w:w="13608" w:type="dxa"/>
        <w:tblLayout w:type="fixed"/>
        <w:tblLook w:val="04A0" w:firstRow="1" w:lastRow="0" w:firstColumn="1" w:lastColumn="0" w:noHBand="0" w:noVBand="1"/>
      </w:tblPr>
      <w:tblGrid>
        <w:gridCol w:w="5954"/>
        <w:gridCol w:w="3331"/>
        <w:gridCol w:w="4323"/>
      </w:tblGrid>
      <w:tr w:rsidR="005E5101" w:rsidRPr="00AF3F69" w14:paraId="59EF819E" w14:textId="77777777" w:rsidTr="00BB0511">
        <w:trPr>
          <w:trHeight w:val="403"/>
          <w:tblHeader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861706" w14:textId="1A419BAA" w:rsidR="005E5101" w:rsidRPr="00AF3F69" w:rsidRDefault="005E5101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Risk Factor</w:t>
            </w:r>
            <w:r w:rsidR="00B22061"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E31CD" w14:textId="043B9991" w:rsidR="005E5101" w:rsidRPr="00AF3F69" w:rsidRDefault="005E5101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OLE_LINK8"/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 w:rsidR="00D73FFA"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revalence Ratio</w:t>
            </w: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 w:rsidR="005D3B8E"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95% CI</w:t>
            </w: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bookmarkEnd w:id="0"/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9392C" w14:textId="0955D0C5" w:rsidR="005E5101" w:rsidRPr="00AF3F69" w:rsidRDefault="005E5101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Percent Reduction in β</w:t>
            </w:r>
            <w:r w:rsidR="00E467C7"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(</w:t>
            </w:r>
            <w:r w:rsidR="005D3B8E"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95% CI</w:t>
            </w:r>
            <w:r w:rsidR="00E467C7"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, %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965F7D" w:rsidRPr="00AF3F69" w14:paraId="636779D6" w14:textId="77777777" w:rsidTr="00BB0511">
        <w:trPr>
          <w:trHeight w:val="403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DE869" w14:textId="79B18FBF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model</w:t>
            </w:r>
          </w:p>
        </w:tc>
        <w:tc>
          <w:tcPr>
            <w:tcW w:w="3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14FA00D4" w14:textId="7ADF932F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216366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216366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216366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14:paraId="55FE8D9F" w14:textId="7C036F26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[Reference]</w:t>
            </w:r>
          </w:p>
        </w:tc>
      </w:tr>
      <w:tr w:rsidR="00965F7D" w:rsidRPr="00AF3F69" w14:paraId="3811BDBB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8D2F9" w14:textId="4F284D22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Individual adjustment for each risk factor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325F3E" w14:textId="3871B7F9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C9DA0" w14:textId="406687BA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65F7D" w:rsidRPr="00AF3F69" w14:paraId="557BA761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20E98" w14:textId="1222E6FB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Family history of diabetes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6CC7E" w14:textId="55B7B7EF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08-1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76)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BFA722" w14:textId="392FF673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 (2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 to 35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8)</w:t>
            </w:r>
          </w:p>
        </w:tc>
      </w:tr>
      <w:tr w:rsidR="00965F7D" w:rsidRPr="00AF3F69" w14:paraId="65CD87C8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3F3AC" w14:textId="120F5B7C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Age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7F3D7" w14:textId="69ADCF18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07-1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71)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23739" w14:textId="69CB5B1B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 (4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 to 44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7)</w:t>
            </w:r>
          </w:p>
        </w:tc>
      </w:tr>
      <w:tr w:rsidR="00965F7D" w:rsidRPr="00AF3F69" w14:paraId="54BDD4F6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4D81B" w14:textId="06E048A3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Sex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36E23" w14:textId="5F3E0925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4DE87" w14:textId="2467D068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(-2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 to 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</w:p>
        </w:tc>
      </w:tr>
      <w:tr w:rsidR="00965F7D" w:rsidRPr="00AF3F69" w14:paraId="0DE2F0E0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0EAC73" w14:textId="2654F206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Race and ethnicity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A267" w14:textId="5D043179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50F2D" w14:textId="4B0AB48F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 to 12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0)</w:t>
            </w:r>
          </w:p>
        </w:tc>
      </w:tr>
      <w:tr w:rsidR="00965F7D" w:rsidRPr="00AF3F69" w14:paraId="7A3AB9E7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C1AFF" w14:textId="3BFD8AF6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Marital status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4858B" w14:textId="1AC2D10B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42EB1" w14:textId="33DF96FD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(-14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to 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4)</w:t>
            </w:r>
          </w:p>
        </w:tc>
      </w:tr>
      <w:tr w:rsidR="00965F7D" w:rsidRPr="00AF3F69" w14:paraId="3FA3FD06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3CD02A" w14:textId="05565A80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Education level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AD252" w14:textId="301D7A88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97)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35F64" w14:textId="3274555D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 (-28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 to -2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8)</w:t>
            </w:r>
          </w:p>
        </w:tc>
      </w:tr>
      <w:tr w:rsidR="00965F7D" w:rsidRPr="00AF3F69" w14:paraId="5CE55C67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01E60F" w14:textId="33C9C8C5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Employment status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3A139" w14:textId="4FC1968D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78)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CBE08" w14:textId="3B35572D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 (-1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to 24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8)</w:t>
            </w:r>
          </w:p>
        </w:tc>
      </w:tr>
      <w:tr w:rsidR="00965F7D" w:rsidRPr="00AF3F69" w14:paraId="7C76AC94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EF9F" w14:textId="171D4303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Ratio of family income to poverty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A8339" w14:textId="254AB010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44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10-1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90117" w14:textId="517B444F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(-2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to 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965F7D" w:rsidRPr="00AF3F69" w14:paraId="0D574E40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705B4" w14:textId="6EF17605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Country of birth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2B457" w14:textId="6E771D97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45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D414D" w14:textId="40AADE56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 to 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965F7D" w:rsidRPr="00AF3F69" w14:paraId="5FE13758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0E458" w14:textId="6A60E0EE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Total number of people in the household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50034" w14:textId="5EAAC49A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58483" w14:textId="4458AB44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 (-5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 to 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965F7D" w:rsidRPr="00AF3F69" w14:paraId="00FEC798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015B7" w14:textId="53173FF9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Food security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DD410" w14:textId="4B80CD38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08-1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D47B3" w14:textId="33452BE6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 (3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to 22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6)</w:t>
            </w:r>
          </w:p>
        </w:tc>
      </w:tr>
      <w:tr w:rsidR="00965F7D" w:rsidRPr="00AF3F69" w14:paraId="4123BD23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44C17" w14:textId="14B19B90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Health insurance type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7F0D1" w14:textId="6C2A974A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03-1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28F7" w14:textId="3CDD051D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 (12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to 42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6)</w:t>
            </w:r>
          </w:p>
        </w:tc>
      </w:tr>
      <w:tr w:rsidR="00965F7D" w:rsidRPr="00AF3F69" w14:paraId="2D4F949C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9DBE5" w14:textId="4F952407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Routine place to go for healthcare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5BCF5" w14:textId="3BA7554A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95)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EB188" w14:textId="6ABE055D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(-20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to -3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965F7D" w:rsidRPr="00AF3F69" w14:paraId="6D264A84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855AA" w14:textId="73CDA5BD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Healthy Eating Index 2015 score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B36B3" w14:textId="662DAB84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91)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1FA2" w14:textId="6F048749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 (-5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 to 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</w:p>
        </w:tc>
      </w:tr>
      <w:tr w:rsidR="00965F7D" w:rsidRPr="00AF3F69" w14:paraId="141296CA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09044" w14:textId="546BB8A1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Leisure-time physical activity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B5CF0" w14:textId="696F3B7A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37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06-1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95407" w14:textId="61E41ED3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(6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 to 34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965F7D" w:rsidRPr="00AF3F69" w14:paraId="004C2D2A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035E8C" w14:textId="577BF269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Cigarette smoking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4EE6EB" w14:textId="7A51EB17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D98D7" w14:textId="3E6D5757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 (-13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 to 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</w:p>
        </w:tc>
      </w:tr>
      <w:tr w:rsidR="00965F7D" w:rsidRPr="00AF3F69" w14:paraId="564EE3A2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DA763" w14:textId="295DD464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Alcohol consumption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B7C60" w14:textId="70250D5C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52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17-1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F28A6" w14:textId="311DFB24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(-27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 to 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965F7D" w:rsidRPr="00AF3F69" w14:paraId="0AC59D2E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255A36" w14:textId="5AAFE995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Sleep hours at night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2A328" w14:textId="364B8EB4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09-1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A11B1" w14:textId="6F0614B6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(-2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 to 18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7)</w:t>
            </w:r>
          </w:p>
        </w:tc>
      </w:tr>
      <w:tr w:rsidR="00965F7D" w:rsidRPr="00AF3F69" w14:paraId="0BA65E43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B9426" w14:textId="63328A98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Body mass index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F569C" w14:textId="6F61FE68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36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05-1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75)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A9297" w14:textId="70BDF93D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 (5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 to 38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8)</w:t>
            </w:r>
          </w:p>
        </w:tc>
      </w:tr>
      <w:tr w:rsidR="00965F7D" w:rsidRPr="00AF3F69" w14:paraId="799AADCC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7AD4AF" w14:textId="4CFBA6D6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Waist circumference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DF4B8" w14:textId="2BCEE893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01-1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22B0F" w14:textId="4B9045DA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 (16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 to 64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6)</w:t>
            </w:r>
          </w:p>
        </w:tc>
      </w:tr>
      <w:tr w:rsidR="00965F7D" w:rsidRPr="00AF3F69" w14:paraId="02A1953D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A52A9" w14:textId="717D7D28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Systolic blood pressure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1F86F" w14:textId="5F65712C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43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48867" w14:textId="7302D2C9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 (-9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to 17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</w:p>
        </w:tc>
      </w:tr>
      <w:tr w:rsidR="00965F7D" w:rsidRPr="00AF3F69" w14:paraId="225F0BDD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6F305" w14:textId="5D0EF9D3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Taking angiotensin-converting enzyme inhibitors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5C097" w14:textId="57346F76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15-1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A2D0D" w14:textId="11B452A3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 (-21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 to 15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</w:p>
        </w:tc>
      </w:tr>
      <w:tr w:rsidR="00965F7D" w:rsidRPr="00AF3F69" w14:paraId="109E59B3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6E358" w14:textId="6FBF9FAF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Taking angiotensin II receptor blockers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C7A71" w14:textId="497F076F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11-1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82)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201DE" w14:textId="60641259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 (-2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 to 19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965F7D" w:rsidRPr="00AF3F69" w14:paraId="2E2AFF55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E3D669" w14:textId="40C87536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Taking β blockers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53E55" w14:textId="21E04882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05-1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72)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50198" w14:textId="122EF24F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(7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to 47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965F7D" w:rsidRPr="00AF3F69" w14:paraId="3FB40F4B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234EC" w14:textId="60A828CD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hAnsi="Times New Roman" w:cs="Times New Roman"/>
                <w:sz w:val="24"/>
                <w:szCs w:val="24"/>
              </w:rPr>
              <w:t>Taking thiazides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521CA" w14:textId="486EEB34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89)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E3D58" w14:textId="08D236DA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 (-17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 to 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965F7D" w:rsidRPr="00AF3F69" w14:paraId="06772DAA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B7E2B" w14:textId="10C77CD2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Total cholesterol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343B" w14:textId="31AF5395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06-1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4719B" w14:textId="69C2442D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 (5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 to 27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0)</w:t>
            </w:r>
          </w:p>
        </w:tc>
      </w:tr>
      <w:tr w:rsidR="00965F7D" w:rsidRPr="00AF3F69" w14:paraId="70992757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F8AE2" w14:textId="500C5177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High-density lipoprotein cholesterol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FB573" w14:textId="6D77166E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07-1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0E334" w14:textId="291DF47B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 to 27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9)</w:t>
            </w:r>
          </w:p>
        </w:tc>
      </w:tr>
      <w:tr w:rsidR="00965F7D" w:rsidRPr="00AF3F69" w14:paraId="7604FF73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7328F" w14:textId="039E1F85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Taking statins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7ED3" w14:textId="33303416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99-1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65)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D4D8D" w14:textId="29A1C6E2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 (17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 to 68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965F7D" w:rsidRPr="00AF3F69" w14:paraId="4E9EB3A1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C8C7D4" w14:textId="5A7C4F29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Hours worked last week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6DCF8" w14:textId="3EF6866E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81)</w:t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7DE79" w14:textId="1F2DC984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 (-3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 to 20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1)</w:t>
            </w:r>
          </w:p>
        </w:tc>
      </w:tr>
      <w:tr w:rsidR="00965F7D" w:rsidRPr="00AF3F69" w14:paraId="0BF7B412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95E0201" w14:textId="368F56A5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Depression score</w:t>
            </w:r>
          </w:p>
        </w:tc>
        <w:tc>
          <w:tcPr>
            <w:tcW w:w="33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67FA406" w14:textId="532B8294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42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09-1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85)</w:t>
            </w:r>
          </w:p>
        </w:tc>
        <w:tc>
          <w:tcPr>
            <w:tcW w:w="4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C454D8" w14:textId="13982291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 (3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 to 17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6)</w:t>
            </w:r>
          </w:p>
        </w:tc>
      </w:tr>
      <w:tr w:rsidR="00965F7D" w:rsidRPr="00AF3F69" w14:paraId="529C499B" w14:textId="77777777" w:rsidTr="00BB0511">
        <w:trPr>
          <w:trHeight w:val="403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3C299" w14:textId="60DB4D0B" w:rsidR="00965F7D" w:rsidRPr="00AF3F69" w:rsidRDefault="00965F7D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Have trouble sleeping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0D39EE" w14:textId="0387CCEE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39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06-1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81)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B742AD7" w14:textId="4D1A73B9" w:rsidR="00965F7D" w:rsidRPr="00AF3F69" w:rsidRDefault="00965F7D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 (6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 to 26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8)</w:t>
            </w:r>
          </w:p>
        </w:tc>
      </w:tr>
    </w:tbl>
    <w:p w14:paraId="7B0A0763" w14:textId="703998AB" w:rsidR="00B82225" w:rsidRPr="00AF3F69" w:rsidRDefault="00B6365A" w:rsidP="004C0AE5">
      <w:pPr>
        <w:widowControl/>
        <w:rPr>
          <w:rFonts w:ascii="Times New Roman" w:hAnsi="Times New Roman" w:cs="Times New Roman"/>
          <w:sz w:val="24"/>
          <w:szCs w:val="24"/>
        </w:rPr>
      </w:pPr>
      <w:r w:rsidRPr="00AF3F6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F3F6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24815112"/>
      <w:r w:rsidR="006C0B3A" w:rsidRPr="00AF3F69">
        <w:rPr>
          <w:rFonts w:ascii="Times New Roman" w:hAnsi="Times New Roman" w:cs="Times New Roman"/>
          <w:sz w:val="24"/>
          <w:szCs w:val="24"/>
        </w:rPr>
        <w:t>Percent reduction in the β coefficient</w:t>
      </w:r>
      <w:r w:rsidR="003A7C54" w:rsidRPr="00AF3F69">
        <w:rPr>
          <w:rFonts w:ascii="Times New Roman" w:hAnsi="Times New Roman" w:cs="Times New Roman"/>
          <w:sz w:val="24"/>
          <w:szCs w:val="24"/>
        </w:rPr>
        <w:t xml:space="preserve">, an </w:t>
      </w:r>
      <w:r w:rsidR="00AA5BF2" w:rsidRPr="00AF3F69">
        <w:rPr>
          <w:rFonts w:ascii="Times New Roman" w:hAnsi="Times New Roman" w:cs="Times New Roman"/>
          <w:sz w:val="24"/>
          <w:szCs w:val="24"/>
        </w:rPr>
        <w:t>estimate</w:t>
      </w:r>
      <w:r w:rsidR="003A7C54" w:rsidRPr="00AF3F69">
        <w:rPr>
          <w:rFonts w:ascii="Times New Roman" w:hAnsi="Times New Roman" w:cs="Times New Roman"/>
          <w:sz w:val="24"/>
          <w:szCs w:val="24"/>
        </w:rPr>
        <w:t xml:space="preserve"> to quantify the percent contribution of individual risk factors to the increasing prevalence of diabetes comparing 2017-2018 to 2005-2006,</w:t>
      </w:r>
      <w:r w:rsidR="006C0B3A" w:rsidRPr="00AF3F69">
        <w:rPr>
          <w:rFonts w:ascii="Times New Roman" w:hAnsi="Times New Roman" w:cs="Times New Roman"/>
          <w:sz w:val="24"/>
          <w:szCs w:val="24"/>
        </w:rPr>
        <w:t xml:space="preserve"> was obtained through contrasting the two models under comparison: (β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r w:rsidR="006C0B3A" w:rsidRPr="00AF3F69">
        <w:rPr>
          <w:rFonts w:ascii="Times New Roman" w:hAnsi="Times New Roman" w:cs="Times New Roman"/>
          <w:sz w:val="24"/>
          <w:szCs w:val="24"/>
        </w:rPr>
        <w:t>-β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r w:rsidR="006C0B3A" w:rsidRPr="00AF3F69">
        <w:rPr>
          <w:rFonts w:ascii="Times New Roman" w:hAnsi="Times New Roman" w:cs="Times New Roman"/>
          <w:sz w:val="24"/>
          <w:szCs w:val="24"/>
        </w:rPr>
        <w:t>)/β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r w:rsidR="006C0B3A" w:rsidRPr="00AF3F69">
        <w:rPr>
          <w:rFonts w:ascii="Times New Roman" w:hAnsi="Times New Roman" w:cs="Times New Roman"/>
          <w:sz w:val="24"/>
          <w:szCs w:val="24"/>
        </w:rPr>
        <w:t>*100%. 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r w:rsidR="006C0B3A" w:rsidRPr="00AF3F69">
        <w:rPr>
          <w:rFonts w:ascii="Times New Roman" w:hAnsi="Times New Roman" w:cs="Times New Roman"/>
          <w:sz w:val="24"/>
          <w:szCs w:val="24"/>
        </w:rPr>
        <w:t xml:space="preserve"> was based on the base model </w:t>
      </w:r>
      <w:r w:rsidR="00EA1054" w:rsidRPr="00AF3F69">
        <w:rPr>
          <w:rFonts w:ascii="Times New Roman" w:hAnsi="Times New Roman" w:cs="Times New Roman"/>
          <w:sz w:val="24"/>
          <w:szCs w:val="24"/>
        </w:rPr>
        <w:t>which is a crude Poisson model not adjusted for any domains of risk factors</w:t>
      </w:r>
      <w:r w:rsidR="006C0B3A" w:rsidRPr="00AF3F69">
        <w:rPr>
          <w:rFonts w:ascii="Times New Roman" w:hAnsi="Times New Roman" w:cs="Times New Roman"/>
          <w:sz w:val="24"/>
          <w:szCs w:val="24"/>
        </w:rPr>
        <w:t>. 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r w:rsidR="006C0B3A" w:rsidRPr="00AF3F69">
        <w:rPr>
          <w:rFonts w:ascii="Times New Roman" w:hAnsi="Times New Roman" w:cs="Times New Roman"/>
          <w:sz w:val="24"/>
          <w:szCs w:val="24"/>
        </w:rPr>
        <w:t xml:space="preserve"> was based on the model including individual risk factors compared with the base model.</w:t>
      </w:r>
      <w:r w:rsidR="00B22061" w:rsidRPr="00AF3F69">
        <w:rPr>
          <w:rFonts w:ascii="Times New Roman" w:hAnsi="Times New Roman" w:cs="Times New Roman"/>
          <w:sz w:val="24"/>
          <w:szCs w:val="24"/>
        </w:rPr>
        <w:t xml:space="preserve"> </w:t>
      </w:r>
      <w:r w:rsidR="006C0B3A" w:rsidRPr="00AF3F69">
        <w:rPr>
          <w:rFonts w:ascii="Times New Roman" w:hAnsi="Times New Roman" w:cs="Times New Roman"/>
          <w:sz w:val="24"/>
          <w:szCs w:val="24"/>
        </w:rPr>
        <w:t>The 95% confidence intervals (95% CIs) were estimated by performing bootstrap</w:t>
      </w:r>
      <w:r w:rsidR="00993F7D">
        <w:rPr>
          <w:rFonts w:ascii="Times New Roman" w:hAnsi="Times New Roman" w:cs="Times New Roman"/>
          <w:sz w:val="24"/>
          <w:szCs w:val="24"/>
        </w:rPr>
        <w:t xml:space="preserve"> </w:t>
      </w:r>
      <w:r w:rsidR="006C0B3A" w:rsidRPr="00AF3F69">
        <w:rPr>
          <w:rFonts w:ascii="Times New Roman" w:hAnsi="Times New Roman" w:cs="Times New Roman"/>
          <w:sz w:val="24"/>
          <w:szCs w:val="24"/>
        </w:rPr>
        <w:t>resampling</w:t>
      </w:r>
      <w:r w:rsidR="00372566">
        <w:rPr>
          <w:rFonts w:ascii="Times New Roman" w:hAnsi="Times New Roman" w:cs="Times New Roman"/>
          <w:sz w:val="24"/>
          <w:szCs w:val="24"/>
        </w:rPr>
        <w:t xml:space="preserve"> </w:t>
      </w:r>
      <w:r w:rsidR="006C0B3A" w:rsidRPr="00AF3F69">
        <w:rPr>
          <w:rFonts w:ascii="Times New Roman" w:hAnsi="Times New Roman" w:cs="Times New Roman"/>
          <w:sz w:val="24"/>
          <w:szCs w:val="24"/>
        </w:rPr>
        <w:lastRenderedPageBreak/>
        <w:t>(n=200).</w:t>
      </w:r>
      <w:r w:rsidR="00701BE8" w:rsidRPr="00AF3F69">
        <w:rPr>
          <w:rFonts w:ascii="Times New Roman" w:hAnsi="Times New Roman" w:cs="Times New Roman"/>
          <w:sz w:val="24"/>
          <w:szCs w:val="24"/>
        </w:rPr>
        <w:t xml:space="preserve"> To conservatively account for possible non-linear associations between risk factors and diabetes, a quadratic term was added for all the risk factors in continuous form.</w:t>
      </w:r>
      <w:bookmarkEnd w:id="1"/>
      <w:r w:rsidR="00B82225" w:rsidRPr="00AF3F69">
        <w:rPr>
          <w:rFonts w:ascii="Times New Roman" w:hAnsi="Times New Roman" w:cs="Times New Roman"/>
          <w:sz w:val="24"/>
          <w:szCs w:val="24"/>
        </w:rPr>
        <w:br w:type="page"/>
      </w:r>
    </w:p>
    <w:p w14:paraId="5AECE575" w14:textId="5F2C9D48" w:rsidR="00B82225" w:rsidRPr="00AF3F69" w:rsidRDefault="00B82225" w:rsidP="004C0AE5">
      <w:pPr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AF3F6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</w:t>
      </w:r>
      <w:r w:rsidR="0003261F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5C4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A7C65" w:rsidRPr="00AF3F6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19CC" w:rsidRPr="00AF3F69">
        <w:rPr>
          <w:rFonts w:ascii="Times New Roman" w:hAnsi="Times New Roman" w:cs="Times New Roman"/>
          <w:b/>
          <w:bCs/>
          <w:sz w:val="24"/>
          <w:szCs w:val="24"/>
        </w:rPr>
        <w:t>Prevalence ratios for contrasting diabetes prevalence in 2017-2018 vs 2005-2006 and percent reduction in β estimates</w:t>
      </w:r>
      <w:r w:rsidR="001F73F9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according to individual domains</w:t>
      </w:r>
      <w:r w:rsidR="00CC725C" w:rsidRPr="00AF3F69">
        <w:rPr>
          <w:rFonts w:ascii="Times New Roman" w:hAnsi="Times New Roman" w:cs="Times New Roman"/>
          <w:b/>
          <w:bCs/>
          <w:sz w:val="24"/>
          <w:szCs w:val="24"/>
        </w:rPr>
        <w:t xml:space="preserve"> (N=12 586)</w:t>
      </w: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6237"/>
        <w:gridCol w:w="3402"/>
        <w:gridCol w:w="4111"/>
      </w:tblGrid>
      <w:tr w:rsidR="009D08F5" w:rsidRPr="00AF3F69" w14:paraId="0DA1CE67" w14:textId="77777777" w:rsidTr="00BB0511">
        <w:trPr>
          <w:trHeight w:val="403"/>
          <w:tblHeader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E8441" w14:textId="458AC548" w:rsidR="009D08F5" w:rsidRPr="00AF3F69" w:rsidRDefault="009D08F5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Model</w:t>
            </w:r>
            <w:r w:rsidR="00AA5BF2"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823C" w14:textId="1BFC85FB" w:rsidR="009D08F5" w:rsidRPr="00AF3F69" w:rsidRDefault="009D08F5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Prevalence Ratio (</w:t>
            </w:r>
            <w:r w:rsidR="005D3B8E"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95% CI</w:t>
            </w: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D522B8" w14:textId="1AEA3238" w:rsidR="009D08F5" w:rsidRPr="00AF3F69" w:rsidRDefault="009D08F5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Percent Reduction in β (</w:t>
            </w:r>
            <w:r w:rsidR="005D3B8E"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95% CI</w:t>
            </w: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), %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a</w:t>
            </w:r>
          </w:p>
        </w:tc>
      </w:tr>
      <w:tr w:rsidR="005F199E" w:rsidRPr="00AF3F69" w14:paraId="1F07340F" w14:textId="77777777" w:rsidTr="00BB0511">
        <w:trPr>
          <w:trHeight w:val="403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80C14" w14:textId="77777777" w:rsidR="005F199E" w:rsidRPr="00AF3F69" w:rsidRDefault="005F199E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Base </w:t>
            </w:r>
            <w:proofErr w:type="spellStart"/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model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419C1" w14:textId="65924417" w:rsidR="005F199E" w:rsidRPr="00AF3F69" w:rsidRDefault="005F199E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EDB0" w14:textId="2E786F1A" w:rsidR="005F199E" w:rsidRPr="00AF3F69" w:rsidRDefault="005F199E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[Reference]</w:t>
            </w:r>
          </w:p>
        </w:tc>
      </w:tr>
      <w:tr w:rsidR="005F199E" w:rsidRPr="00AF3F69" w14:paraId="2E66E6BF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4E2FC" w14:textId="77777777" w:rsidR="005F199E" w:rsidRPr="00AF3F69" w:rsidRDefault="005F199E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Individual adjustment for each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4DEF3" w14:textId="77777777" w:rsidR="005F199E" w:rsidRPr="00AF3F69" w:rsidRDefault="005F199E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9DE6D" w14:textId="77777777" w:rsidR="005F199E" w:rsidRPr="00AF3F69" w:rsidRDefault="005F199E" w:rsidP="004C0AE5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E52BFF" w:rsidRPr="00AF3F69" w14:paraId="49E395C7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EFDA3" w14:textId="4BDED463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 Base + genetic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1E4C" w14:textId="31D18398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08-1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81969" w14:textId="549D0B03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3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36B03502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5DBD2" w14:textId="53085C59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 Base + demographic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EC9AE" w14:textId="199FC621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28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02-1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BC924" w14:textId="6446DD8B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7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0567E434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E59C8" w14:textId="0CC07669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+ social determinants of health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0F24" w14:textId="083345AA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CCED8" w14:textId="6784516F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(-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3453D8B1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A470C" w14:textId="583CA2AC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+ lifestyle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4A55A" w14:textId="0F0F962B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CC725C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82943" w14:textId="68C55A13" w:rsidR="00E52BFF" w:rsidRPr="00AF3F69" w:rsidRDefault="004F7821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(-1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2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7E13D51D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CC0C4" w14:textId="0DF6733A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+ obesity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BD719" w14:textId="0AD1D1FF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7C740" w14:textId="3974F298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5B571BB8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3A4D5" w14:textId="107CB7BC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+ biological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5D6B" w14:textId="39CC12AA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783C7" w14:textId="56913797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555A475D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F450D" w14:textId="002B2904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+ psychosocial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8CA15" w14:textId="692A8C55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06-1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D509B" w14:textId="7552BFC0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8)</w:t>
            </w:r>
          </w:p>
        </w:tc>
      </w:tr>
      <w:tr w:rsidR="00E52BFF" w:rsidRPr="00AF3F69" w14:paraId="69CED35A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09AC6" w14:textId="77777777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Sequential adjustment for each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E4532" w14:textId="77777777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14988" w14:textId="51BC60CD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2BFF" w:rsidRPr="00AF3F69" w14:paraId="61A7C2A1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8F01BB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+ genetic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3B34" w14:textId="20B72B21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08-1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5EC50" w14:textId="6FEEE3FA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3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3CDBD414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E28735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Further including demographic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9EB99" w14:textId="3611773A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236D" w14:textId="1ADB7926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(25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77A462BA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3E80B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Further including social determinants of health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9D39A" w14:textId="6C6F6E6C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51)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7A1C" w14:textId="72EE7B65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(21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9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09168E3C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C829C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Further including lifestyle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BA36A" w14:textId="75BE5218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19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96-1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90662" w14:textId="3CB25C93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(2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 to 11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2)</w:t>
            </w:r>
          </w:p>
        </w:tc>
      </w:tr>
      <w:tr w:rsidR="00E52BFF" w:rsidRPr="00AF3F69" w14:paraId="30BFD401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42DA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Further including obesity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081BB" w14:textId="1C226E91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40)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DC94A" w14:textId="6212E215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 (3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12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4F7821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6DCEC5D5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50613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Further including biological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ED54" w14:textId="4A3111CE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B94F8" w14:textId="55D01945" w:rsidR="00E52BFF" w:rsidRPr="00AF3F69" w:rsidRDefault="004F7821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E52BFF" w:rsidRPr="00AF3F69" w14:paraId="78EBF76A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8711E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Further including psychosocial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865BC" w14:textId="7798123F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02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3D555" w14:textId="25FF8DC4" w:rsidR="00E52BFF" w:rsidRPr="00AF3F69" w:rsidRDefault="004F7821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1EAE0A39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FA009" w14:textId="77777777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Adjustment for all domains but excluding 1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B3CEE" w14:textId="77777777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CD5120" w14:textId="69E87594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2BFF" w:rsidRPr="00AF3F69" w14:paraId="0F22B844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FF22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Excluding genetic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A6756" w14:textId="40992322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B199F" w14:textId="4AC24946" w:rsidR="00E52BFF" w:rsidRPr="00AF3F69" w:rsidRDefault="00924EC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758D0B80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03B177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Excluding demographic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BF4E1" w14:textId="3AC32F7D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E1CA1" w14:textId="2917B042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(3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728F372C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F247D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Excluding social determinants of health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793F8" w14:textId="66FC0FB5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472A6" w14:textId="45430BB4" w:rsidR="00E52BFF" w:rsidRPr="00AF3F69" w:rsidRDefault="008444D8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61744380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9043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Excluding lifestyle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4F28" w14:textId="041D311C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C6BE7" w14:textId="233C654F" w:rsidR="00E52BFF" w:rsidRPr="00AF3F69" w:rsidRDefault="008444D8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40FEFB40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E6363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Excluding obesity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7974C" w14:textId="61ED28A8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F947" w14:textId="379D7E21" w:rsidR="00E52BFF" w:rsidRPr="00AF3F69" w:rsidRDefault="008444D8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1A30F2CC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93CE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Excluding biological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F93C" w14:textId="73B86EC1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13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92-1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38)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163DD" w14:textId="44DC0ADD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(36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6B46A0E7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F49F5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Excluding psychosocial domain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531A5" w14:textId="1D561076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E4129" w14:textId="161ADDC0" w:rsidR="00E52BFF" w:rsidRPr="00AF3F69" w:rsidRDefault="008444D8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(5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E52BFF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3)</w:t>
            </w:r>
          </w:p>
        </w:tc>
      </w:tr>
      <w:tr w:rsidR="00E52BFF" w:rsidRPr="00AF3F69" w14:paraId="4AC28D89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A40C" w14:textId="7B3CFC99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Adjustment for non-modifiable and modifiable domains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D2A04" w14:textId="77777777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1A423" w14:textId="3F5B2758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52BFF" w:rsidRPr="00AF3F69" w14:paraId="6D540603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4BC8ACD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+ non-modifiable domains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0259FA1" w14:textId="65935F8C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21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98-1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E69D66D" w14:textId="1F6375D0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(25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to 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E52BFF" w:rsidRPr="00AF3F69" w14:paraId="7C07E242" w14:textId="77777777" w:rsidTr="00BB0511">
        <w:trPr>
          <w:trHeight w:val="403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778904" w14:textId="77777777" w:rsidR="00E52BFF" w:rsidRPr="00AF3F69" w:rsidRDefault="00E52BFF" w:rsidP="004C0AE5">
            <w:pPr>
              <w:widowControl/>
              <w:ind w:firstLineChars="100" w:firstLine="240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Base + modifiable domains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D035E5" w14:textId="1D30CEE0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16 (0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94-1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554227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B06B0F" w14:textId="0843EBC2" w:rsidR="00E52BFF" w:rsidRPr="00AF3F69" w:rsidRDefault="00E52BFF" w:rsidP="004C0AE5">
            <w:pPr>
              <w:widowControl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(3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7 to 1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596572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="008444D8"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Pr="00AF3F69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14:paraId="57B4A1A6" w14:textId="3C863DA9" w:rsidR="00646859" w:rsidRPr="00AF3F69" w:rsidRDefault="00646859" w:rsidP="004C0AE5">
      <w:pPr>
        <w:widowControl/>
        <w:rPr>
          <w:rFonts w:ascii="Times New Roman" w:hAnsi="Times New Roman" w:cs="Times New Roman"/>
          <w:sz w:val="24"/>
          <w:szCs w:val="24"/>
        </w:rPr>
      </w:pPr>
      <w:r w:rsidRPr="00AF3F69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AF3F69">
        <w:rPr>
          <w:rFonts w:ascii="Times New Roman" w:hAnsi="Times New Roman" w:cs="Times New Roman"/>
          <w:sz w:val="24"/>
          <w:szCs w:val="24"/>
        </w:rPr>
        <w:t xml:space="preserve"> </w:t>
      </w:r>
      <w:r w:rsidR="006C0B3A" w:rsidRPr="00AF3F69">
        <w:rPr>
          <w:rFonts w:ascii="Times New Roman" w:hAnsi="Times New Roman" w:cs="Times New Roman"/>
          <w:sz w:val="24"/>
          <w:szCs w:val="24"/>
        </w:rPr>
        <w:t>Percent reduction in the β coefficient</w:t>
      </w:r>
      <w:r w:rsidR="001F3A5D" w:rsidRPr="00AF3F69">
        <w:rPr>
          <w:rFonts w:ascii="Times New Roman" w:hAnsi="Times New Roman" w:cs="Times New Roman"/>
          <w:sz w:val="24"/>
          <w:szCs w:val="24"/>
        </w:rPr>
        <w:t xml:space="preserve">, an </w:t>
      </w:r>
      <w:r w:rsidR="00AA5BF2" w:rsidRPr="00AF3F69">
        <w:rPr>
          <w:rFonts w:ascii="Times New Roman" w:hAnsi="Times New Roman" w:cs="Times New Roman"/>
          <w:sz w:val="24"/>
          <w:szCs w:val="24"/>
        </w:rPr>
        <w:t xml:space="preserve">estimate </w:t>
      </w:r>
      <w:r w:rsidR="001F3A5D" w:rsidRPr="00AF3F69">
        <w:rPr>
          <w:rFonts w:ascii="Times New Roman" w:hAnsi="Times New Roman" w:cs="Times New Roman"/>
          <w:sz w:val="24"/>
          <w:szCs w:val="24"/>
        </w:rPr>
        <w:t>to quantify the percent contribution of individual and collective domains of risk factors to the increasing prevalence of diabetes comparing 2017-2018 to 2005-2006,</w:t>
      </w:r>
      <w:r w:rsidR="006C0B3A" w:rsidRPr="00AF3F69">
        <w:rPr>
          <w:rFonts w:ascii="Times New Roman" w:hAnsi="Times New Roman" w:cs="Times New Roman"/>
          <w:sz w:val="24"/>
          <w:szCs w:val="24"/>
        </w:rPr>
        <w:t xml:space="preserve"> was obtained through contrasting the two models under comparison: (β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r w:rsidR="006C0B3A" w:rsidRPr="00AF3F69">
        <w:rPr>
          <w:rFonts w:ascii="Times New Roman" w:hAnsi="Times New Roman" w:cs="Times New Roman"/>
          <w:sz w:val="24"/>
          <w:szCs w:val="24"/>
        </w:rPr>
        <w:t>-β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r w:rsidR="006C0B3A" w:rsidRPr="00AF3F69">
        <w:rPr>
          <w:rFonts w:ascii="Times New Roman" w:hAnsi="Times New Roman" w:cs="Times New Roman"/>
          <w:sz w:val="24"/>
          <w:szCs w:val="24"/>
        </w:rPr>
        <w:t>)/β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r w:rsidR="006C0B3A" w:rsidRPr="00AF3F69">
        <w:rPr>
          <w:rFonts w:ascii="Times New Roman" w:hAnsi="Times New Roman" w:cs="Times New Roman"/>
          <w:sz w:val="24"/>
          <w:szCs w:val="24"/>
        </w:rPr>
        <w:t>*100%. 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ref</w:t>
      </w:r>
      <w:r w:rsidR="006C0B3A" w:rsidRPr="00AF3F69">
        <w:rPr>
          <w:rFonts w:ascii="Times New Roman" w:hAnsi="Times New Roman" w:cs="Times New Roman"/>
          <w:sz w:val="24"/>
          <w:szCs w:val="24"/>
        </w:rPr>
        <w:t xml:space="preserve"> was based on the base model. β</w:t>
      </w:r>
      <w:r w:rsidR="006C0B3A" w:rsidRPr="00AF3F69">
        <w:rPr>
          <w:rFonts w:ascii="Times New Roman" w:hAnsi="Times New Roman" w:cs="Times New Roman"/>
          <w:sz w:val="24"/>
          <w:szCs w:val="24"/>
          <w:vertAlign w:val="subscript"/>
        </w:rPr>
        <w:t>adj</w:t>
      </w:r>
      <w:r w:rsidR="006C0B3A" w:rsidRPr="00AF3F69">
        <w:rPr>
          <w:rFonts w:ascii="Times New Roman" w:hAnsi="Times New Roman" w:cs="Times New Roman"/>
          <w:sz w:val="24"/>
          <w:szCs w:val="24"/>
        </w:rPr>
        <w:t xml:space="preserve"> was based on the model including one or more risk factor domains compared with the base model. The 95% confidence intervals (95% CIs) were estimated by performing bootstrap resampling (n=200).</w:t>
      </w:r>
      <w:r w:rsidR="00BB0368" w:rsidRPr="00AF3F69">
        <w:rPr>
          <w:rFonts w:ascii="Times New Roman" w:hAnsi="Times New Roman" w:cs="Times New Roman"/>
          <w:sz w:val="24"/>
          <w:szCs w:val="24"/>
        </w:rPr>
        <w:t xml:space="preserve"> To conservatively account for possible non-linear associations between risk factors and diabetes, a quadratic term was added for all the risk factors in continuous form.</w:t>
      </w:r>
    </w:p>
    <w:p w14:paraId="362A7DFF" w14:textId="3192F935" w:rsidR="00FE4693" w:rsidRPr="00AF3F69" w:rsidRDefault="00646859" w:rsidP="004C0AE5">
      <w:pPr>
        <w:widowControl/>
        <w:rPr>
          <w:rFonts w:ascii="Times New Roman" w:hAnsi="Times New Roman" w:cs="Times New Roman"/>
          <w:sz w:val="24"/>
          <w:szCs w:val="24"/>
        </w:rPr>
      </w:pPr>
      <w:r w:rsidRPr="00AF3F69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AF3F69">
        <w:rPr>
          <w:rFonts w:ascii="Times New Roman" w:hAnsi="Times New Roman" w:cs="Times New Roman"/>
          <w:sz w:val="24"/>
          <w:szCs w:val="24"/>
        </w:rPr>
        <w:t xml:space="preserve"> </w:t>
      </w:r>
      <w:r w:rsidR="005F0416" w:rsidRPr="00AF3F69">
        <w:rPr>
          <w:rFonts w:ascii="Times New Roman" w:hAnsi="Times New Roman" w:cs="Times New Roman"/>
          <w:sz w:val="24"/>
          <w:szCs w:val="24"/>
        </w:rPr>
        <w:t>Base model</w:t>
      </w:r>
      <w:r w:rsidRPr="00AF3F69">
        <w:rPr>
          <w:rFonts w:ascii="Times New Roman" w:hAnsi="Times New Roman" w:cs="Times New Roman"/>
          <w:sz w:val="24"/>
          <w:szCs w:val="24"/>
        </w:rPr>
        <w:t xml:space="preserve"> is the crude </w:t>
      </w:r>
      <w:r w:rsidR="00FD5941" w:rsidRPr="00AF3F69">
        <w:rPr>
          <w:rFonts w:ascii="Times New Roman" w:hAnsi="Times New Roman" w:cs="Times New Roman"/>
          <w:sz w:val="24"/>
          <w:szCs w:val="24"/>
        </w:rPr>
        <w:t>P</w:t>
      </w:r>
      <w:r w:rsidRPr="00AF3F69">
        <w:rPr>
          <w:rFonts w:ascii="Times New Roman" w:hAnsi="Times New Roman" w:cs="Times New Roman"/>
          <w:sz w:val="24"/>
          <w:szCs w:val="24"/>
        </w:rPr>
        <w:t>oisson model not adjusted for any domains</w:t>
      </w:r>
      <w:r w:rsidR="00BD7FF5" w:rsidRPr="00AF3F69">
        <w:rPr>
          <w:rFonts w:ascii="Times New Roman" w:hAnsi="Times New Roman" w:cs="Times New Roman"/>
          <w:sz w:val="24"/>
          <w:szCs w:val="24"/>
        </w:rPr>
        <w:t xml:space="preserve"> of risk factors</w:t>
      </w:r>
      <w:r w:rsidRPr="00AF3F69">
        <w:rPr>
          <w:rFonts w:ascii="Times New Roman" w:hAnsi="Times New Roman" w:cs="Times New Roman"/>
          <w:sz w:val="24"/>
          <w:szCs w:val="24"/>
        </w:rPr>
        <w:t>.</w:t>
      </w:r>
    </w:p>
    <w:sectPr w:rsidR="00FE4693" w:rsidRPr="00AF3F69" w:rsidSect="004C0AE5"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2CCB" w14:textId="77777777" w:rsidR="00951D12" w:rsidRDefault="00951D12" w:rsidP="00F506BF">
      <w:r>
        <w:separator/>
      </w:r>
    </w:p>
  </w:endnote>
  <w:endnote w:type="continuationSeparator" w:id="0">
    <w:p w14:paraId="5804BFC7" w14:textId="77777777" w:rsidR="00951D12" w:rsidRDefault="00951D12" w:rsidP="00F5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256292"/>
      <w:docPartObj>
        <w:docPartGallery w:val="Page Numbers (Bottom of Page)"/>
        <w:docPartUnique/>
      </w:docPartObj>
    </w:sdtPr>
    <w:sdtContent>
      <w:p w14:paraId="446CFDE4" w14:textId="563CE2A6" w:rsidR="00381506" w:rsidRDefault="0038150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FBCB898" w14:textId="77777777" w:rsidR="00381506" w:rsidRDefault="003815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E02C" w14:textId="77777777" w:rsidR="00951D12" w:rsidRDefault="00951D12" w:rsidP="00F506BF">
      <w:r>
        <w:separator/>
      </w:r>
    </w:p>
  </w:footnote>
  <w:footnote w:type="continuationSeparator" w:id="0">
    <w:p w14:paraId="6245B475" w14:textId="77777777" w:rsidR="00951D12" w:rsidRDefault="00951D12" w:rsidP="00F5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12B8"/>
    <w:multiLevelType w:val="hybridMultilevel"/>
    <w:tmpl w:val="95F2FA1C"/>
    <w:lvl w:ilvl="0" w:tplc="D8A82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7A01E2"/>
    <w:multiLevelType w:val="hybridMultilevel"/>
    <w:tmpl w:val="DA3EFE0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413D8A"/>
    <w:multiLevelType w:val="hybridMultilevel"/>
    <w:tmpl w:val="E122611C"/>
    <w:lvl w:ilvl="0" w:tplc="1174F9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23A6415F"/>
    <w:multiLevelType w:val="hybridMultilevel"/>
    <w:tmpl w:val="BD7E2B3C"/>
    <w:lvl w:ilvl="0" w:tplc="49DAB1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8DA4721"/>
    <w:multiLevelType w:val="hybridMultilevel"/>
    <w:tmpl w:val="DC30C62E"/>
    <w:lvl w:ilvl="0" w:tplc="84A0644A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F4DEB"/>
    <w:multiLevelType w:val="hybridMultilevel"/>
    <w:tmpl w:val="867AA0F6"/>
    <w:lvl w:ilvl="0" w:tplc="CD5263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1AE79C7"/>
    <w:multiLevelType w:val="hybridMultilevel"/>
    <w:tmpl w:val="C588A9BA"/>
    <w:lvl w:ilvl="0" w:tplc="C0B45C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52B647E9"/>
    <w:multiLevelType w:val="hybridMultilevel"/>
    <w:tmpl w:val="07D25F1C"/>
    <w:lvl w:ilvl="0" w:tplc="F2D44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711699E"/>
    <w:multiLevelType w:val="hybridMultilevel"/>
    <w:tmpl w:val="4E7EC9FC"/>
    <w:lvl w:ilvl="0" w:tplc="04090011">
      <w:start w:val="1"/>
      <w:numFmt w:val="decimal"/>
      <w:lvlText w:val="%1)"/>
      <w:lvlJc w:val="left"/>
      <w:pPr>
        <w:ind w:left="779" w:hanging="420"/>
      </w:pPr>
    </w:lvl>
    <w:lvl w:ilvl="1" w:tplc="04090019" w:tentative="1">
      <w:start w:val="1"/>
      <w:numFmt w:val="lowerLetter"/>
      <w:lvlText w:val="%2)"/>
      <w:lvlJc w:val="left"/>
      <w:pPr>
        <w:ind w:left="1199" w:hanging="420"/>
      </w:pPr>
    </w:lvl>
    <w:lvl w:ilvl="2" w:tplc="0409001B" w:tentative="1">
      <w:start w:val="1"/>
      <w:numFmt w:val="lowerRoman"/>
      <w:lvlText w:val="%3."/>
      <w:lvlJc w:val="righ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9" w:tentative="1">
      <w:start w:val="1"/>
      <w:numFmt w:val="lowerLetter"/>
      <w:lvlText w:val="%5)"/>
      <w:lvlJc w:val="left"/>
      <w:pPr>
        <w:ind w:left="2459" w:hanging="420"/>
      </w:pPr>
    </w:lvl>
    <w:lvl w:ilvl="5" w:tplc="0409001B" w:tentative="1">
      <w:start w:val="1"/>
      <w:numFmt w:val="lowerRoman"/>
      <w:lvlText w:val="%6."/>
      <w:lvlJc w:val="righ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9" w:tentative="1">
      <w:start w:val="1"/>
      <w:numFmt w:val="lowerLetter"/>
      <w:lvlText w:val="%8)"/>
      <w:lvlJc w:val="left"/>
      <w:pPr>
        <w:ind w:left="3719" w:hanging="420"/>
      </w:pPr>
    </w:lvl>
    <w:lvl w:ilvl="8" w:tplc="0409001B" w:tentative="1">
      <w:start w:val="1"/>
      <w:numFmt w:val="lowerRoman"/>
      <w:lvlText w:val="%9."/>
      <w:lvlJc w:val="right"/>
      <w:pPr>
        <w:ind w:left="4139" w:hanging="420"/>
      </w:pPr>
    </w:lvl>
  </w:abstractNum>
  <w:abstractNum w:abstractNumId="9" w15:restartNumberingAfterBreak="0">
    <w:nsid w:val="5D501A9C"/>
    <w:multiLevelType w:val="hybridMultilevel"/>
    <w:tmpl w:val="3ACAE1EC"/>
    <w:lvl w:ilvl="0" w:tplc="59E298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8C51B24"/>
    <w:multiLevelType w:val="hybridMultilevel"/>
    <w:tmpl w:val="D7C8CB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4DF4D48"/>
    <w:multiLevelType w:val="hybridMultilevel"/>
    <w:tmpl w:val="D7C8CB6C"/>
    <w:lvl w:ilvl="0" w:tplc="F0487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8C72F37"/>
    <w:multiLevelType w:val="hybridMultilevel"/>
    <w:tmpl w:val="43884494"/>
    <w:lvl w:ilvl="0" w:tplc="8584B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1550369">
    <w:abstractNumId w:val="0"/>
  </w:num>
  <w:num w:numId="2" w16cid:durableId="1658531446">
    <w:abstractNumId w:val="11"/>
  </w:num>
  <w:num w:numId="3" w16cid:durableId="1537307852">
    <w:abstractNumId w:val="1"/>
  </w:num>
  <w:num w:numId="4" w16cid:durableId="16389965">
    <w:abstractNumId w:val="8"/>
  </w:num>
  <w:num w:numId="5" w16cid:durableId="1016006572">
    <w:abstractNumId w:val="6"/>
  </w:num>
  <w:num w:numId="6" w16cid:durableId="1152406521">
    <w:abstractNumId w:val="5"/>
  </w:num>
  <w:num w:numId="7" w16cid:durableId="1165899805">
    <w:abstractNumId w:val="9"/>
  </w:num>
  <w:num w:numId="8" w16cid:durableId="941573241">
    <w:abstractNumId w:val="3"/>
  </w:num>
  <w:num w:numId="9" w16cid:durableId="858814293">
    <w:abstractNumId w:val="2"/>
  </w:num>
  <w:num w:numId="10" w16cid:durableId="2133018127">
    <w:abstractNumId w:val="4"/>
  </w:num>
  <w:num w:numId="11" w16cid:durableId="75058710">
    <w:abstractNumId w:val="10"/>
  </w:num>
  <w:num w:numId="12" w16cid:durableId="795298708">
    <w:abstractNumId w:val="12"/>
  </w:num>
  <w:num w:numId="13" w16cid:durableId="9799670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91"/>
    <w:rsid w:val="00000663"/>
    <w:rsid w:val="00001339"/>
    <w:rsid w:val="0000170A"/>
    <w:rsid w:val="00002180"/>
    <w:rsid w:val="0000367E"/>
    <w:rsid w:val="0000413E"/>
    <w:rsid w:val="00005895"/>
    <w:rsid w:val="00006BE3"/>
    <w:rsid w:val="00006D73"/>
    <w:rsid w:val="00006FD3"/>
    <w:rsid w:val="00007EAC"/>
    <w:rsid w:val="00010007"/>
    <w:rsid w:val="00010257"/>
    <w:rsid w:val="000103B1"/>
    <w:rsid w:val="00010C55"/>
    <w:rsid w:val="00011A73"/>
    <w:rsid w:val="00012066"/>
    <w:rsid w:val="000130A7"/>
    <w:rsid w:val="000162E0"/>
    <w:rsid w:val="00016532"/>
    <w:rsid w:val="00017024"/>
    <w:rsid w:val="000208FB"/>
    <w:rsid w:val="000210DA"/>
    <w:rsid w:val="00022A20"/>
    <w:rsid w:val="00023C3C"/>
    <w:rsid w:val="00023E2C"/>
    <w:rsid w:val="0002439F"/>
    <w:rsid w:val="00025CC9"/>
    <w:rsid w:val="00025D94"/>
    <w:rsid w:val="00030354"/>
    <w:rsid w:val="00030C54"/>
    <w:rsid w:val="000310A5"/>
    <w:rsid w:val="0003261F"/>
    <w:rsid w:val="0003383D"/>
    <w:rsid w:val="00033FD6"/>
    <w:rsid w:val="00035491"/>
    <w:rsid w:val="0004030B"/>
    <w:rsid w:val="0004046B"/>
    <w:rsid w:val="000425C8"/>
    <w:rsid w:val="0004342B"/>
    <w:rsid w:val="00043C4C"/>
    <w:rsid w:val="00046C75"/>
    <w:rsid w:val="00046CBB"/>
    <w:rsid w:val="000502A8"/>
    <w:rsid w:val="000505CC"/>
    <w:rsid w:val="0005137B"/>
    <w:rsid w:val="00051EC8"/>
    <w:rsid w:val="000533FD"/>
    <w:rsid w:val="00053C5D"/>
    <w:rsid w:val="0005497C"/>
    <w:rsid w:val="000558E1"/>
    <w:rsid w:val="00055DF7"/>
    <w:rsid w:val="00056C3C"/>
    <w:rsid w:val="00056F27"/>
    <w:rsid w:val="0005791F"/>
    <w:rsid w:val="00057B0A"/>
    <w:rsid w:val="00057D12"/>
    <w:rsid w:val="00057F0A"/>
    <w:rsid w:val="00061304"/>
    <w:rsid w:val="00062391"/>
    <w:rsid w:val="000623E7"/>
    <w:rsid w:val="0006310B"/>
    <w:rsid w:val="0006580D"/>
    <w:rsid w:val="000676B0"/>
    <w:rsid w:val="0006776E"/>
    <w:rsid w:val="00067872"/>
    <w:rsid w:val="000706BC"/>
    <w:rsid w:val="0007211D"/>
    <w:rsid w:val="0007376F"/>
    <w:rsid w:val="000755B7"/>
    <w:rsid w:val="000758E1"/>
    <w:rsid w:val="00075F89"/>
    <w:rsid w:val="000762A4"/>
    <w:rsid w:val="00076391"/>
    <w:rsid w:val="000772AD"/>
    <w:rsid w:val="00077D48"/>
    <w:rsid w:val="00080957"/>
    <w:rsid w:val="00082B8B"/>
    <w:rsid w:val="000845EB"/>
    <w:rsid w:val="00085137"/>
    <w:rsid w:val="000863EC"/>
    <w:rsid w:val="0008690F"/>
    <w:rsid w:val="00086FAA"/>
    <w:rsid w:val="0009102E"/>
    <w:rsid w:val="0009112A"/>
    <w:rsid w:val="0009139F"/>
    <w:rsid w:val="0009168F"/>
    <w:rsid w:val="000917DD"/>
    <w:rsid w:val="000920B4"/>
    <w:rsid w:val="000933D1"/>
    <w:rsid w:val="00094AE6"/>
    <w:rsid w:val="00096428"/>
    <w:rsid w:val="00096839"/>
    <w:rsid w:val="000A0E46"/>
    <w:rsid w:val="000A23E3"/>
    <w:rsid w:val="000A34E9"/>
    <w:rsid w:val="000A6D39"/>
    <w:rsid w:val="000A6EF7"/>
    <w:rsid w:val="000A76FD"/>
    <w:rsid w:val="000B509D"/>
    <w:rsid w:val="000B706A"/>
    <w:rsid w:val="000C00A6"/>
    <w:rsid w:val="000C0C89"/>
    <w:rsid w:val="000C0F2F"/>
    <w:rsid w:val="000C18D5"/>
    <w:rsid w:val="000C32DC"/>
    <w:rsid w:val="000C38C1"/>
    <w:rsid w:val="000C3E77"/>
    <w:rsid w:val="000C4A2B"/>
    <w:rsid w:val="000C4B16"/>
    <w:rsid w:val="000C512B"/>
    <w:rsid w:val="000C5389"/>
    <w:rsid w:val="000C7ECB"/>
    <w:rsid w:val="000D0AE2"/>
    <w:rsid w:val="000D15A9"/>
    <w:rsid w:val="000D190F"/>
    <w:rsid w:val="000D1BC9"/>
    <w:rsid w:val="000D26B0"/>
    <w:rsid w:val="000D2EF9"/>
    <w:rsid w:val="000D2F52"/>
    <w:rsid w:val="000D32A0"/>
    <w:rsid w:val="000D564E"/>
    <w:rsid w:val="000D6595"/>
    <w:rsid w:val="000E1F79"/>
    <w:rsid w:val="000E37BA"/>
    <w:rsid w:val="000E387C"/>
    <w:rsid w:val="000E409D"/>
    <w:rsid w:val="000E4A09"/>
    <w:rsid w:val="000E4DF1"/>
    <w:rsid w:val="000E5485"/>
    <w:rsid w:val="000E5BA1"/>
    <w:rsid w:val="000E6E56"/>
    <w:rsid w:val="000E7262"/>
    <w:rsid w:val="000E7601"/>
    <w:rsid w:val="000E7B22"/>
    <w:rsid w:val="000F1BA3"/>
    <w:rsid w:val="000F2165"/>
    <w:rsid w:val="000F2798"/>
    <w:rsid w:val="000F2A93"/>
    <w:rsid w:val="000F2F75"/>
    <w:rsid w:val="000F31C9"/>
    <w:rsid w:val="000F4E7D"/>
    <w:rsid w:val="000F5C21"/>
    <w:rsid w:val="000F6045"/>
    <w:rsid w:val="000F6ADF"/>
    <w:rsid w:val="000F6DA1"/>
    <w:rsid w:val="001005F5"/>
    <w:rsid w:val="00100EE6"/>
    <w:rsid w:val="00100EF3"/>
    <w:rsid w:val="001041B1"/>
    <w:rsid w:val="00104C3C"/>
    <w:rsid w:val="00105C9A"/>
    <w:rsid w:val="00105FA0"/>
    <w:rsid w:val="00106801"/>
    <w:rsid w:val="0010688F"/>
    <w:rsid w:val="0010756E"/>
    <w:rsid w:val="00107573"/>
    <w:rsid w:val="001077A0"/>
    <w:rsid w:val="00112168"/>
    <w:rsid w:val="0011378F"/>
    <w:rsid w:val="00114402"/>
    <w:rsid w:val="001148C8"/>
    <w:rsid w:val="001162EA"/>
    <w:rsid w:val="00116AF7"/>
    <w:rsid w:val="00116D76"/>
    <w:rsid w:val="00117486"/>
    <w:rsid w:val="00120764"/>
    <w:rsid w:val="00121383"/>
    <w:rsid w:val="0012185E"/>
    <w:rsid w:val="00123151"/>
    <w:rsid w:val="00124AC5"/>
    <w:rsid w:val="00124C68"/>
    <w:rsid w:val="00124EF3"/>
    <w:rsid w:val="00125826"/>
    <w:rsid w:val="0013090C"/>
    <w:rsid w:val="0013164F"/>
    <w:rsid w:val="001316DA"/>
    <w:rsid w:val="00133B01"/>
    <w:rsid w:val="00134557"/>
    <w:rsid w:val="00135532"/>
    <w:rsid w:val="00135B89"/>
    <w:rsid w:val="00136672"/>
    <w:rsid w:val="001404D3"/>
    <w:rsid w:val="00141EEF"/>
    <w:rsid w:val="00142731"/>
    <w:rsid w:val="001431D4"/>
    <w:rsid w:val="00145451"/>
    <w:rsid w:val="0014549D"/>
    <w:rsid w:val="001460AC"/>
    <w:rsid w:val="0014648B"/>
    <w:rsid w:val="00146D12"/>
    <w:rsid w:val="0014707E"/>
    <w:rsid w:val="0014796D"/>
    <w:rsid w:val="001522C8"/>
    <w:rsid w:val="001525CE"/>
    <w:rsid w:val="0015282D"/>
    <w:rsid w:val="001534E1"/>
    <w:rsid w:val="00153F53"/>
    <w:rsid w:val="001550D2"/>
    <w:rsid w:val="00155E28"/>
    <w:rsid w:val="0015704E"/>
    <w:rsid w:val="0015779F"/>
    <w:rsid w:val="0016257F"/>
    <w:rsid w:val="00162CC4"/>
    <w:rsid w:val="00163398"/>
    <w:rsid w:val="00163E55"/>
    <w:rsid w:val="00165378"/>
    <w:rsid w:val="00165599"/>
    <w:rsid w:val="00165C57"/>
    <w:rsid w:val="001667AE"/>
    <w:rsid w:val="0016719C"/>
    <w:rsid w:val="0016729D"/>
    <w:rsid w:val="00167B90"/>
    <w:rsid w:val="00170482"/>
    <w:rsid w:val="00171293"/>
    <w:rsid w:val="00172725"/>
    <w:rsid w:val="00172CCC"/>
    <w:rsid w:val="00172D63"/>
    <w:rsid w:val="00174DC8"/>
    <w:rsid w:val="001753FD"/>
    <w:rsid w:val="00175D4A"/>
    <w:rsid w:val="00176CA0"/>
    <w:rsid w:val="00177A92"/>
    <w:rsid w:val="00181E3B"/>
    <w:rsid w:val="001836F4"/>
    <w:rsid w:val="001841ED"/>
    <w:rsid w:val="00184256"/>
    <w:rsid w:val="001855DF"/>
    <w:rsid w:val="001867A8"/>
    <w:rsid w:val="0018742E"/>
    <w:rsid w:val="00187C1F"/>
    <w:rsid w:val="0019138E"/>
    <w:rsid w:val="001913A1"/>
    <w:rsid w:val="00192466"/>
    <w:rsid w:val="0019287D"/>
    <w:rsid w:val="00193684"/>
    <w:rsid w:val="00193A43"/>
    <w:rsid w:val="00194295"/>
    <w:rsid w:val="001955C1"/>
    <w:rsid w:val="00196065"/>
    <w:rsid w:val="0019695B"/>
    <w:rsid w:val="00197A13"/>
    <w:rsid w:val="001A1CEE"/>
    <w:rsid w:val="001A2364"/>
    <w:rsid w:val="001A5CA6"/>
    <w:rsid w:val="001A5E3E"/>
    <w:rsid w:val="001B0671"/>
    <w:rsid w:val="001B0B34"/>
    <w:rsid w:val="001B161E"/>
    <w:rsid w:val="001B1C2C"/>
    <w:rsid w:val="001B1D04"/>
    <w:rsid w:val="001B3141"/>
    <w:rsid w:val="001B4A10"/>
    <w:rsid w:val="001B62B9"/>
    <w:rsid w:val="001C011B"/>
    <w:rsid w:val="001C030B"/>
    <w:rsid w:val="001C03D8"/>
    <w:rsid w:val="001C0E82"/>
    <w:rsid w:val="001C3A1B"/>
    <w:rsid w:val="001C5517"/>
    <w:rsid w:val="001C572B"/>
    <w:rsid w:val="001C5C26"/>
    <w:rsid w:val="001C61A0"/>
    <w:rsid w:val="001C6344"/>
    <w:rsid w:val="001C70C7"/>
    <w:rsid w:val="001D02D0"/>
    <w:rsid w:val="001D0387"/>
    <w:rsid w:val="001D0D45"/>
    <w:rsid w:val="001D346B"/>
    <w:rsid w:val="001D3D21"/>
    <w:rsid w:val="001D4A62"/>
    <w:rsid w:val="001D5936"/>
    <w:rsid w:val="001D70C0"/>
    <w:rsid w:val="001D7A9E"/>
    <w:rsid w:val="001D7B0B"/>
    <w:rsid w:val="001D7DBB"/>
    <w:rsid w:val="001E0BDA"/>
    <w:rsid w:val="001E104D"/>
    <w:rsid w:val="001E28BF"/>
    <w:rsid w:val="001E3076"/>
    <w:rsid w:val="001E3E20"/>
    <w:rsid w:val="001E4BA9"/>
    <w:rsid w:val="001E5498"/>
    <w:rsid w:val="001E55BA"/>
    <w:rsid w:val="001E647E"/>
    <w:rsid w:val="001F0604"/>
    <w:rsid w:val="001F30D8"/>
    <w:rsid w:val="001F3622"/>
    <w:rsid w:val="001F3A5D"/>
    <w:rsid w:val="001F46EC"/>
    <w:rsid w:val="001F4782"/>
    <w:rsid w:val="001F4999"/>
    <w:rsid w:val="001F53C4"/>
    <w:rsid w:val="001F55CC"/>
    <w:rsid w:val="001F59AA"/>
    <w:rsid w:val="001F6188"/>
    <w:rsid w:val="001F6D85"/>
    <w:rsid w:val="001F7075"/>
    <w:rsid w:val="001F73F9"/>
    <w:rsid w:val="001F79A0"/>
    <w:rsid w:val="001F7C1C"/>
    <w:rsid w:val="001F7E4A"/>
    <w:rsid w:val="0020198B"/>
    <w:rsid w:val="00202D23"/>
    <w:rsid w:val="00202F0D"/>
    <w:rsid w:val="0020553D"/>
    <w:rsid w:val="00206101"/>
    <w:rsid w:val="00206E68"/>
    <w:rsid w:val="00207DAC"/>
    <w:rsid w:val="00210699"/>
    <w:rsid w:val="00210E0D"/>
    <w:rsid w:val="00214F71"/>
    <w:rsid w:val="00215675"/>
    <w:rsid w:val="00215E7B"/>
    <w:rsid w:val="00216366"/>
    <w:rsid w:val="002164B8"/>
    <w:rsid w:val="0021713A"/>
    <w:rsid w:val="00217B74"/>
    <w:rsid w:val="002221C8"/>
    <w:rsid w:val="0022275F"/>
    <w:rsid w:val="00222802"/>
    <w:rsid w:val="00222950"/>
    <w:rsid w:val="00224862"/>
    <w:rsid w:val="00224D92"/>
    <w:rsid w:val="00226656"/>
    <w:rsid w:val="00226801"/>
    <w:rsid w:val="00226D7F"/>
    <w:rsid w:val="00227205"/>
    <w:rsid w:val="00227F46"/>
    <w:rsid w:val="0023098E"/>
    <w:rsid w:val="00231664"/>
    <w:rsid w:val="00232A3D"/>
    <w:rsid w:val="00232E83"/>
    <w:rsid w:val="00234876"/>
    <w:rsid w:val="002354A3"/>
    <w:rsid w:val="00235BC0"/>
    <w:rsid w:val="00236074"/>
    <w:rsid w:val="0023640B"/>
    <w:rsid w:val="00236CFF"/>
    <w:rsid w:val="00237FE6"/>
    <w:rsid w:val="00240A28"/>
    <w:rsid w:val="00242AAE"/>
    <w:rsid w:val="00242EE9"/>
    <w:rsid w:val="002430C3"/>
    <w:rsid w:val="00243F43"/>
    <w:rsid w:val="00244072"/>
    <w:rsid w:val="00244219"/>
    <w:rsid w:val="00246496"/>
    <w:rsid w:val="00247A61"/>
    <w:rsid w:val="00247BAD"/>
    <w:rsid w:val="002501CE"/>
    <w:rsid w:val="00251515"/>
    <w:rsid w:val="00252FFC"/>
    <w:rsid w:val="002531D0"/>
    <w:rsid w:val="002544B5"/>
    <w:rsid w:val="002548C4"/>
    <w:rsid w:val="00254FA1"/>
    <w:rsid w:val="002554DA"/>
    <w:rsid w:val="0025597F"/>
    <w:rsid w:val="002560DB"/>
    <w:rsid w:val="00257CBD"/>
    <w:rsid w:val="00261CDA"/>
    <w:rsid w:val="00261D06"/>
    <w:rsid w:val="00263A81"/>
    <w:rsid w:val="00263E58"/>
    <w:rsid w:val="00264F5A"/>
    <w:rsid w:val="00264FBD"/>
    <w:rsid w:val="00265D6B"/>
    <w:rsid w:val="002668BB"/>
    <w:rsid w:val="00270065"/>
    <w:rsid w:val="0027042F"/>
    <w:rsid w:val="00270941"/>
    <w:rsid w:val="00271159"/>
    <w:rsid w:val="00271CF5"/>
    <w:rsid w:val="0027566F"/>
    <w:rsid w:val="00276113"/>
    <w:rsid w:val="00280617"/>
    <w:rsid w:val="0028130D"/>
    <w:rsid w:val="0028430B"/>
    <w:rsid w:val="002853B3"/>
    <w:rsid w:val="00285977"/>
    <w:rsid w:val="0029017E"/>
    <w:rsid w:val="0029152E"/>
    <w:rsid w:val="00292E7E"/>
    <w:rsid w:val="002936CF"/>
    <w:rsid w:val="00296B2F"/>
    <w:rsid w:val="002A02FB"/>
    <w:rsid w:val="002A1485"/>
    <w:rsid w:val="002A14B1"/>
    <w:rsid w:val="002A1F21"/>
    <w:rsid w:val="002A3747"/>
    <w:rsid w:val="002A3843"/>
    <w:rsid w:val="002A3C50"/>
    <w:rsid w:val="002A44C8"/>
    <w:rsid w:val="002A4DD5"/>
    <w:rsid w:val="002A6A9E"/>
    <w:rsid w:val="002A6E0C"/>
    <w:rsid w:val="002A7C39"/>
    <w:rsid w:val="002B037D"/>
    <w:rsid w:val="002B1EC1"/>
    <w:rsid w:val="002B2584"/>
    <w:rsid w:val="002B396A"/>
    <w:rsid w:val="002B4B4B"/>
    <w:rsid w:val="002B4FA7"/>
    <w:rsid w:val="002B5D44"/>
    <w:rsid w:val="002B61A2"/>
    <w:rsid w:val="002B689F"/>
    <w:rsid w:val="002B6A19"/>
    <w:rsid w:val="002B7F40"/>
    <w:rsid w:val="002C02FA"/>
    <w:rsid w:val="002C08E8"/>
    <w:rsid w:val="002C0ACD"/>
    <w:rsid w:val="002C161E"/>
    <w:rsid w:val="002C3B5C"/>
    <w:rsid w:val="002C3DA2"/>
    <w:rsid w:val="002C53B2"/>
    <w:rsid w:val="002C563F"/>
    <w:rsid w:val="002C5BC3"/>
    <w:rsid w:val="002C5D3D"/>
    <w:rsid w:val="002C5F71"/>
    <w:rsid w:val="002C60A5"/>
    <w:rsid w:val="002C651F"/>
    <w:rsid w:val="002D23A4"/>
    <w:rsid w:val="002D32F5"/>
    <w:rsid w:val="002D39D2"/>
    <w:rsid w:val="002D3EAE"/>
    <w:rsid w:val="002D410D"/>
    <w:rsid w:val="002D491C"/>
    <w:rsid w:val="002D55A8"/>
    <w:rsid w:val="002E0B8B"/>
    <w:rsid w:val="002E1629"/>
    <w:rsid w:val="002E2CF0"/>
    <w:rsid w:val="002E36E8"/>
    <w:rsid w:val="002E47D9"/>
    <w:rsid w:val="002E51F1"/>
    <w:rsid w:val="002E5B75"/>
    <w:rsid w:val="002E64B1"/>
    <w:rsid w:val="002E6505"/>
    <w:rsid w:val="002E6968"/>
    <w:rsid w:val="002F1022"/>
    <w:rsid w:val="002F1E6B"/>
    <w:rsid w:val="002F2DA7"/>
    <w:rsid w:val="002F3F84"/>
    <w:rsid w:val="002F7880"/>
    <w:rsid w:val="002F7F2B"/>
    <w:rsid w:val="00301195"/>
    <w:rsid w:val="003017CE"/>
    <w:rsid w:val="00304523"/>
    <w:rsid w:val="0030513A"/>
    <w:rsid w:val="00305828"/>
    <w:rsid w:val="00306F6A"/>
    <w:rsid w:val="00310736"/>
    <w:rsid w:val="00310B02"/>
    <w:rsid w:val="003118C5"/>
    <w:rsid w:val="00311DD7"/>
    <w:rsid w:val="00311E8D"/>
    <w:rsid w:val="003128EB"/>
    <w:rsid w:val="00313317"/>
    <w:rsid w:val="00313849"/>
    <w:rsid w:val="0031479F"/>
    <w:rsid w:val="00314F04"/>
    <w:rsid w:val="00315BFA"/>
    <w:rsid w:val="00316013"/>
    <w:rsid w:val="003162FC"/>
    <w:rsid w:val="003169B2"/>
    <w:rsid w:val="00316C7C"/>
    <w:rsid w:val="003172E2"/>
    <w:rsid w:val="0031732F"/>
    <w:rsid w:val="0032029C"/>
    <w:rsid w:val="003202D8"/>
    <w:rsid w:val="003215C3"/>
    <w:rsid w:val="00321B51"/>
    <w:rsid w:val="00321E41"/>
    <w:rsid w:val="00323483"/>
    <w:rsid w:val="00323C11"/>
    <w:rsid w:val="00324FF6"/>
    <w:rsid w:val="0032614E"/>
    <w:rsid w:val="0032649D"/>
    <w:rsid w:val="003272DB"/>
    <w:rsid w:val="0033147A"/>
    <w:rsid w:val="00331665"/>
    <w:rsid w:val="003342CF"/>
    <w:rsid w:val="003367F0"/>
    <w:rsid w:val="00336B3E"/>
    <w:rsid w:val="00336D5F"/>
    <w:rsid w:val="003409B8"/>
    <w:rsid w:val="003413C9"/>
    <w:rsid w:val="0034161F"/>
    <w:rsid w:val="003416A5"/>
    <w:rsid w:val="00341868"/>
    <w:rsid w:val="00341A25"/>
    <w:rsid w:val="00341B18"/>
    <w:rsid w:val="0034207D"/>
    <w:rsid w:val="00342403"/>
    <w:rsid w:val="003425FC"/>
    <w:rsid w:val="003428CB"/>
    <w:rsid w:val="00343545"/>
    <w:rsid w:val="00343FF6"/>
    <w:rsid w:val="00344743"/>
    <w:rsid w:val="0034511E"/>
    <w:rsid w:val="00345399"/>
    <w:rsid w:val="003463A1"/>
    <w:rsid w:val="003464E2"/>
    <w:rsid w:val="003465F1"/>
    <w:rsid w:val="003467E4"/>
    <w:rsid w:val="00347828"/>
    <w:rsid w:val="00350A50"/>
    <w:rsid w:val="003514B9"/>
    <w:rsid w:val="0035198B"/>
    <w:rsid w:val="00351B88"/>
    <w:rsid w:val="00360C92"/>
    <w:rsid w:val="00361B63"/>
    <w:rsid w:val="003625AA"/>
    <w:rsid w:val="00362778"/>
    <w:rsid w:val="00363AD4"/>
    <w:rsid w:val="00363B28"/>
    <w:rsid w:val="00364355"/>
    <w:rsid w:val="00364814"/>
    <w:rsid w:val="00364A1B"/>
    <w:rsid w:val="003650F8"/>
    <w:rsid w:val="00365659"/>
    <w:rsid w:val="00365928"/>
    <w:rsid w:val="0036622E"/>
    <w:rsid w:val="00367288"/>
    <w:rsid w:val="00370954"/>
    <w:rsid w:val="0037213B"/>
    <w:rsid w:val="0037237F"/>
    <w:rsid w:val="00372566"/>
    <w:rsid w:val="00374028"/>
    <w:rsid w:val="0037454B"/>
    <w:rsid w:val="00375379"/>
    <w:rsid w:val="00381506"/>
    <w:rsid w:val="00382292"/>
    <w:rsid w:val="0038376F"/>
    <w:rsid w:val="00383E8D"/>
    <w:rsid w:val="003853A0"/>
    <w:rsid w:val="00385E58"/>
    <w:rsid w:val="003868C1"/>
    <w:rsid w:val="00386DED"/>
    <w:rsid w:val="0039007D"/>
    <w:rsid w:val="00390829"/>
    <w:rsid w:val="00390EC4"/>
    <w:rsid w:val="0039122B"/>
    <w:rsid w:val="003915B0"/>
    <w:rsid w:val="003935A5"/>
    <w:rsid w:val="003938C8"/>
    <w:rsid w:val="00393B59"/>
    <w:rsid w:val="003944AB"/>
    <w:rsid w:val="00397060"/>
    <w:rsid w:val="00397D3D"/>
    <w:rsid w:val="003A1E24"/>
    <w:rsid w:val="003A1FF9"/>
    <w:rsid w:val="003A20EA"/>
    <w:rsid w:val="003A3535"/>
    <w:rsid w:val="003A437A"/>
    <w:rsid w:val="003A58B4"/>
    <w:rsid w:val="003A59AB"/>
    <w:rsid w:val="003A6760"/>
    <w:rsid w:val="003A71FB"/>
    <w:rsid w:val="003A7259"/>
    <w:rsid w:val="003A7C54"/>
    <w:rsid w:val="003A7DD3"/>
    <w:rsid w:val="003B0568"/>
    <w:rsid w:val="003B05E5"/>
    <w:rsid w:val="003B1A79"/>
    <w:rsid w:val="003B1EC4"/>
    <w:rsid w:val="003B2734"/>
    <w:rsid w:val="003B28B5"/>
    <w:rsid w:val="003B2B9F"/>
    <w:rsid w:val="003B2E98"/>
    <w:rsid w:val="003B41A4"/>
    <w:rsid w:val="003B4DED"/>
    <w:rsid w:val="003B590F"/>
    <w:rsid w:val="003B5DE7"/>
    <w:rsid w:val="003C0D61"/>
    <w:rsid w:val="003C1481"/>
    <w:rsid w:val="003C47D8"/>
    <w:rsid w:val="003C5914"/>
    <w:rsid w:val="003D0D73"/>
    <w:rsid w:val="003D1183"/>
    <w:rsid w:val="003D12F2"/>
    <w:rsid w:val="003D148F"/>
    <w:rsid w:val="003D1A86"/>
    <w:rsid w:val="003D43A4"/>
    <w:rsid w:val="003D5BAD"/>
    <w:rsid w:val="003D69CB"/>
    <w:rsid w:val="003D745A"/>
    <w:rsid w:val="003E0F2D"/>
    <w:rsid w:val="003E131A"/>
    <w:rsid w:val="003E20B2"/>
    <w:rsid w:val="003E26F1"/>
    <w:rsid w:val="003E3EDA"/>
    <w:rsid w:val="003E40CE"/>
    <w:rsid w:val="003E499D"/>
    <w:rsid w:val="003E598E"/>
    <w:rsid w:val="003E707D"/>
    <w:rsid w:val="003F0DF3"/>
    <w:rsid w:val="003F1778"/>
    <w:rsid w:val="003F1A28"/>
    <w:rsid w:val="003F2ECC"/>
    <w:rsid w:val="003F37A8"/>
    <w:rsid w:val="003F37AC"/>
    <w:rsid w:val="003F399B"/>
    <w:rsid w:val="003F6ABA"/>
    <w:rsid w:val="003F707C"/>
    <w:rsid w:val="00400C68"/>
    <w:rsid w:val="00400ED1"/>
    <w:rsid w:val="00401E79"/>
    <w:rsid w:val="0040297E"/>
    <w:rsid w:val="00403723"/>
    <w:rsid w:val="00404E20"/>
    <w:rsid w:val="00406539"/>
    <w:rsid w:val="00407A4C"/>
    <w:rsid w:val="00407C34"/>
    <w:rsid w:val="0041018A"/>
    <w:rsid w:val="0041048A"/>
    <w:rsid w:val="00410A46"/>
    <w:rsid w:val="00411205"/>
    <w:rsid w:val="00412622"/>
    <w:rsid w:val="00412C95"/>
    <w:rsid w:val="00413089"/>
    <w:rsid w:val="00414681"/>
    <w:rsid w:val="0041521F"/>
    <w:rsid w:val="00416927"/>
    <w:rsid w:val="004174EF"/>
    <w:rsid w:val="0041792F"/>
    <w:rsid w:val="00421705"/>
    <w:rsid w:val="004220A2"/>
    <w:rsid w:val="004237B6"/>
    <w:rsid w:val="004245FC"/>
    <w:rsid w:val="00426D2F"/>
    <w:rsid w:val="00427C05"/>
    <w:rsid w:val="00430920"/>
    <w:rsid w:val="00431327"/>
    <w:rsid w:val="00431ADF"/>
    <w:rsid w:val="004321F8"/>
    <w:rsid w:val="00432EC8"/>
    <w:rsid w:val="00433259"/>
    <w:rsid w:val="00433D63"/>
    <w:rsid w:val="00434BC8"/>
    <w:rsid w:val="00434D96"/>
    <w:rsid w:val="00436872"/>
    <w:rsid w:val="00437D28"/>
    <w:rsid w:val="0044026A"/>
    <w:rsid w:val="004404FD"/>
    <w:rsid w:val="00440607"/>
    <w:rsid w:val="00440FC1"/>
    <w:rsid w:val="00442239"/>
    <w:rsid w:val="00442A7C"/>
    <w:rsid w:val="004451AD"/>
    <w:rsid w:val="0044584A"/>
    <w:rsid w:val="00447468"/>
    <w:rsid w:val="0044770E"/>
    <w:rsid w:val="004547EA"/>
    <w:rsid w:val="00454C20"/>
    <w:rsid w:val="00454D00"/>
    <w:rsid w:val="00455159"/>
    <w:rsid w:val="0045544E"/>
    <w:rsid w:val="00455A83"/>
    <w:rsid w:val="004571B1"/>
    <w:rsid w:val="00461AC9"/>
    <w:rsid w:val="00463063"/>
    <w:rsid w:val="00464234"/>
    <w:rsid w:val="004643E5"/>
    <w:rsid w:val="0046537B"/>
    <w:rsid w:val="00465416"/>
    <w:rsid w:val="00465799"/>
    <w:rsid w:val="00466076"/>
    <w:rsid w:val="004669AA"/>
    <w:rsid w:val="00467606"/>
    <w:rsid w:val="00467F01"/>
    <w:rsid w:val="00470482"/>
    <w:rsid w:val="00470A97"/>
    <w:rsid w:val="004710B9"/>
    <w:rsid w:val="0047296C"/>
    <w:rsid w:val="00472DFA"/>
    <w:rsid w:val="00474FB6"/>
    <w:rsid w:val="00477DD5"/>
    <w:rsid w:val="004811AD"/>
    <w:rsid w:val="004823A7"/>
    <w:rsid w:val="0048271A"/>
    <w:rsid w:val="004828BE"/>
    <w:rsid w:val="00483D20"/>
    <w:rsid w:val="00484A63"/>
    <w:rsid w:val="0048584C"/>
    <w:rsid w:val="00486C86"/>
    <w:rsid w:val="00487639"/>
    <w:rsid w:val="00487707"/>
    <w:rsid w:val="004902B8"/>
    <w:rsid w:val="00491A07"/>
    <w:rsid w:val="00491AA7"/>
    <w:rsid w:val="00491CAB"/>
    <w:rsid w:val="004921DD"/>
    <w:rsid w:val="00492C86"/>
    <w:rsid w:val="00493FFD"/>
    <w:rsid w:val="00495EF2"/>
    <w:rsid w:val="00496D6C"/>
    <w:rsid w:val="004977BC"/>
    <w:rsid w:val="00497CCA"/>
    <w:rsid w:val="004A0598"/>
    <w:rsid w:val="004A0926"/>
    <w:rsid w:val="004A2378"/>
    <w:rsid w:val="004A58CC"/>
    <w:rsid w:val="004A65D4"/>
    <w:rsid w:val="004A74D2"/>
    <w:rsid w:val="004B12D1"/>
    <w:rsid w:val="004B1EC2"/>
    <w:rsid w:val="004B1EFD"/>
    <w:rsid w:val="004B21DD"/>
    <w:rsid w:val="004B2507"/>
    <w:rsid w:val="004B41A3"/>
    <w:rsid w:val="004B4B99"/>
    <w:rsid w:val="004B6311"/>
    <w:rsid w:val="004B7FD7"/>
    <w:rsid w:val="004C0774"/>
    <w:rsid w:val="004C095C"/>
    <w:rsid w:val="004C0AE5"/>
    <w:rsid w:val="004C202D"/>
    <w:rsid w:val="004C2607"/>
    <w:rsid w:val="004C3F11"/>
    <w:rsid w:val="004C59D2"/>
    <w:rsid w:val="004C5ADB"/>
    <w:rsid w:val="004C62A6"/>
    <w:rsid w:val="004C6DD8"/>
    <w:rsid w:val="004C71D0"/>
    <w:rsid w:val="004C7CC1"/>
    <w:rsid w:val="004D0391"/>
    <w:rsid w:val="004D075F"/>
    <w:rsid w:val="004D0E24"/>
    <w:rsid w:val="004D17FE"/>
    <w:rsid w:val="004D358D"/>
    <w:rsid w:val="004D3BDC"/>
    <w:rsid w:val="004D404B"/>
    <w:rsid w:val="004D49DF"/>
    <w:rsid w:val="004D52B2"/>
    <w:rsid w:val="004D5AEC"/>
    <w:rsid w:val="004D600D"/>
    <w:rsid w:val="004D67E3"/>
    <w:rsid w:val="004D7511"/>
    <w:rsid w:val="004D78E6"/>
    <w:rsid w:val="004D7F45"/>
    <w:rsid w:val="004E04B2"/>
    <w:rsid w:val="004E19A3"/>
    <w:rsid w:val="004E2524"/>
    <w:rsid w:val="004E2C6E"/>
    <w:rsid w:val="004E38CC"/>
    <w:rsid w:val="004E3B42"/>
    <w:rsid w:val="004E4E30"/>
    <w:rsid w:val="004E50AD"/>
    <w:rsid w:val="004E54FD"/>
    <w:rsid w:val="004E555A"/>
    <w:rsid w:val="004E5B29"/>
    <w:rsid w:val="004F0572"/>
    <w:rsid w:val="004F05FC"/>
    <w:rsid w:val="004F0C79"/>
    <w:rsid w:val="004F11A4"/>
    <w:rsid w:val="004F21AF"/>
    <w:rsid w:val="004F51FF"/>
    <w:rsid w:val="004F535F"/>
    <w:rsid w:val="004F6561"/>
    <w:rsid w:val="004F68B3"/>
    <w:rsid w:val="004F6ED4"/>
    <w:rsid w:val="004F7270"/>
    <w:rsid w:val="004F781B"/>
    <w:rsid w:val="004F7821"/>
    <w:rsid w:val="004F7957"/>
    <w:rsid w:val="00501378"/>
    <w:rsid w:val="00501634"/>
    <w:rsid w:val="005021F9"/>
    <w:rsid w:val="00502B45"/>
    <w:rsid w:val="00503CDF"/>
    <w:rsid w:val="00506F3A"/>
    <w:rsid w:val="00506FC7"/>
    <w:rsid w:val="00507157"/>
    <w:rsid w:val="00512418"/>
    <w:rsid w:val="00512546"/>
    <w:rsid w:val="005147F2"/>
    <w:rsid w:val="005165C4"/>
    <w:rsid w:val="0051688C"/>
    <w:rsid w:val="00516BE9"/>
    <w:rsid w:val="0052223F"/>
    <w:rsid w:val="00525146"/>
    <w:rsid w:val="005257E1"/>
    <w:rsid w:val="00526C13"/>
    <w:rsid w:val="00530F62"/>
    <w:rsid w:val="00531133"/>
    <w:rsid w:val="00531329"/>
    <w:rsid w:val="00533E21"/>
    <w:rsid w:val="00534101"/>
    <w:rsid w:val="005346C7"/>
    <w:rsid w:val="00534D1F"/>
    <w:rsid w:val="005358D2"/>
    <w:rsid w:val="00537944"/>
    <w:rsid w:val="00537C0B"/>
    <w:rsid w:val="005408E4"/>
    <w:rsid w:val="00540F5A"/>
    <w:rsid w:val="005424B1"/>
    <w:rsid w:val="0054262E"/>
    <w:rsid w:val="00542CB6"/>
    <w:rsid w:val="00543ECC"/>
    <w:rsid w:val="0054532F"/>
    <w:rsid w:val="00545D99"/>
    <w:rsid w:val="005463E0"/>
    <w:rsid w:val="00546548"/>
    <w:rsid w:val="0054685C"/>
    <w:rsid w:val="005477AC"/>
    <w:rsid w:val="005479A0"/>
    <w:rsid w:val="00550F96"/>
    <w:rsid w:val="00551B5B"/>
    <w:rsid w:val="00551EDC"/>
    <w:rsid w:val="00553C68"/>
    <w:rsid w:val="00554227"/>
    <w:rsid w:val="00554D76"/>
    <w:rsid w:val="005560EA"/>
    <w:rsid w:val="00556318"/>
    <w:rsid w:val="005577F6"/>
    <w:rsid w:val="00560D19"/>
    <w:rsid w:val="00560E6D"/>
    <w:rsid w:val="00562CC2"/>
    <w:rsid w:val="00565CF0"/>
    <w:rsid w:val="0056795C"/>
    <w:rsid w:val="00567A9E"/>
    <w:rsid w:val="00567CD6"/>
    <w:rsid w:val="0057027A"/>
    <w:rsid w:val="00570655"/>
    <w:rsid w:val="00570A1D"/>
    <w:rsid w:val="0057198D"/>
    <w:rsid w:val="005754DF"/>
    <w:rsid w:val="00581EB4"/>
    <w:rsid w:val="005838A0"/>
    <w:rsid w:val="005840CA"/>
    <w:rsid w:val="00586A45"/>
    <w:rsid w:val="005876BE"/>
    <w:rsid w:val="00587AC8"/>
    <w:rsid w:val="005907F7"/>
    <w:rsid w:val="00590A32"/>
    <w:rsid w:val="00590FE8"/>
    <w:rsid w:val="0059148E"/>
    <w:rsid w:val="005919A1"/>
    <w:rsid w:val="00592677"/>
    <w:rsid w:val="005962D5"/>
    <w:rsid w:val="00596572"/>
    <w:rsid w:val="00596895"/>
    <w:rsid w:val="00596F55"/>
    <w:rsid w:val="00597AB1"/>
    <w:rsid w:val="005A0871"/>
    <w:rsid w:val="005A28AE"/>
    <w:rsid w:val="005A2F8A"/>
    <w:rsid w:val="005A443E"/>
    <w:rsid w:val="005A49CC"/>
    <w:rsid w:val="005A4E20"/>
    <w:rsid w:val="005A4E5A"/>
    <w:rsid w:val="005A59B7"/>
    <w:rsid w:val="005A6B68"/>
    <w:rsid w:val="005B0794"/>
    <w:rsid w:val="005B090F"/>
    <w:rsid w:val="005B22CE"/>
    <w:rsid w:val="005B2416"/>
    <w:rsid w:val="005B29FD"/>
    <w:rsid w:val="005B3830"/>
    <w:rsid w:val="005B4730"/>
    <w:rsid w:val="005B71B7"/>
    <w:rsid w:val="005B762E"/>
    <w:rsid w:val="005B791D"/>
    <w:rsid w:val="005B7C60"/>
    <w:rsid w:val="005C01B5"/>
    <w:rsid w:val="005C0A65"/>
    <w:rsid w:val="005C0B2A"/>
    <w:rsid w:val="005C0B56"/>
    <w:rsid w:val="005C10EB"/>
    <w:rsid w:val="005C1420"/>
    <w:rsid w:val="005C232D"/>
    <w:rsid w:val="005C296C"/>
    <w:rsid w:val="005C3691"/>
    <w:rsid w:val="005C390A"/>
    <w:rsid w:val="005C3953"/>
    <w:rsid w:val="005C3B17"/>
    <w:rsid w:val="005C3FA9"/>
    <w:rsid w:val="005C6133"/>
    <w:rsid w:val="005C6D3B"/>
    <w:rsid w:val="005C7B73"/>
    <w:rsid w:val="005C7FDE"/>
    <w:rsid w:val="005D0930"/>
    <w:rsid w:val="005D244C"/>
    <w:rsid w:val="005D34F8"/>
    <w:rsid w:val="005D3B8E"/>
    <w:rsid w:val="005D70DC"/>
    <w:rsid w:val="005D7613"/>
    <w:rsid w:val="005D7A82"/>
    <w:rsid w:val="005E0CF9"/>
    <w:rsid w:val="005E26A4"/>
    <w:rsid w:val="005E5101"/>
    <w:rsid w:val="005E51D5"/>
    <w:rsid w:val="005E5C98"/>
    <w:rsid w:val="005E5D8E"/>
    <w:rsid w:val="005E651F"/>
    <w:rsid w:val="005E73C3"/>
    <w:rsid w:val="005F0416"/>
    <w:rsid w:val="005F04C5"/>
    <w:rsid w:val="005F199E"/>
    <w:rsid w:val="005F21B4"/>
    <w:rsid w:val="005F3A2D"/>
    <w:rsid w:val="005F5F91"/>
    <w:rsid w:val="005F6DC5"/>
    <w:rsid w:val="0060026D"/>
    <w:rsid w:val="0060038E"/>
    <w:rsid w:val="00600607"/>
    <w:rsid w:val="0060135C"/>
    <w:rsid w:val="00602D43"/>
    <w:rsid w:val="00603109"/>
    <w:rsid w:val="00603AEE"/>
    <w:rsid w:val="0060503F"/>
    <w:rsid w:val="00605573"/>
    <w:rsid w:val="00606147"/>
    <w:rsid w:val="00606626"/>
    <w:rsid w:val="00607072"/>
    <w:rsid w:val="00607136"/>
    <w:rsid w:val="00607F66"/>
    <w:rsid w:val="00610074"/>
    <w:rsid w:val="0061107A"/>
    <w:rsid w:val="00611390"/>
    <w:rsid w:val="006113A3"/>
    <w:rsid w:val="00611C49"/>
    <w:rsid w:val="006132DD"/>
    <w:rsid w:val="006145ED"/>
    <w:rsid w:val="00614EBA"/>
    <w:rsid w:val="00615C55"/>
    <w:rsid w:val="006169E6"/>
    <w:rsid w:val="00620C75"/>
    <w:rsid w:val="0062187A"/>
    <w:rsid w:val="00622909"/>
    <w:rsid w:val="0062327F"/>
    <w:rsid w:val="0062470F"/>
    <w:rsid w:val="006247E5"/>
    <w:rsid w:val="00625A0D"/>
    <w:rsid w:val="00625F76"/>
    <w:rsid w:val="006260F4"/>
    <w:rsid w:val="00626FBB"/>
    <w:rsid w:val="00627699"/>
    <w:rsid w:val="00627E2D"/>
    <w:rsid w:val="00630854"/>
    <w:rsid w:val="00630A24"/>
    <w:rsid w:val="00632555"/>
    <w:rsid w:val="00632750"/>
    <w:rsid w:val="006346EA"/>
    <w:rsid w:val="00634C3D"/>
    <w:rsid w:val="00636C10"/>
    <w:rsid w:val="0064135A"/>
    <w:rsid w:val="00642DEA"/>
    <w:rsid w:val="00644793"/>
    <w:rsid w:val="00644E7E"/>
    <w:rsid w:val="00645AD3"/>
    <w:rsid w:val="00646859"/>
    <w:rsid w:val="00646C88"/>
    <w:rsid w:val="00650FBF"/>
    <w:rsid w:val="00651289"/>
    <w:rsid w:val="00651A27"/>
    <w:rsid w:val="00653350"/>
    <w:rsid w:val="00653637"/>
    <w:rsid w:val="00654438"/>
    <w:rsid w:val="00654F50"/>
    <w:rsid w:val="006559FC"/>
    <w:rsid w:val="00657464"/>
    <w:rsid w:val="006617D9"/>
    <w:rsid w:val="00663C4B"/>
    <w:rsid w:val="00663E17"/>
    <w:rsid w:val="00664BA1"/>
    <w:rsid w:val="00664CD8"/>
    <w:rsid w:val="006661A1"/>
    <w:rsid w:val="00666A7C"/>
    <w:rsid w:val="00666FBC"/>
    <w:rsid w:val="00667583"/>
    <w:rsid w:val="006700A9"/>
    <w:rsid w:val="006702E5"/>
    <w:rsid w:val="00670B37"/>
    <w:rsid w:val="006712F2"/>
    <w:rsid w:val="0067237F"/>
    <w:rsid w:val="00673026"/>
    <w:rsid w:val="006748E6"/>
    <w:rsid w:val="00675C5F"/>
    <w:rsid w:val="00675EC2"/>
    <w:rsid w:val="00677581"/>
    <w:rsid w:val="00677AEA"/>
    <w:rsid w:val="00681E45"/>
    <w:rsid w:val="00681F75"/>
    <w:rsid w:val="00683321"/>
    <w:rsid w:val="00685D76"/>
    <w:rsid w:val="00686135"/>
    <w:rsid w:val="00686443"/>
    <w:rsid w:val="00687947"/>
    <w:rsid w:val="00690B9D"/>
    <w:rsid w:val="00691B24"/>
    <w:rsid w:val="00691DFE"/>
    <w:rsid w:val="00692060"/>
    <w:rsid w:val="006921E7"/>
    <w:rsid w:val="0069412B"/>
    <w:rsid w:val="006946ED"/>
    <w:rsid w:val="00695AD3"/>
    <w:rsid w:val="00696BCC"/>
    <w:rsid w:val="00696FE3"/>
    <w:rsid w:val="00697EAC"/>
    <w:rsid w:val="006A007C"/>
    <w:rsid w:val="006A06F1"/>
    <w:rsid w:val="006A0877"/>
    <w:rsid w:val="006A08FF"/>
    <w:rsid w:val="006A1000"/>
    <w:rsid w:val="006A183B"/>
    <w:rsid w:val="006A1BFD"/>
    <w:rsid w:val="006A29A1"/>
    <w:rsid w:val="006A3419"/>
    <w:rsid w:val="006A48E8"/>
    <w:rsid w:val="006A5756"/>
    <w:rsid w:val="006A57D2"/>
    <w:rsid w:val="006A73C1"/>
    <w:rsid w:val="006A7C65"/>
    <w:rsid w:val="006B19BA"/>
    <w:rsid w:val="006B3CFB"/>
    <w:rsid w:val="006B3D95"/>
    <w:rsid w:val="006B46BC"/>
    <w:rsid w:val="006B52DF"/>
    <w:rsid w:val="006B5401"/>
    <w:rsid w:val="006B58C5"/>
    <w:rsid w:val="006B5E41"/>
    <w:rsid w:val="006B6448"/>
    <w:rsid w:val="006B6492"/>
    <w:rsid w:val="006B7B82"/>
    <w:rsid w:val="006C0B3A"/>
    <w:rsid w:val="006C1B11"/>
    <w:rsid w:val="006C21B6"/>
    <w:rsid w:val="006C3243"/>
    <w:rsid w:val="006C3D27"/>
    <w:rsid w:val="006C3EF9"/>
    <w:rsid w:val="006C4ABB"/>
    <w:rsid w:val="006C5791"/>
    <w:rsid w:val="006C5C60"/>
    <w:rsid w:val="006C6B94"/>
    <w:rsid w:val="006D14E6"/>
    <w:rsid w:val="006D2FBC"/>
    <w:rsid w:val="006D3151"/>
    <w:rsid w:val="006D3DFF"/>
    <w:rsid w:val="006D4CC3"/>
    <w:rsid w:val="006D4FD3"/>
    <w:rsid w:val="006D59B1"/>
    <w:rsid w:val="006D71DB"/>
    <w:rsid w:val="006D72F4"/>
    <w:rsid w:val="006D7419"/>
    <w:rsid w:val="006E020B"/>
    <w:rsid w:val="006E297B"/>
    <w:rsid w:val="006E2CEC"/>
    <w:rsid w:val="006E4B86"/>
    <w:rsid w:val="006E58B2"/>
    <w:rsid w:val="006E6C41"/>
    <w:rsid w:val="006F0099"/>
    <w:rsid w:val="006F0E43"/>
    <w:rsid w:val="006F1C93"/>
    <w:rsid w:val="006F1F75"/>
    <w:rsid w:val="006F2BA3"/>
    <w:rsid w:val="006F4848"/>
    <w:rsid w:val="006F4CF0"/>
    <w:rsid w:val="006F6C2A"/>
    <w:rsid w:val="006F6E9A"/>
    <w:rsid w:val="00700119"/>
    <w:rsid w:val="0070066C"/>
    <w:rsid w:val="00700845"/>
    <w:rsid w:val="007009B8"/>
    <w:rsid w:val="00700E6A"/>
    <w:rsid w:val="00701886"/>
    <w:rsid w:val="00701BE8"/>
    <w:rsid w:val="00701CF5"/>
    <w:rsid w:val="00703952"/>
    <w:rsid w:val="00703CA6"/>
    <w:rsid w:val="00704129"/>
    <w:rsid w:val="0070436B"/>
    <w:rsid w:val="007045FC"/>
    <w:rsid w:val="0070477D"/>
    <w:rsid w:val="007047BD"/>
    <w:rsid w:val="007049B7"/>
    <w:rsid w:val="007054A8"/>
    <w:rsid w:val="00710673"/>
    <w:rsid w:val="00713BDF"/>
    <w:rsid w:val="00713FE2"/>
    <w:rsid w:val="00714740"/>
    <w:rsid w:val="00714DEA"/>
    <w:rsid w:val="00717ADE"/>
    <w:rsid w:val="0072014D"/>
    <w:rsid w:val="00720A24"/>
    <w:rsid w:val="007214C6"/>
    <w:rsid w:val="0072151C"/>
    <w:rsid w:val="00721746"/>
    <w:rsid w:val="007244F7"/>
    <w:rsid w:val="00724B92"/>
    <w:rsid w:val="0072501F"/>
    <w:rsid w:val="00725E0B"/>
    <w:rsid w:val="00726C6E"/>
    <w:rsid w:val="00726CF9"/>
    <w:rsid w:val="007276D1"/>
    <w:rsid w:val="00727837"/>
    <w:rsid w:val="007311BE"/>
    <w:rsid w:val="007319B9"/>
    <w:rsid w:val="00733662"/>
    <w:rsid w:val="0073370D"/>
    <w:rsid w:val="00734123"/>
    <w:rsid w:val="00735E7B"/>
    <w:rsid w:val="007367F2"/>
    <w:rsid w:val="00736ECA"/>
    <w:rsid w:val="00740160"/>
    <w:rsid w:val="00741737"/>
    <w:rsid w:val="00742A2A"/>
    <w:rsid w:val="00743661"/>
    <w:rsid w:val="00746416"/>
    <w:rsid w:val="007475C3"/>
    <w:rsid w:val="00747875"/>
    <w:rsid w:val="007478DA"/>
    <w:rsid w:val="007508D7"/>
    <w:rsid w:val="007515CC"/>
    <w:rsid w:val="00754281"/>
    <w:rsid w:val="00755759"/>
    <w:rsid w:val="007557A8"/>
    <w:rsid w:val="00755C70"/>
    <w:rsid w:val="0075760E"/>
    <w:rsid w:val="007627E2"/>
    <w:rsid w:val="00762A88"/>
    <w:rsid w:val="00763604"/>
    <w:rsid w:val="00764A79"/>
    <w:rsid w:val="00764C4B"/>
    <w:rsid w:val="00764F59"/>
    <w:rsid w:val="0076556F"/>
    <w:rsid w:val="007660D3"/>
    <w:rsid w:val="00766C05"/>
    <w:rsid w:val="00770D28"/>
    <w:rsid w:val="00771080"/>
    <w:rsid w:val="00771974"/>
    <w:rsid w:val="00772B1F"/>
    <w:rsid w:val="00773DA1"/>
    <w:rsid w:val="00774DF8"/>
    <w:rsid w:val="00775CF2"/>
    <w:rsid w:val="00776B37"/>
    <w:rsid w:val="00777374"/>
    <w:rsid w:val="00777394"/>
    <w:rsid w:val="007805BB"/>
    <w:rsid w:val="0078072F"/>
    <w:rsid w:val="00781FC2"/>
    <w:rsid w:val="0078332A"/>
    <w:rsid w:val="007849D0"/>
    <w:rsid w:val="0079017E"/>
    <w:rsid w:val="00790CCD"/>
    <w:rsid w:val="00791A4C"/>
    <w:rsid w:val="00791AC0"/>
    <w:rsid w:val="007926BC"/>
    <w:rsid w:val="00794C02"/>
    <w:rsid w:val="00795789"/>
    <w:rsid w:val="00795B47"/>
    <w:rsid w:val="00795BC0"/>
    <w:rsid w:val="007968DB"/>
    <w:rsid w:val="00796976"/>
    <w:rsid w:val="00796DA5"/>
    <w:rsid w:val="007A0737"/>
    <w:rsid w:val="007A1B48"/>
    <w:rsid w:val="007A34C1"/>
    <w:rsid w:val="007A3BD3"/>
    <w:rsid w:val="007A4134"/>
    <w:rsid w:val="007A48FE"/>
    <w:rsid w:val="007A50A6"/>
    <w:rsid w:val="007A50B4"/>
    <w:rsid w:val="007A659B"/>
    <w:rsid w:val="007B0BD1"/>
    <w:rsid w:val="007B0CB4"/>
    <w:rsid w:val="007B1328"/>
    <w:rsid w:val="007B2AA4"/>
    <w:rsid w:val="007B2FB1"/>
    <w:rsid w:val="007B483E"/>
    <w:rsid w:val="007B501C"/>
    <w:rsid w:val="007B5188"/>
    <w:rsid w:val="007B5B57"/>
    <w:rsid w:val="007B602C"/>
    <w:rsid w:val="007B6498"/>
    <w:rsid w:val="007B6837"/>
    <w:rsid w:val="007B6A58"/>
    <w:rsid w:val="007B7B4A"/>
    <w:rsid w:val="007C1DFE"/>
    <w:rsid w:val="007C52D2"/>
    <w:rsid w:val="007C717B"/>
    <w:rsid w:val="007C7EBC"/>
    <w:rsid w:val="007D0A2F"/>
    <w:rsid w:val="007D14B0"/>
    <w:rsid w:val="007D3D2A"/>
    <w:rsid w:val="007D697C"/>
    <w:rsid w:val="007E0133"/>
    <w:rsid w:val="007E066B"/>
    <w:rsid w:val="007E11D1"/>
    <w:rsid w:val="007E1237"/>
    <w:rsid w:val="007E153D"/>
    <w:rsid w:val="007E2210"/>
    <w:rsid w:val="007E27D0"/>
    <w:rsid w:val="007E2C48"/>
    <w:rsid w:val="007E56BC"/>
    <w:rsid w:val="007E58A5"/>
    <w:rsid w:val="007E5B67"/>
    <w:rsid w:val="007F00A6"/>
    <w:rsid w:val="007F047D"/>
    <w:rsid w:val="007F087D"/>
    <w:rsid w:val="007F1FF6"/>
    <w:rsid w:val="007F2D47"/>
    <w:rsid w:val="007F6188"/>
    <w:rsid w:val="007F6AE4"/>
    <w:rsid w:val="007F7B35"/>
    <w:rsid w:val="0080064C"/>
    <w:rsid w:val="00802181"/>
    <w:rsid w:val="0080234B"/>
    <w:rsid w:val="00802369"/>
    <w:rsid w:val="00802370"/>
    <w:rsid w:val="00803BF9"/>
    <w:rsid w:val="00807DDA"/>
    <w:rsid w:val="0081187A"/>
    <w:rsid w:val="00811DC6"/>
    <w:rsid w:val="008134FE"/>
    <w:rsid w:val="00813A9F"/>
    <w:rsid w:val="00814439"/>
    <w:rsid w:val="008145D9"/>
    <w:rsid w:val="0081543E"/>
    <w:rsid w:val="00817373"/>
    <w:rsid w:val="00821A14"/>
    <w:rsid w:val="008238D7"/>
    <w:rsid w:val="008243DC"/>
    <w:rsid w:val="00824512"/>
    <w:rsid w:val="00824E64"/>
    <w:rsid w:val="008252C0"/>
    <w:rsid w:val="00825D5F"/>
    <w:rsid w:val="008273F2"/>
    <w:rsid w:val="00827D51"/>
    <w:rsid w:val="00827E6C"/>
    <w:rsid w:val="00830474"/>
    <w:rsid w:val="0083093A"/>
    <w:rsid w:val="008310EE"/>
    <w:rsid w:val="0083223C"/>
    <w:rsid w:val="00832BF1"/>
    <w:rsid w:val="00833C24"/>
    <w:rsid w:val="00833ED6"/>
    <w:rsid w:val="0083477C"/>
    <w:rsid w:val="00834B05"/>
    <w:rsid w:val="00834E9F"/>
    <w:rsid w:val="008352EC"/>
    <w:rsid w:val="00836B38"/>
    <w:rsid w:val="00836F1D"/>
    <w:rsid w:val="008376A1"/>
    <w:rsid w:val="0084174B"/>
    <w:rsid w:val="008425DE"/>
    <w:rsid w:val="00842AEF"/>
    <w:rsid w:val="00844063"/>
    <w:rsid w:val="008442FB"/>
    <w:rsid w:val="008444D8"/>
    <w:rsid w:val="00844503"/>
    <w:rsid w:val="00851A07"/>
    <w:rsid w:val="00852182"/>
    <w:rsid w:val="00852C37"/>
    <w:rsid w:val="00853289"/>
    <w:rsid w:val="008537F2"/>
    <w:rsid w:val="00854F5B"/>
    <w:rsid w:val="0085509F"/>
    <w:rsid w:val="008559EC"/>
    <w:rsid w:val="00855B65"/>
    <w:rsid w:val="00855C8F"/>
    <w:rsid w:val="00855CCD"/>
    <w:rsid w:val="008561BC"/>
    <w:rsid w:val="00857877"/>
    <w:rsid w:val="00857B2A"/>
    <w:rsid w:val="00860409"/>
    <w:rsid w:val="00861472"/>
    <w:rsid w:val="00863F62"/>
    <w:rsid w:val="00864124"/>
    <w:rsid w:val="008648BA"/>
    <w:rsid w:val="00865B19"/>
    <w:rsid w:val="0086721D"/>
    <w:rsid w:val="0087094B"/>
    <w:rsid w:val="00870F89"/>
    <w:rsid w:val="008714A1"/>
    <w:rsid w:val="00873DEA"/>
    <w:rsid w:val="0087447C"/>
    <w:rsid w:val="00874D12"/>
    <w:rsid w:val="0087794D"/>
    <w:rsid w:val="00880E67"/>
    <w:rsid w:val="008815C0"/>
    <w:rsid w:val="00881605"/>
    <w:rsid w:val="00881C1F"/>
    <w:rsid w:val="00883749"/>
    <w:rsid w:val="00883E8A"/>
    <w:rsid w:val="00884E98"/>
    <w:rsid w:val="008854AB"/>
    <w:rsid w:val="00886505"/>
    <w:rsid w:val="00887800"/>
    <w:rsid w:val="00887C9A"/>
    <w:rsid w:val="0089161C"/>
    <w:rsid w:val="00892AB5"/>
    <w:rsid w:val="00893F96"/>
    <w:rsid w:val="0089477C"/>
    <w:rsid w:val="0089495C"/>
    <w:rsid w:val="0089568B"/>
    <w:rsid w:val="0089604E"/>
    <w:rsid w:val="0089620D"/>
    <w:rsid w:val="00896243"/>
    <w:rsid w:val="00896985"/>
    <w:rsid w:val="008970E7"/>
    <w:rsid w:val="008A0129"/>
    <w:rsid w:val="008A0D5C"/>
    <w:rsid w:val="008A1426"/>
    <w:rsid w:val="008A3B6F"/>
    <w:rsid w:val="008A3EC9"/>
    <w:rsid w:val="008A47FA"/>
    <w:rsid w:val="008A564A"/>
    <w:rsid w:val="008A57AA"/>
    <w:rsid w:val="008A7632"/>
    <w:rsid w:val="008B0144"/>
    <w:rsid w:val="008B01DE"/>
    <w:rsid w:val="008B02B0"/>
    <w:rsid w:val="008B116E"/>
    <w:rsid w:val="008B5A2E"/>
    <w:rsid w:val="008B635B"/>
    <w:rsid w:val="008B672E"/>
    <w:rsid w:val="008B67AD"/>
    <w:rsid w:val="008B764C"/>
    <w:rsid w:val="008B7BAA"/>
    <w:rsid w:val="008C0F07"/>
    <w:rsid w:val="008C194A"/>
    <w:rsid w:val="008C1A0A"/>
    <w:rsid w:val="008C1CDD"/>
    <w:rsid w:val="008C20B5"/>
    <w:rsid w:val="008C2819"/>
    <w:rsid w:val="008C341A"/>
    <w:rsid w:val="008C3B37"/>
    <w:rsid w:val="008C4B28"/>
    <w:rsid w:val="008C4E50"/>
    <w:rsid w:val="008C5502"/>
    <w:rsid w:val="008C6CC7"/>
    <w:rsid w:val="008C75EE"/>
    <w:rsid w:val="008C7EB6"/>
    <w:rsid w:val="008D059A"/>
    <w:rsid w:val="008D1BD7"/>
    <w:rsid w:val="008D35A4"/>
    <w:rsid w:val="008D3763"/>
    <w:rsid w:val="008D48DD"/>
    <w:rsid w:val="008D50D8"/>
    <w:rsid w:val="008D51CE"/>
    <w:rsid w:val="008D54DC"/>
    <w:rsid w:val="008D59B1"/>
    <w:rsid w:val="008D59F6"/>
    <w:rsid w:val="008D5C4D"/>
    <w:rsid w:val="008D600D"/>
    <w:rsid w:val="008D6181"/>
    <w:rsid w:val="008D7725"/>
    <w:rsid w:val="008D7ADB"/>
    <w:rsid w:val="008E06EA"/>
    <w:rsid w:val="008E1380"/>
    <w:rsid w:val="008E1CA3"/>
    <w:rsid w:val="008E405A"/>
    <w:rsid w:val="008E4358"/>
    <w:rsid w:val="008E4867"/>
    <w:rsid w:val="008E496B"/>
    <w:rsid w:val="008E502F"/>
    <w:rsid w:val="008E63AF"/>
    <w:rsid w:val="008E6ADF"/>
    <w:rsid w:val="008E7106"/>
    <w:rsid w:val="008E7AF9"/>
    <w:rsid w:val="008F14E6"/>
    <w:rsid w:val="008F2087"/>
    <w:rsid w:val="008F28C3"/>
    <w:rsid w:val="008F2BEE"/>
    <w:rsid w:val="008F432D"/>
    <w:rsid w:val="008F45BE"/>
    <w:rsid w:val="008F5CDB"/>
    <w:rsid w:val="00900645"/>
    <w:rsid w:val="00902B38"/>
    <w:rsid w:val="00902FF7"/>
    <w:rsid w:val="00903CB4"/>
    <w:rsid w:val="00903CC1"/>
    <w:rsid w:val="009043F7"/>
    <w:rsid w:val="00904A3C"/>
    <w:rsid w:val="00905DD1"/>
    <w:rsid w:val="009067E4"/>
    <w:rsid w:val="00906E17"/>
    <w:rsid w:val="00906EB9"/>
    <w:rsid w:val="00907CEA"/>
    <w:rsid w:val="00907E08"/>
    <w:rsid w:val="00910515"/>
    <w:rsid w:val="00911012"/>
    <w:rsid w:val="00911AE2"/>
    <w:rsid w:val="00911F41"/>
    <w:rsid w:val="0091265F"/>
    <w:rsid w:val="00912904"/>
    <w:rsid w:val="0091290A"/>
    <w:rsid w:val="00915106"/>
    <w:rsid w:val="00915C3E"/>
    <w:rsid w:val="00916577"/>
    <w:rsid w:val="00916812"/>
    <w:rsid w:val="00916DC6"/>
    <w:rsid w:val="009230D8"/>
    <w:rsid w:val="0092317F"/>
    <w:rsid w:val="00924807"/>
    <w:rsid w:val="00924ECF"/>
    <w:rsid w:val="00925CB7"/>
    <w:rsid w:val="00927996"/>
    <w:rsid w:val="0093057C"/>
    <w:rsid w:val="00930D75"/>
    <w:rsid w:val="00930DE2"/>
    <w:rsid w:val="00930EB0"/>
    <w:rsid w:val="00931003"/>
    <w:rsid w:val="009346F6"/>
    <w:rsid w:val="00935D12"/>
    <w:rsid w:val="00936EDC"/>
    <w:rsid w:val="00937FB3"/>
    <w:rsid w:val="00940384"/>
    <w:rsid w:val="00940729"/>
    <w:rsid w:val="0094185F"/>
    <w:rsid w:val="00942BCD"/>
    <w:rsid w:val="00943691"/>
    <w:rsid w:val="00943BC7"/>
    <w:rsid w:val="00944263"/>
    <w:rsid w:val="0094470A"/>
    <w:rsid w:val="00944E55"/>
    <w:rsid w:val="00946113"/>
    <w:rsid w:val="00946850"/>
    <w:rsid w:val="00946898"/>
    <w:rsid w:val="00950ED3"/>
    <w:rsid w:val="009514C4"/>
    <w:rsid w:val="00951D12"/>
    <w:rsid w:val="009526DE"/>
    <w:rsid w:val="00952B59"/>
    <w:rsid w:val="00957538"/>
    <w:rsid w:val="00957EA3"/>
    <w:rsid w:val="00960786"/>
    <w:rsid w:val="00960A78"/>
    <w:rsid w:val="009621C7"/>
    <w:rsid w:val="00963C2B"/>
    <w:rsid w:val="00963CD4"/>
    <w:rsid w:val="009653EF"/>
    <w:rsid w:val="00965635"/>
    <w:rsid w:val="00965EBF"/>
    <w:rsid w:val="00965F7D"/>
    <w:rsid w:val="00966742"/>
    <w:rsid w:val="00966CF2"/>
    <w:rsid w:val="009674E7"/>
    <w:rsid w:val="00973A18"/>
    <w:rsid w:val="00974AE9"/>
    <w:rsid w:val="0097570B"/>
    <w:rsid w:val="00975AB9"/>
    <w:rsid w:val="0097665E"/>
    <w:rsid w:val="009769B8"/>
    <w:rsid w:val="00977A3A"/>
    <w:rsid w:val="00977FB0"/>
    <w:rsid w:val="00980C58"/>
    <w:rsid w:val="009813E8"/>
    <w:rsid w:val="0098179C"/>
    <w:rsid w:val="00982B87"/>
    <w:rsid w:val="00986F28"/>
    <w:rsid w:val="009877F2"/>
    <w:rsid w:val="0099028B"/>
    <w:rsid w:val="00993511"/>
    <w:rsid w:val="00993B17"/>
    <w:rsid w:val="00993C6D"/>
    <w:rsid w:val="00993F7D"/>
    <w:rsid w:val="009A0315"/>
    <w:rsid w:val="009A06A6"/>
    <w:rsid w:val="009A0A4C"/>
    <w:rsid w:val="009A0B87"/>
    <w:rsid w:val="009A0D9F"/>
    <w:rsid w:val="009A428A"/>
    <w:rsid w:val="009A4295"/>
    <w:rsid w:val="009A4AAE"/>
    <w:rsid w:val="009A5A34"/>
    <w:rsid w:val="009A6EE2"/>
    <w:rsid w:val="009B25F3"/>
    <w:rsid w:val="009B32A9"/>
    <w:rsid w:val="009B39F0"/>
    <w:rsid w:val="009B3D86"/>
    <w:rsid w:val="009B4E92"/>
    <w:rsid w:val="009B50FB"/>
    <w:rsid w:val="009C0C77"/>
    <w:rsid w:val="009C0E2C"/>
    <w:rsid w:val="009C0F5A"/>
    <w:rsid w:val="009C1BC4"/>
    <w:rsid w:val="009C3113"/>
    <w:rsid w:val="009C3993"/>
    <w:rsid w:val="009C48BB"/>
    <w:rsid w:val="009C72A7"/>
    <w:rsid w:val="009C7D84"/>
    <w:rsid w:val="009D032D"/>
    <w:rsid w:val="009D0562"/>
    <w:rsid w:val="009D08F5"/>
    <w:rsid w:val="009D1F66"/>
    <w:rsid w:val="009D2A40"/>
    <w:rsid w:val="009D399D"/>
    <w:rsid w:val="009D3BBC"/>
    <w:rsid w:val="009D3CF2"/>
    <w:rsid w:val="009D5C63"/>
    <w:rsid w:val="009D637E"/>
    <w:rsid w:val="009D6B56"/>
    <w:rsid w:val="009D7551"/>
    <w:rsid w:val="009D784C"/>
    <w:rsid w:val="009D7B7D"/>
    <w:rsid w:val="009E0CE5"/>
    <w:rsid w:val="009E4EFC"/>
    <w:rsid w:val="009E578C"/>
    <w:rsid w:val="009E7246"/>
    <w:rsid w:val="009F0E82"/>
    <w:rsid w:val="009F1300"/>
    <w:rsid w:val="009F2CE2"/>
    <w:rsid w:val="009F34A0"/>
    <w:rsid w:val="009F441A"/>
    <w:rsid w:val="009F44C6"/>
    <w:rsid w:val="009F615F"/>
    <w:rsid w:val="009F7CA1"/>
    <w:rsid w:val="00A00357"/>
    <w:rsid w:val="00A00889"/>
    <w:rsid w:val="00A035F9"/>
    <w:rsid w:val="00A039F8"/>
    <w:rsid w:val="00A03A38"/>
    <w:rsid w:val="00A03F30"/>
    <w:rsid w:val="00A03F9B"/>
    <w:rsid w:val="00A044EC"/>
    <w:rsid w:val="00A04EFF"/>
    <w:rsid w:val="00A051F4"/>
    <w:rsid w:val="00A07419"/>
    <w:rsid w:val="00A07D5A"/>
    <w:rsid w:val="00A07E6C"/>
    <w:rsid w:val="00A1008C"/>
    <w:rsid w:val="00A104E1"/>
    <w:rsid w:val="00A10B12"/>
    <w:rsid w:val="00A10C81"/>
    <w:rsid w:val="00A1350A"/>
    <w:rsid w:val="00A139A3"/>
    <w:rsid w:val="00A14B99"/>
    <w:rsid w:val="00A14E32"/>
    <w:rsid w:val="00A175E7"/>
    <w:rsid w:val="00A17FAF"/>
    <w:rsid w:val="00A2003A"/>
    <w:rsid w:val="00A2046E"/>
    <w:rsid w:val="00A208AF"/>
    <w:rsid w:val="00A21163"/>
    <w:rsid w:val="00A21E95"/>
    <w:rsid w:val="00A2223A"/>
    <w:rsid w:val="00A23A84"/>
    <w:rsid w:val="00A25197"/>
    <w:rsid w:val="00A25F9D"/>
    <w:rsid w:val="00A260BD"/>
    <w:rsid w:val="00A26AF8"/>
    <w:rsid w:val="00A26E4B"/>
    <w:rsid w:val="00A27425"/>
    <w:rsid w:val="00A30D9A"/>
    <w:rsid w:val="00A3251C"/>
    <w:rsid w:val="00A32FD6"/>
    <w:rsid w:val="00A351B6"/>
    <w:rsid w:val="00A367A3"/>
    <w:rsid w:val="00A3699B"/>
    <w:rsid w:val="00A37EB1"/>
    <w:rsid w:val="00A40CFD"/>
    <w:rsid w:val="00A40DCD"/>
    <w:rsid w:val="00A41692"/>
    <w:rsid w:val="00A43047"/>
    <w:rsid w:val="00A43C6F"/>
    <w:rsid w:val="00A43D4D"/>
    <w:rsid w:val="00A476D5"/>
    <w:rsid w:val="00A477D9"/>
    <w:rsid w:val="00A47B1C"/>
    <w:rsid w:val="00A507F4"/>
    <w:rsid w:val="00A51079"/>
    <w:rsid w:val="00A51D11"/>
    <w:rsid w:val="00A52650"/>
    <w:rsid w:val="00A52E30"/>
    <w:rsid w:val="00A5502F"/>
    <w:rsid w:val="00A56B52"/>
    <w:rsid w:val="00A56FA6"/>
    <w:rsid w:val="00A57638"/>
    <w:rsid w:val="00A60065"/>
    <w:rsid w:val="00A604AE"/>
    <w:rsid w:val="00A606DF"/>
    <w:rsid w:val="00A62767"/>
    <w:rsid w:val="00A6280D"/>
    <w:rsid w:val="00A63C68"/>
    <w:rsid w:val="00A6422A"/>
    <w:rsid w:val="00A6519D"/>
    <w:rsid w:val="00A65614"/>
    <w:rsid w:val="00A667BC"/>
    <w:rsid w:val="00A7006F"/>
    <w:rsid w:val="00A70658"/>
    <w:rsid w:val="00A70B48"/>
    <w:rsid w:val="00A70D6D"/>
    <w:rsid w:val="00A7143C"/>
    <w:rsid w:val="00A716E6"/>
    <w:rsid w:val="00A72EA6"/>
    <w:rsid w:val="00A733A9"/>
    <w:rsid w:val="00A741C0"/>
    <w:rsid w:val="00A74A95"/>
    <w:rsid w:val="00A7525E"/>
    <w:rsid w:val="00A759D3"/>
    <w:rsid w:val="00A764DD"/>
    <w:rsid w:val="00A766B8"/>
    <w:rsid w:val="00A76A31"/>
    <w:rsid w:val="00A76D60"/>
    <w:rsid w:val="00A76FEA"/>
    <w:rsid w:val="00A77C19"/>
    <w:rsid w:val="00A824B0"/>
    <w:rsid w:val="00A82D29"/>
    <w:rsid w:val="00A839F1"/>
    <w:rsid w:val="00A83F74"/>
    <w:rsid w:val="00A850DA"/>
    <w:rsid w:val="00A85BDE"/>
    <w:rsid w:val="00A860F5"/>
    <w:rsid w:val="00A870DD"/>
    <w:rsid w:val="00A87663"/>
    <w:rsid w:val="00A8780B"/>
    <w:rsid w:val="00A87816"/>
    <w:rsid w:val="00A879D7"/>
    <w:rsid w:val="00A9073C"/>
    <w:rsid w:val="00A91B94"/>
    <w:rsid w:val="00A92056"/>
    <w:rsid w:val="00A920C6"/>
    <w:rsid w:val="00A93516"/>
    <w:rsid w:val="00A93D24"/>
    <w:rsid w:val="00A95865"/>
    <w:rsid w:val="00AA0368"/>
    <w:rsid w:val="00AA110D"/>
    <w:rsid w:val="00AA5AD5"/>
    <w:rsid w:val="00AA5BF2"/>
    <w:rsid w:val="00AA6FB8"/>
    <w:rsid w:val="00AA7B38"/>
    <w:rsid w:val="00AB06AB"/>
    <w:rsid w:val="00AB2DC0"/>
    <w:rsid w:val="00AB2E82"/>
    <w:rsid w:val="00AB3180"/>
    <w:rsid w:val="00AB34CB"/>
    <w:rsid w:val="00AB41E5"/>
    <w:rsid w:val="00AB4616"/>
    <w:rsid w:val="00AB5D6B"/>
    <w:rsid w:val="00AC0487"/>
    <w:rsid w:val="00AC0E16"/>
    <w:rsid w:val="00AC132A"/>
    <w:rsid w:val="00AC4F1D"/>
    <w:rsid w:val="00AC6871"/>
    <w:rsid w:val="00AC6E4A"/>
    <w:rsid w:val="00AC719C"/>
    <w:rsid w:val="00AC725B"/>
    <w:rsid w:val="00AC7331"/>
    <w:rsid w:val="00AC7484"/>
    <w:rsid w:val="00AC7C08"/>
    <w:rsid w:val="00AD0863"/>
    <w:rsid w:val="00AD0891"/>
    <w:rsid w:val="00AD5ECC"/>
    <w:rsid w:val="00AD6E9D"/>
    <w:rsid w:val="00AD7518"/>
    <w:rsid w:val="00AE0D38"/>
    <w:rsid w:val="00AE246F"/>
    <w:rsid w:val="00AE30D5"/>
    <w:rsid w:val="00AE3FBF"/>
    <w:rsid w:val="00AE5D57"/>
    <w:rsid w:val="00AE6338"/>
    <w:rsid w:val="00AE7043"/>
    <w:rsid w:val="00AE77CC"/>
    <w:rsid w:val="00AF0A8A"/>
    <w:rsid w:val="00AF0F1B"/>
    <w:rsid w:val="00AF1D0C"/>
    <w:rsid w:val="00AF218B"/>
    <w:rsid w:val="00AF36FE"/>
    <w:rsid w:val="00AF3F69"/>
    <w:rsid w:val="00AF512B"/>
    <w:rsid w:val="00AF5AB6"/>
    <w:rsid w:val="00AF6A77"/>
    <w:rsid w:val="00B06138"/>
    <w:rsid w:val="00B06909"/>
    <w:rsid w:val="00B0742D"/>
    <w:rsid w:val="00B10532"/>
    <w:rsid w:val="00B10D85"/>
    <w:rsid w:val="00B12B64"/>
    <w:rsid w:val="00B12CC7"/>
    <w:rsid w:val="00B140F2"/>
    <w:rsid w:val="00B147D7"/>
    <w:rsid w:val="00B14E9F"/>
    <w:rsid w:val="00B1526C"/>
    <w:rsid w:val="00B1570B"/>
    <w:rsid w:val="00B15A85"/>
    <w:rsid w:val="00B16767"/>
    <w:rsid w:val="00B17C37"/>
    <w:rsid w:val="00B20A00"/>
    <w:rsid w:val="00B22061"/>
    <w:rsid w:val="00B22653"/>
    <w:rsid w:val="00B25216"/>
    <w:rsid w:val="00B25671"/>
    <w:rsid w:val="00B26D46"/>
    <w:rsid w:val="00B30789"/>
    <w:rsid w:val="00B3107F"/>
    <w:rsid w:val="00B33149"/>
    <w:rsid w:val="00B341DF"/>
    <w:rsid w:val="00B36899"/>
    <w:rsid w:val="00B37942"/>
    <w:rsid w:val="00B37AE9"/>
    <w:rsid w:val="00B37DC2"/>
    <w:rsid w:val="00B42DE2"/>
    <w:rsid w:val="00B43311"/>
    <w:rsid w:val="00B435E2"/>
    <w:rsid w:val="00B43DFA"/>
    <w:rsid w:val="00B44B14"/>
    <w:rsid w:val="00B44F3D"/>
    <w:rsid w:val="00B4581E"/>
    <w:rsid w:val="00B4643B"/>
    <w:rsid w:val="00B46661"/>
    <w:rsid w:val="00B4703F"/>
    <w:rsid w:val="00B47ABB"/>
    <w:rsid w:val="00B505B5"/>
    <w:rsid w:val="00B50946"/>
    <w:rsid w:val="00B509F8"/>
    <w:rsid w:val="00B50AE5"/>
    <w:rsid w:val="00B50DA2"/>
    <w:rsid w:val="00B517B5"/>
    <w:rsid w:val="00B52DD0"/>
    <w:rsid w:val="00B531F3"/>
    <w:rsid w:val="00B53A8D"/>
    <w:rsid w:val="00B545E7"/>
    <w:rsid w:val="00B5510F"/>
    <w:rsid w:val="00B55BB1"/>
    <w:rsid w:val="00B561CD"/>
    <w:rsid w:val="00B574CA"/>
    <w:rsid w:val="00B6072C"/>
    <w:rsid w:val="00B60D62"/>
    <w:rsid w:val="00B61E75"/>
    <w:rsid w:val="00B61ED0"/>
    <w:rsid w:val="00B623A0"/>
    <w:rsid w:val="00B6246B"/>
    <w:rsid w:val="00B62E6B"/>
    <w:rsid w:val="00B63188"/>
    <w:rsid w:val="00B6365A"/>
    <w:rsid w:val="00B66056"/>
    <w:rsid w:val="00B663CB"/>
    <w:rsid w:val="00B676A2"/>
    <w:rsid w:val="00B711F9"/>
    <w:rsid w:val="00B7150D"/>
    <w:rsid w:val="00B71992"/>
    <w:rsid w:val="00B71E60"/>
    <w:rsid w:val="00B74282"/>
    <w:rsid w:val="00B7429A"/>
    <w:rsid w:val="00B757AE"/>
    <w:rsid w:val="00B8006F"/>
    <w:rsid w:val="00B803EB"/>
    <w:rsid w:val="00B81C03"/>
    <w:rsid w:val="00B82225"/>
    <w:rsid w:val="00B82743"/>
    <w:rsid w:val="00B82D87"/>
    <w:rsid w:val="00B82DCC"/>
    <w:rsid w:val="00B83E3B"/>
    <w:rsid w:val="00B8498F"/>
    <w:rsid w:val="00B876B7"/>
    <w:rsid w:val="00B87904"/>
    <w:rsid w:val="00B90AF3"/>
    <w:rsid w:val="00B90BCE"/>
    <w:rsid w:val="00B91336"/>
    <w:rsid w:val="00B917D6"/>
    <w:rsid w:val="00B919DE"/>
    <w:rsid w:val="00B91F4E"/>
    <w:rsid w:val="00B9263F"/>
    <w:rsid w:val="00B92B21"/>
    <w:rsid w:val="00B92D37"/>
    <w:rsid w:val="00B94A2A"/>
    <w:rsid w:val="00B951D0"/>
    <w:rsid w:val="00B95447"/>
    <w:rsid w:val="00B967EA"/>
    <w:rsid w:val="00B97118"/>
    <w:rsid w:val="00BA0E83"/>
    <w:rsid w:val="00BA11ED"/>
    <w:rsid w:val="00BA195F"/>
    <w:rsid w:val="00BA28C7"/>
    <w:rsid w:val="00BA3D90"/>
    <w:rsid w:val="00BA51BA"/>
    <w:rsid w:val="00BA5774"/>
    <w:rsid w:val="00BA5785"/>
    <w:rsid w:val="00BA58D3"/>
    <w:rsid w:val="00BA62E5"/>
    <w:rsid w:val="00BA6A8C"/>
    <w:rsid w:val="00BA6AB5"/>
    <w:rsid w:val="00BA6C7F"/>
    <w:rsid w:val="00BA7F69"/>
    <w:rsid w:val="00BB0368"/>
    <w:rsid w:val="00BB0511"/>
    <w:rsid w:val="00BB075D"/>
    <w:rsid w:val="00BB29E9"/>
    <w:rsid w:val="00BB300C"/>
    <w:rsid w:val="00BB4B0F"/>
    <w:rsid w:val="00BB5FF9"/>
    <w:rsid w:val="00BB67EB"/>
    <w:rsid w:val="00BC00F9"/>
    <w:rsid w:val="00BC0493"/>
    <w:rsid w:val="00BC0ABA"/>
    <w:rsid w:val="00BC13AB"/>
    <w:rsid w:val="00BC20BF"/>
    <w:rsid w:val="00BC3439"/>
    <w:rsid w:val="00BC375F"/>
    <w:rsid w:val="00BC4645"/>
    <w:rsid w:val="00BC4DA7"/>
    <w:rsid w:val="00BC68C8"/>
    <w:rsid w:val="00BC6EF3"/>
    <w:rsid w:val="00BD0B57"/>
    <w:rsid w:val="00BD1CAC"/>
    <w:rsid w:val="00BD22B2"/>
    <w:rsid w:val="00BD253B"/>
    <w:rsid w:val="00BD2E31"/>
    <w:rsid w:val="00BD4B20"/>
    <w:rsid w:val="00BD59B4"/>
    <w:rsid w:val="00BD5D86"/>
    <w:rsid w:val="00BD7FF5"/>
    <w:rsid w:val="00BE0498"/>
    <w:rsid w:val="00BE0A92"/>
    <w:rsid w:val="00BE1F40"/>
    <w:rsid w:val="00BE270B"/>
    <w:rsid w:val="00BE2B3F"/>
    <w:rsid w:val="00BE6274"/>
    <w:rsid w:val="00BF04B0"/>
    <w:rsid w:val="00BF099B"/>
    <w:rsid w:val="00BF1A5B"/>
    <w:rsid w:val="00BF2436"/>
    <w:rsid w:val="00BF274A"/>
    <w:rsid w:val="00BF4968"/>
    <w:rsid w:val="00BF569A"/>
    <w:rsid w:val="00BF581D"/>
    <w:rsid w:val="00BF6158"/>
    <w:rsid w:val="00BF6AFF"/>
    <w:rsid w:val="00BF6F9B"/>
    <w:rsid w:val="00BF77E5"/>
    <w:rsid w:val="00C00A02"/>
    <w:rsid w:val="00C010F9"/>
    <w:rsid w:val="00C01DF6"/>
    <w:rsid w:val="00C029FF"/>
    <w:rsid w:val="00C02FEE"/>
    <w:rsid w:val="00C0388D"/>
    <w:rsid w:val="00C03D02"/>
    <w:rsid w:val="00C052E4"/>
    <w:rsid w:val="00C05C9D"/>
    <w:rsid w:val="00C075C7"/>
    <w:rsid w:val="00C077BB"/>
    <w:rsid w:val="00C07894"/>
    <w:rsid w:val="00C10779"/>
    <w:rsid w:val="00C118FF"/>
    <w:rsid w:val="00C130ED"/>
    <w:rsid w:val="00C137EF"/>
    <w:rsid w:val="00C202E8"/>
    <w:rsid w:val="00C2164E"/>
    <w:rsid w:val="00C25622"/>
    <w:rsid w:val="00C27B11"/>
    <w:rsid w:val="00C30409"/>
    <w:rsid w:val="00C30674"/>
    <w:rsid w:val="00C3141B"/>
    <w:rsid w:val="00C3218C"/>
    <w:rsid w:val="00C32729"/>
    <w:rsid w:val="00C32862"/>
    <w:rsid w:val="00C328CD"/>
    <w:rsid w:val="00C3345E"/>
    <w:rsid w:val="00C34571"/>
    <w:rsid w:val="00C36B66"/>
    <w:rsid w:val="00C37207"/>
    <w:rsid w:val="00C37F88"/>
    <w:rsid w:val="00C40881"/>
    <w:rsid w:val="00C40D79"/>
    <w:rsid w:val="00C41881"/>
    <w:rsid w:val="00C41A25"/>
    <w:rsid w:val="00C47D89"/>
    <w:rsid w:val="00C504D3"/>
    <w:rsid w:val="00C505D9"/>
    <w:rsid w:val="00C5081A"/>
    <w:rsid w:val="00C5092E"/>
    <w:rsid w:val="00C51233"/>
    <w:rsid w:val="00C519E7"/>
    <w:rsid w:val="00C52A15"/>
    <w:rsid w:val="00C52CF3"/>
    <w:rsid w:val="00C54707"/>
    <w:rsid w:val="00C55865"/>
    <w:rsid w:val="00C567C0"/>
    <w:rsid w:val="00C56DAC"/>
    <w:rsid w:val="00C57B79"/>
    <w:rsid w:val="00C6186B"/>
    <w:rsid w:val="00C629D9"/>
    <w:rsid w:val="00C64B20"/>
    <w:rsid w:val="00C65177"/>
    <w:rsid w:val="00C652BB"/>
    <w:rsid w:val="00C652CA"/>
    <w:rsid w:val="00C66BAB"/>
    <w:rsid w:val="00C67ABA"/>
    <w:rsid w:val="00C722AF"/>
    <w:rsid w:val="00C731F2"/>
    <w:rsid w:val="00C73BB4"/>
    <w:rsid w:val="00C7451F"/>
    <w:rsid w:val="00C7534F"/>
    <w:rsid w:val="00C764F0"/>
    <w:rsid w:val="00C7736F"/>
    <w:rsid w:val="00C77E82"/>
    <w:rsid w:val="00C8409F"/>
    <w:rsid w:val="00C91768"/>
    <w:rsid w:val="00C9214E"/>
    <w:rsid w:val="00C93B2B"/>
    <w:rsid w:val="00C960BB"/>
    <w:rsid w:val="00C9617E"/>
    <w:rsid w:val="00C96F1D"/>
    <w:rsid w:val="00CA147E"/>
    <w:rsid w:val="00CA1D49"/>
    <w:rsid w:val="00CA2B6B"/>
    <w:rsid w:val="00CA3CEE"/>
    <w:rsid w:val="00CA3D59"/>
    <w:rsid w:val="00CA3E5B"/>
    <w:rsid w:val="00CA4A3A"/>
    <w:rsid w:val="00CA5C3F"/>
    <w:rsid w:val="00CB06C6"/>
    <w:rsid w:val="00CB12D2"/>
    <w:rsid w:val="00CB28D0"/>
    <w:rsid w:val="00CB38A5"/>
    <w:rsid w:val="00CB43C4"/>
    <w:rsid w:val="00CB459B"/>
    <w:rsid w:val="00CB7E2C"/>
    <w:rsid w:val="00CC05B8"/>
    <w:rsid w:val="00CC0AA9"/>
    <w:rsid w:val="00CC0DDB"/>
    <w:rsid w:val="00CC14C1"/>
    <w:rsid w:val="00CC1DDF"/>
    <w:rsid w:val="00CC2142"/>
    <w:rsid w:val="00CC301F"/>
    <w:rsid w:val="00CC347A"/>
    <w:rsid w:val="00CC366C"/>
    <w:rsid w:val="00CC40A0"/>
    <w:rsid w:val="00CC725C"/>
    <w:rsid w:val="00CD1EA3"/>
    <w:rsid w:val="00CD387C"/>
    <w:rsid w:val="00CD3B63"/>
    <w:rsid w:val="00CD3F6E"/>
    <w:rsid w:val="00CD43D9"/>
    <w:rsid w:val="00CD4F1F"/>
    <w:rsid w:val="00CD4FE1"/>
    <w:rsid w:val="00CD56B5"/>
    <w:rsid w:val="00CD606B"/>
    <w:rsid w:val="00CD7B27"/>
    <w:rsid w:val="00CD7DD6"/>
    <w:rsid w:val="00CE2831"/>
    <w:rsid w:val="00CE39C9"/>
    <w:rsid w:val="00CE3EF7"/>
    <w:rsid w:val="00CE4159"/>
    <w:rsid w:val="00CE4193"/>
    <w:rsid w:val="00CE4AB9"/>
    <w:rsid w:val="00CE4B77"/>
    <w:rsid w:val="00CE62D5"/>
    <w:rsid w:val="00CE67B0"/>
    <w:rsid w:val="00CF006C"/>
    <w:rsid w:val="00CF12A5"/>
    <w:rsid w:val="00CF14EB"/>
    <w:rsid w:val="00CF217E"/>
    <w:rsid w:val="00CF22A4"/>
    <w:rsid w:val="00CF2479"/>
    <w:rsid w:val="00CF449F"/>
    <w:rsid w:val="00CF6C17"/>
    <w:rsid w:val="00D008F1"/>
    <w:rsid w:val="00D011CE"/>
    <w:rsid w:val="00D01477"/>
    <w:rsid w:val="00D018D4"/>
    <w:rsid w:val="00D021D8"/>
    <w:rsid w:val="00D0250C"/>
    <w:rsid w:val="00D02B66"/>
    <w:rsid w:val="00D02E10"/>
    <w:rsid w:val="00D02FA4"/>
    <w:rsid w:val="00D038CA"/>
    <w:rsid w:val="00D03A44"/>
    <w:rsid w:val="00D03C05"/>
    <w:rsid w:val="00D03FFF"/>
    <w:rsid w:val="00D04D3F"/>
    <w:rsid w:val="00D056E7"/>
    <w:rsid w:val="00D05A47"/>
    <w:rsid w:val="00D07F95"/>
    <w:rsid w:val="00D10B70"/>
    <w:rsid w:val="00D1156D"/>
    <w:rsid w:val="00D12718"/>
    <w:rsid w:val="00D158F8"/>
    <w:rsid w:val="00D1634D"/>
    <w:rsid w:val="00D164F8"/>
    <w:rsid w:val="00D1683D"/>
    <w:rsid w:val="00D169BC"/>
    <w:rsid w:val="00D16ED7"/>
    <w:rsid w:val="00D20553"/>
    <w:rsid w:val="00D21862"/>
    <w:rsid w:val="00D2246D"/>
    <w:rsid w:val="00D2257D"/>
    <w:rsid w:val="00D22E5F"/>
    <w:rsid w:val="00D2447C"/>
    <w:rsid w:val="00D251FA"/>
    <w:rsid w:val="00D25DC7"/>
    <w:rsid w:val="00D2676D"/>
    <w:rsid w:val="00D27D69"/>
    <w:rsid w:val="00D300C8"/>
    <w:rsid w:val="00D30F32"/>
    <w:rsid w:val="00D318D9"/>
    <w:rsid w:val="00D319B8"/>
    <w:rsid w:val="00D31AE2"/>
    <w:rsid w:val="00D329A7"/>
    <w:rsid w:val="00D3338B"/>
    <w:rsid w:val="00D3344B"/>
    <w:rsid w:val="00D33BE4"/>
    <w:rsid w:val="00D349C8"/>
    <w:rsid w:val="00D3501F"/>
    <w:rsid w:val="00D37173"/>
    <w:rsid w:val="00D374FC"/>
    <w:rsid w:val="00D376B7"/>
    <w:rsid w:val="00D407D0"/>
    <w:rsid w:val="00D410F2"/>
    <w:rsid w:val="00D423B9"/>
    <w:rsid w:val="00D43E51"/>
    <w:rsid w:val="00D46DF7"/>
    <w:rsid w:val="00D472F1"/>
    <w:rsid w:val="00D51E63"/>
    <w:rsid w:val="00D53AEF"/>
    <w:rsid w:val="00D53D5A"/>
    <w:rsid w:val="00D558CA"/>
    <w:rsid w:val="00D5616D"/>
    <w:rsid w:val="00D56647"/>
    <w:rsid w:val="00D56771"/>
    <w:rsid w:val="00D56EDF"/>
    <w:rsid w:val="00D57889"/>
    <w:rsid w:val="00D6116A"/>
    <w:rsid w:val="00D61EC4"/>
    <w:rsid w:val="00D62404"/>
    <w:rsid w:val="00D62A79"/>
    <w:rsid w:val="00D64402"/>
    <w:rsid w:val="00D64A11"/>
    <w:rsid w:val="00D66219"/>
    <w:rsid w:val="00D66F32"/>
    <w:rsid w:val="00D673C8"/>
    <w:rsid w:val="00D67D3D"/>
    <w:rsid w:val="00D72B44"/>
    <w:rsid w:val="00D734C1"/>
    <w:rsid w:val="00D734DB"/>
    <w:rsid w:val="00D73E1C"/>
    <w:rsid w:val="00D73E48"/>
    <w:rsid w:val="00D73FFA"/>
    <w:rsid w:val="00D74645"/>
    <w:rsid w:val="00D75E17"/>
    <w:rsid w:val="00D77C6F"/>
    <w:rsid w:val="00D80264"/>
    <w:rsid w:val="00D80332"/>
    <w:rsid w:val="00D81511"/>
    <w:rsid w:val="00D81537"/>
    <w:rsid w:val="00D824AF"/>
    <w:rsid w:val="00D827B1"/>
    <w:rsid w:val="00D827EF"/>
    <w:rsid w:val="00D82A76"/>
    <w:rsid w:val="00D83884"/>
    <w:rsid w:val="00D83C60"/>
    <w:rsid w:val="00D843BC"/>
    <w:rsid w:val="00D843F9"/>
    <w:rsid w:val="00D844B0"/>
    <w:rsid w:val="00D849FA"/>
    <w:rsid w:val="00D84C8B"/>
    <w:rsid w:val="00D85763"/>
    <w:rsid w:val="00D85A28"/>
    <w:rsid w:val="00D85B65"/>
    <w:rsid w:val="00D86F09"/>
    <w:rsid w:val="00D87BDA"/>
    <w:rsid w:val="00D87CF5"/>
    <w:rsid w:val="00D90147"/>
    <w:rsid w:val="00D911B4"/>
    <w:rsid w:val="00D92152"/>
    <w:rsid w:val="00D9300C"/>
    <w:rsid w:val="00D930C6"/>
    <w:rsid w:val="00D94476"/>
    <w:rsid w:val="00D960B2"/>
    <w:rsid w:val="00D97965"/>
    <w:rsid w:val="00DA1D36"/>
    <w:rsid w:val="00DA3B09"/>
    <w:rsid w:val="00DA42A6"/>
    <w:rsid w:val="00DA618D"/>
    <w:rsid w:val="00DB0260"/>
    <w:rsid w:val="00DB05A7"/>
    <w:rsid w:val="00DB0D40"/>
    <w:rsid w:val="00DB10A8"/>
    <w:rsid w:val="00DB1F26"/>
    <w:rsid w:val="00DB2226"/>
    <w:rsid w:val="00DB3265"/>
    <w:rsid w:val="00DB3AB2"/>
    <w:rsid w:val="00DB4F3F"/>
    <w:rsid w:val="00DB5B2F"/>
    <w:rsid w:val="00DB65DA"/>
    <w:rsid w:val="00DB695B"/>
    <w:rsid w:val="00DC00A5"/>
    <w:rsid w:val="00DC11A3"/>
    <w:rsid w:val="00DC1954"/>
    <w:rsid w:val="00DC1C57"/>
    <w:rsid w:val="00DC2C6C"/>
    <w:rsid w:val="00DC37AE"/>
    <w:rsid w:val="00DC555D"/>
    <w:rsid w:val="00DC59A1"/>
    <w:rsid w:val="00DC66C4"/>
    <w:rsid w:val="00DC6DC6"/>
    <w:rsid w:val="00DC70A2"/>
    <w:rsid w:val="00DC764B"/>
    <w:rsid w:val="00DD2769"/>
    <w:rsid w:val="00DD3544"/>
    <w:rsid w:val="00DD462F"/>
    <w:rsid w:val="00DD4CD2"/>
    <w:rsid w:val="00DD5333"/>
    <w:rsid w:val="00DD5D7B"/>
    <w:rsid w:val="00DD6856"/>
    <w:rsid w:val="00DD6859"/>
    <w:rsid w:val="00DD68C4"/>
    <w:rsid w:val="00DD6A72"/>
    <w:rsid w:val="00DD77D9"/>
    <w:rsid w:val="00DE0BCC"/>
    <w:rsid w:val="00DE0E51"/>
    <w:rsid w:val="00DE1888"/>
    <w:rsid w:val="00DE1F36"/>
    <w:rsid w:val="00DE2E99"/>
    <w:rsid w:val="00DE3E64"/>
    <w:rsid w:val="00DE4F8C"/>
    <w:rsid w:val="00DE5892"/>
    <w:rsid w:val="00DE67AB"/>
    <w:rsid w:val="00DE6D95"/>
    <w:rsid w:val="00DE7324"/>
    <w:rsid w:val="00DE7D1D"/>
    <w:rsid w:val="00DF096E"/>
    <w:rsid w:val="00DF0BDD"/>
    <w:rsid w:val="00DF113D"/>
    <w:rsid w:val="00DF137A"/>
    <w:rsid w:val="00DF230F"/>
    <w:rsid w:val="00DF3286"/>
    <w:rsid w:val="00DF45C6"/>
    <w:rsid w:val="00DF52A8"/>
    <w:rsid w:val="00DF55F9"/>
    <w:rsid w:val="00DF598D"/>
    <w:rsid w:val="00DF704A"/>
    <w:rsid w:val="00DF7E28"/>
    <w:rsid w:val="00E000BE"/>
    <w:rsid w:val="00E01659"/>
    <w:rsid w:val="00E01F5B"/>
    <w:rsid w:val="00E02D05"/>
    <w:rsid w:val="00E02F04"/>
    <w:rsid w:val="00E0302E"/>
    <w:rsid w:val="00E03E08"/>
    <w:rsid w:val="00E03E13"/>
    <w:rsid w:val="00E0465B"/>
    <w:rsid w:val="00E04A0B"/>
    <w:rsid w:val="00E051A9"/>
    <w:rsid w:val="00E07BA5"/>
    <w:rsid w:val="00E112EA"/>
    <w:rsid w:val="00E12F20"/>
    <w:rsid w:val="00E14BD6"/>
    <w:rsid w:val="00E14EAD"/>
    <w:rsid w:val="00E16A3D"/>
    <w:rsid w:val="00E16D3C"/>
    <w:rsid w:val="00E17107"/>
    <w:rsid w:val="00E17BF0"/>
    <w:rsid w:val="00E209B7"/>
    <w:rsid w:val="00E20DE0"/>
    <w:rsid w:val="00E22887"/>
    <w:rsid w:val="00E22AB8"/>
    <w:rsid w:val="00E22BC2"/>
    <w:rsid w:val="00E2602C"/>
    <w:rsid w:val="00E260FB"/>
    <w:rsid w:val="00E26C9C"/>
    <w:rsid w:val="00E27455"/>
    <w:rsid w:val="00E32A27"/>
    <w:rsid w:val="00E32E9A"/>
    <w:rsid w:val="00E3341C"/>
    <w:rsid w:val="00E3397B"/>
    <w:rsid w:val="00E33B54"/>
    <w:rsid w:val="00E34DCE"/>
    <w:rsid w:val="00E35AF9"/>
    <w:rsid w:val="00E366A3"/>
    <w:rsid w:val="00E3682D"/>
    <w:rsid w:val="00E36C60"/>
    <w:rsid w:val="00E42EA8"/>
    <w:rsid w:val="00E4383F"/>
    <w:rsid w:val="00E43FFE"/>
    <w:rsid w:val="00E44AC1"/>
    <w:rsid w:val="00E467C7"/>
    <w:rsid w:val="00E46F7C"/>
    <w:rsid w:val="00E47C69"/>
    <w:rsid w:val="00E47EBF"/>
    <w:rsid w:val="00E5027B"/>
    <w:rsid w:val="00E5096C"/>
    <w:rsid w:val="00E52463"/>
    <w:rsid w:val="00E52599"/>
    <w:rsid w:val="00E52ABD"/>
    <w:rsid w:val="00E52BFF"/>
    <w:rsid w:val="00E54341"/>
    <w:rsid w:val="00E54E56"/>
    <w:rsid w:val="00E55F71"/>
    <w:rsid w:val="00E5615D"/>
    <w:rsid w:val="00E56CB0"/>
    <w:rsid w:val="00E5711F"/>
    <w:rsid w:val="00E57B7D"/>
    <w:rsid w:val="00E603DE"/>
    <w:rsid w:val="00E60442"/>
    <w:rsid w:val="00E60656"/>
    <w:rsid w:val="00E61B4A"/>
    <w:rsid w:val="00E61E04"/>
    <w:rsid w:val="00E64418"/>
    <w:rsid w:val="00E65252"/>
    <w:rsid w:val="00E653AA"/>
    <w:rsid w:val="00E66837"/>
    <w:rsid w:val="00E669EA"/>
    <w:rsid w:val="00E66E1D"/>
    <w:rsid w:val="00E66EF1"/>
    <w:rsid w:val="00E717CA"/>
    <w:rsid w:val="00E719CC"/>
    <w:rsid w:val="00E73052"/>
    <w:rsid w:val="00E73262"/>
    <w:rsid w:val="00E7389D"/>
    <w:rsid w:val="00E74BCA"/>
    <w:rsid w:val="00E76003"/>
    <w:rsid w:val="00E76BBF"/>
    <w:rsid w:val="00E76D45"/>
    <w:rsid w:val="00E80EA3"/>
    <w:rsid w:val="00E81286"/>
    <w:rsid w:val="00E82E83"/>
    <w:rsid w:val="00E83661"/>
    <w:rsid w:val="00E83FF8"/>
    <w:rsid w:val="00E84959"/>
    <w:rsid w:val="00E91814"/>
    <w:rsid w:val="00E92589"/>
    <w:rsid w:val="00E928FD"/>
    <w:rsid w:val="00E960C8"/>
    <w:rsid w:val="00E96442"/>
    <w:rsid w:val="00E97590"/>
    <w:rsid w:val="00E976F5"/>
    <w:rsid w:val="00EA0739"/>
    <w:rsid w:val="00EA1054"/>
    <w:rsid w:val="00EA1C27"/>
    <w:rsid w:val="00EA2C02"/>
    <w:rsid w:val="00EA3686"/>
    <w:rsid w:val="00EA3724"/>
    <w:rsid w:val="00EA3B5F"/>
    <w:rsid w:val="00EA45AA"/>
    <w:rsid w:val="00EA49CF"/>
    <w:rsid w:val="00EA5744"/>
    <w:rsid w:val="00EA59EB"/>
    <w:rsid w:val="00EB00B1"/>
    <w:rsid w:val="00EB24AA"/>
    <w:rsid w:val="00EB3E22"/>
    <w:rsid w:val="00EB463E"/>
    <w:rsid w:val="00EB4C08"/>
    <w:rsid w:val="00EB544B"/>
    <w:rsid w:val="00EB66BA"/>
    <w:rsid w:val="00EB6A60"/>
    <w:rsid w:val="00EB72F3"/>
    <w:rsid w:val="00EC14CB"/>
    <w:rsid w:val="00EC179D"/>
    <w:rsid w:val="00EC2014"/>
    <w:rsid w:val="00EC28CE"/>
    <w:rsid w:val="00EC2A8B"/>
    <w:rsid w:val="00EC35D3"/>
    <w:rsid w:val="00EC5259"/>
    <w:rsid w:val="00ED46D3"/>
    <w:rsid w:val="00ED4854"/>
    <w:rsid w:val="00ED56E2"/>
    <w:rsid w:val="00EE0407"/>
    <w:rsid w:val="00EE077E"/>
    <w:rsid w:val="00EE16B2"/>
    <w:rsid w:val="00EE1844"/>
    <w:rsid w:val="00EE18CD"/>
    <w:rsid w:val="00EE1D48"/>
    <w:rsid w:val="00EE3B72"/>
    <w:rsid w:val="00EE51DA"/>
    <w:rsid w:val="00EE674D"/>
    <w:rsid w:val="00EE6B91"/>
    <w:rsid w:val="00EE7C25"/>
    <w:rsid w:val="00EF0977"/>
    <w:rsid w:val="00EF0D13"/>
    <w:rsid w:val="00EF1AF2"/>
    <w:rsid w:val="00EF214F"/>
    <w:rsid w:val="00EF2799"/>
    <w:rsid w:val="00EF3D14"/>
    <w:rsid w:val="00EF47CE"/>
    <w:rsid w:val="00EF48E1"/>
    <w:rsid w:val="00EF4B94"/>
    <w:rsid w:val="00EF5C04"/>
    <w:rsid w:val="00EF70F9"/>
    <w:rsid w:val="00EF761E"/>
    <w:rsid w:val="00EF78EF"/>
    <w:rsid w:val="00EF7A45"/>
    <w:rsid w:val="00EF7D1F"/>
    <w:rsid w:val="00F0017C"/>
    <w:rsid w:val="00F0099B"/>
    <w:rsid w:val="00F0113E"/>
    <w:rsid w:val="00F015EB"/>
    <w:rsid w:val="00F01D75"/>
    <w:rsid w:val="00F01EB6"/>
    <w:rsid w:val="00F0246A"/>
    <w:rsid w:val="00F0339B"/>
    <w:rsid w:val="00F04073"/>
    <w:rsid w:val="00F05270"/>
    <w:rsid w:val="00F05843"/>
    <w:rsid w:val="00F05ED9"/>
    <w:rsid w:val="00F06515"/>
    <w:rsid w:val="00F06603"/>
    <w:rsid w:val="00F06DA8"/>
    <w:rsid w:val="00F06EA2"/>
    <w:rsid w:val="00F0720E"/>
    <w:rsid w:val="00F10B33"/>
    <w:rsid w:val="00F1104F"/>
    <w:rsid w:val="00F135CA"/>
    <w:rsid w:val="00F13DCE"/>
    <w:rsid w:val="00F14310"/>
    <w:rsid w:val="00F14A1A"/>
    <w:rsid w:val="00F14A88"/>
    <w:rsid w:val="00F15553"/>
    <w:rsid w:val="00F15C6E"/>
    <w:rsid w:val="00F17006"/>
    <w:rsid w:val="00F17789"/>
    <w:rsid w:val="00F17B39"/>
    <w:rsid w:val="00F21818"/>
    <w:rsid w:val="00F21A8E"/>
    <w:rsid w:val="00F221E4"/>
    <w:rsid w:val="00F23384"/>
    <w:rsid w:val="00F2451C"/>
    <w:rsid w:val="00F25E5F"/>
    <w:rsid w:val="00F27CDC"/>
    <w:rsid w:val="00F31273"/>
    <w:rsid w:val="00F31E1E"/>
    <w:rsid w:val="00F333A9"/>
    <w:rsid w:val="00F34595"/>
    <w:rsid w:val="00F35C76"/>
    <w:rsid w:val="00F35F94"/>
    <w:rsid w:val="00F36A08"/>
    <w:rsid w:val="00F36CA3"/>
    <w:rsid w:val="00F37110"/>
    <w:rsid w:val="00F371C3"/>
    <w:rsid w:val="00F376FA"/>
    <w:rsid w:val="00F37CC3"/>
    <w:rsid w:val="00F4045C"/>
    <w:rsid w:val="00F41571"/>
    <w:rsid w:val="00F42BA4"/>
    <w:rsid w:val="00F432EC"/>
    <w:rsid w:val="00F443A3"/>
    <w:rsid w:val="00F44FDE"/>
    <w:rsid w:val="00F4570B"/>
    <w:rsid w:val="00F45C35"/>
    <w:rsid w:val="00F45F1F"/>
    <w:rsid w:val="00F46FA2"/>
    <w:rsid w:val="00F506BF"/>
    <w:rsid w:val="00F50B11"/>
    <w:rsid w:val="00F52871"/>
    <w:rsid w:val="00F549C1"/>
    <w:rsid w:val="00F55F21"/>
    <w:rsid w:val="00F56885"/>
    <w:rsid w:val="00F57664"/>
    <w:rsid w:val="00F6083E"/>
    <w:rsid w:val="00F625E6"/>
    <w:rsid w:val="00F63FE4"/>
    <w:rsid w:val="00F64D55"/>
    <w:rsid w:val="00F65837"/>
    <w:rsid w:val="00F659AD"/>
    <w:rsid w:val="00F65BD1"/>
    <w:rsid w:val="00F66702"/>
    <w:rsid w:val="00F6775F"/>
    <w:rsid w:val="00F67C99"/>
    <w:rsid w:val="00F704DF"/>
    <w:rsid w:val="00F7120F"/>
    <w:rsid w:val="00F71B72"/>
    <w:rsid w:val="00F72771"/>
    <w:rsid w:val="00F72CA0"/>
    <w:rsid w:val="00F749F4"/>
    <w:rsid w:val="00F7594A"/>
    <w:rsid w:val="00F76296"/>
    <w:rsid w:val="00F76D52"/>
    <w:rsid w:val="00F771DE"/>
    <w:rsid w:val="00F8168F"/>
    <w:rsid w:val="00F82064"/>
    <w:rsid w:val="00F82D0C"/>
    <w:rsid w:val="00F83CB9"/>
    <w:rsid w:val="00F84A42"/>
    <w:rsid w:val="00F85C2D"/>
    <w:rsid w:val="00F86DFE"/>
    <w:rsid w:val="00F8789B"/>
    <w:rsid w:val="00F9061A"/>
    <w:rsid w:val="00F90675"/>
    <w:rsid w:val="00F93F4F"/>
    <w:rsid w:val="00F94045"/>
    <w:rsid w:val="00F945B3"/>
    <w:rsid w:val="00F94960"/>
    <w:rsid w:val="00F94CD1"/>
    <w:rsid w:val="00F950B7"/>
    <w:rsid w:val="00F952B6"/>
    <w:rsid w:val="00F95C12"/>
    <w:rsid w:val="00F97E19"/>
    <w:rsid w:val="00FA0638"/>
    <w:rsid w:val="00FA14AB"/>
    <w:rsid w:val="00FA3E43"/>
    <w:rsid w:val="00FA44C7"/>
    <w:rsid w:val="00FA6786"/>
    <w:rsid w:val="00FB0C03"/>
    <w:rsid w:val="00FB2243"/>
    <w:rsid w:val="00FB34E2"/>
    <w:rsid w:val="00FB369B"/>
    <w:rsid w:val="00FB3F1D"/>
    <w:rsid w:val="00FB455F"/>
    <w:rsid w:val="00FB5073"/>
    <w:rsid w:val="00FB5598"/>
    <w:rsid w:val="00FC0C32"/>
    <w:rsid w:val="00FC0E31"/>
    <w:rsid w:val="00FC1D76"/>
    <w:rsid w:val="00FC20BA"/>
    <w:rsid w:val="00FC3396"/>
    <w:rsid w:val="00FC35D4"/>
    <w:rsid w:val="00FC3A43"/>
    <w:rsid w:val="00FC47BC"/>
    <w:rsid w:val="00FC4A3E"/>
    <w:rsid w:val="00FC5195"/>
    <w:rsid w:val="00FC5C9C"/>
    <w:rsid w:val="00FC771F"/>
    <w:rsid w:val="00FD001A"/>
    <w:rsid w:val="00FD03B6"/>
    <w:rsid w:val="00FD2B20"/>
    <w:rsid w:val="00FD4075"/>
    <w:rsid w:val="00FD4713"/>
    <w:rsid w:val="00FD5941"/>
    <w:rsid w:val="00FD61E7"/>
    <w:rsid w:val="00FD6C91"/>
    <w:rsid w:val="00FE023F"/>
    <w:rsid w:val="00FE1BDF"/>
    <w:rsid w:val="00FE2550"/>
    <w:rsid w:val="00FE3A77"/>
    <w:rsid w:val="00FE3E99"/>
    <w:rsid w:val="00FE4693"/>
    <w:rsid w:val="00FE5CC5"/>
    <w:rsid w:val="00FE6472"/>
    <w:rsid w:val="00FE6A84"/>
    <w:rsid w:val="00FE6E3B"/>
    <w:rsid w:val="00FE7287"/>
    <w:rsid w:val="00FF07A1"/>
    <w:rsid w:val="00FF1111"/>
    <w:rsid w:val="00FF1C4B"/>
    <w:rsid w:val="00FF23E3"/>
    <w:rsid w:val="00FF3931"/>
    <w:rsid w:val="00FF4322"/>
    <w:rsid w:val="00FF53D8"/>
    <w:rsid w:val="00FF664B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AEF32"/>
  <w15:chartTrackingRefBased/>
  <w15:docId w15:val="{67B1D45C-F668-4162-B2B6-C3254314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6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6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6BF"/>
    <w:rPr>
      <w:sz w:val="18"/>
      <w:szCs w:val="18"/>
    </w:rPr>
  </w:style>
  <w:style w:type="paragraph" w:styleId="a7">
    <w:name w:val="List Paragraph"/>
    <w:basedOn w:val="a"/>
    <w:uiPriority w:val="34"/>
    <w:qFormat/>
    <w:rsid w:val="00F506BF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A58C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A58CC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rsid w:val="004A58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58CC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4A58CC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A58CC"/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4A58CC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B711F9"/>
  </w:style>
  <w:style w:type="character" w:styleId="af0">
    <w:name w:val="Hyperlink"/>
    <w:basedOn w:val="a0"/>
    <w:uiPriority w:val="99"/>
    <w:unhideWhenUsed/>
    <w:rsid w:val="00E209B7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209B7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69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line number"/>
    <w:basedOn w:val="a0"/>
    <w:uiPriority w:val="99"/>
    <w:semiHidden/>
    <w:unhideWhenUsed/>
    <w:rsid w:val="005E5C98"/>
  </w:style>
  <w:style w:type="character" w:styleId="af4">
    <w:name w:val="FollowedHyperlink"/>
    <w:basedOn w:val="a0"/>
    <w:uiPriority w:val="99"/>
    <w:semiHidden/>
    <w:unhideWhenUsed/>
    <w:rsid w:val="004D5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C80C7-932F-430D-BB98-11F09F05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玥 黄</dc:creator>
  <cp:keywords/>
  <dc:description/>
  <cp:lastModifiedBy>黄 玥</cp:lastModifiedBy>
  <cp:revision>271</cp:revision>
  <dcterms:created xsi:type="dcterms:W3CDTF">2022-05-12T03:34:00Z</dcterms:created>
  <dcterms:modified xsi:type="dcterms:W3CDTF">2023-03-31T09:06:00Z</dcterms:modified>
</cp:coreProperties>
</file>