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3938F" w14:textId="77777777" w:rsidR="009C5659" w:rsidRDefault="00000000">
      <w:pPr>
        <w:jc w:val="center"/>
        <w:rPr>
          <w:rFonts w:ascii="Times New Roman" w:hAnsi="Times New Roman" w:cs="Times New Roman"/>
          <w:color w:val="000000"/>
          <w:lang w:val="en-US"/>
        </w:rPr>
      </w:pPr>
      <w:r>
        <w:rPr>
          <w:rFonts w:ascii="Times New Roman" w:hAnsi="Times New Roman" w:cs="Times New Roman"/>
          <w:color w:val="000000"/>
          <w:lang w:val="en-US"/>
        </w:rPr>
        <w:t>Single-cell RNA-sequencing identifies various proportions of excitatory and inhibitory neurons in cultured human fetal brain cortical tissues</w:t>
      </w:r>
    </w:p>
    <w:p w14:paraId="6B308B45" w14:textId="77777777" w:rsidR="009C5659" w:rsidRDefault="00000000">
      <w:pPr>
        <w:jc w:val="both"/>
        <w:rPr>
          <w:rFonts w:ascii="Times New Roman" w:hAnsi="Times New Roman" w:cs="Times New Roman"/>
          <w:color w:val="000000"/>
          <w:lang w:val="en-US"/>
        </w:rPr>
      </w:pPr>
      <w:r>
        <w:rPr>
          <w:rFonts w:ascii="Times New Roman" w:hAnsi="Times New Roman" w:cs="Times New Roman"/>
          <w:color w:val="000000"/>
          <w:lang w:val="en-US"/>
        </w:rPr>
        <w:t>Rong Liu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>1</w:t>
      </w:r>
      <w:r>
        <w:rPr>
          <w:rFonts w:ascii="Times New Roman" w:hAnsi="Times New Roman" w:cs="Times New Roman"/>
          <w:color w:val="000000"/>
          <w:lang w:val="en-US"/>
        </w:rPr>
        <w:t>, Wei Dong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>1</w:t>
      </w:r>
      <w:r>
        <w:rPr>
          <w:rFonts w:ascii="Times New Roman" w:hAnsi="Times New Roman" w:cs="Times New Roman"/>
          <w:color w:val="000000"/>
          <w:lang w:val="en-US"/>
        </w:rPr>
        <w:t>, Dan Xiong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>1</w:t>
      </w:r>
      <w:r>
        <w:rPr>
          <w:rFonts w:ascii="Times New Roman" w:hAnsi="Times New Roman" w:cs="Times New Roman"/>
          <w:color w:val="000000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lang w:val="en-US"/>
        </w:rPr>
        <w:t>Zhonghui</w:t>
      </w:r>
      <w:proofErr w:type="spellEnd"/>
      <w:r>
        <w:rPr>
          <w:rFonts w:ascii="Times New Roman" w:hAnsi="Times New Roman" w:cs="Times New Roman"/>
          <w:color w:val="000000"/>
          <w:lang w:val="en-US"/>
        </w:rPr>
        <w:t xml:space="preserve"> Tang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 xml:space="preserve"> 1</w:t>
      </w:r>
      <w:r>
        <w:rPr>
          <w:rFonts w:ascii="Times New Roman" w:hAnsi="Times New Roman" w:cs="Times New Roman"/>
          <w:color w:val="000000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lang w:val="en-US"/>
        </w:rPr>
        <w:t>Lan</w:t>
      </w:r>
      <w:r>
        <w:rPr>
          <w:rFonts w:ascii="Times New Roman" w:hAnsi="Times New Roman" w:cs="Times New Roman" w:hint="eastAsia"/>
          <w:color w:val="000000"/>
          <w:lang w:val="en-US"/>
        </w:rPr>
        <w:t>q</w:t>
      </w:r>
      <w:r>
        <w:rPr>
          <w:rFonts w:ascii="Times New Roman" w:hAnsi="Times New Roman" w:cs="Times New Roman"/>
          <w:color w:val="000000"/>
          <w:lang w:val="en-US"/>
        </w:rPr>
        <w:t>i</w:t>
      </w:r>
      <w:proofErr w:type="spellEnd"/>
      <w:r>
        <w:rPr>
          <w:rFonts w:ascii="Times New Roman" w:hAnsi="Times New Roman" w:cs="Times New Roman"/>
          <w:color w:val="000000"/>
          <w:lang w:val="en-US"/>
        </w:rPr>
        <w:t xml:space="preserve"> Hu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>1</w:t>
      </w:r>
      <w:r>
        <w:rPr>
          <w:rFonts w:ascii="Times New Roman" w:hAnsi="Times New Roman" w:cs="Times New Roman"/>
          <w:color w:val="000000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lang w:val="en-US"/>
        </w:rPr>
        <w:t>Haoran</w:t>
      </w:r>
      <w:proofErr w:type="spellEnd"/>
      <w:r>
        <w:rPr>
          <w:rFonts w:ascii="Times New Roman" w:hAnsi="Times New Roman" w:cs="Times New Roman"/>
          <w:color w:val="000000"/>
          <w:lang w:val="en-US"/>
        </w:rPr>
        <w:t xml:space="preserve"> Zhang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>1</w:t>
      </w:r>
      <w:r>
        <w:rPr>
          <w:rFonts w:ascii="Times New Roman" w:hAnsi="Times New Roman" w:cs="Times New Roman"/>
          <w:color w:val="000000"/>
          <w:lang w:val="en-US"/>
        </w:rPr>
        <w:t>, Xiaoping Yuan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>2</w:t>
      </w:r>
      <w:r>
        <w:rPr>
          <w:rFonts w:ascii="Times New Roman" w:hAnsi="Times New Roman" w:cs="Times New Roman"/>
          <w:color w:val="000000"/>
          <w:lang w:val="en-US"/>
        </w:rPr>
        <w:t>, Fang Fu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>2*</w:t>
      </w:r>
      <w:r>
        <w:rPr>
          <w:rFonts w:ascii="Times New Roman" w:hAnsi="Times New Roman" w:cs="Times New Roman"/>
          <w:color w:val="000000"/>
          <w:lang w:val="en-US"/>
        </w:rPr>
        <w:t>, Xin Yang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>2*</w:t>
      </w:r>
      <w:r>
        <w:rPr>
          <w:rFonts w:ascii="Times New Roman" w:hAnsi="Times New Roman" w:cs="Times New Roman"/>
          <w:color w:val="000000"/>
          <w:lang w:val="en-US"/>
        </w:rPr>
        <w:t>, Xia Wu</w:t>
      </w:r>
      <w:r>
        <w:rPr>
          <w:rFonts w:ascii="Times New Roman" w:hAnsi="Times New Roman" w:cs="Times New Roman"/>
          <w:color w:val="000000"/>
          <w:vertAlign w:val="superscript"/>
          <w:lang w:val="en-US"/>
        </w:rPr>
        <w:t xml:space="preserve"> 1*</w:t>
      </w:r>
      <w:r>
        <w:rPr>
          <w:rFonts w:ascii="Times New Roman" w:hAnsi="Times New Roman" w:cs="Times New Roman"/>
          <w:color w:val="000000"/>
          <w:lang w:val="en-US"/>
        </w:rPr>
        <w:t>.</w:t>
      </w:r>
    </w:p>
    <w:p w14:paraId="405BCA5B" w14:textId="77777777" w:rsidR="009C5659" w:rsidRDefault="00000000">
      <w:pPr>
        <w:jc w:val="both"/>
        <w:rPr>
          <w:rFonts w:ascii="Times New Roman" w:hAnsi="Times New Roman" w:cs="Times New Roman"/>
          <w:color w:val="000000"/>
          <w:lang w:val="en-US"/>
        </w:rPr>
      </w:pPr>
      <w:r>
        <w:rPr>
          <w:rFonts w:ascii="Times New Roman" w:hAnsi="Times New Roman" w:cs="Times New Roman"/>
          <w:color w:val="000000"/>
          <w:vertAlign w:val="superscript"/>
          <w:lang w:val="en-US"/>
        </w:rPr>
        <w:t xml:space="preserve">1 </w:t>
      </w:r>
      <w:r>
        <w:rPr>
          <w:rFonts w:ascii="Times New Roman" w:hAnsi="Times New Roman" w:cs="Times New Roman"/>
          <w:color w:val="000000"/>
          <w:lang w:val="en-US"/>
        </w:rPr>
        <w:t xml:space="preserve">Zhongshan School of Medicine, Sun </w:t>
      </w:r>
      <w:proofErr w:type="spellStart"/>
      <w:r>
        <w:rPr>
          <w:rFonts w:ascii="Times New Roman" w:hAnsi="Times New Roman" w:cs="Times New Roman"/>
          <w:color w:val="000000"/>
          <w:lang w:val="en-US"/>
        </w:rPr>
        <w:t>Yat-sen</w:t>
      </w:r>
      <w:proofErr w:type="spellEnd"/>
      <w:r>
        <w:rPr>
          <w:rFonts w:ascii="Times New Roman" w:hAnsi="Times New Roman" w:cs="Times New Roman"/>
          <w:color w:val="000000"/>
          <w:lang w:val="en-US"/>
        </w:rPr>
        <w:t xml:space="preserve"> University, Guangzhou, Guangdong, China</w:t>
      </w:r>
    </w:p>
    <w:p w14:paraId="1C6EDB4E" w14:textId="77777777" w:rsidR="009C5659" w:rsidRDefault="00000000">
      <w:pPr>
        <w:jc w:val="both"/>
        <w:rPr>
          <w:rFonts w:ascii="Times New Roman" w:hAnsi="Times New Roman" w:cs="Times New Roman"/>
          <w:color w:val="000000"/>
          <w:lang w:val="en-US"/>
        </w:rPr>
      </w:pPr>
      <w:r>
        <w:rPr>
          <w:rFonts w:ascii="Times New Roman" w:hAnsi="Times New Roman" w:cs="Times New Roman"/>
          <w:color w:val="000000"/>
          <w:vertAlign w:val="superscript"/>
          <w:lang w:val="en-US"/>
        </w:rPr>
        <w:t xml:space="preserve">2 </w:t>
      </w:r>
      <w:r>
        <w:rPr>
          <w:rFonts w:ascii="Times New Roman" w:hAnsi="Times New Roman" w:cs="Times New Roman"/>
          <w:color w:val="000000"/>
          <w:lang w:val="en-US"/>
        </w:rPr>
        <w:t>Department of Prenatal Diagnostic Center, Guangzhou Women and Children’s Medical Center, Guangzhou Medical University, Guangzhou, Guangdong, China</w:t>
      </w:r>
    </w:p>
    <w:p w14:paraId="63DFF56F" w14:textId="77777777" w:rsidR="009C5659" w:rsidRDefault="00000000">
      <w:pPr>
        <w:jc w:val="both"/>
        <w:rPr>
          <w:rFonts w:ascii="Times New Roman" w:hAnsi="Times New Roman" w:cs="Times New Roman"/>
          <w:color w:val="000000"/>
          <w:lang w:val="en-US"/>
        </w:rPr>
      </w:pPr>
      <w:r>
        <w:rPr>
          <w:rFonts w:ascii="Times New Roman" w:hAnsi="Times New Roman" w:cs="Times New Roman"/>
          <w:color w:val="000000"/>
          <w:lang w:val="en-US"/>
        </w:rPr>
        <w:t xml:space="preserve">* </w:t>
      </w:r>
      <w:r>
        <w:rPr>
          <w:rFonts w:ascii="Times New Roman" w:hAnsi="Times New Roman" w:cs="Times New Roman" w:hint="eastAsia"/>
          <w:b/>
          <w:bCs/>
          <w:color w:val="000000"/>
          <w:lang w:val="en-US"/>
        </w:rPr>
        <w:t>Cor</w:t>
      </w:r>
      <w:r>
        <w:rPr>
          <w:rFonts w:ascii="Times New Roman" w:hAnsi="Times New Roman" w:cs="Times New Roman"/>
          <w:b/>
          <w:bCs/>
          <w:color w:val="000000"/>
          <w:lang w:val="en-US"/>
        </w:rPr>
        <w:t>respondence:</w:t>
      </w:r>
    </w:p>
    <w:p w14:paraId="21D782B6" w14:textId="77777777" w:rsidR="009C5659" w:rsidRDefault="00000000">
      <w:pPr>
        <w:jc w:val="both"/>
        <w:rPr>
          <w:rFonts w:ascii="Times New Roman" w:hAnsi="Times New Roman" w:cs="Times New Roman"/>
          <w:color w:val="000000"/>
          <w:lang w:val="en-US"/>
        </w:rPr>
      </w:pPr>
      <w:r>
        <w:rPr>
          <w:rFonts w:ascii="Times New Roman" w:hAnsi="Times New Roman" w:cs="Times New Roman"/>
          <w:color w:val="000000"/>
          <w:lang w:val="en-US"/>
        </w:rPr>
        <w:t>Fang Fu: fuyingyi2008@163.com</w:t>
      </w:r>
    </w:p>
    <w:p w14:paraId="63BE3C5C" w14:textId="77777777" w:rsidR="009C5659" w:rsidRDefault="00000000">
      <w:pPr>
        <w:jc w:val="both"/>
        <w:rPr>
          <w:rFonts w:ascii="Times New Roman" w:hAnsi="Times New Roman" w:cs="Times New Roman"/>
          <w:color w:val="000000"/>
          <w:lang w:val="en-US"/>
        </w:rPr>
      </w:pPr>
      <w:r>
        <w:rPr>
          <w:rFonts w:ascii="Times New Roman" w:hAnsi="Times New Roman" w:cs="Times New Roman"/>
          <w:color w:val="000000"/>
          <w:lang w:val="en-US"/>
        </w:rPr>
        <w:t>Xin Yang: yangsunrise@163.com</w:t>
      </w:r>
    </w:p>
    <w:p w14:paraId="141E70C3" w14:textId="77777777" w:rsidR="009C5659" w:rsidRDefault="00000000">
      <w:pPr>
        <w:jc w:val="both"/>
        <w:rPr>
          <w:rFonts w:ascii="Times New Roman" w:hAnsi="Times New Roman" w:cs="Times New Roman"/>
          <w:b/>
          <w:bCs/>
          <w:color w:val="000000"/>
          <w:lang w:val="en-US"/>
        </w:rPr>
      </w:pPr>
      <w:r>
        <w:rPr>
          <w:rFonts w:ascii="Times New Roman" w:hAnsi="Times New Roman" w:cs="Times New Roman"/>
          <w:color w:val="000000"/>
          <w:lang w:val="en-US"/>
        </w:rPr>
        <w:t>Xia Wu: wuxia23@mail.sysu.edu.cn</w:t>
      </w:r>
      <w:r>
        <w:rPr>
          <w:rFonts w:ascii="Times New Roman" w:hAnsi="Times New Roman" w:cs="Times New Roman"/>
          <w:lang w:val="en-US"/>
        </w:rPr>
        <w:t> </w:t>
      </w:r>
    </w:p>
    <w:p w14:paraId="6ED8AC6C" w14:textId="77777777" w:rsidR="009C5659" w:rsidRDefault="009C5659">
      <w:pPr>
        <w:jc w:val="both"/>
        <w:rPr>
          <w:rFonts w:ascii="Times New Roman" w:hAnsi="Times New Roman" w:cs="Times New Roman"/>
          <w:b/>
          <w:bCs/>
          <w:color w:val="000000"/>
          <w:lang w:val="en-US"/>
        </w:rPr>
      </w:pPr>
    </w:p>
    <w:p w14:paraId="095BA54C" w14:textId="77777777" w:rsidR="009C5659" w:rsidRPr="006667A0" w:rsidRDefault="009C5659">
      <w:pPr>
        <w:jc w:val="both"/>
        <w:rPr>
          <w:rFonts w:ascii="Times New Roman" w:hAnsi="Times New Roman" w:cs="Times New Roman"/>
          <w:b/>
          <w:bCs/>
          <w:color w:val="000000"/>
          <w:lang w:val="en-US"/>
        </w:rPr>
      </w:pPr>
    </w:p>
    <w:p w14:paraId="1BE1040B" w14:textId="77777777" w:rsidR="009C5659" w:rsidRDefault="00000000">
      <w:pPr>
        <w:jc w:val="both"/>
        <w:rPr>
          <w:rFonts w:ascii="Times New Roman" w:hAnsi="Times New Roman" w:cs="Times New Roman"/>
          <w:b/>
          <w:bCs/>
          <w:color w:val="000000"/>
          <w:lang w:val="en-US"/>
        </w:rPr>
      </w:pPr>
      <w:r>
        <w:rPr>
          <w:rFonts w:ascii="Times New Roman" w:hAnsi="Times New Roman" w:cs="Times New Roman"/>
          <w:b/>
          <w:bCs/>
          <w:color w:val="000000"/>
          <w:lang w:val="en-US"/>
        </w:rPr>
        <w:t>Supplementary Figures</w:t>
      </w:r>
    </w:p>
    <w:p w14:paraId="2264CCA6" w14:textId="77777777" w:rsidR="009C5659" w:rsidRDefault="009C5659">
      <w:pPr>
        <w:jc w:val="both"/>
        <w:rPr>
          <w:rFonts w:ascii="Times New Roman" w:hAnsi="Times New Roman" w:cs="Times New Roman"/>
          <w:b/>
          <w:bCs/>
          <w:color w:val="000000"/>
          <w:lang w:val="en-US"/>
        </w:rPr>
      </w:pPr>
    </w:p>
    <w:p w14:paraId="100BCE0E" w14:textId="77777777" w:rsidR="009C5659" w:rsidRDefault="00000000">
      <w:pPr>
        <w:jc w:val="both"/>
        <w:rPr>
          <w:rFonts w:ascii="Times New Roman" w:hAnsi="Times New Roman" w:cs="Times New Roman"/>
          <w:color w:val="000000"/>
          <w:lang w:val="en-US"/>
        </w:rPr>
      </w:pPr>
      <w:r>
        <w:rPr>
          <w:rFonts w:ascii="Times New Roman" w:hAnsi="Times New Roman" w:cs="Times New Roman"/>
          <w:noProof/>
          <w:color w:val="000000"/>
          <w:lang w:val="en-US"/>
        </w:rPr>
        <w:drawing>
          <wp:inline distT="0" distB="0" distL="0" distR="0" wp14:anchorId="006C2A0F" wp14:editId="5096275D">
            <wp:extent cx="3371850" cy="3028950"/>
            <wp:effectExtent l="0" t="0" r="0" b="6350"/>
            <wp:docPr id="165376117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3761177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96420" cy="30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ECA915" w14:textId="77777777" w:rsidR="009C5659" w:rsidRDefault="009C5659">
      <w:pPr>
        <w:jc w:val="both"/>
        <w:rPr>
          <w:rFonts w:ascii="Times New Roman" w:hAnsi="Times New Roman" w:cs="Times New Roman"/>
          <w:b/>
          <w:bCs/>
          <w:color w:val="000000"/>
          <w:lang w:val="en-US"/>
        </w:rPr>
      </w:pPr>
    </w:p>
    <w:p w14:paraId="251F54BC" w14:textId="77777777" w:rsidR="009C5659" w:rsidRDefault="00000000">
      <w:pPr>
        <w:jc w:val="both"/>
        <w:rPr>
          <w:rFonts w:ascii="Times New Roman" w:hAnsi="Times New Roman" w:cs="Times New Roman"/>
          <w:b/>
          <w:bCs/>
          <w:color w:val="000000"/>
          <w:lang w:val="en-US"/>
        </w:rPr>
      </w:pPr>
      <w:r>
        <w:rPr>
          <w:rFonts w:ascii="Times New Roman" w:hAnsi="Times New Roman" w:cs="Times New Roman"/>
          <w:b/>
          <w:bCs/>
          <w:color w:val="000000"/>
          <w:lang w:val="en-US"/>
        </w:rPr>
        <w:t>Supplement</w:t>
      </w:r>
      <w:r>
        <w:rPr>
          <w:rFonts w:ascii="Times New Roman" w:hAnsi="Times New Roman" w:cs="Times New Roman" w:hint="eastAsia"/>
          <w:b/>
          <w:bCs/>
          <w:color w:val="000000"/>
          <w:lang w:val="en-US"/>
        </w:rPr>
        <w:t>ary</w:t>
      </w:r>
      <w:r>
        <w:rPr>
          <w:rFonts w:ascii="Times New Roman" w:hAnsi="Times New Roman" w:cs="Times New Roman"/>
          <w:b/>
          <w:bCs/>
          <w:color w:val="000000"/>
          <w:lang w:val="en-US"/>
        </w:rPr>
        <w:t xml:space="preserve"> </w:t>
      </w:r>
      <w:r>
        <w:rPr>
          <w:rFonts w:ascii="Times New Roman" w:hAnsi="Times New Roman" w:cs="Times New Roman" w:hint="eastAsia"/>
          <w:b/>
          <w:bCs/>
          <w:color w:val="000000"/>
          <w:lang w:val="en-US"/>
        </w:rPr>
        <w:t>F</w:t>
      </w:r>
      <w:r>
        <w:rPr>
          <w:rFonts w:ascii="Times New Roman" w:hAnsi="Times New Roman" w:cs="Times New Roman"/>
          <w:b/>
          <w:bCs/>
          <w:color w:val="000000"/>
          <w:lang w:val="en-US"/>
        </w:rPr>
        <w:t>igure</w:t>
      </w:r>
      <w:r>
        <w:rPr>
          <w:rFonts w:ascii="Times New Roman" w:hAnsi="Times New Roman" w:cs="Times New Roman"/>
          <w:b/>
          <w:bCs/>
          <w:color w:val="000000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lang w:val="en-US"/>
        </w:rPr>
        <w:t xml:space="preserve">1. </w:t>
      </w:r>
    </w:p>
    <w:p w14:paraId="3E027C6D" w14:textId="77777777" w:rsidR="009C5659" w:rsidRDefault="00000000">
      <w:pPr>
        <w:jc w:val="both"/>
        <w:rPr>
          <w:rFonts w:ascii="Times New Roman" w:hAnsi="Times New Roman" w:cs="Times New Roman"/>
          <w:color w:val="000000"/>
          <w:lang w:val="en-US"/>
        </w:rPr>
      </w:pPr>
      <w:r>
        <w:rPr>
          <w:rFonts w:ascii="Times New Roman" w:hAnsi="Times New Roman" w:cs="Times New Roman"/>
          <w:color w:val="000000"/>
          <w:lang w:val="en-US"/>
        </w:rPr>
        <w:t>Violin plots showing the key quality control parameters for the GW11 (</w:t>
      </w:r>
      <w:r>
        <w:rPr>
          <w:rFonts w:ascii="Times New Roman" w:hAnsi="Times New Roman" w:cs="Times New Roman"/>
          <w:b/>
          <w:bCs/>
          <w:color w:val="000000"/>
          <w:lang w:val="en-US"/>
        </w:rPr>
        <w:t>A</w:t>
      </w:r>
      <w:r>
        <w:rPr>
          <w:rFonts w:ascii="Times New Roman" w:hAnsi="Times New Roman" w:cs="Times New Roman"/>
          <w:color w:val="000000"/>
          <w:lang w:val="en-US"/>
        </w:rPr>
        <w:t>) and GW20 (</w:t>
      </w:r>
      <w:r>
        <w:rPr>
          <w:rFonts w:ascii="Times New Roman" w:hAnsi="Times New Roman" w:cs="Times New Roman"/>
          <w:b/>
          <w:bCs/>
          <w:color w:val="000000"/>
          <w:lang w:val="en-US"/>
        </w:rPr>
        <w:t>B</w:t>
      </w:r>
      <w:r>
        <w:rPr>
          <w:rFonts w:ascii="Times New Roman" w:hAnsi="Times New Roman" w:cs="Times New Roman"/>
          <w:color w:val="000000"/>
          <w:lang w:val="en-US"/>
        </w:rPr>
        <w:t xml:space="preserve">) datasets. The </w:t>
      </w:r>
      <w:proofErr w:type="spellStart"/>
      <w:r>
        <w:rPr>
          <w:rFonts w:ascii="Times New Roman" w:hAnsi="Times New Roman" w:cs="Times New Roman"/>
          <w:color w:val="000000"/>
          <w:lang w:val="en-US"/>
        </w:rPr>
        <w:t>nFeature_RNA</w:t>
      </w:r>
      <w:proofErr w:type="spellEnd"/>
      <w:r>
        <w:rPr>
          <w:rFonts w:ascii="Times New Roman" w:hAnsi="Times New Roman" w:cs="Times New Roman"/>
          <w:color w:val="000000"/>
          <w:lang w:val="en-US"/>
        </w:rPr>
        <w:t xml:space="preserve"> and </w:t>
      </w:r>
      <w:proofErr w:type="spellStart"/>
      <w:r>
        <w:rPr>
          <w:rFonts w:ascii="Times New Roman" w:hAnsi="Times New Roman" w:cs="Times New Roman"/>
          <w:color w:val="000000"/>
          <w:lang w:val="en-US"/>
        </w:rPr>
        <w:t>nCount_RNA</w:t>
      </w:r>
      <w:proofErr w:type="spellEnd"/>
      <w:r>
        <w:rPr>
          <w:rFonts w:ascii="Times New Roman" w:hAnsi="Times New Roman" w:cs="Times New Roman"/>
          <w:color w:val="000000"/>
          <w:lang w:val="en-US"/>
        </w:rPr>
        <w:t xml:space="preserve"> represent the numbers of genes and read counts detected per cell, respectively, while the Percent.mt represents the percentage of read counts from mitochondrial genes.</w:t>
      </w:r>
    </w:p>
    <w:sectPr w:rsidR="009C5659" w:rsidSect="006667A0">
      <w:footerReference w:type="even" r:id="rId8"/>
      <w:footerReference w:type="default" r:id="rId9"/>
      <w:pgSz w:w="12240" w:h="15840"/>
      <w:pgMar w:top="1440" w:right="1440" w:bottom="1440" w:left="186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5F4CB2" w14:textId="77777777" w:rsidR="003F6B77" w:rsidRDefault="003F6B77">
      <w:r>
        <w:separator/>
      </w:r>
    </w:p>
  </w:endnote>
  <w:endnote w:type="continuationSeparator" w:id="0">
    <w:p w14:paraId="143D4150" w14:textId="77777777" w:rsidR="003F6B77" w:rsidRDefault="003F6B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0"/>
      </w:rPr>
      <w:id w:val="699976512"/>
      <w:docPartObj>
        <w:docPartGallery w:val="AutoText"/>
      </w:docPartObj>
    </w:sdtPr>
    <w:sdtContent>
      <w:p w14:paraId="75C8ABA8" w14:textId="77777777" w:rsidR="009C5659" w:rsidRDefault="00000000">
        <w:pPr>
          <w:pStyle w:val="a9"/>
          <w:framePr w:wrap="auto" w:vAnchor="text" w:hAnchor="margin" w:xAlign="center" w:y="1"/>
          <w:rPr>
            <w:rStyle w:val="af0"/>
          </w:rPr>
        </w:pPr>
        <w:r>
          <w:rPr>
            <w:rStyle w:val="af0"/>
          </w:rPr>
          <w:fldChar w:fldCharType="begin"/>
        </w:r>
        <w:r>
          <w:rPr>
            <w:rStyle w:val="af0"/>
          </w:rPr>
          <w:instrText xml:space="preserve"> PAGE </w:instrText>
        </w:r>
        <w:r>
          <w:rPr>
            <w:rStyle w:val="af0"/>
          </w:rPr>
          <w:fldChar w:fldCharType="separate"/>
        </w:r>
        <w:r>
          <w:rPr>
            <w:rStyle w:val="af0"/>
          </w:rPr>
          <w:t>1</w:t>
        </w:r>
        <w:r>
          <w:rPr>
            <w:rStyle w:val="af0"/>
          </w:rPr>
          <w:fldChar w:fldCharType="end"/>
        </w:r>
      </w:p>
    </w:sdtContent>
  </w:sdt>
  <w:p w14:paraId="2E6E3FDF" w14:textId="77777777" w:rsidR="009C5659" w:rsidRDefault="009C5659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0"/>
      </w:rPr>
      <w:id w:val="554352293"/>
      <w:docPartObj>
        <w:docPartGallery w:val="AutoText"/>
      </w:docPartObj>
    </w:sdtPr>
    <w:sdtContent>
      <w:p w14:paraId="321E33C4" w14:textId="77777777" w:rsidR="009C5659" w:rsidRDefault="00000000">
        <w:pPr>
          <w:pStyle w:val="a9"/>
          <w:framePr w:wrap="auto" w:vAnchor="text" w:hAnchor="margin" w:xAlign="center" w:y="1"/>
          <w:rPr>
            <w:rStyle w:val="af0"/>
          </w:rPr>
        </w:pPr>
        <w:r>
          <w:rPr>
            <w:rStyle w:val="af0"/>
          </w:rPr>
          <w:fldChar w:fldCharType="begin"/>
        </w:r>
        <w:r>
          <w:rPr>
            <w:rStyle w:val="af0"/>
          </w:rPr>
          <w:instrText xml:space="preserve"> PAGE </w:instrText>
        </w:r>
        <w:r>
          <w:rPr>
            <w:rStyle w:val="af0"/>
          </w:rPr>
          <w:fldChar w:fldCharType="separate"/>
        </w:r>
        <w:r>
          <w:rPr>
            <w:rStyle w:val="af0"/>
          </w:rPr>
          <w:t>1</w:t>
        </w:r>
        <w:r>
          <w:rPr>
            <w:rStyle w:val="af0"/>
          </w:rPr>
          <w:fldChar w:fldCharType="end"/>
        </w:r>
      </w:p>
    </w:sdtContent>
  </w:sdt>
  <w:p w14:paraId="4BB4BB19" w14:textId="77777777" w:rsidR="009C5659" w:rsidRDefault="009C5659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C2774B" w14:textId="77777777" w:rsidR="003F6B77" w:rsidRDefault="003F6B77">
      <w:r>
        <w:separator/>
      </w:r>
    </w:p>
  </w:footnote>
  <w:footnote w:type="continuationSeparator" w:id="0">
    <w:p w14:paraId="13AF9814" w14:textId="77777777" w:rsidR="003F6B77" w:rsidRDefault="003F6B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rQ0NzMzNTeyNDAxMDdU0lEKTi0uzszPAykwqgUAy2T4fiwAAAA="/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Frontiers-Harvard-1&lt;/Style&gt;&lt;LeftDelim&gt;{&lt;/LeftDelim&gt;&lt;RightDelim&gt;}&lt;/RightDelim&gt;&lt;FontName&gt;Calibri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e95fz2x2ha29fqerp5zx0xrzvfaszzzdpsdt&quot;&gt;My EndNote Library&lt;record-ids&gt;&lt;item&gt;1&lt;/item&gt;&lt;item&gt;134&lt;/item&gt;&lt;item&gt;135&lt;/item&gt;&lt;item&gt;136&lt;/item&gt;&lt;item&gt;142&lt;/item&gt;&lt;item&gt;143&lt;/item&gt;&lt;item&gt;144&lt;/item&gt;&lt;item&gt;145&lt;/item&gt;&lt;item&gt;146&lt;/item&gt;&lt;item&gt;149&lt;/item&gt;&lt;item&gt;152&lt;/item&gt;&lt;item&gt;207&lt;/item&gt;&lt;item&gt;216&lt;/item&gt;&lt;item&gt;217&lt;/item&gt;&lt;item&gt;295&lt;/item&gt;&lt;item&gt;296&lt;/item&gt;&lt;item&gt;297&lt;/item&gt;&lt;item&gt;298&lt;/item&gt;&lt;item&gt;299&lt;/item&gt;&lt;item&gt;300&lt;/item&gt;&lt;item&gt;301&lt;/item&gt;&lt;item&gt;347&lt;/item&gt;&lt;item&gt;359&lt;/item&gt;&lt;item&gt;360&lt;/item&gt;&lt;item&gt;362&lt;/item&gt;&lt;item&gt;370&lt;/item&gt;&lt;/record-ids&gt;&lt;/item&gt;&lt;/Libraries&gt;"/>
  </w:docVars>
  <w:rsids>
    <w:rsidRoot w:val="007C69EC"/>
    <w:rsid w:val="CFF31590"/>
    <w:rsid w:val="FDEB40D1"/>
    <w:rsid w:val="000001B1"/>
    <w:rsid w:val="0001100C"/>
    <w:rsid w:val="000119A9"/>
    <w:rsid w:val="00021C30"/>
    <w:rsid w:val="0002215A"/>
    <w:rsid w:val="000238A4"/>
    <w:rsid w:val="00023C22"/>
    <w:rsid w:val="0002516F"/>
    <w:rsid w:val="00027396"/>
    <w:rsid w:val="00032322"/>
    <w:rsid w:val="000447B7"/>
    <w:rsid w:val="00046053"/>
    <w:rsid w:val="00047941"/>
    <w:rsid w:val="000546D6"/>
    <w:rsid w:val="00061ABA"/>
    <w:rsid w:val="00062566"/>
    <w:rsid w:val="0006336B"/>
    <w:rsid w:val="00067E8C"/>
    <w:rsid w:val="00072D21"/>
    <w:rsid w:val="00075C43"/>
    <w:rsid w:val="00076D77"/>
    <w:rsid w:val="0008659E"/>
    <w:rsid w:val="00086ABD"/>
    <w:rsid w:val="00091511"/>
    <w:rsid w:val="000941DA"/>
    <w:rsid w:val="000973A4"/>
    <w:rsid w:val="0009767C"/>
    <w:rsid w:val="000A1668"/>
    <w:rsid w:val="000A70C8"/>
    <w:rsid w:val="000B2B4F"/>
    <w:rsid w:val="000B33D1"/>
    <w:rsid w:val="000C0CF4"/>
    <w:rsid w:val="000C20A5"/>
    <w:rsid w:val="000C67BA"/>
    <w:rsid w:val="000C7F9B"/>
    <w:rsid w:val="000D4AC9"/>
    <w:rsid w:val="000E12B0"/>
    <w:rsid w:val="000E3622"/>
    <w:rsid w:val="000E6FC9"/>
    <w:rsid w:val="000F482C"/>
    <w:rsid w:val="001108A1"/>
    <w:rsid w:val="0011152E"/>
    <w:rsid w:val="00114BFE"/>
    <w:rsid w:val="00115B67"/>
    <w:rsid w:val="00123941"/>
    <w:rsid w:val="00127809"/>
    <w:rsid w:val="00127CB5"/>
    <w:rsid w:val="00127D4E"/>
    <w:rsid w:val="00141A7E"/>
    <w:rsid w:val="00143352"/>
    <w:rsid w:val="0014674C"/>
    <w:rsid w:val="00147334"/>
    <w:rsid w:val="00151538"/>
    <w:rsid w:val="00162065"/>
    <w:rsid w:val="0016708F"/>
    <w:rsid w:val="00167D61"/>
    <w:rsid w:val="00171E47"/>
    <w:rsid w:val="00182D98"/>
    <w:rsid w:val="001855CC"/>
    <w:rsid w:val="00186407"/>
    <w:rsid w:val="001935AF"/>
    <w:rsid w:val="001948B3"/>
    <w:rsid w:val="00194D52"/>
    <w:rsid w:val="00195D67"/>
    <w:rsid w:val="0019637F"/>
    <w:rsid w:val="001A46C9"/>
    <w:rsid w:val="001A546D"/>
    <w:rsid w:val="001C5863"/>
    <w:rsid w:val="001C6324"/>
    <w:rsid w:val="001C7334"/>
    <w:rsid w:val="001D2993"/>
    <w:rsid w:val="001E1812"/>
    <w:rsid w:val="001E1C83"/>
    <w:rsid w:val="001E66A0"/>
    <w:rsid w:val="001E6B50"/>
    <w:rsid w:val="001F34D8"/>
    <w:rsid w:val="001F7137"/>
    <w:rsid w:val="001F7DC0"/>
    <w:rsid w:val="00201923"/>
    <w:rsid w:val="002054D9"/>
    <w:rsid w:val="00212812"/>
    <w:rsid w:val="00213E78"/>
    <w:rsid w:val="00216ACC"/>
    <w:rsid w:val="00220B8F"/>
    <w:rsid w:val="00223704"/>
    <w:rsid w:val="00225035"/>
    <w:rsid w:val="00236105"/>
    <w:rsid w:val="00242B02"/>
    <w:rsid w:val="00243800"/>
    <w:rsid w:val="002448BC"/>
    <w:rsid w:val="00244F1D"/>
    <w:rsid w:val="002465CF"/>
    <w:rsid w:val="00246912"/>
    <w:rsid w:val="002472AC"/>
    <w:rsid w:val="0027034D"/>
    <w:rsid w:val="00276356"/>
    <w:rsid w:val="0027655C"/>
    <w:rsid w:val="00283FA0"/>
    <w:rsid w:val="0028429A"/>
    <w:rsid w:val="00285F43"/>
    <w:rsid w:val="002875C2"/>
    <w:rsid w:val="002877A3"/>
    <w:rsid w:val="00290AAC"/>
    <w:rsid w:val="00291A65"/>
    <w:rsid w:val="00292669"/>
    <w:rsid w:val="00294E2D"/>
    <w:rsid w:val="002A0902"/>
    <w:rsid w:val="002A0D40"/>
    <w:rsid w:val="002A10F2"/>
    <w:rsid w:val="002A13B9"/>
    <w:rsid w:val="002A13FC"/>
    <w:rsid w:val="002A4607"/>
    <w:rsid w:val="002A4858"/>
    <w:rsid w:val="002A4E81"/>
    <w:rsid w:val="002A600B"/>
    <w:rsid w:val="002A7CCA"/>
    <w:rsid w:val="002A7DBB"/>
    <w:rsid w:val="002B170E"/>
    <w:rsid w:val="002B5B21"/>
    <w:rsid w:val="002B6269"/>
    <w:rsid w:val="002B6BEE"/>
    <w:rsid w:val="002C03DB"/>
    <w:rsid w:val="002C6B45"/>
    <w:rsid w:val="002D2D3E"/>
    <w:rsid w:val="002E1432"/>
    <w:rsid w:val="002E3D27"/>
    <w:rsid w:val="002E5FB6"/>
    <w:rsid w:val="002F2195"/>
    <w:rsid w:val="002F2A69"/>
    <w:rsid w:val="002F3B7E"/>
    <w:rsid w:val="002F3CC2"/>
    <w:rsid w:val="00304770"/>
    <w:rsid w:val="00305F43"/>
    <w:rsid w:val="003133C2"/>
    <w:rsid w:val="00315EBE"/>
    <w:rsid w:val="0031702B"/>
    <w:rsid w:val="0032066F"/>
    <w:rsid w:val="00322ECA"/>
    <w:rsid w:val="0032750E"/>
    <w:rsid w:val="0033114C"/>
    <w:rsid w:val="0033421A"/>
    <w:rsid w:val="00336E60"/>
    <w:rsid w:val="00341068"/>
    <w:rsid w:val="0034731E"/>
    <w:rsid w:val="003513EE"/>
    <w:rsid w:val="00353BE8"/>
    <w:rsid w:val="00360CFF"/>
    <w:rsid w:val="00360F38"/>
    <w:rsid w:val="00370168"/>
    <w:rsid w:val="00386E70"/>
    <w:rsid w:val="003919AD"/>
    <w:rsid w:val="00393350"/>
    <w:rsid w:val="003951E0"/>
    <w:rsid w:val="003A23B8"/>
    <w:rsid w:val="003A4C8D"/>
    <w:rsid w:val="003A7969"/>
    <w:rsid w:val="003B090A"/>
    <w:rsid w:val="003B09A2"/>
    <w:rsid w:val="003B1C68"/>
    <w:rsid w:val="003B73BD"/>
    <w:rsid w:val="003C12DE"/>
    <w:rsid w:val="003C1A06"/>
    <w:rsid w:val="003C26C5"/>
    <w:rsid w:val="003C2757"/>
    <w:rsid w:val="003C7BBE"/>
    <w:rsid w:val="003D0A5C"/>
    <w:rsid w:val="003D2414"/>
    <w:rsid w:val="003D6203"/>
    <w:rsid w:val="003F4562"/>
    <w:rsid w:val="003F517E"/>
    <w:rsid w:val="003F5891"/>
    <w:rsid w:val="003F6B77"/>
    <w:rsid w:val="003F6FA1"/>
    <w:rsid w:val="00405198"/>
    <w:rsid w:val="0040534C"/>
    <w:rsid w:val="00406B47"/>
    <w:rsid w:val="00411F2E"/>
    <w:rsid w:val="004210EF"/>
    <w:rsid w:val="00431D3F"/>
    <w:rsid w:val="00433F29"/>
    <w:rsid w:val="0043411A"/>
    <w:rsid w:val="00435CC9"/>
    <w:rsid w:val="00446FF6"/>
    <w:rsid w:val="0045421F"/>
    <w:rsid w:val="00457F88"/>
    <w:rsid w:val="004643D2"/>
    <w:rsid w:val="00473F2E"/>
    <w:rsid w:val="004778C0"/>
    <w:rsid w:val="00480AF5"/>
    <w:rsid w:val="00491ECD"/>
    <w:rsid w:val="00493B80"/>
    <w:rsid w:val="004A0D30"/>
    <w:rsid w:val="004A2982"/>
    <w:rsid w:val="004A3A98"/>
    <w:rsid w:val="004A6CEC"/>
    <w:rsid w:val="004A779A"/>
    <w:rsid w:val="004B012C"/>
    <w:rsid w:val="004B36DE"/>
    <w:rsid w:val="004C13F7"/>
    <w:rsid w:val="004C159C"/>
    <w:rsid w:val="004C4F2E"/>
    <w:rsid w:val="004C524B"/>
    <w:rsid w:val="004C6F3E"/>
    <w:rsid w:val="004D0493"/>
    <w:rsid w:val="004D0E61"/>
    <w:rsid w:val="004D6218"/>
    <w:rsid w:val="004E32CE"/>
    <w:rsid w:val="004E6902"/>
    <w:rsid w:val="004E756D"/>
    <w:rsid w:val="004F6205"/>
    <w:rsid w:val="005056A1"/>
    <w:rsid w:val="00506527"/>
    <w:rsid w:val="00515185"/>
    <w:rsid w:val="005152DF"/>
    <w:rsid w:val="0052010F"/>
    <w:rsid w:val="00520C1F"/>
    <w:rsid w:val="00521F30"/>
    <w:rsid w:val="00523E02"/>
    <w:rsid w:val="005249BE"/>
    <w:rsid w:val="00527CBA"/>
    <w:rsid w:val="00531231"/>
    <w:rsid w:val="0053228D"/>
    <w:rsid w:val="00533C83"/>
    <w:rsid w:val="00534765"/>
    <w:rsid w:val="00534D91"/>
    <w:rsid w:val="0053506E"/>
    <w:rsid w:val="00535605"/>
    <w:rsid w:val="00541E02"/>
    <w:rsid w:val="00543D0F"/>
    <w:rsid w:val="005567E9"/>
    <w:rsid w:val="00560DEE"/>
    <w:rsid w:val="00561961"/>
    <w:rsid w:val="005620B9"/>
    <w:rsid w:val="00562A38"/>
    <w:rsid w:val="005673EC"/>
    <w:rsid w:val="00570CA0"/>
    <w:rsid w:val="005713D3"/>
    <w:rsid w:val="00571E21"/>
    <w:rsid w:val="005726CA"/>
    <w:rsid w:val="00573D1E"/>
    <w:rsid w:val="005771B7"/>
    <w:rsid w:val="00583FF3"/>
    <w:rsid w:val="00593B86"/>
    <w:rsid w:val="00597997"/>
    <w:rsid w:val="005A01BF"/>
    <w:rsid w:val="005A2425"/>
    <w:rsid w:val="005A49F6"/>
    <w:rsid w:val="005B0E07"/>
    <w:rsid w:val="005B1505"/>
    <w:rsid w:val="005B1F16"/>
    <w:rsid w:val="005C4995"/>
    <w:rsid w:val="005D04F5"/>
    <w:rsid w:val="005D1865"/>
    <w:rsid w:val="005D33DB"/>
    <w:rsid w:val="005E045F"/>
    <w:rsid w:val="005E220E"/>
    <w:rsid w:val="005E5359"/>
    <w:rsid w:val="005E6622"/>
    <w:rsid w:val="005F25E5"/>
    <w:rsid w:val="005F3E28"/>
    <w:rsid w:val="005F3E6E"/>
    <w:rsid w:val="005F585E"/>
    <w:rsid w:val="0060134B"/>
    <w:rsid w:val="00601723"/>
    <w:rsid w:val="006039D6"/>
    <w:rsid w:val="006054A6"/>
    <w:rsid w:val="00606DF5"/>
    <w:rsid w:val="0061219A"/>
    <w:rsid w:val="0061266C"/>
    <w:rsid w:val="006141F1"/>
    <w:rsid w:val="006222A0"/>
    <w:rsid w:val="006222A9"/>
    <w:rsid w:val="0062484E"/>
    <w:rsid w:val="00637DD8"/>
    <w:rsid w:val="006400BF"/>
    <w:rsid w:val="00642D6E"/>
    <w:rsid w:val="006503DE"/>
    <w:rsid w:val="0065592D"/>
    <w:rsid w:val="00655F25"/>
    <w:rsid w:val="00656589"/>
    <w:rsid w:val="006667A0"/>
    <w:rsid w:val="006754F5"/>
    <w:rsid w:val="00676642"/>
    <w:rsid w:val="00682FA3"/>
    <w:rsid w:val="00690F01"/>
    <w:rsid w:val="0069395B"/>
    <w:rsid w:val="00696064"/>
    <w:rsid w:val="0069688B"/>
    <w:rsid w:val="006A100F"/>
    <w:rsid w:val="006A1F76"/>
    <w:rsid w:val="006A549B"/>
    <w:rsid w:val="006A7EA1"/>
    <w:rsid w:val="006B0427"/>
    <w:rsid w:val="006B070D"/>
    <w:rsid w:val="006D143F"/>
    <w:rsid w:val="006E5C9E"/>
    <w:rsid w:val="006E60EE"/>
    <w:rsid w:val="007068D5"/>
    <w:rsid w:val="00707E2C"/>
    <w:rsid w:val="0072081E"/>
    <w:rsid w:val="007223AB"/>
    <w:rsid w:val="00723EEF"/>
    <w:rsid w:val="00724E4C"/>
    <w:rsid w:val="00726CF8"/>
    <w:rsid w:val="007340E0"/>
    <w:rsid w:val="00734DBC"/>
    <w:rsid w:val="00743F5C"/>
    <w:rsid w:val="007478D6"/>
    <w:rsid w:val="0075726E"/>
    <w:rsid w:val="00770AF8"/>
    <w:rsid w:val="00772D01"/>
    <w:rsid w:val="0077379E"/>
    <w:rsid w:val="00774F96"/>
    <w:rsid w:val="00777CD5"/>
    <w:rsid w:val="00785DC4"/>
    <w:rsid w:val="00787D5E"/>
    <w:rsid w:val="00792A17"/>
    <w:rsid w:val="007936FE"/>
    <w:rsid w:val="00795F31"/>
    <w:rsid w:val="007977FF"/>
    <w:rsid w:val="00797894"/>
    <w:rsid w:val="007A39E7"/>
    <w:rsid w:val="007A5AE2"/>
    <w:rsid w:val="007A7456"/>
    <w:rsid w:val="007B0571"/>
    <w:rsid w:val="007B2DB4"/>
    <w:rsid w:val="007B4B05"/>
    <w:rsid w:val="007B61EE"/>
    <w:rsid w:val="007B7429"/>
    <w:rsid w:val="007C3745"/>
    <w:rsid w:val="007C5B72"/>
    <w:rsid w:val="007C69EC"/>
    <w:rsid w:val="007D3074"/>
    <w:rsid w:val="007D40DB"/>
    <w:rsid w:val="007E2AE0"/>
    <w:rsid w:val="00800557"/>
    <w:rsid w:val="00805808"/>
    <w:rsid w:val="0080779E"/>
    <w:rsid w:val="00815277"/>
    <w:rsid w:val="008170EC"/>
    <w:rsid w:val="00825668"/>
    <w:rsid w:val="008266BB"/>
    <w:rsid w:val="00826F54"/>
    <w:rsid w:val="00835FB3"/>
    <w:rsid w:val="0083661C"/>
    <w:rsid w:val="00837A97"/>
    <w:rsid w:val="00840E1D"/>
    <w:rsid w:val="00846E00"/>
    <w:rsid w:val="008504B1"/>
    <w:rsid w:val="008509D2"/>
    <w:rsid w:val="00855A3F"/>
    <w:rsid w:val="00857AB7"/>
    <w:rsid w:val="008727FE"/>
    <w:rsid w:val="0087698B"/>
    <w:rsid w:val="008808B0"/>
    <w:rsid w:val="00881230"/>
    <w:rsid w:val="008915A1"/>
    <w:rsid w:val="008929E5"/>
    <w:rsid w:val="008944B4"/>
    <w:rsid w:val="008971C0"/>
    <w:rsid w:val="008B6702"/>
    <w:rsid w:val="008C6BC8"/>
    <w:rsid w:val="008C7425"/>
    <w:rsid w:val="008E44DD"/>
    <w:rsid w:val="008E6140"/>
    <w:rsid w:val="008E731C"/>
    <w:rsid w:val="008F2C4D"/>
    <w:rsid w:val="00902B39"/>
    <w:rsid w:val="0090670F"/>
    <w:rsid w:val="0090689A"/>
    <w:rsid w:val="00910036"/>
    <w:rsid w:val="0091359B"/>
    <w:rsid w:val="00913E32"/>
    <w:rsid w:val="00914AE6"/>
    <w:rsid w:val="009169D1"/>
    <w:rsid w:val="00927A91"/>
    <w:rsid w:val="00933048"/>
    <w:rsid w:val="0095056E"/>
    <w:rsid w:val="00951BB3"/>
    <w:rsid w:val="00954B43"/>
    <w:rsid w:val="00955B15"/>
    <w:rsid w:val="00956377"/>
    <w:rsid w:val="009603E0"/>
    <w:rsid w:val="00963900"/>
    <w:rsid w:val="00965ACC"/>
    <w:rsid w:val="00973AC7"/>
    <w:rsid w:val="00976538"/>
    <w:rsid w:val="00980583"/>
    <w:rsid w:val="00986751"/>
    <w:rsid w:val="0099078E"/>
    <w:rsid w:val="00992082"/>
    <w:rsid w:val="009A1FE6"/>
    <w:rsid w:val="009A48F9"/>
    <w:rsid w:val="009A5AB3"/>
    <w:rsid w:val="009C5659"/>
    <w:rsid w:val="009D0CFA"/>
    <w:rsid w:val="009D5FAE"/>
    <w:rsid w:val="009D6595"/>
    <w:rsid w:val="009E0CEA"/>
    <w:rsid w:val="009E2AFD"/>
    <w:rsid w:val="009F322F"/>
    <w:rsid w:val="009F4045"/>
    <w:rsid w:val="009F6F3C"/>
    <w:rsid w:val="00A07C86"/>
    <w:rsid w:val="00A1316F"/>
    <w:rsid w:val="00A15CD5"/>
    <w:rsid w:val="00A22E22"/>
    <w:rsid w:val="00A24BC2"/>
    <w:rsid w:val="00A24C36"/>
    <w:rsid w:val="00A2519D"/>
    <w:rsid w:val="00A35DE8"/>
    <w:rsid w:val="00A41ADC"/>
    <w:rsid w:val="00A5433D"/>
    <w:rsid w:val="00A72219"/>
    <w:rsid w:val="00A74A28"/>
    <w:rsid w:val="00A85C45"/>
    <w:rsid w:val="00A91C2C"/>
    <w:rsid w:val="00A9658A"/>
    <w:rsid w:val="00AA37A1"/>
    <w:rsid w:val="00AA4DB4"/>
    <w:rsid w:val="00AA66CA"/>
    <w:rsid w:val="00AB56F8"/>
    <w:rsid w:val="00AB7C84"/>
    <w:rsid w:val="00AC1380"/>
    <w:rsid w:val="00AC357B"/>
    <w:rsid w:val="00AC50C0"/>
    <w:rsid w:val="00AC5EA9"/>
    <w:rsid w:val="00AC600B"/>
    <w:rsid w:val="00AC66E8"/>
    <w:rsid w:val="00AC7D4F"/>
    <w:rsid w:val="00AD2F90"/>
    <w:rsid w:val="00AD334A"/>
    <w:rsid w:val="00AD4A2F"/>
    <w:rsid w:val="00AD6EFF"/>
    <w:rsid w:val="00AE33C2"/>
    <w:rsid w:val="00AE3C69"/>
    <w:rsid w:val="00AE4525"/>
    <w:rsid w:val="00AF3F1E"/>
    <w:rsid w:val="00AF58A3"/>
    <w:rsid w:val="00AF5BD4"/>
    <w:rsid w:val="00AF7354"/>
    <w:rsid w:val="00B057B9"/>
    <w:rsid w:val="00B06013"/>
    <w:rsid w:val="00B06FA3"/>
    <w:rsid w:val="00B13113"/>
    <w:rsid w:val="00B13E7F"/>
    <w:rsid w:val="00B216CD"/>
    <w:rsid w:val="00B24178"/>
    <w:rsid w:val="00B313D9"/>
    <w:rsid w:val="00B32850"/>
    <w:rsid w:val="00B337FB"/>
    <w:rsid w:val="00B41509"/>
    <w:rsid w:val="00B452D5"/>
    <w:rsid w:val="00B52116"/>
    <w:rsid w:val="00B56BF0"/>
    <w:rsid w:val="00B6587A"/>
    <w:rsid w:val="00B714DB"/>
    <w:rsid w:val="00B71863"/>
    <w:rsid w:val="00B7347A"/>
    <w:rsid w:val="00B73AB1"/>
    <w:rsid w:val="00B7693B"/>
    <w:rsid w:val="00B80D0B"/>
    <w:rsid w:val="00B82578"/>
    <w:rsid w:val="00B87C76"/>
    <w:rsid w:val="00B96FBD"/>
    <w:rsid w:val="00BA026D"/>
    <w:rsid w:val="00BA0763"/>
    <w:rsid w:val="00BA674C"/>
    <w:rsid w:val="00BB2ECA"/>
    <w:rsid w:val="00BC1EC7"/>
    <w:rsid w:val="00BC3201"/>
    <w:rsid w:val="00BD4F35"/>
    <w:rsid w:val="00BE4BD1"/>
    <w:rsid w:val="00BE614A"/>
    <w:rsid w:val="00BE7422"/>
    <w:rsid w:val="00BE7CCA"/>
    <w:rsid w:val="00C05401"/>
    <w:rsid w:val="00C10270"/>
    <w:rsid w:val="00C11449"/>
    <w:rsid w:val="00C128E8"/>
    <w:rsid w:val="00C209D3"/>
    <w:rsid w:val="00C24949"/>
    <w:rsid w:val="00C37209"/>
    <w:rsid w:val="00C37E8C"/>
    <w:rsid w:val="00C50DC0"/>
    <w:rsid w:val="00C50E51"/>
    <w:rsid w:val="00C51B75"/>
    <w:rsid w:val="00C54E06"/>
    <w:rsid w:val="00C603B4"/>
    <w:rsid w:val="00C62B28"/>
    <w:rsid w:val="00C742DA"/>
    <w:rsid w:val="00C81477"/>
    <w:rsid w:val="00C94417"/>
    <w:rsid w:val="00C97B0A"/>
    <w:rsid w:val="00CA1306"/>
    <w:rsid w:val="00CB6BF1"/>
    <w:rsid w:val="00CB7570"/>
    <w:rsid w:val="00CC5F60"/>
    <w:rsid w:val="00CD2910"/>
    <w:rsid w:val="00CD6E56"/>
    <w:rsid w:val="00CE2780"/>
    <w:rsid w:val="00CE43E6"/>
    <w:rsid w:val="00CE5935"/>
    <w:rsid w:val="00CE7943"/>
    <w:rsid w:val="00CF0881"/>
    <w:rsid w:val="00CF16C2"/>
    <w:rsid w:val="00CF458A"/>
    <w:rsid w:val="00CF6C1B"/>
    <w:rsid w:val="00D032CD"/>
    <w:rsid w:val="00D1030D"/>
    <w:rsid w:val="00D12C38"/>
    <w:rsid w:val="00D13ABC"/>
    <w:rsid w:val="00D21CB1"/>
    <w:rsid w:val="00D253D6"/>
    <w:rsid w:val="00D26151"/>
    <w:rsid w:val="00D27BB1"/>
    <w:rsid w:val="00D324E2"/>
    <w:rsid w:val="00D35423"/>
    <w:rsid w:val="00D4593D"/>
    <w:rsid w:val="00D53F78"/>
    <w:rsid w:val="00D563C0"/>
    <w:rsid w:val="00D578BF"/>
    <w:rsid w:val="00D579CD"/>
    <w:rsid w:val="00D61998"/>
    <w:rsid w:val="00D679F6"/>
    <w:rsid w:val="00D70F87"/>
    <w:rsid w:val="00D71341"/>
    <w:rsid w:val="00D76187"/>
    <w:rsid w:val="00D83739"/>
    <w:rsid w:val="00D85276"/>
    <w:rsid w:val="00D874CF"/>
    <w:rsid w:val="00D94086"/>
    <w:rsid w:val="00D94576"/>
    <w:rsid w:val="00DA0C15"/>
    <w:rsid w:val="00DA2E54"/>
    <w:rsid w:val="00DD56F9"/>
    <w:rsid w:val="00DF00C7"/>
    <w:rsid w:val="00DF7D33"/>
    <w:rsid w:val="00E00B92"/>
    <w:rsid w:val="00E02041"/>
    <w:rsid w:val="00E02E07"/>
    <w:rsid w:val="00E059ED"/>
    <w:rsid w:val="00E078CA"/>
    <w:rsid w:val="00E1259B"/>
    <w:rsid w:val="00E1355F"/>
    <w:rsid w:val="00E20385"/>
    <w:rsid w:val="00E23823"/>
    <w:rsid w:val="00E24C22"/>
    <w:rsid w:val="00E27956"/>
    <w:rsid w:val="00E301CA"/>
    <w:rsid w:val="00E3147E"/>
    <w:rsid w:val="00E33F1B"/>
    <w:rsid w:val="00E35267"/>
    <w:rsid w:val="00E41B99"/>
    <w:rsid w:val="00E4230C"/>
    <w:rsid w:val="00E46249"/>
    <w:rsid w:val="00E51931"/>
    <w:rsid w:val="00E54ADD"/>
    <w:rsid w:val="00E55CC9"/>
    <w:rsid w:val="00E567B5"/>
    <w:rsid w:val="00E63B2C"/>
    <w:rsid w:val="00E70371"/>
    <w:rsid w:val="00E8127F"/>
    <w:rsid w:val="00E83C23"/>
    <w:rsid w:val="00E849D1"/>
    <w:rsid w:val="00E86826"/>
    <w:rsid w:val="00E86CB1"/>
    <w:rsid w:val="00E87120"/>
    <w:rsid w:val="00E93BC8"/>
    <w:rsid w:val="00E945A6"/>
    <w:rsid w:val="00EA56DC"/>
    <w:rsid w:val="00EA6CBE"/>
    <w:rsid w:val="00EB2B1D"/>
    <w:rsid w:val="00EB2BA7"/>
    <w:rsid w:val="00EB43A7"/>
    <w:rsid w:val="00EB4FEF"/>
    <w:rsid w:val="00EB719C"/>
    <w:rsid w:val="00EC055E"/>
    <w:rsid w:val="00ED2561"/>
    <w:rsid w:val="00ED5D7C"/>
    <w:rsid w:val="00ED66CE"/>
    <w:rsid w:val="00ED722B"/>
    <w:rsid w:val="00EE4E42"/>
    <w:rsid w:val="00EE4F70"/>
    <w:rsid w:val="00EF1846"/>
    <w:rsid w:val="00EF1F3B"/>
    <w:rsid w:val="00EF2BCE"/>
    <w:rsid w:val="00EF3C64"/>
    <w:rsid w:val="00EF4674"/>
    <w:rsid w:val="00EF73C7"/>
    <w:rsid w:val="00F04C34"/>
    <w:rsid w:val="00F057D1"/>
    <w:rsid w:val="00F07B11"/>
    <w:rsid w:val="00F13E14"/>
    <w:rsid w:val="00F14501"/>
    <w:rsid w:val="00F175B9"/>
    <w:rsid w:val="00F30981"/>
    <w:rsid w:val="00F31953"/>
    <w:rsid w:val="00F37317"/>
    <w:rsid w:val="00F42737"/>
    <w:rsid w:val="00F55D99"/>
    <w:rsid w:val="00F56377"/>
    <w:rsid w:val="00F570FB"/>
    <w:rsid w:val="00F57E34"/>
    <w:rsid w:val="00F658F7"/>
    <w:rsid w:val="00F660EB"/>
    <w:rsid w:val="00F66781"/>
    <w:rsid w:val="00F73B3B"/>
    <w:rsid w:val="00F74835"/>
    <w:rsid w:val="00F74E22"/>
    <w:rsid w:val="00F75BEB"/>
    <w:rsid w:val="00F820FF"/>
    <w:rsid w:val="00F84DF2"/>
    <w:rsid w:val="00F91196"/>
    <w:rsid w:val="00F952F1"/>
    <w:rsid w:val="00FA55C3"/>
    <w:rsid w:val="00FB1671"/>
    <w:rsid w:val="00FB3306"/>
    <w:rsid w:val="00FB501E"/>
    <w:rsid w:val="00FC0E68"/>
    <w:rsid w:val="00FC2A6F"/>
    <w:rsid w:val="00FC605B"/>
    <w:rsid w:val="00FC6928"/>
    <w:rsid w:val="00FD12AA"/>
    <w:rsid w:val="00FE6A00"/>
    <w:rsid w:val="00FF3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4DE33"/>
  <w15:docId w15:val="{15E434D7-A012-48DD-A6F6-6C1EB5FE8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unhideWhenUsed="1" w:qFormat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val="zh-CN" w:eastAsia="zh-CN"/>
    </w:rPr>
  </w:style>
  <w:style w:type="paragraph" w:styleId="2">
    <w:name w:val="heading 2"/>
    <w:basedOn w:val="a"/>
    <w:next w:val="a"/>
    <w:link w:val="20"/>
    <w:uiPriority w:val="9"/>
    <w:qFormat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qFormat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unhideWhenUsed/>
    <w:qFormat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qFormat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unhideWhenUsed/>
    <w:qFormat/>
    <w:rPr>
      <w:b/>
      <w:bCs/>
    </w:rPr>
  </w:style>
  <w:style w:type="character" w:styleId="a8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9">
    <w:name w:val="footer"/>
    <w:basedOn w:val="a"/>
    <w:link w:val="aa"/>
    <w:uiPriority w:val="99"/>
    <w:unhideWhenUsed/>
    <w:pPr>
      <w:tabs>
        <w:tab w:val="center" w:pos="4680"/>
        <w:tab w:val="right" w:pos="9360"/>
      </w:tabs>
    </w:pPr>
  </w:style>
  <w:style w:type="paragraph" w:styleId="ab">
    <w:name w:val="header"/>
    <w:basedOn w:val="a"/>
    <w:link w:val="ac"/>
    <w:uiPriority w:val="99"/>
    <w:unhideWhenUsed/>
    <w:pPr>
      <w:tabs>
        <w:tab w:val="center" w:pos="4680"/>
        <w:tab w:val="right" w:pos="9360"/>
      </w:tabs>
    </w:pPr>
  </w:style>
  <w:style w:type="character" w:styleId="ad">
    <w:name w:val="Hyperlink"/>
    <w:basedOn w:val="a0"/>
    <w:uiPriority w:val="99"/>
    <w:unhideWhenUsed/>
    <w:qFormat/>
    <w:rPr>
      <w:color w:val="0000FF"/>
      <w:u w:val="single"/>
    </w:rPr>
  </w:style>
  <w:style w:type="character" w:styleId="ae">
    <w:name w:val="line number"/>
    <w:basedOn w:val="a0"/>
    <w:uiPriority w:val="99"/>
    <w:unhideWhenUsed/>
    <w:qFormat/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af0">
    <w:name w:val="page number"/>
    <w:basedOn w:val="a0"/>
    <w:uiPriority w:val="99"/>
    <w:semiHidden/>
    <w:unhideWhenUsed/>
  </w:style>
  <w:style w:type="table" w:styleId="af1">
    <w:name w:val="Table Grid"/>
    <w:basedOn w:val="a1"/>
    <w:uiPriority w:val="99"/>
    <w:qFormat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Paragraph1">
    <w:name w:val="List Paragraph1"/>
    <w:basedOn w:val="a"/>
    <w:uiPriority w:val="34"/>
    <w:qFormat/>
    <w:pPr>
      <w:ind w:left="720"/>
      <w:contextualSpacing/>
    </w:pPr>
  </w:style>
  <w:style w:type="paragraph" w:customStyle="1" w:styleId="EndNoteBibliographyTitle">
    <w:name w:val="EndNote Bibliography Title"/>
    <w:basedOn w:val="a"/>
    <w:link w:val="EndNoteBibliographyTitleChar"/>
    <w:qFormat/>
    <w:pPr>
      <w:jc w:val="center"/>
    </w:pPr>
    <w:rPr>
      <w:rFonts w:ascii="Calibri" w:hAnsi="Calibri" w:cs="Calibri"/>
    </w:rPr>
  </w:style>
  <w:style w:type="character" w:customStyle="1" w:styleId="EndNoteBibliographyTitleChar">
    <w:name w:val="EndNote Bibliography Title Char"/>
    <w:basedOn w:val="a0"/>
    <w:link w:val="EndNoteBibliographyTitle"/>
    <w:rPr>
      <w:rFonts w:ascii="Calibri" w:hAnsi="Calibri" w:cs="Calibri"/>
      <w:sz w:val="24"/>
      <w:szCs w:val="24"/>
      <w:lang w:val="zh-CN"/>
    </w:rPr>
  </w:style>
  <w:style w:type="paragraph" w:customStyle="1" w:styleId="EndNoteBibliography">
    <w:name w:val="EndNote Bibliography"/>
    <w:basedOn w:val="a"/>
    <w:link w:val="EndNoteBibliographyChar"/>
    <w:qFormat/>
    <w:rPr>
      <w:rFonts w:ascii="Calibri" w:hAnsi="Calibri" w:cs="Calibri"/>
    </w:rPr>
  </w:style>
  <w:style w:type="character" w:customStyle="1" w:styleId="EndNoteBibliographyChar">
    <w:name w:val="EndNote Bibliography Char"/>
    <w:basedOn w:val="a0"/>
    <w:link w:val="EndNoteBibliography"/>
    <w:qFormat/>
    <w:rPr>
      <w:rFonts w:ascii="Calibri" w:hAnsi="Calibri" w:cs="Calibri"/>
      <w:sz w:val="24"/>
      <w:szCs w:val="24"/>
      <w:lang w:val="zh-CN"/>
    </w:rPr>
  </w:style>
  <w:style w:type="character" w:customStyle="1" w:styleId="UnresolvedMention1">
    <w:name w:val="Unresolved Mention1"/>
    <w:basedOn w:val="a0"/>
    <w:uiPriority w:val="99"/>
    <w:unhideWhenUsed/>
    <w:qFormat/>
    <w:rPr>
      <w:color w:val="605E5C"/>
      <w:shd w:val="clear" w:color="auto" w:fill="E1DFDD"/>
    </w:rPr>
  </w:style>
  <w:style w:type="paragraph" w:customStyle="1" w:styleId="Revision1">
    <w:name w:val="Revision1"/>
    <w:hidden/>
    <w:uiPriority w:val="99"/>
    <w:semiHidden/>
    <w:qFormat/>
    <w:rPr>
      <w:sz w:val="24"/>
      <w:szCs w:val="24"/>
      <w:lang w:val="zh-CN" w:eastAsia="zh-CN"/>
    </w:rPr>
  </w:style>
  <w:style w:type="character" w:customStyle="1" w:styleId="a5">
    <w:name w:val="批注文字 字符"/>
    <w:basedOn w:val="a0"/>
    <w:link w:val="a4"/>
    <w:uiPriority w:val="99"/>
    <w:semiHidden/>
    <w:qFormat/>
    <w:rPr>
      <w:sz w:val="20"/>
      <w:szCs w:val="20"/>
    </w:rPr>
  </w:style>
  <w:style w:type="character" w:customStyle="1" w:styleId="a7">
    <w:name w:val="批注主题 字符"/>
    <w:basedOn w:val="a5"/>
    <w:link w:val="a6"/>
    <w:uiPriority w:val="99"/>
    <w:semiHidden/>
    <w:qFormat/>
    <w:rPr>
      <w:b/>
      <w:bCs/>
      <w:sz w:val="20"/>
      <w:szCs w:val="20"/>
    </w:rPr>
  </w:style>
  <w:style w:type="character" w:customStyle="1" w:styleId="hardreadability">
    <w:name w:val="hardreadability"/>
    <w:basedOn w:val="a0"/>
    <w:qFormat/>
  </w:style>
  <w:style w:type="character" w:customStyle="1" w:styleId="passivevoice">
    <w:name w:val="passivevoice"/>
    <w:basedOn w:val="a0"/>
  </w:style>
  <w:style w:type="character" w:customStyle="1" w:styleId="UnresolvedMention2">
    <w:name w:val="Unresolved Mention2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c">
    <w:name w:val="页眉 字符"/>
    <w:basedOn w:val="a0"/>
    <w:link w:val="ab"/>
    <w:uiPriority w:val="99"/>
    <w:rPr>
      <w:sz w:val="24"/>
      <w:szCs w:val="24"/>
      <w:lang w:val="zh-CN"/>
    </w:rPr>
  </w:style>
  <w:style w:type="character" w:customStyle="1" w:styleId="aa">
    <w:name w:val="页脚 字符"/>
    <w:basedOn w:val="a0"/>
    <w:link w:val="a9"/>
    <w:uiPriority w:val="99"/>
    <w:rPr>
      <w:sz w:val="24"/>
      <w:szCs w:val="24"/>
      <w:lang w:val="zh-CN"/>
    </w:rPr>
  </w:style>
  <w:style w:type="paragraph" w:customStyle="1" w:styleId="Revision2">
    <w:name w:val="Revision2"/>
    <w:hidden/>
    <w:uiPriority w:val="99"/>
    <w:semiHidden/>
    <w:qFormat/>
    <w:rPr>
      <w:sz w:val="24"/>
      <w:szCs w:val="24"/>
      <w:lang w:val="zh-CN" w:eastAsia="zh-CN"/>
    </w:rPr>
  </w:style>
  <w:style w:type="character" w:customStyle="1" w:styleId="20">
    <w:name w:val="标题 2 字符"/>
    <w:basedOn w:val="a0"/>
    <w:link w:val="2"/>
    <w:uiPriority w:val="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标题 3 字符"/>
    <w:basedOn w:val="a0"/>
    <w:link w:val="3"/>
    <w:uiPriority w:val="9"/>
    <w:qFormat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apple-converted-space">
    <w:name w:val="apple-converted-space"/>
    <w:basedOn w:val="a0"/>
  </w:style>
  <w:style w:type="paragraph" w:styleId="af2">
    <w:name w:val="List Paragraph"/>
    <w:basedOn w:val="a"/>
    <w:uiPriority w:val="99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9B2B8B4-AE48-E844-9281-B5BF15F97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刘蓉</dc:creator>
  <cp:lastModifiedBy>Rong</cp:lastModifiedBy>
  <cp:revision>2</cp:revision>
  <dcterms:created xsi:type="dcterms:W3CDTF">2023-06-11T15:50:00Z</dcterms:created>
  <dcterms:modified xsi:type="dcterms:W3CDTF">2023-06-11T15:50:00Z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1033-5.1.1.7676</vt:lpwstr>
  </property>
  <property fmtid="{D5CDD505-2E9C-101B-9397-08002B2CF9AE}" pid="3" name="ICV">
    <vt:lpwstr>42F2C8A8D535655C3D9878640E4F9DC1</vt:lpwstr>
  </property>
</Properties>
</file>