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  <w:r>
        <w:rPr>
          <w:rStyle w:val="10"/>
          <w:rFonts w:hint="default" w:ascii="Times New Roman" w:hAnsi="Times New Roman" w:cs="Times New Roman"/>
          <w:i w:val="0"/>
          <w:szCs w:val="28"/>
        </w:rPr>
        <w:t>Supporting Information for</w:t>
      </w: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spacing w:line="480" w:lineRule="auto"/>
        <w:jc w:val="left"/>
        <w:rPr>
          <w:rFonts w:hint="default" w:ascii="Times New Roman" w:hAnsi="Times New Roman" w:cs="Times New Roman"/>
          <w:b/>
          <w:bCs/>
          <w:spacing w:val="5"/>
          <w:szCs w:val="24"/>
        </w:rPr>
      </w:pPr>
      <w:r>
        <w:rPr>
          <w:rFonts w:hint="default" w:ascii="Times New Roman" w:hAnsi="Times New Roman" w:cs="Times New Roman"/>
          <w:b/>
          <w:bCs/>
          <w:spacing w:val="5"/>
          <w:szCs w:val="24"/>
        </w:rPr>
        <w:t xml:space="preserve">Supporting Information </w:t>
      </w:r>
      <w:r>
        <w:rPr>
          <w:rFonts w:hint="default" w:ascii="Times New Roman" w:hAnsi="Times New Roman" w:eastAsia="Toppan Bunkyu Midashi Mincho Ex" w:cs="Times New Roman"/>
          <w:b/>
          <w:bCs/>
          <w:spacing w:val="5"/>
          <w:szCs w:val="24"/>
        </w:rPr>
        <w:t>Ⅰ</w:t>
      </w:r>
      <w:r>
        <w:rPr>
          <w:rFonts w:hint="default" w:ascii="Times New Roman" w:hAnsi="Times New Roman" w:cs="Times New Roman"/>
          <w:b/>
          <w:bCs/>
          <w:spacing w:val="5"/>
          <w:szCs w:val="24"/>
        </w:rPr>
        <w:t>: Tables</w:t>
      </w:r>
    </w:p>
    <w:p>
      <w:pPr>
        <w:jc w:val="left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22"/>
          <w:szCs w:val="22"/>
        </w:rPr>
        <w:t>Table S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2"/>
          <w:szCs w:val="2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2"/>
          <w:szCs w:val="22"/>
        </w:rPr>
        <w:t>.</w:t>
      </w:r>
      <w:r>
        <w:rPr>
          <w:rFonts w:hint="default" w:ascii="Times New Roman" w:hAnsi="Times New Roman" w:eastAsia="楷体_GB2312" w:cs="Times New Roman"/>
          <w:color w:val="000000"/>
          <w:sz w:val="22"/>
          <w:szCs w:val="22"/>
        </w:rPr>
        <w:t xml:space="preserve"> Date sources and e</w:t>
      </w:r>
      <w:r>
        <w:rPr>
          <w:rFonts w:hint="eastAsia" w:ascii="Times New Roman" w:hAnsi="Times New Roman" w:eastAsia="楷体_GB2312" w:cs="Times New Roman"/>
          <w:color w:val="000000"/>
          <w:sz w:val="22"/>
          <w:szCs w:val="22"/>
          <w:lang w:val="en-US" w:eastAsia="zh-CN"/>
        </w:rPr>
        <w:t>stimation</w:t>
      </w:r>
      <w:r>
        <w:rPr>
          <w:rFonts w:hint="default" w:ascii="Times New Roman" w:hAnsi="Times New Roman" w:eastAsia="楷体_GB2312" w:cs="Times New Roman"/>
          <w:color w:val="000000"/>
          <w:sz w:val="22"/>
          <w:szCs w:val="22"/>
        </w:rPr>
        <w:t xml:space="preserve"> methods of four E</w:t>
      </w:r>
      <w:r>
        <w:rPr>
          <w:rFonts w:hint="eastAsia" w:ascii="Times New Roman" w:hAnsi="Times New Roman" w:eastAsia="楷体_GB2312" w:cs="Times New Roman"/>
          <w:color w:val="000000"/>
          <w:sz w:val="22"/>
          <w:szCs w:val="22"/>
          <w:lang w:val="en-US" w:eastAsia="zh-CN"/>
        </w:rPr>
        <w:t>F</w:t>
      </w:r>
      <w:r>
        <w:rPr>
          <w:rFonts w:hint="default" w:ascii="Times New Roman" w:hAnsi="Times New Roman" w:eastAsia="楷体_GB2312" w:cs="Times New Roman"/>
          <w:color w:val="000000"/>
          <w:sz w:val="22"/>
          <w:szCs w:val="22"/>
        </w:rPr>
        <w:t>s</w:t>
      </w: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tbl>
      <w:tblPr>
        <w:tblStyle w:val="5"/>
        <w:tblpPr w:leftFromText="180" w:rightFromText="180" w:vertAnchor="text" w:tblpXSpec="center" w:tblpY="-1098"/>
        <w:tblW w:w="10490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5435"/>
        <w:gridCol w:w="1712"/>
        <w:gridCol w:w="1879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Cs/>
                <w:iCs/>
                <w:sz w:val="22"/>
                <w:szCs w:val="22"/>
                <w:lang w:val="en-GB"/>
              </w:rPr>
            </w:pPr>
            <w:bookmarkStart w:id="0" w:name="_Hlk43648690"/>
            <w:r>
              <w:rPr>
                <w:rFonts w:hint="default" w:ascii="Times New Roman" w:hAnsi="Times New Roman" w:eastAsia="等线" w:cs="Times New Roman"/>
                <w:bCs/>
                <w:iCs/>
                <w:sz w:val="22"/>
                <w:szCs w:val="22"/>
                <w:lang w:val="en-GB"/>
              </w:rPr>
              <w:t>E</w:t>
            </w:r>
            <w:r>
              <w:rPr>
                <w:rFonts w:hint="default" w:ascii="Times New Roman" w:hAnsi="Times New Roman" w:eastAsia="等线" w:cs="Times New Roman"/>
                <w:bCs/>
                <w:iCs/>
                <w:sz w:val="22"/>
                <w:szCs w:val="22"/>
                <w:lang w:val="en-US" w:eastAsia="zh-CN"/>
              </w:rPr>
              <w:t>F</w:t>
            </w:r>
            <w:r>
              <w:rPr>
                <w:rFonts w:hint="default" w:ascii="Times New Roman" w:hAnsi="Times New Roman" w:eastAsia="等线" w:cs="Times New Roman"/>
                <w:bCs/>
                <w:iCs/>
                <w:sz w:val="22"/>
                <w:szCs w:val="22"/>
                <w:lang w:val="en-GB"/>
              </w:rPr>
              <w:t>s</w:t>
            </w:r>
          </w:p>
        </w:tc>
        <w:tc>
          <w:tcPr>
            <w:tcW w:w="543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lang w:val="en-GB" w:eastAsia="es-E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lang w:val="en-GB" w:eastAsia="es-ES"/>
              </w:rPr>
              <w:t>Estimation Method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  <w:t>nput Parameters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2"/>
                <w:szCs w:val="22"/>
                <w:lang w:val="es-E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s-ES" w:eastAsia="es-ES"/>
              </w:rPr>
              <w:t>Datasets</w:t>
            </w:r>
            <w:r>
              <w:rPr>
                <w:rFonts w:hint="default" w:ascii="Times New Roman" w:hAnsi="Times New Roman" w:eastAsia="等线" w:cs="Times New Roman"/>
                <w:sz w:val="22"/>
                <w:szCs w:val="22"/>
                <w:lang w:val="es-ES"/>
              </w:rPr>
              <w:t xml:space="preserve"> and reference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464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lang w:val="en-GB" w:eastAsia="es-E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lang w:val="en-GB" w:eastAsia="es-ES"/>
              </w:rPr>
              <w:t>Water Containment</w:t>
            </w:r>
          </w:p>
        </w:tc>
        <w:tc>
          <w:tcPr>
            <w:tcW w:w="5435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Based on the water balance method, WC is estimated as follow,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m:oMathPara>
              <m:oMath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>WC</m:t>
                </m:r>
                <m:r>
                  <m:rPr/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=(</m:t>
                </m:r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>Pre</m:t>
                </m:r>
                <m:r>
                  <m:rPr/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−</m:t>
                </m:r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>Runoff−AET</m:t>
                </m:r>
                <m:r>
                  <m:rPr/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)</m:t>
                </m:r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</w:rPr>
                  <m:t>×</m:t>
                </m:r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>A</m:t>
                </m:r>
              </m:oMath>
            </m:oMathPara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>
              <m:r>
                <m:rPr/>
                <w:rPr>
                  <w:rFonts w:hint="default" w:ascii="Cambria Math" w:hAnsi="Cambria Math" w:cs="Times New Roman"/>
                  <w:kern w:val="2"/>
                  <w:sz w:val="22"/>
                  <w:szCs w:val="22"/>
                  <w:lang w:val="en-US" w:eastAsia="zh-CN" w:bidi="ar-SA"/>
                </w:rPr>
                <m:t>WC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: the volume of the water 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2"/>
                <w:szCs w:val="22"/>
                <w:lang w:val="en-US" w:eastAsia="zh-CN"/>
              </w:rPr>
              <w:t>c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lang w:val="en-GB" w:eastAsia="es-ES"/>
              </w:rPr>
              <w:t>ontainment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 (m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),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kern w:val="2"/>
                  <w:sz w:val="22"/>
                  <w:szCs w:val="22"/>
                  <w:lang w:val="en-US" w:bidi="ar-SA"/>
                </w:rPr>
                <m:t>P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2"/>
                  <w:szCs w:val="22"/>
                  <w:lang w:val="en-US" w:eastAsia="zh-CN" w:bidi="ar-SA"/>
                </w:rPr>
                <m:t>re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: the annual precipitation(mm),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>
              <m:r>
                <m:rPr/>
                <w:rPr>
                  <w:rFonts w:hint="default" w:ascii="Cambria Math" w:hAnsi="Cambria Math" w:cs="Times New Roman"/>
                  <w:kern w:val="2"/>
                  <w:sz w:val="22"/>
                  <w:szCs w:val="22"/>
                  <w:lang w:val="en-US" w:eastAsia="zh-CN" w:bidi="ar-SA"/>
                </w:rPr>
                <m:t>Runoff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: the Surface runoff (mm),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>
              <m:r>
                <m:rPr/>
                <w:rPr>
                  <w:rFonts w:hint="default" w:ascii="Cambria Math" w:hAnsi="Cambria Math" w:cs="Times New Roman"/>
                  <w:kern w:val="2"/>
                  <w:sz w:val="22"/>
                  <w:szCs w:val="22"/>
                  <w:lang w:val="en-US" w:eastAsia="zh-CN" w:bidi="ar-SA"/>
                </w:rPr>
                <m:t>AET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: the 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>actual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 evapotranspiration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 xml:space="preserve"> (mm)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</w:pPr>
            <m:oMath>
              <m:r>
                <m:rPr/>
                <w:rPr>
                  <w:rFonts w:hint="default" w:ascii="Cambria Math" w:hAnsi="Cambria Math" w:cs="Times New Roman"/>
                  <w:kern w:val="2"/>
                  <w:sz w:val="22"/>
                  <w:szCs w:val="22"/>
                  <w:lang w:val="en-US" w:eastAsia="zh-CN" w:bidi="ar-SA"/>
                </w:rPr>
                <m:t>A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: the 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>regional or pixel area (m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>).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>The surface runoff is calculated as follow,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m:oMathPara>
              <m:oMath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>Runoff</m:t>
                </m:r>
                <m:r>
                  <m:rPr/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=</m:t>
                </m:r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>Pre</m:t>
                </m:r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</w:rPr>
                  <m:t>×α</m:t>
                </m:r>
              </m:oMath>
            </m:oMathPara>
          </w:p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m:oMath>
              <m:r>
                <m:rPr/>
                <w:rPr>
                  <w:rFonts w:hint="default" w:ascii="Cambria Math" w:hAnsi="Cambria Math" w:cs="Times New Roman"/>
                  <w:sz w:val="22"/>
                  <w:szCs w:val="22"/>
                </w:rPr>
                <m:t>α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: the 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>coefficient of surface runoff.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  <w:lang w:val="es-ES"/>
              </w:rPr>
              <w:t>Land use data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  <w:lang w:val="en-US" w:eastAsia="zh-CN"/>
              </w:rPr>
              <w:t xml:space="preserve"> (MCD12Q1)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iCs/>
                <w:sz w:val="22"/>
                <w:szCs w:val="22"/>
                <w:highlight w:val="none"/>
                <w:lang w:val="en-US" w:eastAsia="zh-CN"/>
              </w:rPr>
              <w:t xml:space="preserve">Actual 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  <w:highlight w:val="none"/>
              </w:rPr>
              <w:t>evapotranspiration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highlight w:val="none"/>
                <w:lang w:val="en-US" w:eastAsia="zh-CN"/>
              </w:rPr>
              <w:t xml:space="preserve"> data (MOD16A2GF)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yellow"/>
                <w:lang w:val="es-ES" w:eastAsia="es-ES"/>
              </w:rPr>
            </w:pPr>
            <w:bookmarkStart w:id="1" w:name="OLE_LINK5"/>
            <w:bookmarkStart w:id="2" w:name="OLE_LINK4"/>
          </w:p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  <w:lang w:val="es-ES" w:eastAsia="es-E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none"/>
                <w:lang w:val="es-ES" w:eastAsia="es-ES"/>
              </w:rPr>
              <w:t>USGS website https://earthexplorer.usgs.gov/</w:t>
            </w:r>
            <w:bookmarkEnd w:id="1"/>
            <w:bookmarkEnd w:id="2"/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46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  <w:lang w:val="es-ES" w:eastAsia="es-ES"/>
              </w:rPr>
            </w:pPr>
          </w:p>
        </w:tc>
        <w:tc>
          <w:tcPr>
            <w:tcW w:w="543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  <w:lang w:val="es-ES" w:eastAsia="es-ES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lang w:val="en-GB" w:eastAsia="es-ES"/>
              </w:rPr>
            </w:pP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  <w:t>surface runoff coefficient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i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lang w:val="en-GB" w:eastAsia="es-ES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lang w:val="en-GB" w:eastAsia="es-ES"/>
              </w:rPr>
              <w:instrText xml:space="preserve"> ADDIN EN.CITE &lt;EndNote&gt;&lt;Cite&gt;&lt;Author&gt;Gu&lt;/Author&gt;&lt;Year&gt;2018&lt;/Year&gt;&lt;RecNum&gt;3731&lt;/RecNum&gt;&lt;DisplayText&gt;(Gu et al., 2018)&lt;/DisplayText&gt;&lt;record&gt;&lt;rec-number&gt;3731&lt;/rec-number&gt;&lt;foreign-keys&gt;&lt;key app="EN" db-id="e90wt9f2jt9peae0svn5v5wh0vx9szrwawde" timestamp="1627122841"&gt;3731&lt;/key&gt;&lt;/foreign-keys&gt;&lt;ref-type name="Journal Article"&gt;17&lt;/ref-type&gt;&lt;contributors&gt;&lt;authors&gt;&lt;author&gt;Gu, J. Y.&lt;/author&gt;&lt;author&gt;Li, Y. P.&lt;/author&gt;&lt;author&gt;Du, W.&lt;/author&gt;&lt;/authors&gt;&lt;/contributors&gt;&lt;titles&gt;&lt;title&gt;Evaluation on water source conservation capacity and analysis of its variation characteristics of Taihu Lake Basin based on InVEST model&lt;/title&gt;&lt;secondary-title&gt;Water Resources Protection&lt;/secondary-title&gt;&lt;/titles&gt;&lt;periodical&gt;&lt;full-title&gt;Water Resources Protection&lt;/full-title&gt;&lt;/periodical&gt;&lt;pages&gt;62-84&lt;/pages&gt;&lt;volume&gt;34&lt;/volume&gt;&lt;number&gt;3&lt;/number&gt;&lt;dates&gt;&lt;year&gt;2018&lt;/year&gt;&lt;/dates&gt;&lt;urls&gt;&lt;/urls&gt;&lt;electronic-resource-num&gt;https://10.3880/j.issn.1004-6933.2018.03.10&lt;/electronic-resource-num&gt;&lt;language&gt;(In Chinese)&lt;/language&gt;&lt;/record&gt;&lt;/Cite&gt;&lt;/EndNote&gt;</w:instrTex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lang w:val="en-GB" w:eastAsia="es-ES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lang w:val="en-GB" w:eastAsia="es-ES"/>
              </w:rPr>
              <w:t>(</w:t>
            </w:r>
            <w:r>
              <w:rPr>
                <w:rFonts w:hint="default" w:ascii="Times New Roman" w:hAnsi="Times New Roman" w:cs="Times New Roman"/>
              </w:rPr>
              <w:t>Gong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lang w:val="en-GB" w:eastAsia="es-ES"/>
              </w:rPr>
              <w:t xml:space="preserve"> et al., 201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2"/>
                <w:szCs w:val="22"/>
                <w:lang w:val="en-US" w:eastAsia="zh-CN"/>
              </w:rPr>
              <w:t>7;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i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2"/>
                <w:szCs w:val="22"/>
                <w:lang w:val="en-US" w:eastAsia="zh-CN"/>
              </w:rPr>
              <w:t>Hu et al., 2018;</w:t>
            </w:r>
          </w:p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lang w:val="en-GB" w:eastAsia="es-ES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2"/>
                <w:szCs w:val="22"/>
                <w:lang w:val="en-US" w:eastAsia="zh-CN"/>
              </w:rPr>
              <w:t>Yuan et al., 2020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lang w:val="en-GB" w:eastAsia="es-ES"/>
              </w:rPr>
              <w:t>)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lang w:val="en-GB" w:eastAsia="es-ES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6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  <w:lang w:val="en-GB" w:eastAsia="es-ES"/>
              </w:rPr>
            </w:pPr>
          </w:p>
        </w:tc>
        <w:tc>
          <w:tcPr>
            <w:tcW w:w="543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  <w:lang w:val="en-GB" w:eastAsia="es-ES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  <w:highlight w:val="none"/>
                <w:lang w:val="en-GB"/>
              </w:rPr>
            </w:pP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  <w:highlight w:val="none"/>
              </w:rPr>
              <w:t>Precipitation data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none"/>
              </w:rPr>
              <w:t>Sichuan Meteorological Bureau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64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lang w:val="en-GB" w:eastAsia="es-ES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lang w:val="en-GB"/>
              </w:rPr>
              <w:t>Soil retention</w:t>
            </w:r>
          </w:p>
        </w:tc>
        <w:tc>
          <w:tcPr>
            <w:tcW w:w="5435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The soil retention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(SR)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s calculated as follow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 xml:space="preserve"> (Fu et al., 2011; He et al., 2019)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Para>
              <m:oMath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>SR</m:t>
                </m:r>
                <m:r>
                  <m:rPr/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=</m:t>
                </m:r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>R</m:t>
                </m:r>
                <m:r>
                  <m:rPr/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×</m:t>
                </m:r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>K</m:t>
                </m:r>
                <m:r>
                  <m:rPr/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×</m:t>
                </m:r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>L</m:t>
                </m:r>
                <m:r>
                  <m:rPr/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×</m:t>
                </m:r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>S</m:t>
                </m:r>
                <m:r>
                  <m:rPr/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×</m:t>
                </m:r>
                <m:d>
                  <m:dP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22"/>
                        <w:szCs w:val="22"/>
                      </w:rPr>
                      <m:t>1−</m:t>
                    </m:r>
                    <m:r>
                      <m:rPr/>
                      <w:rPr>
                        <w:rFonts w:hint="default" w:ascii="Cambria Math" w:hAnsi="Cambria Math" w:cs="Times New Roman"/>
                        <w:sz w:val="22"/>
                        <w:szCs w:val="22"/>
                        <w:lang w:val="en-US" w:eastAsia="zh-CN"/>
                      </w:rPr>
                      <m:t>C</m:t>
                    </m:r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22"/>
                        <w:szCs w:val="22"/>
                      </w:rPr>
                      <m:t>×</m:t>
                    </m:r>
                    <m:r>
                      <m:rPr/>
                      <w:rPr>
                        <w:rFonts w:hint="default" w:ascii="Cambria Math" w:hAnsi="Cambria Math" w:cs="Times New Roman"/>
                        <w:sz w:val="22"/>
                        <w:szCs w:val="22"/>
                        <w:lang w:val="en-US" w:eastAsia="zh-CN"/>
                      </w:rPr>
                      <m:t>P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e>
                </m:d>
              </m:oMath>
            </m:oMathPara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Para>
              <m:oMath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>R</m:t>
                </m:r>
                <m:r>
                  <m:rPr/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naryPr>
                  <m:sub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22"/>
                        <w:szCs w:val="22"/>
                      </w:rPr>
                      <m:t>i=1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22"/>
                        <w:szCs w:val="22"/>
                      </w:rPr>
                      <m:t>12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sup>
                  <m:e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22"/>
                        <w:szCs w:val="22"/>
                      </w:rPr>
                      <m:t>1.735×</m:t>
                    </m:r>
                    <m:sSup>
                      <m:sSupPr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 w:cs="Times New Roman" w:eastAsiaTheme="minorEastAsia"/>
                            <w:sz w:val="22"/>
                            <w:szCs w:val="22"/>
                          </w:rPr>
                          <m:t>10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 w:cs="Times New Roman" w:eastAsiaTheme="minorEastAsia"/>
                            <w:sz w:val="22"/>
                            <w:szCs w:val="22"/>
                          </w:rPr>
                          <m:t>(1.5</m:t>
                        </m:r>
                        <m:sSub>
                          <m:sSubP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 w:eastAsia="zh-CN"/>
                              </w:rPr>
                              <m:t>log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sz w:val="22"/>
                                <w:szCs w:val="22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 w:eastAsia="zh-CN"/>
                              </w:rPr>
                              <m:t>10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sz w:val="22"/>
                                <w:szCs w:val="22"/>
                              </w:rPr>
                            </m:ctrlPr>
                          </m:sub>
                        </m:sSub>
                        <m:box>
                          <m:boxP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hint="default" w:ascii="Cambria Math" w:hAnsi="Cambria Math" w:cs="Times New Roman" w:eastAsiaTheme="minorEastAsia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sSubSupPr>
                                  <m:e>
                                    <m:r>
                                      <m:rPr/>
                                      <w:rPr>
                                        <w:rFonts w:hint="default" w:ascii="Cambria Math" w:hAnsi="Cambria Math" w:cs="Times New Roman" w:eastAsiaTheme="minorEastAsia"/>
                                        <w:sz w:val="22"/>
                                        <w:szCs w:val="22"/>
                                      </w:rPr>
                                      <m:t>P</m:t>
                                    </m:r>
                                    <m:r>
                                      <m:rPr/>
                                      <w:rPr>
                                        <w:rFonts w:hint="default" w:ascii="Cambria Math" w:hAnsi="Cambria Math" w:cs="Times New Roman"/>
                                        <w:sz w:val="22"/>
                                        <w:szCs w:val="22"/>
                                        <w:lang w:val="en-US" w:eastAsia="zh-CN"/>
                                      </w:rPr>
                                      <m:t>re</m:t>
                                    </m:r>
                                    <m:ctrlPr>
                                      <w:rPr>
                                        <w:rFonts w:hint="default" w:ascii="Cambria Math" w:hAnsi="Cambria Math" w:cs="Times New Roman" w:eastAsiaTheme="minorEastAsia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e>
                                  <m:sub>
                                    <m:r>
                                      <m:rPr/>
                                      <w:rPr>
                                        <w:rFonts w:hint="default" w:ascii="Cambria Math" w:hAnsi="Cambria Math" w:cs="Times New Roman" w:eastAsiaTheme="minorEastAsia"/>
                                        <w:sz w:val="22"/>
                                        <w:szCs w:val="22"/>
                                      </w:rPr>
                                      <m:t>i</m:t>
                                    </m:r>
                                    <m:ctrlPr>
                                      <w:rPr>
                                        <w:rFonts w:hint="default" w:ascii="Cambria Math" w:hAnsi="Cambria Math" w:cs="Times New Roman" w:eastAsiaTheme="minorEastAsia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sub>
                                  <m:sup>
                                    <m:r>
                                      <m:rPr/>
                                      <w:rPr>
                                        <w:rFonts w:hint="default" w:ascii="Cambria Math" w:hAnsi="Cambria Math" w:cs="Times New Roman" w:eastAsiaTheme="minorEastAsia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hint="default" w:ascii="Cambria Math" w:hAnsi="Cambria Math" w:cs="Times New Roman" w:eastAsiaTheme="minorEastAsia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sup>
                                </m:sSubSup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num>
                              <m:den>
                                <m:r>
                                  <m:rPr/>
                                  <w:rPr>
                                    <w:rFonts w:hint="default" w:ascii="Cambria Math" w:hAnsi="Cambria Math" w:cs="Times New Roman"/>
                                    <w:sz w:val="22"/>
                                    <w:szCs w:val="22"/>
                                    <w:lang w:val="en-US" w:eastAsia="zh-CN"/>
                                  </w:rPr>
                                  <m:t>Pre</m:t>
                                </m:r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den>
                            </m:f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e>
                        </m:box>
                        <m:r>
                          <m:rPr/>
                          <w:rPr>
                            <w:rFonts w:hint="default" w:ascii="Cambria Math" w:hAnsi="Cambria Math" w:cs="Times New Roman" w:eastAsiaTheme="minorEastAsia"/>
                            <w:sz w:val="22"/>
                            <w:szCs w:val="22"/>
                          </w:rPr>
                          <m:t>−0.</m:t>
                        </m:r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>0</m:t>
                        </m:r>
                        <m:r>
                          <m:rPr/>
                          <w:rPr>
                            <w:rFonts w:hint="default" w:ascii="Cambria Math" w:hAnsi="Cambria Math" w:cs="Times New Roman" w:eastAsiaTheme="minorEastAsia"/>
                            <w:sz w:val="22"/>
                            <w:szCs w:val="22"/>
                          </w:rPr>
                          <m:t>8188)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sup>
                    </m:sSup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e>
                </m:nary>
              </m:oMath>
            </m:oMathPara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Para>
              <m:oMath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>K</m:t>
                </m:r>
                <m:r>
                  <m:rPr/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=0.1317×</m:t>
                </m:r>
                <m:d>
                  <m:dPr>
                    <m:begChr m:val="{"/>
                    <m:endChr m:val="}"/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22"/>
                        <w:szCs w:val="22"/>
                      </w:rPr>
                      <m:t>0.2+0.3</m:t>
                    </m:r>
                    <m:sSup>
                      <m:sSupPr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 w:cs="Times New Roman" w:eastAsiaTheme="minorEastAsia"/>
                            <w:sz w:val="22"/>
                            <w:szCs w:val="22"/>
                          </w:rPr>
                          <m:t>e</m:t>
                        </m:r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>xp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e>
                      <m:sup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/>
                              <w:rPr>
                                <w:rFonts w:hint="default" w:ascii="Cambria Math" w:hAnsi="Cambria Math" w:cs="Times New Roman" w:eastAsiaTheme="minorEastAsia"/>
                                <w:sz w:val="22"/>
                                <w:szCs w:val="22"/>
                              </w:rPr>
                              <m:t>−0.0256</m:t>
                            </m:r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 w:eastAsia="zh-CN"/>
                              </w:rPr>
                              <m:t>SAN</m:t>
                            </m:r>
                            <m:d>
                              <m:dPr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m:rPr/>
                                  <w:rPr>
                                    <w:rFonts w:hint="default" w:ascii="Cambria Math" w:hAnsi="Cambria Math" w:cs="Times New Roman" w:eastAsiaTheme="minorEastAsia"/>
                                    <w:sz w:val="22"/>
                                    <w:szCs w:val="22"/>
                                  </w:rPr>
                                  <m:t>1−</m:t>
                                </m:r>
                                <m:box>
                                  <m:boxPr>
                                    <m:ctrlPr>
                                      <w:rPr>
                                        <w:rFonts w:hint="default" w:ascii="Cambria Math" w:hAnsi="Cambria Math" w:cs="Times New Roman" w:eastAsiaTheme="minorEastAsia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hint="default" w:ascii="Cambria Math" w:hAnsi="Cambria Math" w:cs="Times New Roman" w:eastAsiaTheme="minorEastAsia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/>
                                          <w:rPr>
                                            <w:rFonts w:hint="default" w:ascii="Cambria Math" w:hAnsi="Cambria Math" w:cs="Times New Roman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  <m:t>SIL</m:t>
                                        </m:r>
                                        <m:ctrlPr>
                                          <w:rPr>
                                            <w:rFonts w:hint="default" w:ascii="Cambria Math" w:hAnsi="Cambria Math" w:cs="Times New Roman" w:eastAsiaTheme="minorEastAsia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</m:ctrlPr>
                                      </m:num>
                                      <m:den>
                                        <m:r>
                                          <m:rPr/>
                                          <w:rPr>
                                            <w:rFonts w:hint="default" w:ascii="Cambria Math" w:hAnsi="Cambria Math" w:cs="Times New Roman" w:eastAsiaTheme="minorEastAsia"/>
                                            <w:sz w:val="22"/>
                                            <w:szCs w:val="22"/>
                                          </w:rPr>
                                          <m:t>100</m:t>
                                        </m:r>
                                        <m:ctrlPr>
                                          <w:rPr>
                                            <w:rFonts w:hint="default" w:ascii="Cambria Math" w:hAnsi="Cambria Math" w:cs="Times New Roman" w:eastAsiaTheme="minorEastAsia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</m:ctrlPr>
                                      </m:den>
                                    </m:f>
                                    <m:ctrlPr>
                                      <w:rPr>
                                        <w:rFonts w:hint="default" w:ascii="Cambria Math" w:hAnsi="Cambria Math" w:cs="Times New Roman" w:eastAsiaTheme="minorEastAsia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e>
                                </m:box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e>
                            </m:d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e>
                        </m:d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sup>
                    </m:sSup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e>
                </m:d>
                <m:r>
                  <m:rPr/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×</m:t>
                </m:r>
                <m:sSup>
                  <m:sSupP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 w:eastAsia="zh-CN"/>
                              </w:rPr>
                              <m:t>SIL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num>
                          <m:den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 w:eastAsia="zh-CN"/>
                              </w:rPr>
                              <m:t>CLA</m:t>
                            </m:r>
                            <m:r>
                              <m:rPr/>
                              <w:rPr>
                                <w:rFonts w:hint="default" w:ascii="Cambria Math" w:hAnsi="Cambria Math" w:cs="Times New Roman" w:eastAsiaTheme="minorEastAsia"/>
                                <w:sz w:val="22"/>
                                <w:szCs w:val="22"/>
                              </w:rPr>
                              <m:t>+</m:t>
                            </m:r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 w:eastAsia="zh-CN"/>
                              </w:rPr>
                              <m:t>SIL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den>
                        </m:f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e>
                    </m:d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22"/>
                        <w:szCs w:val="22"/>
                      </w:rPr>
                      <m:t>0.3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×</m:t>
                </m:r>
                <m:d>
                  <m:dP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22"/>
                        <w:szCs w:val="22"/>
                      </w:rPr>
                      <m:t>1−</m:t>
                    </m:r>
                    <m:r>
                      <m:rPr/>
                      <w:rPr>
                        <w:rFonts w:hint="default" w:ascii="Cambria Math" w:hAnsi="Cambria Math" w:cs="Times New Roman"/>
                        <w:sz w:val="22"/>
                        <w:szCs w:val="22"/>
                        <w:lang w:val="en-US" w:eastAsia="zh-CN"/>
                      </w:rPr>
                      <m:t>0.25</m:t>
                    </m:r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22"/>
                        <w:szCs w:val="22"/>
                      </w:rPr>
                      <m:t>×</m:t>
                    </m:r>
                    <m:f>
                      <m:fPr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 w:eastAsia="zh-CN"/>
                              </w:rPr>
                              <m:t>C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 w:eastAsia="zh-CN"/>
                              </w:rPr>
                              <m:t>org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ub>
                        </m:sSub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num>
                      <m:den>
                        <m:sSub>
                          <m:sSubP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 w:eastAsia="zh-CN"/>
                              </w:rPr>
                              <m:t>C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 w:eastAsia="zh-CN"/>
                              </w:rPr>
                              <m:t>org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hint="default" w:ascii="Cambria Math" w:hAnsi="Cambria Math" w:cs="Times New Roman" w:eastAsiaTheme="minorEastAsia"/>
                            <w:sz w:val="22"/>
                            <w:szCs w:val="2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hint="default" w:ascii="Cambria Math" w:hAnsi="Cambria Math" w:cs="Times New Roman" w:eastAsiaTheme="minorEastAsia"/>
                                <w:sz w:val="22"/>
                                <w:szCs w:val="22"/>
                              </w:rPr>
                              <m:t>e</m:t>
                            </m:r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 w:eastAsia="zh-CN"/>
                              </w:rPr>
                              <m:t>xp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hint="default" w:ascii="Cambria Math" w:hAnsi="Cambria Math" w:cs="Times New Roman" w:eastAsiaTheme="minorEastAsia"/>
                                <w:sz w:val="22"/>
                                <w:szCs w:val="22"/>
                              </w:rPr>
                              <m:t>3.72−2.95</m:t>
                            </m:r>
                            <m:sSub>
                              <m:sSubPr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m:rPr/>
                                  <w:rPr>
                                    <w:rFonts w:hint="default" w:ascii="Cambria Math" w:hAnsi="Cambria Math" w:cs="Times New Roman"/>
                                    <w:sz w:val="22"/>
                                    <w:szCs w:val="22"/>
                                    <w:lang w:val="en-US" w:eastAsia="zh-CN"/>
                                  </w:rPr>
                                  <m:t>C</m:t>
                                </m:r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e>
                              <m:sub>
                                <m:r>
                                  <m:rPr/>
                                  <w:rPr>
                                    <w:rFonts w:hint="default" w:ascii="Cambria Math" w:hAnsi="Cambria Math" w:cs="Times New Roman"/>
                                    <w:sz w:val="22"/>
                                    <w:szCs w:val="22"/>
                                    <w:lang w:val="en-US" w:eastAsia="zh-CN"/>
                                  </w:rPr>
                                  <m:t>org</m:t>
                                </m:r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up>
                        </m:sSup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den>
                    </m:f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e>
                </m:d>
                <m:r>
                  <m:rPr/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×</m:t>
                </m:r>
                <m:d>
                  <m:dP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22"/>
                        <w:szCs w:val="22"/>
                      </w:rPr>
                      <m:t>1−</m:t>
                    </m:r>
                    <m:f>
                      <m:fPr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/>
                          <w:rPr>
                            <w:rFonts w:hint="default" w:ascii="Cambria Math" w:hAnsi="Cambria Math" w:cs="Times New Roman" w:eastAsiaTheme="minorEastAsia"/>
                            <w:sz w:val="22"/>
                            <w:szCs w:val="22"/>
                          </w:rPr>
                          <m:t>0.7×</m:t>
                        </m:r>
                        <m:sSub>
                          <m:sSubP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 w:eastAsia="zh-CN"/>
                              </w:rPr>
                              <m:t>SN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sz w:val="22"/>
                                <w:szCs w:val="22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 w:eastAsia="zh-CN"/>
                              </w:rPr>
                              <m:t>a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sz w:val="22"/>
                                <w:szCs w:val="22"/>
                              </w:rPr>
                            </m:ctrlPr>
                          </m:sub>
                        </m:sSub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num>
                      <m:den>
                        <m:sSub>
                          <m:sSubP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hint="default" w:ascii="Cambria Math" w:hAnsi="Cambria Math" w:cs="Times New Roman" w:eastAsiaTheme="minorEastAsia"/>
                                <w:sz w:val="22"/>
                                <w:szCs w:val="22"/>
                              </w:rPr>
                              <m:t>SN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 w:eastAsia="zh-CN"/>
                              </w:rPr>
                              <m:t>a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hint="default" w:ascii="Cambria Math" w:hAnsi="Cambria Math" w:cs="Times New Roman" w:eastAsiaTheme="minorEastAsia"/>
                            <w:sz w:val="22"/>
                            <w:szCs w:val="2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hint="default" w:ascii="Cambria Math" w:hAnsi="Cambria Math" w:cs="Times New Roman" w:eastAsiaTheme="minorEastAsia"/>
                                <w:sz w:val="22"/>
                                <w:szCs w:val="22"/>
                              </w:rPr>
                              <m:t>e</m:t>
                            </m:r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 w:eastAsia="zh-CN"/>
                              </w:rPr>
                              <m:t>xp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hint="default" w:ascii="Cambria Math" w:hAnsi="Cambria Math" w:cs="Times New Roman" w:eastAsiaTheme="minorEastAsia"/>
                                <w:sz w:val="22"/>
                                <w:szCs w:val="22"/>
                              </w:rPr>
                              <m:t>−5.51+22.9</m:t>
                            </m:r>
                            <m:sSub>
                              <m:sSubPr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m:rPr/>
                                  <w:rPr>
                                    <w:rFonts w:hint="default" w:ascii="Cambria Math" w:hAnsi="Cambria Math" w:cs="Times New Roman" w:eastAsiaTheme="minorEastAsia"/>
                                    <w:sz w:val="22"/>
                                    <w:szCs w:val="22"/>
                                  </w:rPr>
                                  <m:t>SN</m:t>
                                </m:r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e>
                              <m:sub>
                                <m:r>
                                  <m:rPr/>
                                  <w:rPr>
                                    <w:rFonts w:hint="default" w:ascii="Cambria Math" w:hAnsi="Cambria Math" w:cs="Times New Roman"/>
                                    <w:sz w:val="22"/>
                                    <w:szCs w:val="22"/>
                                    <w:lang w:val="en-US" w:eastAsia="zh-CN"/>
                                  </w:rPr>
                                  <m:t>a</m:t>
                                </m:r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up>
                        </m:sSup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den>
                    </m:f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e>
                </m:d>
              </m:oMath>
            </m:oMathPara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22"/>
                        <w:szCs w:val="22"/>
                      </w:rPr>
                      <m:t>SN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/>
                        <w:sz w:val="22"/>
                        <w:szCs w:val="22"/>
                        <w:lang w:val="en-US" w:eastAsia="zh-CN"/>
                      </w:rPr>
                      <m:t>a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=1−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="Times New Roman"/>
                        <w:sz w:val="22"/>
                        <w:szCs w:val="22"/>
                        <w:lang w:val="en-US" w:eastAsia="zh-CN"/>
                      </w:rPr>
                      <m:t>SAN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22"/>
                        <w:szCs w:val="22"/>
                      </w:rPr>
                      <m:t>100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 xml:space="preserve">  L</m:t>
                </m:r>
                <m:r>
                  <m:rPr/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=</m:t>
                </m:r>
                <m:sSup>
                  <m:sSupP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</w:rPr>
                              <m:t>β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num>
                          <m:den>
                            <m:r>
                              <m:rPr/>
                              <w:rPr>
                                <w:rFonts w:hint="default" w:ascii="Cambria Math" w:hAnsi="Cambria Math" w:cs="Times New Roman" w:eastAsiaTheme="minorEastAsia"/>
                                <w:sz w:val="22"/>
                                <w:szCs w:val="22"/>
                              </w:rPr>
                              <m:t>22.1</m:t>
                            </m:r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 w:eastAsia="zh-CN"/>
                              </w:rPr>
                              <m:t>3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den>
                        </m:f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e>
                    </m:d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Times New Roman"/>
                        <w:sz w:val="22"/>
                        <w:szCs w:val="22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 xml:space="preserve"> </m:t>
                </m:r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</w:rPr>
                  <m:t>β</m:t>
                </m:r>
                <m:r>
                  <m:rPr/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="Times New Roman"/>
                        <w:sz w:val="22"/>
                        <w:szCs w:val="22"/>
                        <w:lang w:val="en-US" w:eastAsia="zh-CN"/>
                      </w:rPr>
                      <m:t>DEM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2"/>
                        <w:szCs w:val="22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="Times New Roman"/>
                        <w:sz w:val="22"/>
                        <w:szCs w:val="22"/>
                        <w:lang w:val="en-US" w:eastAsia="zh-CN"/>
                      </w:rPr>
                      <m:t>sin</m:t>
                    </m:r>
                    <m:d>
                      <m:dPr>
                        <m:ctrlPr>
                          <w:rPr>
                            <w:rFonts w:hint="default" w:ascii="Cambria Math" w:hAnsi="Cambria Math" w:cs="Times New Roman"/>
                            <w:i/>
                            <w:sz w:val="22"/>
                            <w:szCs w:val="22"/>
                            <w:lang w:val="en-US" w:eastAsia="zh-CN"/>
                          </w:rPr>
                        </m:ctrlPr>
                      </m:dPr>
                      <m:e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/>
                          </w:rPr>
                          <m:t>θ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sz w:val="22"/>
                            <w:szCs w:val="22"/>
                            <w:lang w:val="en-US" w:eastAsia="zh-CN"/>
                          </w:rPr>
                        </m:ctrlPr>
                      </m:e>
                    </m:d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</w:rPr>
            </w:pPr>
            <m:oMathPara>
              <m:oMath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>m</m:t>
                </m:r>
                <m:r>
                  <m:rPr/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2"/>
                        <w:szCs w:val="2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hint="default" w:ascii="Cambria Math" w:hAnsi="Cambria Math" w:cs="Times New Roman"/>
                            <w:i/>
                            <w:sz w:val="22"/>
                            <w:szCs w:val="22"/>
                            <w:lang w:val="en-US" w:eastAsia="zh-CN"/>
                          </w:rPr>
                        </m:ctrlPr>
                      </m:eqArrPr>
                      <m:e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 xml:space="preserve">0.5          </m:t>
                        </m:r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/>
                          </w:rPr>
                          <m:t>θ≥</m:t>
                        </m:r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>9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sz w:val="22"/>
                            <w:szCs w:val="22"/>
                            <w:lang w:val="en-US" w:eastAsia="zh-CN"/>
                          </w:rPr>
                        </m:ctrlPr>
                      </m:e>
                      <m:e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>0.4  9&gt;</m:t>
                        </m:r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/>
                          </w:rPr>
                          <m:t>θ≥</m:t>
                        </m:r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>3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sz w:val="22"/>
                            <w:szCs w:val="22"/>
                            <w:lang w:val="en-US" w:eastAsia="zh-CN"/>
                          </w:rPr>
                        </m:ctrlPr>
                      </m:e>
                      <m:e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>0.3  3&gt;</m:t>
                        </m:r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/>
                          </w:rPr>
                          <m:t>θ≥</m:t>
                        </m:r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>1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sz w:val="22"/>
                            <w:szCs w:val="22"/>
                            <w:lang w:val="en-US" w:eastAsia="zh-CN"/>
                          </w:rPr>
                        </m:ctrlPr>
                      </m:e>
                      <m:e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 xml:space="preserve">0.2          </m:t>
                        </m:r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/>
                          </w:rPr>
                          <m:t>θ</m:t>
                        </m:r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>&lt;1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sz w:val="22"/>
                            <w:szCs w:val="22"/>
                          </w:rPr>
                        </m:ctrlPr>
                      </m:e>
                    </m:eqArr>
                    <m:ctrlPr>
                      <w:rPr>
                        <w:rFonts w:hint="default" w:ascii="Cambria Math" w:hAnsi="Cambria Math" w:cs="Times New Roman"/>
                        <w:i/>
                        <w:sz w:val="22"/>
                        <w:szCs w:val="22"/>
                        <w:lang w:val="en-US" w:eastAsia="zh-CN"/>
                      </w:rPr>
                    </m:ctrlPr>
                  </m:e>
                </m:d>
              </m:oMath>
            </m:oMathPara>
          </w:p>
          <w:p>
            <w:pPr>
              <w:widowControl/>
              <w:spacing w:before="156" w:beforeLines="50"/>
              <w:jc w:val="left"/>
              <w:rPr>
                <w:rFonts w:hint="default" w:ascii="Times New Roman" w:hAnsi="Times New Roman" w:cs="Times New Roman"/>
                <w:i w:val="0"/>
                <w:iCs/>
                <w:sz w:val="22"/>
                <w:szCs w:val="22"/>
                <w:lang w:val="en-US" w:eastAsia="zh-CN"/>
              </w:rPr>
            </w:pPr>
            <m:oMathPara>
              <m:oMath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>S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hint="default" w:ascii="Cambria Math" w:hAnsi="Cambria Math" w:cs="Times New Roman"/>
                            <w:i/>
                            <w:iCs/>
                            <w:sz w:val="22"/>
                            <w:szCs w:val="22"/>
                            <w:lang w:val="en-US" w:eastAsia="zh-CN"/>
                          </w:rPr>
                        </m:ctrlPr>
                      </m:eqArrPr>
                      <m:e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>10.8</m:t>
                        </m:r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/>
                          </w:rPr>
                          <m:t>×</m:t>
                        </m:r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hint="default" w:ascii="Cambria Math" w:hAnsi="Cambria Math" w:cs="Times New Roman"/>
                                <w:i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/>
                              </w:rPr>
                              <m:t>θ</m:t>
                            </m:r>
                            <m:ctrlPr>
                              <w:rPr>
                                <w:rFonts w:hint="default" w:ascii="Cambria Math" w:hAnsi="Cambria Math" w:cs="Times New Roman"/>
                                <w:i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</m:ctrlPr>
                          </m:e>
                        </m:d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 xml:space="preserve">+0.03      </m:t>
                        </m:r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/>
                          </w:rPr>
                          <m:t>θ</m:t>
                        </m:r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>&lt;9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iCs/>
                            <w:sz w:val="22"/>
                            <w:szCs w:val="22"/>
                            <w:lang w:val="en-US" w:eastAsia="zh-CN"/>
                          </w:rPr>
                        </m:ctrlPr>
                      </m:e>
                      <m:e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>16.8</m:t>
                        </m:r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/>
                          </w:rPr>
                          <m:t>×</m:t>
                        </m:r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hint="default" w:ascii="Cambria Math" w:hAnsi="Cambria Math" w:cs="Times New Roman"/>
                                <w:i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/>
                              </w:rPr>
                              <m:t>θ</m:t>
                            </m:r>
                            <m:ctrlPr>
                              <w:rPr>
                                <w:rFonts w:hint="default" w:ascii="Cambria Math" w:hAnsi="Cambria Math" w:cs="Times New Roman"/>
                                <w:i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</m:ctrlPr>
                          </m:e>
                        </m:d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 xml:space="preserve">−0.05      </m:t>
                        </m:r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/>
                          </w:rPr>
                          <m:t>θ≥</m:t>
                        </m:r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>9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e>
                    </m:eqArr>
                    <m:ctrlPr>
                      <w:rPr>
                        <w:rFonts w:hint="default" w:ascii="Cambria Math" w:hAnsi="Cambria Math" w:cs="Times New Roman"/>
                        <w:i/>
                        <w:iCs/>
                        <w:sz w:val="22"/>
                        <w:szCs w:val="22"/>
                        <w:lang w:val="en-US" w:eastAsia="zh-CN"/>
                      </w:rPr>
                    </m:ctrlPr>
                  </m:e>
                </m:d>
              </m:oMath>
            </m:oMathPara>
          </w:p>
          <w:p>
            <w:pPr>
              <w:widowControl/>
              <w:spacing w:before="156" w:beforeLines="50"/>
              <w:jc w:val="left"/>
              <w:rPr>
                <w:rFonts w:hint="default" w:ascii="Times New Roman" w:hAnsi="Times New Roman" w:cs="Times New Roman"/>
                <w:i w:val="0"/>
                <w:iCs/>
                <w:sz w:val="22"/>
                <w:szCs w:val="22"/>
                <w:lang w:val="en-US" w:eastAsia="zh-CN"/>
              </w:rPr>
            </w:pPr>
            <m:oMathPara>
              <m:oMath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>C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hint="default" w:ascii="Cambria Math" w:hAnsi="Cambria Math" w:cs="Times New Roman"/>
                            <w:i/>
                            <w:iCs/>
                            <w:sz w:val="22"/>
                            <w:szCs w:val="22"/>
                            <w:lang w:val="en-US" w:eastAsia="zh-CN"/>
                          </w:rPr>
                        </m:ctrlPr>
                      </m:eqArrPr>
                      <m:e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>1                                                        FVC=0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iCs/>
                            <w:sz w:val="22"/>
                            <w:szCs w:val="22"/>
                            <w:lang w:val="en-US" w:eastAsia="zh-CN"/>
                          </w:rPr>
                        </m:ctrlPr>
                      </m:e>
                      <m:e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>0.6508−0.3436</m:t>
                        </m:r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/>
                          </w:rPr>
                          <m:t>×</m:t>
                        </m:r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>ln</m:t>
                        </m:r>
                        <m:d>
                          <m:dPr>
                            <m:ctrlPr>
                              <w:rPr>
                                <w:rFonts w:hint="default" w:ascii="Cambria Math" w:hAnsi="Cambria Math" w:cs="Times New Roman"/>
                                <w:i/>
                                <w:sz w:val="22"/>
                                <w:szCs w:val="22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 w:eastAsia="zh-CN"/>
                              </w:rPr>
                              <m:t>FVC</m:t>
                            </m:r>
                            <m:ctrlPr>
                              <w:rPr>
                                <w:rFonts w:hint="default" w:ascii="Cambria Math" w:hAnsi="Cambria Math" w:cs="Times New Roman"/>
                                <w:i/>
                                <w:sz w:val="22"/>
                                <w:szCs w:val="22"/>
                                <w:lang w:val="en-US" w:eastAsia="zh-CN"/>
                              </w:rPr>
                            </m:ctrlPr>
                          </m:e>
                        </m:d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 xml:space="preserve">   0&lt;FVC</m:t>
                        </m:r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/>
                          </w:rPr>
                          <m:t>≤</m:t>
                        </m:r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>0.783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sz w:val="22"/>
                            <w:szCs w:val="22"/>
                            <w:lang w:val="en-US" w:eastAsia="zh-CN"/>
                          </w:rPr>
                        </m:ctrlPr>
                      </m:e>
                      <m:e>
                        <m:r>
                          <m:rPr/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lang w:val="en-US" w:eastAsia="zh-CN"/>
                          </w:rPr>
                          <m:t>0                                                FVC&gt;0.783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e>
                    </m:eqArr>
                    <m:ctrlPr>
                      <w:rPr>
                        <w:rFonts w:hint="default" w:ascii="Cambria Math" w:hAnsi="Cambria Math" w:cs="Times New Roman"/>
                        <w:i/>
                        <w:iCs/>
                        <w:sz w:val="22"/>
                        <w:szCs w:val="22"/>
                        <w:lang w:val="en-US" w:eastAsia="zh-CN"/>
                      </w:rPr>
                    </m:ctrlPr>
                  </m:e>
                </m:d>
              </m:oMath>
            </m:oMathPara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Para>
              <m:oMath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>P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=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>0.2+0.03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2"/>
                    <w:szCs w:val="22"/>
                    <w:lang w:val="en-US"/>
                  </w:rPr>
                  <m:t>γ</m:t>
                </m:r>
              </m:oMath>
            </m:oMathPara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>
              <m:r>
                <m:rPr/>
                <w:rPr>
                  <w:rFonts w:hint="default" w:ascii="Cambria Math" w:hAnsi="Cambria Math" w:cs="Times New Roman"/>
                  <w:sz w:val="22"/>
                  <w:szCs w:val="22"/>
                  <w:lang w:val="en-US" w:eastAsia="zh-CN"/>
                </w:rPr>
                <m:t>R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: the rainfall-runoff erosivity factor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(MJ·mm/(ha·h)),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 w:eastAsiaTheme="minorEastAsia"/>
                      <w:i/>
                      <w:iCs/>
                      <w:sz w:val="22"/>
                      <w:szCs w:val="22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 w:eastAsiaTheme="minorEastAsia"/>
                      <w:sz w:val="22"/>
                      <w:szCs w:val="22"/>
                    </w:rPr>
                    <m:t>P</m:t>
                  </m:r>
                  <m:r>
                    <m:rPr/>
                    <w:rPr>
                      <w:rFonts w:hint="default" w:ascii="Cambria Math" w:hAnsi="Cambria Math" w:cs="Times New Roman"/>
                      <w:sz w:val="22"/>
                      <w:szCs w:val="22"/>
                      <w:lang w:val="en-US" w:eastAsia="zh-CN"/>
                    </w:rPr>
                    <m:t>re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iCs/>
                      <w:sz w:val="22"/>
                      <w:szCs w:val="22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 w:eastAsiaTheme="minorEastAsia"/>
                      <w:sz w:val="22"/>
                      <w:szCs w:val="22"/>
                    </w:rPr>
                    <m:t>i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iCs/>
                      <w:sz w:val="22"/>
                      <w:szCs w:val="22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: the monthly mean precipitation (mm),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>
              <m:r>
                <m:rPr/>
                <w:rPr>
                  <w:rFonts w:hint="default" w:ascii="Cambria Math" w:hAnsi="Cambria Math" w:cs="Times New Roman"/>
                  <w:sz w:val="22"/>
                  <w:szCs w:val="22"/>
                  <w:lang w:val="en-US" w:eastAsia="zh-CN"/>
                </w:rPr>
                <m:t>Pre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: the annual mean precipitation (mm),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>
              <m:r>
                <m:rPr/>
                <w:rPr>
                  <w:rFonts w:hint="default" w:ascii="Cambria Math" w:hAnsi="Cambria Math" w:cs="Times New Roman"/>
                  <w:sz w:val="22"/>
                  <w:szCs w:val="22"/>
                  <w:lang w:val="en-US" w:eastAsia="zh-CN"/>
                </w:rPr>
                <m:t>K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: the soil erodibility factor (t·ha·h/(ha·mm·MJ)),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>
              <m:r>
                <m:rPr/>
                <w:rPr>
                  <w:rFonts w:hint="default" w:ascii="Cambria Math" w:hAnsi="Cambria Math" w:cs="Times New Roman"/>
                  <w:sz w:val="22"/>
                  <w:szCs w:val="22"/>
                  <w:lang w:val="en-US" w:eastAsia="zh-CN"/>
                </w:rPr>
                <m:t>SAN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the percentage of the sand in the soil (%),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>
              <m:r>
                <m:rPr/>
                <w:rPr>
                  <w:rFonts w:hint="default" w:ascii="Cambria Math" w:hAnsi="Cambria Math" w:cs="Times New Roman"/>
                  <w:sz w:val="22"/>
                  <w:szCs w:val="22"/>
                  <w:lang w:val="en-US" w:eastAsia="zh-CN"/>
                </w:rPr>
                <m:t>SIL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: the percentage of the silt in the soil (%),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>
              <m:r>
                <m:rPr/>
                <w:rPr>
                  <w:rFonts w:hint="default" w:ascii="Cambria Math" w:hAnsi="Cambria Math" w:cs="Times New Roman"/>
                  <w:sz w:val="22"/>
                  <w:szCs w:val="22"/>
                  <w:lang w:val="en-US" w:eastAsia="zh-CN"/>
                </w:rPr>
                <m:t>CLA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:the percentage of the clay in the soil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(%),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 w:eastAsiaTheme="minorEastAsia"/>
                      <w:i/>
                      <w:iCs/>
                      <w:sz w:val="22"/>
                      <w:szCs w:val="22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 w:eastAsiaTheme="minorEastAsia"/>
                      <w:sz w:val="22"/>
                      <w:szCs w:val="22"/>
                    </w:rPr>
                    <m:t>C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iCs/>
                      <w:sz w:val="22"/>
                      <w:szCs w:val="22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2"/>
                      <w:szCs w:val="22"/>
                      <w:lang w:val="en-US" w:eastAsia="zh-CN"/>
                    </w:rPr>
                    <m:t>org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iCs/>
                      <w:sz w:val="22"/>
                      <w:szCs w:val="22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: the percentage of the organic carbon in the soil (%),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>
              <m:r>
                <m:rPr/>
                <w:rPr>
                  <w:rFonts w:hint="default" w:ascii="Cambria Math" w:hAnsi="Cambria Math" w:cs="Times New Roman"/>
                  <w:sz w:val="22"/>
                  <w:szCs w:val="22"/>
                  <w:lang w:val="en-US" w:eastAsia="zh-CN"/>
                </w:rPr>
                <m:t>L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: the 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>slope length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 factor,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>
              <m:r>
                <m:rPr/>
                <w:rPr>
                  <w:rFonts w:hint="default" w:ascii="Cambria Math" w:hAnsi="Cambria Math" w:cs="Times New Roman"/>
                  <w:sz w:val="22"/>
                  <w:szCs w:val="22"/>
                  <w:lang w:val="en-US" w:eastAsia="zh-CN"/>
                </w:rPr>
                <m:t>S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: the 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>slope gradient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 factor,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>
              <m:r>
                <m:rPr/>
                <w:rPr>
                  <w:rFonts w:hint="default" w:ascii="Cambria Math" w:hAnsi="Cambria Math" w:cs="Times New Roman"/>
                  <w:sz w:val="22"/>
                  <w:szCs w:val="22"/>
                </w:rPr>
                <m:t>β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: the mean slope length (m),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>
              <m:r>
                <m:rPr/>
                <w:rPr>
                  <w:rFonts w:hint="default" w:ascii="Cambria Math" w:hAnsi="Cambria Math" w:cs="Times New Roman"/>
                  <w:sz w:val="22"/>
                  <w:szCs w:val="22"/>
                  <w:lang w:val="en-US" w:eastAsia="zh-CN"/>
                </w:rPr>
                <m:t>m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: the variable changing with the slope,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>
              <m:r>
                <m:rPr/>
                <w:rPr>
                  <w:rFonts w:hint="default" w:ascii="Cambria Math" w:hAnsi="Cambria Math" w:cs="Times New Roman" w:eastAsiaTheme="minorEastAsia"/>
                  <w:sz w:val="22"/>
                  <w:szCs w:val="22"/>
                </w:rPr>
                <m:t>θ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: the mean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 xml:space="preserve"> percent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 slope (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>%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),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>
              <m:r>
                <m:rPr/>
                <w:rPr>
                  <w:rFonts w:hint="default" w:ascii="Cambria Math" w:hAnsi="Cambria Math" w:cs="Times New Roman"/>
                  <w:sz w:val="22"/>
                  <w:szCs w:val="22"/>
                  <w:lang w:val="en-US" w:eastAsia="zh-CN"/>
                </w:rPr>
                <m:t>C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: the 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>vegetation cover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 factor,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>
              <m:r>
                <m:rPr/>
                <w:rPr>
                  <w:rFonts w:hint="default" w:ascii="Cambria Math" w:hAnsi="Cambria Math" w:cs="Times New Roman"/>
                  <w:sz w:val="22"/>
                  <w:szCs w:val="22"/>
                  <w:lang w:val="en-US" w:eastAsia="zh-CN"/>
                </w:rPr>
                <m:t>FVC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: the 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>vegetation coverage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</w:pPr>
            <m:oMath>
              <m:r>
                <m:rPr/>
                <w:rPr>
                  <w:rFonts w:hint="default" w:ascii="Cambria Math" w:hAnsi="Cambria Math" w:cs="Times New Roman"/>
                  <w:sz w:val="22"/>
                  <w:szCs w:val="22"/>
                  <w:lang w:val="en-US" w:eastAsia="zh-CN"/>
                </w:rPr>
                <m:t>P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: the 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>erosion control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 factor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>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  <w:lang w:val="en-US" w:eastAsia="zh-CN"/>
              </w:rPr>
            </w:pPr>
            <m:oMath>
              <m:r>
                <m:rPr/>
                <w:rPr>
                  <w:rFonts w:hint="default" w:ascii="Cambria Math" w:hAnsi="Cambria Math" w:cs="Times New Roman"/>
                  <w:sz w:val="22"/>
                  <w:szCs w:val="22"/>
                  <w:lang w:val="en-US"/>
                </w:rPr>
                <m:t>γ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: the percentile slope gradient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s-ES"/>
              </w:rPr>
              <w:t>Land use data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  <w:lang w:val="en-US" w:eastAsia="zh-CN"/>
              </w:rPr>
              <w:t>(MCD12Q1)</w:t>
            </w:r>
          </w:p>
        </w:tc>
        <w:tc>
          <w:tcPr>
            <w:tcW w:w="1879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es-ES" w:eastAsia="es-E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none"/>
                <w:lang w:val="es-ES" w:eastAsia="es-ES"/>
              </w:rPr>
              <w:t>USGS website https://earthexplorer.usgs.gov/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6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543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lang w:val="es-ES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lang w:val="es-ES"/>
              </w:rPr>
              <w:t xml:space="preserve">MODIS </w:t>
            </w:r>
            <w:r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lang w:val="es-ES"/>
              </w:rPr>
              <w:t>VI data</w:t>
            </w:r>
          </w:p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(MOD13A1)</w:t>
            </w:r>
          </w:p>
        </w:tc>
        <w:tc>
          <w:tcPr>
            <w:tcW w:w="187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sz w:val="22"/>
                <w:szCs w:val="22"/>
                <w:lang w:val="es-ES" w:eastAsia="es-ES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543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  <w:lang w:val="es-ES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lang w:val="es-ES"/>
              </w:rPr>
              <w:t>DEM data</w:t>
            </w:r>
          </w:p>
        </w:tc>
        <w:tc>
          <w:tcPr>
            <w:tcW w:w="187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yellow"/>
                <w:lang w:val="es-ES" w:eastAsia="es-ES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146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543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  <w:lang w:val="es-ES"/>
              </w:rPr>
            </w:pP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  <w:t>Precipitation data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sz w:val="22"/>
                <w:szCs w:val="22"/>
                <w:lang w:val="es-ES" w:eastAsia="es-E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none"/>
              </w:rPr>
              <w:t>Sichuan Meteorological Bureau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6" w:hRule="atLeast"/>
        </w:trPr>
        <w:tc>
          <w:tcPr>
            <w:tcW w:w="146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543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lang w:val="es-ES"/>
              </w:rPr>
            </w:pP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  <w:lang w:val="es-ES"/>
              </w:rPr>
              <w:t>Soil attribute data</w:t>
            </w:r>
          </w:p>
        </w:tc>
        <w:tc>
          <w:tcPr>
            <w:tcW w:w="1879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</w:rPr>
              <w:t>Data Center for  Resources and Environmental Sciences,Chinese Academy of Sciences http://www.resdc.cn</w:t>
            </w:r>
          </w:p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es-ES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64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highlight w:val="yellow"/>
                <w:lang w:val="en-GB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lang w:val="en-GB"/>
              </w:rPr>
              <w:t>Carbon storage</w:t>
            </w:r>
          </w:p>
        </w:tc>
        <w:tc>
          <w:tcPr>
            <w:tcW w:w="5435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>NPP (net primary productivity) is estimated using the CASA model,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m:oMathPara>
              <m:oMath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>NPP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=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>SOL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2"/>
                    <w:szCs w:val="22"/>
                    <w:lang w:val="en-US"/>
                  </w:rPr>
                  <m:t>×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>0.5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2"/>
                    <w:szCs w:val="22"/>
                    <w:lang w:val="en-US"/>
                  </w:rPr>
                  <m:t>×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2"/>
                    <w:szCs w:val="22"/>
                    <w:lang w:val="en-US" w:eastAsia="zh-CN"/>
                  </w:rPr>
                  <m:t>FPAR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2"/>
                    <w:szCs w:val="22"/>
                    <w:lang w:val="en-US"/>
                  </w:rPr>
                  <m:t>×ε</m:t>
                </m:r>
              </m:oMath>
            </m:oMathPara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m:oMathPara>
              <m:oMath>
                <m:r>
                  <m:rPr/>
                  <w:rPr>
                    <w:rFonts w:hint="default" w:ascii="Cambria Math" w:hAnsi="Cambria Math" w:cs="Times New Roman"/>
                    <w:sz w:val="22"/>
                    <w:szCs w:val="22"/>
                  </w:rPr>
                  <m:t>ε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hint="default" w:ascii="Cambria Math" w:hAnsi="Cambria Math" w:cs="Times New Roman" w:eastAsiaTheme="minorEastAsia"/>
                        <w:b w:val="0"/>
                        <w:i w:val="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2"/>
                        <w:szCs w:val="22"/>
                        <w:lang w:val="en-US" w:eastAsia="zh-CN"/>
                      </w:rPr>
                      <m:t>Tg</m:t>
                    </m:r>
                    <m:ctrlPr>
                      <w:rPr>
                        <w:rFonts w:hint="default" w:ascii="Cambria Math" w:hAnsi="Cambria Math" w:cs="Times New Roman" w:eastAsiaTheme="minorEastAsia"/>
                        <w:b w:val="0"/>
                        <w:i w:val="0"/>
                        <w:sz w:val="22"/>
                        <w:szCs w:val="22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2"/>
                        <w:szCs w:val="22"/>
                        <w:lang w:val="en-US" w:eastAsia="zh-CN"/>
                      </w:rPr>
                      <m:t>1</m:t>
                    </m:r>
                    <m:ctrlPr>
                      <w:rPr>
                        <w:rFonts w:hint="default" w:ascii="Cambria Math" w:hAnsi="Cambria Math" w:cs="Times New Roman" w:eastAsiaTheme="minorEastAsia"/>
                        <w:b w:val="0"/>
                        <w:i w:val="0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2"/>
                    <w:szCs w:val="22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Times New Roman"/>
                        <w:b w:val="0"/>
                        <w:i w:val="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2"/>
                        <w:szCs w:val="22"/>
                        <w:lang w:val="en-US" w:eastAsia="zh-CN"/>
                      </w:rPr>
                      <m:t>Tg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i w:val="0"/>
                        <w:sz w:val="22"/>
                        <w:szCs w:val="22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2"/>
                        <w:szCs w:val="22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i w:val="0"/>
                        <w:sz w:val="22"/>
                        <w:szCs w:val="22"/>
                        <w:lang w:val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2"/>
                    <w:szCs w:val="22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Times New Roman"/>
                        <w:b w:val="0"/>
                        <w:i w:val="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2"/>
                        <w:szCs w:val="22"/>
                        <w:lang w:val="en-US" w:eastAsia="zh-CN"/>
                      </w:rPr>
                      <m:t>W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i w:val="0"/>
                        <w:sz w:val="22"/>
                        <w:szCs w:val="22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2"/>
                        <w:szCs w:val="22"/>
                        <w:lang w:val="en-US" w:eastAsia="zh-CN"/>
                      </w:rPr>
                      <m:t>g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i w:val="0"/>
                        <w:sz w:val="22"/>
                        <w:szCs w:val="22"/>
                        <w:lang w:val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2"/>
                    <w:szCs w:val="22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Times New Roman"/>
                        <w:b w:val="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2"/>
                        <w:szCs w:val="22"/>
                        <w:lang w:val="en-US"/>
                      </w:rPr>
                      <m:t>ε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i w:val="0"/>
                        <w:sz w:val="22"/>
                        <w:szCs w:val="22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2"/>
                        <w:szCs w:val="22"/>
                        <w:lang w:val="en-US" w:eastAsia="zh-CN"/>
                      </w:rPr>
                      <m:t>max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i w:val="0"/>
                        <w:sz w:val="22"/>
                        <w:szCs w:val="22"/>
                        <w:lang w:val="en-US"/>
                      </w:rPr>
                    </m:ctrlPr>
                  </m:sub>
                </m:sSub>
              </m:oMath>
            </m:oMathPara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m:oMath>
              <m:r>
                <m:rPr/>
                <w:rPr>
                  <w:rFonts w:hint="default" w:ascii="Cambria Math" w:hAnsi="Cambria Math" w:cs="Times New Roman"/>
                  <w:sz w:val="22"/>
                  <w:szCs w:val="22"/>
                  <w:lang w:val="en-US" w:eastAsia="zh-CN"/>
                </w:rPr>
                <m:t>SOL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total solar radiation, estimated using 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the Ångström-Prescott </w:t>
            </w:r>
            <w:r>
              <w:rPr>
                <w:rFonts w:hint="default" w:ascii="Times New Roman" w:hAnsi="Times New Roman" w:cs="Times New Roman"/>
                <w:highlight w:val="none"/>
              </w:rPr>
              <w:t>model based on sunshine hours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(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1"/>
                  <w:szCs w:val="24"/>
                  <w:highlight w:val="none"/>
                  <w:lang w:val="en-US" w:eastAsia="zh-CN" w:bidi="ar-SA"/>
                </w:rPr>
                <m:t>MJ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1"/>
                  <w:szCs w:val="24"/>
                  <w:highlight w:val="none"/>
                  <w:lang w:val="en-US" w:bidi="ar-SA"/>
                </w:rPr>
                <m:t>∙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bidi="ar-S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bidi="ar-S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bidi="ar-SA"/>
                    </w:rPr>
                    <m:t>−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bidi="ar-SA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1"/>
                  <w:szCs w:val="24"/>
                  <w:highlight w:val="none"/>
                  <w:lang w:val="en-US" w:bidi="ar-SA"/>
                </w:rPr>
                <m:t>∙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bidi="ar-S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m:t>month</m:t>
                  </m:r>
                  <m:ctrl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bidi="ar-S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m:t>−1</m:t>
                  </m:r>
                  <m:ctrl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bidi="ar-SA"/>
                    </w:rPr>
                  </m:ctrlPr>
                </m:sup>
              </m:sSup>
            </m:oMath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),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</w:pPr>
            <m:oMath>
              <m:r>
                <m:rPr/>
                <w:rPr>
                  <w:rFonts w:hint="default" w:ascii="Cambria Math" w:hAnsi="Cambria Math" w:cs="Times New Roman"/>
                  <w:sz w:val="22"/>
                  <w:szCs w:val="22"/>
                  <w:lang w:val="en-US" w:eastAsia="zh-CN"/>
                </w:rPr>
                <m:t>FPAR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: the absorption fraction of photosynthetically active radiation by vegetation canopy, calculated using NDVI data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>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</w:pPr>
            <m:oMath>
              <m:r>
                <m:rPr/>
                <w:rPr>
                  <w:rFonts w:hint="default" w:ascii="Cambria Math" w:hAnsi="Cambria Math" w:cs="Times New Roman"/>
                  <w:sz w:val="22"/>
                  <w:szCs w:val="22"/>
                  <w:lang w:val="en-US"/>
                </w:rPr>
                <m:t>ε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: the </w:t>
            </w:r>
            <w:r>
              <w:rPr>
                <w:rFonts w:hint="default" w:ascii="Times New Roman" w:hAnsi="Times New Roman" w:cs="Times New Roman"/>
                <w:highlight w:val="none"/>
              </w:rPr>
              <w:t>actual light use efficiency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(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1"/>
                  <w:szCs w:val="24"/>
                  <w:highlight w:val="none"/>
                  <w:lang w:val="en-US" w:eastAsia="zh-CN" w:bidi="ar-SA"/>
                </w:rPr>
                <m:t>g C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1"/>
                  <w:szCs w:val="24"/>
                  <w:highlight w:val="none"/>
                  <w:lang w:val="en-US" w:bidi="ar-SA"/>
                </w:rPr>
                <m:t>∙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bidi="ar-S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m:t>MJ</m:t>
                  </m:r>
                  <m:ctrl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bidi="ar-S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m:t>−1</m:t>
                  </m:r>
                  <m:ctrl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bidi="ar-SA"/>
                    </w:rPr>
                  </m:ctrlPr>
                </m:sup>
              </m:sSup>
            </m:oMath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)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>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2"/>
                      <w:szCs w:val="22"/>
                      <w:lang w:val="en-US" w:eastAsia="zh-CN"/>
                    </w:rPr>
                    <m:t>Tg</m:t>
                  </m:r>
                  <m:ctrlPr>
                    <w:rPr>
                      <w:rFonts w:hint="default" w:ascii="Cambria Math" w:hAnsi="Cambria Math" w:cs="Times New Roman"/>
                      <w:i/>
                      <w:sz w:val="22"/>
                      <w:szCs w:val="22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2"/>
                      <w:szCs w:val="22"/>
                      <w:lang w:val="en-US" w:eastAsia="zh-CN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2"/>
                      <w:szCs w:val="22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sz w:val="22"/>
                  <w:szCs w:val="22"/>
                  <w:lang w:val="en-US" w:eastAsia="zh-CN"/>
                </w:rPr>
                <m:t xml:space="preserve"> and 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2"/>
                      <w:szCs w:val="22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2"/>
                      <w:szCs w:val="22"/>
                      <w:lang w:val="en-US" w:eastAsia="zh-CN"/>
                    </w:rPr>
                    <m:t>Tg</m:t>
                  </m:r>
                  <m:ctrlPr>
                    <w:rPr>
                      <w:rFonts w:hint="default" w:ascii="Cambria Math" w:hAnsi="Cambria Math" w:cs="Times New Roman"/>
                      <w:i/>
                      <w:sz w:val="22"/>
                      <w:szCs w:val="22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2"/>
                      <w:szCs w:val="22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2"/>
                      <w:szCs w:val="22"/>
                      <w:lang w:val="en-US" w:eastAsia="zh-CN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highlight w:val="none"/>
              </w:rPr>
              <w:t>temperature stress coefficients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(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1"/>
                  <w:szCs w:val="24"/>
                  <w:highlight w:val="none"/>
                  <w:lang w:val="en-US" w:eastAsia="zh-CN" w:bidi="ar-SA"/>
                </w:rPr>
                <m:t>g C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1"/>
                  <w:szCs w:val="24"/>
                  <w:highlight w:val="none"/>
                  <w:lang w:val="en-US" w:bidi="ar-SA"/>
                </w:rPr>
                <m:t>∙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bidi="ar-S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m:t>MJ</m:t>
                  </m:r>
                  <m:ctrl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bidi="ar-S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m:t>−1</m:t>
                  </m:r>
                  <m:ctrl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bidi="ar-SA"/>
                    </w:rPr>
                  </m:ctrlPr>
                </m:sup>
              </m:sSup>
            </m:oMath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)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>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</w:pPr>
            <m:oMath>
              <m:r>
                <m:rPr/>
                <w:rPr>
                  <w:rFonts w:hint="default" w:ascii="Cambria Math" w:hAnsi="Cambria Math" w:cs="Times New Roman"/>
                  <w:sz w:val="22"/>
                  <w:szCs w:val="22"/>
                  <w:lang w:val="en-US" w:eastAsia="zh-CN"/>
                </w:rPr>
                <m:t>Wg</m:t>
              </m:r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highlight w:val="none"/>
              </w:rPr>
              <w:t>the water stress coefficient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>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2"/>
                      <w:szCs w:val="22"/>
                      <w:lang w:val="en-US"/>
                    </w:rPr>
                    <m:t>ε</m:t>
                  </m:r>
                  <m:ctrlPr>
                    <w:rPr>
                      <w:rFonts w:hint="default" w:ascii="Cambria Math" w:hAnsi="Cambria Math" w:cs="Times New Roman"/>
                      <w:i/>
                      <w:sz w:val="22"/>
                      <w:szCs w:val="22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2"/>
                      <w:szCs w:val="22"/>
                      <w:lang w:val="en-US" w:eastAsia="zh-CN"/>
                    </w:rPr>
                    <m:t>max</m:t>
                  </m:r>
                  <m:ctrlPr>
                    <w:rPr>
                      <w:rFonts w:hint="default" w:ascii="Cambria Math" w:hAnsi="Cambria Math" w:cs="Times New Roman"/>
                      <w:i/>
                      <w:sz w:val="22"/>
                      <w:szCs w:val="22"/>
                      <w:lang w:val="en-US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highlight w:val="none"/>
              </w:rPr>
              <w:t>the maximum light use efficiency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(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1"/>
                  <w:szCs w:val="24"/>
                  <w:highlight w:val="none"/>
                  <w:lang w:val="en-US" w:eastAsia="zh-CN" w:bidi="ar-SA"/>
                </w:rPr>
                <m:t>g C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1"/>
                  <w:szCs w:val="24"/>
                  <w:highlight w:val="none"/>
                  <w:lang w:val="en-US" w:bidi="ar-SA"/>
                </w:rPr>
                <m:t>∙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bidi="ar-S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m:t>MJ</m:t>
                  </m:r>
                  <m:ctrl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bidi="ar-S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m:t>−1</m:t>
                  </m:r>
                  <m:ctrl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bidi="ar-SA"/>
                    </w:rPr>
                  </m:ctrlPr>
                </m:sup>
              </m:sSup>
            </m:oMath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).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2"/>
                <w:szCs w:val="22"/>
                <w:lang w:val="es-ES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s-ES"/>
              </w:rPr>
              <w:t>Land use data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  <w:lang w:val="en-US" w:eastAsia="zh-CN"/>
              </w:rPr>
              <w:t>(MCD12Q1)</w:t>
            </w:r>
          </w:p>
        </w:tc>
        <w:tc>
          <w:tcPr>
            <w:tcW w:w="1879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sz w:val="22"/>
                <w:szCs w:val="22"/>
                <w:lang w:val="es-ES" w:eastAsia="es-E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none"/>
                <w:lang w:val="es-ES" w:eastAsia="es-ES"/>
              </w:rPr>
              <w:t>USGS website https://earthexplorer.usgs.gov/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6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543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lang w:val="es-ES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lang w:val="es-ES"/>
              </w:rPr>
              <w:t xml:space="preserve">MODIS </w:t>
            </w:r>
            <w:r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lang w:val="es-ES"/>
              </w:rPr>
              <w:t>VI data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(MOD13A1)</w:t>
            </w:r>
          </w:p>
        </w:tc>
        <w:tc>
          <w:tcPr>
            <w:tcW w:w="187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none"/>
                <w:lang w:val="es-ES" w:eastAsia="es-ES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6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543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Cs/>
                <w:sz w:val="22"/>
                <w:szCs w:val="22"/>
                <w:highlight w:val="no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  <w:highlight w:val="none"/>
              </w:rPr>
              <w:t>vapotranspiration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highlight w:val="none"/>
                <w:lang w:val="en-US" w:eastAsia="zh-CN"/>
              </w:rPr>
              <w:t xml:space="preserve"> data (MOD16A2GF)</w:t>
            </w:r>
          </w:p>
        </w:tc>
        <w:tc>
          <w:tcPr>
            <w:tcW w:w="187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none"/>
                <w:lang w:val="es-ES" w:eastAsia="es-ES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6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543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  <w:lang w:val="es-ES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highlight w:val="none"/>
              </w:rPr>
              <w:t>unshine hours</w:t>
            </w: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  <w:lang w:val="es-ES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  <w:lang w:val="es-ES"/>
              </w:rPr>
              <w:t>ata</w:t>
            </w:r>
          </w:p>
        </w:tc>
        <w:tc>
          <w:tcPr>
            <w:tcW w:w="1879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sz w:val="22"/>
                <w:szCs w:val="22"/>
                <w:lang w:val="es-ES" w:eastAsia="es-E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none"/>
              </w:rPr>
              <w:t>Sichuan Meteorological Bureau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46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543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  <w:lang w:val="es-ES"/>
              </w:rPr>
            </w:pP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  <w:lang w:val="es-ES"/>
              </w:rPr>
              <w:t>Temperature data</w:t>
            </w:r>
          </w:p>
        </w:tc>
        <w:tc>
          <w:tcPr>
            <w:tcW w:w="187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sz w:val="22"/>
                <w:szCs w:val="22"/>
                <w:lang w:val="es-ES" w:eastAsia="es-ES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6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543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  <w:lang w:val="es-ES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highlight w:val="none"/>
              </w:rPr>
              <w:t>aximum light use efficiency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highlight w:val="none"/>
              </w:rPr>
              <w:t>Zhu et al.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, 2007;</w:t>
            </w:r>
          </w:p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sz w:val="22"/>
                <w:szCs w:val="22"/>
                <w:lang w:val="es-ES" w:eastAsia="es-ES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Su et al., 2022)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64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lang w:val="en-GB"/>
              </w:rPr>
              <w:t>Habitat quality</w:t>
            </w:r>
          </w:p>
        </w:tc>
        <w:tc>
          <w:tcPr>
            <w:tcW w:w="5435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Habitat quality (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HQ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)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s 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>computed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 as follow,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Times New Roman"/>
                        <w:sz w:val="22"/>
                        <w:szCs w:val="22"/>
                        <w:lang w:val="en-US" w:eastAsia="zh-CN"/>
                      </w:rPr>
                      <m:t>HQ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2"/>
                        <w:szCs w:val="22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/>
                        <w:sz w:val="22"/>
                        <w:szCs w:val="22"/>
                        <w:lang w:val="en-US" w:eastAsia="zh-CN"/>
                      </w:rPr>
                      <m:t>xj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2"/>
                        <w:szCs w:val="22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22"/>
                        <w:szCs w:val="22"/>
                      </w:rPr>
                      <m:t>H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22"/>
                        <w:szCs w:val="22"/>
                      </w:rPr>
                      <m:t>j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sub>
                </m:sSub>
                <m:d>
                  <m:dP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22"/>
                        <w:szCs w:val="22"/>
                      </w:rPr>
                      <m:t>1−</m:t>
                    </m:r>
                    <m:d>
                      <m:dPr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sSubSupPr>
                              <m:e>
                                <m:r>
                                  <m:rPr/>
                                  <w:rPr>
                                    <w:rFonts w:hint="default" w:ascii="Cambria Math" w:hAnsi="Cambria Math" w:cs="Times New Roman" w:eastAsiaTheme="minorEastAsia"/>
                                    <w:sz w:val="22"/>
                                    <w:szCs w:val="22"/>
                                  </w:rPr>
                                  <m:t>D</m:t>
                                </m:r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e>
                              <m:sub>
                                <m:r>
                                  <m:rPr/>
                                  <w:rPr>
                                    <w:rFonts w:hint="default" w:ascii="Cambria Math" w:hAnsi="Cambria Math" w:cs="Times New Roman"/>
                                    <w:sz w:val="22"/>
                                    <w:szCs w:val="22"/>
                                    <w:lang w:val="en-US" w:eastAsia="zh-CN"/>
                                  </w:rPr>
                                  <m:t>x</m:t>
                                </m:r>
                                <m:r>
                                  <m:rPr/>
                                  <w:rPr>
                                    <w:rFonts w:hint="default" w:ascii="Cambria Math" w:hAnsi="Cambria Math" w:cs="Times New Roman" w:eastAsiaTheme="minorEastAsia"/>
                                    <w:sz w:val="22"/>
                                    <w:szCs w:val="22"/>
                                  </w:rPr>
                                  <m:t>j</m:t>
                                </m:r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sub>
                              <m:sup>
                                <m:r>
                                  <m:rPr/>
                                  <w:rPr>
                                    <w:rFonts w:hint="default" w:ascii="Cambria Math" w:hAnsi="Cambria Math" w:cs="Times New Roman" w:eastAsiaTheme="minorEastAsia"/>
                                    <w:sz w:val="22"/>
                                    <w:szCs w:val="22"/>
                                  </w:rPr>
                                  <m:t>z</m:t>
                                </m:r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sSubSupPr>
                              <m:e>
                                <m:r>
                                  <m:rPr/>
                                  <w:rPr>
                                    <w:rFonts w:hint="default" w:ascii="Cambria Math" w:hAnsi="Cambria Math" w:cs="Times New Roman" w:eastAsiaTheme="minorEastAsia"/>
                                    <w:sz w:val="22"/>
                                    <w:szCs w:val="22"/>
                                  </w:rPr>
                                  <m:t>D</m:t>
                                </m:r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e>
                              <m:sub>
                                <m:r>
                                  <m:rPr/>
                                  <w:rPr>
                                    <w:rFonts w:hint="default" w:ascii="Cambria Math" w:hAnsi="Cambria Math" w:cs="Times New Roman"/>
                                    <w:sz w:val="22"/>
                                    <w:szCs w:val="22"/>
                                    <w:lang w:val="en-US" w:eastAsia="zh-CN"/>
                                  </w:rPr>
                                  <m:t>x</m:t>
                                </m:r>
                                <m:r>
                                  <m:rPr/>
                                  <w:rPr>
                                    <w:rFonts w:hint="default" w:ascii="Cambria Math" w:hAnsi="Cambria Math" w:cs="Times New Roman" w:eastAsiaTheme="minorEastAsia"/>
                                    <w:sz w:val="22"/>
                                    <w:szCs w:val="22"/>
                                  </w:rPr>
                                  <m:t>j</m:t>
                                </m:r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sub>
                              <m:sup>
                                <m:r>
                                  <m:rPr/>
                                  <w:rPr>
                                    <w:rFonts w:hint="default" w:ascii="Cambria Math" w:hAnsi="Cambria Math" w:cs="Times New Roman" w:eastAsiaTheme="minorEastAsia"/>
                                    <w:sz w:val="22"/>
                                    <w:szCs w:val="22"/>
                                  </w:rPr>
                                  <m:t>z</m:t>
                                </m:r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sup>
                            </m:sSubSup>
                            <m:r>
                              <m:rPr/>
                              <w:rPr>
                                <w:rFonts w:hint="default" w:ascii="Cambria Math" w:hAnsi="Cambria Math" w:cs="Times New Roman" w:eastAsiaTheme="minorEastAsia"/>
                                <w:sz w:val="22"/>
                                <w:szCs w:val="22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r>
                                  <m:rPr/>
                                  <w:rPr>
                                    <w:rFonts w:hint="default" w:ascii="Cambria Math" w:hAnsi="Cambria Math" w:cs="Times New Roman" w:eastAsiaTheme="minorEastAsia"/>
                                    <w:sz w:val="22"/>
                                    <w:szCs w:val="22"/>
                                  </w:rPr>
                                  <m:t>k</m:t>
                                </m:r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e>
                              <m:sup>
                                <m:r>
                                  <m:rPr/>
                                  <w:rPr>
                                    <w:rFonts w:hint="default" w:ascii="Cambria Math" w:hAnsi="Cambria Math" w:cs="Times New Roman" w:eastAsiaTheme="minorEastAsia"/>
                                    <w:sz w:val="22"/>
                                    <w:szCs w:val="22"/>
                                  </w:rPr>
                                  <m:t>z</m:t>
                                </m:r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den>
                        </m:f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e>
                    </m:d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e>
                </m:d>
                <m:r>
                  <m:rPr/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；</m:t>
                </m:r>
              </m:oMath>
            </m:oMathPara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22"/>
                        <w:szCs w:val="22"/>
                      </w:rPr>
                      <m:t>D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/>
                        <w:sz w:val="22"/>
                        <w:szCs w:val="22"/>
                        <w:lang w:val="en-US" w:eastAsia="zh-CN"/>
                      </w:rPr>
                      <m:t>x</m:t>
                    </m:r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22"/>
                        <w:szCs w:val="22"/>
                      </w:rPr>
                      <m:t>j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Times New Roman" w:eastAsiaTheme="minorEastAsia"/>
                    <w:sz w:val="22"/>
                    <w:szCs w:val="22"/>
                  </w:rPr>
                  <m:t>=</m:t>
                </m:r>
                <m:nary>
                  <m:naryPr>
                    <m:chr m:val="∑"/>
                    <m:limLoc m:val="subSup"/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naryPr>
                  <m:sub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22"/>
                        <w:szCs w:val="22"/>
                      </w:rPr>
                      <m:t>r=1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22"/>
                        <w:szCs w:val="22"/>
                      </w:rPr>
                      <m:t>R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sup>
                  <m:e>
                    <m:nary>
                      <m:naryPr>
                        <m:chr m:val="∑"/>
                        <m:limLoc m:val="subSup"/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naryPr>
                      <m:sub>
                        <m:r>
                          <m:rPr/>
                          <w:rPr>
                            <w:rFonts w:hint="default" w:ascii="Cambria Math" w:hAnsi="Cambria Math" w:cs="Times New Roman" w:eastAsiaTheme="minorEastAsia"/>
                            <w:sz w:val="22"/>
                            <w:szCs w:val="22"/>
                          </w:rPr>
                          <m:t>y=1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sub>
                      <m:sup>
                        <m:sSub>
                          <m:sSubP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hint="default" w:ascii="Cambria Math" w:hAnsi="Cambria Math" w:cs="Times New Roman" w:eastAsiaTheme="minorEastAsia"/>
                                <w:sz w:val="22"/>
                                <w:szCs w:val="22"/>
                              </w:rPr>
                              <m:t>Y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default" w:ascii="Cambria Math" w:hAnsi="Cambria Math" w:cs="Times New Roman" w:eastAsiaTheme="minorEastAsia"/>
                                <w:sz w:val="22"/>
                                <w:szCs w:val="22"/>
                              </w:rPr>
                              <m:t>r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ub>
                        </m:sSub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sup>
                      <m:e>
                        <m:d>
                          <m:dP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hint="default" w:ascii="Cambria Math" w:hAnsi="Cambria Math" w:cs="Times New Roman" w:eastAsiaTheme="minorEastAsia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m:rPr/>
                                      <w:rPr>
                                        <w:rFonts w:hint="default" w:ascii="Cambria Math" w:hAnsi="Cambria Math" w:cs="Times New Roman"/>
                                        <w:sz w:val="22"/>
                                        <w:szCs w:val="22"/>
                                        <w:lang w:val="en-US" w:eastAsia="zh-CN"/>
                                      </w:rPr>
                                      <m:t>w</m:t>
                                    </m:r>
                                    <m:ctrlPr>
                                      <w:rPr>
                                        <w:rFonts w:hint="default" w:ascii="Cambria Math" w:hAnsi="Cambria Math" w:cs="Times New Roman" w:eastAsiaTheme="minorEastAsia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e>
                                  <m:sub>
                                    <m:r>
                                      <m:rPr/>
                                      <w:rPr>
                                        <w:rFonts w:hint="default" w:ascii="Cambria Math" w:hAnsi="Cambria Math" w:cs="Times New Roman" w:eastAsiaTheme="minorEastAsia"/>
                                        <w:sz w:val="22"/>
                                        <w:szCs w:val="22"/>
                                      </w:rPr>
                                      <m:t>r</m:t>
                                    </m:r>
                                    <m:ctrlPr>
                                      <w:rPr>
                                        <w:rFonts w:hint="default" w:ascii="Cambria Math" w:hAnsi="Cambria Math" w:cs="Times New Roman" w:eastAsiaTheme="minorEastAsia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sub>
                                </m:sSub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num>
                              <m:den>
                                <m:nary>
                                  <m:naryPr>
                                    <m:chr m:val="∑"/>
                                    <m:limLoc m:val="subSup"/>
                                    <m:ctrlPr>
                                      <w:rPr>
                                        <w:rFonts w:hint="default" w:ascii="Cambria Math" w:hAnsi="Cambria Math" w:cs="Times New Roman" w:eastAsiaTheme="minorEastAsia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naryPr>
                                  <m:sub>
                                    <m:r>
                                      <m:rPr/>
                                      <w:rPr>
                                        <w:rFonts w:hint="default" w:ascii="Cambria Math" w:hAnsi="Cambria Math" w:cs="Times New Roman" w:eastAsiaTheme="minorEastAsia"/>
                                        <w:sz w:val="22"/>
                                        <w:szCs w:val="22"/>
                                      </w:rPr>
                                      <m:t>r=1</m:t>
                                    </m:r>
                                    <m:ctrlPr>
                                      <w:rPr>
                                        <w:rFonts w:hint="default" w:ascii="Cambria Math" w:hAnsi="Cambria Math" w:cs="Times New Roman" w:eastAsiaTheme="minorEastAsia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sub>
                                  <m:sup>
                                    <m:r>
                                      <m:rPr/>
                                      <w:rPr>
                                        <w:rFonts w:hint="default" w:ascii="Cambria Math" w:hAnsi="Cambria Math" w:cs="Times New Roman" w:eastAsiaTheme="minorEastAsia"/>
                                        <w:sz w:val="22"/>
                                        <w:szCs w:val="22"/>
                                      </w:rPr>
                                      <m:t>R</m:t>
                                    </m:r>
                                    <m:ctrlPr>
                                      <w:rPr>
                                        <w:rFonts w:hint="default" w:ascii="Cambria Math" w:hAnsi="Cambria Math" w:cs="Times New Roman" w:eastAsiaTheme="minorEastAsia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hint="default" w:ascii="Cambria Math" w:hAnsi="Cambria Math" w:cs="Times New Roman" w:eastAsiaTheme="minorEastAsia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/>
                                          <w:rPr>
                                            <w:rFonts w:hint="default" w:ascii="Cambria Math" w:hAnsi="Cambria Math" w:cs="Times New Roman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  <m:t>w</m:t>
                                        </m:r>
                                        <m:ctrlPr>
                                          <w:rPr>
                                            <w:rFonts w:hint="default" w:ascii="Cambria Math" w:hAnsi="Cambria Math" w:cs="Times New Roman" w:eastAsiaTheme="minorEastAsia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</m:ctrlPr>
                                      </m:e>
                                      <m:sub>
                                        <m:r>
                                          <m:rPr/>
                                          <w:rPr>
                                            <w:rFonts w:hint="default" w:ascii="Cambria Math" w:hAnsi="Cambria Math" w:cs="Times New Roman" w:eastAsiaTheme="minorEastAsia"/>
                                            <w:sz w:val="22"/>
                                            <w:szCs w:val="22"/>
                                          </w:rPr>
                                          <m:t>r</m:t>
                                        </m:r>
                                        <m:ctrlPr>
                                          <w:rPr>
                                            <w:rFonts w:hint="default" w:ascii="Cambria Math" w:hAnsi="Cambria Math" w:cs="Times New Roman" w:eastAsiaTheme="minorEastAsia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</m:ctrlPr>
                                      </m:sub>
                                    </m:sSub>
                                    <m:ctrlPr>
                                      <w:rPr>
                                        <w:rFonts w:hint="default" w:ascii="Cambria Math" w:hAnsi="Cambria Math" w:cs="Times New Roman" w:eastAsiaTheme="minorEastAsia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e>
                                </m:nary>
                                <m:ctrlPr>
                                  <w:rPr>
                                    <w:rFonts w:hint="default" w:ascii="Cambria Math" w:hAnsi="Cambria Math" w:cs="Times New Roman" w:eastAsiaTheme="minor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den>
                            </m:f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e>
                        </m:d>
                        <m:sSub>
                          <m:sSubP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hint="default" w:ascii="Cambria Math" w:hAnsi="Cambria Math" w:cs="Times New Roman" w:eastAsiaTheme="minorEastAsia"/>
                                <w:sz w:val="22"/>
                                <w:szCs w:val="22"/>
                              </w:rPr>
                              <m:t>r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default" w:ascii="Cambria Math" w:hAnsi="Cambria Math" w:cs="Times New Roman" w:eastAsiaTheme="minorEastAsia"/>
                                <w:sz w:val="22"/>
                                <w:szCs w:val="22"/>
                              </w:rPr>
                              <m:t>y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ub>
                        </m:sSub>
                        <m:sSub>
                          <m:sSubP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hint="default" w:ascii="Cambria Math" w:hAnsi="Cambria Math" w:cs="Times New Roman" w:eastAsiaTheme="minorEastAsia"/>
                                <w:sz w:val="22"/>
                                <w:szCs w:val="22"/>
                              </w:rPr>
                              <m:t>i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default" w:ascii="Cambria Math" w:hAnsi="Cambria Math" w:cs="Times New Roman" w:eastAsiaTheme="minorEastAsia"/>
                                <w:sz w:val="22"/>
                                <w:szCs w:val="22"/>
                              </w:rPr>
                              <m:t>r</m:t>
                            </m:r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 w:eastAsia="zh-CN"/>
                              </w:rPr>
                              <m:t>x</m:t>
                            </m:r>
                            <m:r>
                              <m:rPr/>
                              <w:rPr>
                                <w:rFonts w:hint="default" w:ascii="Cambria Math" w:hAnsi="Cambria Math" w:cs="Times New Roman" w:eastAsiaTheme="minorEastAsia"/>
                                <w:sz w:val="22"/>
                                <w:szCs w:val="22"/>
                              </w:rPr>
                              <m:t>y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ub>
                        </m:sSub>
                        <m:sSub>
                          <m:sSubP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</w:rPr>
                              <m:t>β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 w:eastAsia="zh-CN"/>
                              </w:rPr>
                              <m:t>x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ub>
                        </m:sSub>
                        <m:sSub>
                          <m:sSubPr>
                            <m:ctrlPr>
                              <w:rPr>
                                <w:rFonts w:hint="default" w:ascii="Cambria Math" w:hAnsi="Cambria Math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 w:eastAsia="zh-CN"/>
                              </w:rPr>
                              <m:t>S</m:t>
                            </m:r>
                            <m:ctrlPr>
                              <w:rPr>
                                <w:rFonts w:hint="default" w:ascii="Cambria Math" w:hAnsi="Cambria Math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default" w:ascii="Cambria Math" w:hAnsi="Cambria Math" w:cs="Times New Roman"/>
                                <w:sz w:val="22"/>
                                <w:szCs w:val="22"/>
                                <w:lang w:val="en-US" w:eastAsia="zh-CN"/>
                              </w:rPr>
                              <m:t>jr</m:t>
                            </m:r>
                            <m:ctrlPr>
                              <w:rPr>
                                <w:rFonts w:hint="default" w:ascii="Cambria Math" w:hAnsi="Cambria Math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ub>
                        </m:sSub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iCs/>
                            <w:sz w:val="22"/>
                            <w:szCs w:val="22"/>
                          </w:rPr>
                        </m:ctrlPr>
                      </m:e>
                    </m:nary>
                    <m:ctrlPr>
                      <w:rPr>
                        <w:rFonts w:hint="default" w:ascii="Cambria Math" w:hAnsi="Cambria Math" w:cs="Times New Roman" w:eastAsiaTheme="minorEastAsia"/>
                        <w:i/>
                        <w:iCs/>
                        <w:sz w:val="22"/>
                        <w:szCs w:val="22"/>
                      </w:rPr>
                    </m:ctrlPr>
                  </m:e>
                </m:nary>
              </m:oMath>
            </m:oMathPara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</w:rPr>
              <w:t>j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=1, 2, …, n: the </w:t>
            </w:r>
            <w:r>
              <w:rPr>
                <w:rFonts w:hint="default" w:ascii="Times New Roman" w:hAnsi="Times New Roman" w:cs="Times New Roman" w:eastAsiaTheme="minorEastAsia"/>
                <w:i/>
                <w:iCs w:val="0"/>
                <w:sz w:val="22"/>
                <w:szCs w:val="22"/>
              </w:rPr>
              <w:t>j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th land use type,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=1, 2, …, R: the </w:t>
            </w:r>
            <w:r>
              <w:rPr>
                <w:rFonts w:hint="default" w:ascii="Times New Roman" w:hAnsi="Times New Roman" w:cs="Times New Roman" w:eastAsiaTheme="minorEastAsia"/>
                <w:i/>
                <w:iCs w:val="0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cs="Times New Roman"/>
                <w:i w:val="0"/>
                <w:iCs/>
                <w:sz w:val="22"/>
                <w:szCs w:val="22"/>
                <w:lang w:val="en-US" w:eastAsia="zh-CN"/>
              </w:rPr>
              <w:t>th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 threat,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</w:rPr>
              <w:t>y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=1, 2, …, Y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  <w:vertAlign w:val="subscript"/>
              </w:rPr>
              <w:t>r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: the </w:t>
            </w:r>
            <w:r>
              <w:rPr>
                <w:rFonts w:hint="default" w:ascii="Times New Roman" w:hAnsi="Times New Roman" w:cs="Times New Roman" w:eastAsiaTheme="minorEastAsia"/>
                <w:i/>
                <w:iCs w:val="0"/>
                <w:sz w:val="22"/>
                <w:szCs w:val="22"/>
              </w:rPr>
              <w:t>y</w:t>
            </w:r>
            <w:r>
              <w:rPr>
                <w:rFonts w:hint="default" w:ascii="Times New Roman" w:hAnsi="Times New Roman" w:cs="Times New Roman"/>
                <w:i w:val="0"/>
                <w:iCs/>
                <w:sz w:val="22"/>
                <w:szCs w:val="22"/>
                <w:lang w:val="en-US" w:eastAsia="zh-CN"/>
              </w:rPr>
              <w:t>th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 xml:space="preserve">grid on the </w:t>
            </w:r>
            <w:r>
              <w:rPr>
                <w:rFonts w:hint="default" w:ascii="Times New Roman" w:hAnsi="Times New Roman" w:cs="Times New Roman"/>
                <w:i/>
                <w:iCs w:val="0"/>
                <w:sz w:val="22"/>
                <w:szCs w:val="22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iCs/>
                <w:sz w:val="22"/>
                <w:szCs w:val="22"/>
                <w:lang w:val="en-US" w:eastAsia="zh-CN"/>
              </w:rPr>
              <w:t>th threat data,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/>
                <w:sz w:val="22"/>
                <w:szCs w:val="22"/>
              </w:rPr>
              <w:t>H</w:t>
            </w:r>
            <w:r>
              <w:rPr>
                <w:rFonts w:hint="default" w:ascii="Times New Roman" w:hAnsi="Times New Roman" w:cs="Times New Roman" w:eastAsiaTheme="minorEastAsia"/>
                <w:bCs/>
                <w:i/>
                <w:sz w:val="22"/>
                <w:szCs w:val="22"/>
                <w:vertAlign w:val="subscript"/>
              </w:rPr>
              <w:t>j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 xml:space="preserve">: the habitat suitability of the </w:t>
            </w:r>
            <w:r>
              <w:rPr>
                <w:rFonts w:hint="default" w:ascii="Times New Roman" w:hAnsi="Times New Roman" w:cs="Times New Roman" w:eastAsiaTheme="minorEastAsia"/>
                <w:bCs/>
                <w:i/>
                <w:iCs w:val="0"/>
                <w:sz w:val="22"/>
                <w:szCs w:val="22"/>
              </w:rPr>
              <w:t>j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>th land use type,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2"/>
                      <w:szCs w:val="22"/>
                      <w:lang w:val="en-US" w:eastAsia="zh-CN"/>
                    </w:rPr>
                    <m:t>D</m:t>
                  </m:r>
                  <m:ctrlPr>
                    <w:rPr>
                      <w:rFonts w:hint="default" w:ascii="Cambria Math" w:hAnsi="Cambria Math" w:cs="Times New Roman"/>
                      <w:i/>
                      <w:sz w:val="22"/>
                      <w:szCs w:val="22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2"/>
                      <w:szCs w:val="22"/>
                      <w:lang w:val="en-US" w:eastAsia="zh-CN"/>
                    </w:rPr>
                    <m:t>xj</m:t>
                  </m:r>
                  <m:ctrlPr>
                    <w:rPr>
                      <w:rFonts w:hint="default" w:ascii="Cambria Math" w:hAnsi="Cambria Math" w:cs="Times New Roman"/>
                      <w:i/>
                      <w:sz w:val="22"/>
                      <w:szCs w:val="22"/>
                      <w:lang w:val="en-US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 xml:space="preserve"> the </w:t>
            </w:r>
            <w:r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  <w:lang w:val="en-US" w:eastAsia="zh-CN"/>
              </w:rPr>
              <w:t>total threat index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 xml:space="preserve"> of the grid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2"/>
                  <w:szCs w:val="22"/>
                  <w:lang w:val="en-US" w:eastAsia="zh-CN" w:bidi="ar-SA"/>
                </w:rPr>
                <m:t>x</m:t>
              </m:r>
            </m:oMath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 xml:space="preserve"> of the land use</w:t>
            </w:r>
            <w:r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  <w:lang w:val="en-US" w:eastAsia="zh-CN"/>
              </w:rPr>
              <w:t xml:space="preserve">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2"/>
                  <w:szCs w:val="22"/>
                  <w:lang w:val="en-US" w:eastAsia="zh-CN" w:bidi="ar-SA"/>
                </w:rPr>
                <m:t>j</m:t>
              </m:r>
            </m:oMath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>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i/>
                <w:sz w:val="22"/>
                <w:szCs w:val="22"/>
                <w:lang w:val="en-US" w:eastAsia="zh-CN"/>
              </w:rPr>
              <w:t>w</w:t>
            </w:r>
            <w:r>
              <w:rPr>
                <w:rFonts w:hint="default" w:ascii="Times New Roman" w:hAnsi="Times New Roman" w:cs="Times New Roman" w:eastAsiaTheme="minorEastAsia"/>
                <w:bCs/>
                <w:i/>
                <w:sz w:val="22"/>
                <w:szCs w:val="22"/>
                <w:vertAlign w:val="subscript"/>
              </w:rPr>
              <w:t>r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 xml:space="preserve">: the relative weight of the threat factor </w:t>
            </w:r>
            <w:r>
              <w:rPr>
                <w:rFonts w:hint="default" w:ascii="Times New Roman" w:hAnsi="Times New Roman" w:cs="Times New Roman" w:eastAsiaTheme="minorEastAsia"/>
                <w:bCs/>
                <w:i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>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cs="Times New Roman" w:eastAsiaTheme="minorEastAsia"/>
                <w:bCs/>
                <w:i/>
                <w:sz w:val="22"/>
                <w:szCs w:val="22"/>
                <w:vertAlign w:val="subscript"/>
              </w:rPr>
              <w:t>y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>: the value of the threat factor on the</w:t>
            </w:r>
            <w:r>
              <w:rPr>
                <w:rFonts w:hint="default" w:ascii="Times New Roman" w:hAnsi="Times New Roman" w:cs="Times New Roman" w:eastAsiaTheme="minorEastAsia"/>
                <w:iCs/>
                <w:sz w:val="22"/>
                <w:szCs w:val="22"/>
              </w:rPr>
              <w:t xml:space="preserve"> grid </w:t>
            </w:r>
            <w: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</w:rPr>
              <w:t>y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>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/>
                <w:sz w:val="22"/>
                <w:szCs w:val="22"/>
              </w:rPr>
              <w:t>β</w:t>
            </w:r>
            <w:r>
              <w:rPr>
                <w:rFonts w:hint="default" w:ascii="Times New Roman" w:hAnsi="Times New Roman" w:cs="Times New Roman" w:eastAsiaTheme="minorEastAsia"/>
                <w:bCs/>
                <w:i/>
                <w:sz w:val="22"/>
                <w:szCs w:val="22"/>
                <w:vertAlign w:val="subscript"/>
              </w:rPr>
              <w:t>x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 xml:space="preserve">: the </w:t>
            </w:r>
            <w:r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>hreat</w:t>
            </w:r>
            <w:r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  <w:lang w:val="en-US" w:eastAsia="zh-CN"/>
              </w:rPr>
              <w:t xml:space="preserve"> a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>ccessibility</w:t>
            </w:r>
            <w:r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>of the grid x,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bCs/>
                <w:i/>
                <w:sz w:val="22"/>
                <w:szCs w:val="22"/>
                <w:vertAlign w:val="subscript"/>
              </w:rPr>
              <w:t>jr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 xml:space="preserve">: the sensitivity of the </w:t>
            </w:r>
            <w:r>
              <w:rPr>
                <w:rFonts w:hint="default" w:ascii="Times New Roman" w:hAnsi="Times New Roman" w:cs="Times New Roman"/>
                <w:bCs/>
                <w:i/>
                <w:iCs w:val="0"/>
                <w:sz w:val="22"/>
                <w:szCs w:val="22"/>
                <w:lang w:val="en-US" w:eastAsia="zh-CN"/>
              </w:rPr>
              <w:t>j</w:t>
            </w:r>
            <w:r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  <w:lang w:val="en-US" w:eastAsia="zh-CN"/>
              </w:rPr>
              <w:t xml:space="preserve">th 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 xml:space="preserve">land use to the threat factor </w:t>
            </w:r>
            <w:r>
              <w:rPr>
                <w:rFonts w:hint="default" w:ascii="Times New Roman" w:hAnsi="Times New Roman" w:cs="Times New Roman" w:eastAsiaTheme="minorEastAsia"/>
                <w:bCs/>
                <w:i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>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/>
                <w:sz w:val="22"/>
                <w:szCs w:val="22"/>
              </w:rPr>
              <w:t>z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>: scaling parameters,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/>
                <w:sz w:val="22"/>
                <w:szCs w:val="22"/>
              </w:rPr>
              <w:t>k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>: the half-saturation constant,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i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cs="Times New Roman" w:eastAsiaTheme="minorEastAsia"/>
                <w:bCs/>
                <w:i/>
                <w:sz w:val="22"/>
                <w:szCs w:val="22"/>
                <w:vertAlign w:val="subscript"/>
              </w:rPr>
              <w:t>rxy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>: the i</w:t>
            </w:r>
            <w:r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  <w:lang w:val="en-US" w:eastAsia="zh-CN"/>
              </w:rPr>
              <w:t>mpact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  <w:lang w:val="en-US" w:eastAsia="zh-CN"/>
              </w:rPr>
              <w:t>coefficient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 xml:space="preserve"> of threat </w:t>
            </w:r>
            <w:r>
              <w:rPr>
                <w:rFonts w:hint="default" w:ascii="Times New Roman" w:hAnsi="Times New Roman" w:cs="Times New Roman" w:eastAsiaTheme="minorEastAsia"/>
                <w:bCs/>
                <w:i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 xml:space="preserve"> in the grid </w:t>
            </w:r>
            <w:r>
              <w:rPr>
                <w:rFonts w:hint="default" w:ascii="Times New Roman" w:hAnsi="Times New Roman" w:cs="Times New Roman" w:eastAsiaTheme="minorEastAsia"/>
                <w:bCs/>
                <w:i/>
                <w:sz w:val="22"/>
                <w:szCs w:val="22"/>
              </w:rPr>
              <w:t>y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 xml:space="preserve"> on the grid </w:t>
            </w:r>
            <w:r>
              <w:rPr>
                <w:rFonts w:hint="default" w:ascii="Times New Roman" w:hAnsi="Times New Roman" w:cs="Times New Roman" w:eastAsiaTheme="minorEastAsia"/>
                <w:bCs/>
                <w:i/>
                <w:sz w:val="22"/>
                <w:szCs w:val="22"/>
              </w:rPr>
              <w:t>x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s-ES"/>
              </w:rPr>
              <w:t>Land use data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  <w:lang w:val="en-US" w:eastAsia="zh-CN"/>
              </w:rPr>
              <w:t>(MCD12Q1)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sz w:val="22"/>
                <w:szCs w:val="22"/>
                <w:lang w:val="es-ES" w:eastAsia="es-E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none"/>
                <w:lang w:val="es-ES" w:eastAsia="es-ES"/>
              </w:rPr>
              <w:t>USGS website https://earthexplorer.usgs.gov/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146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543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  <w:lang w:val="es-ES" w:eastAsia="es-ES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2"/>
                <w:szCs w:val="22"/>
                <w:lang w:val="es-ES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</w:rPr>
              <w:t>ensitivity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s-ES"/>
              </w:rPr>
              <w:t xml:space="preserve"> data</w:t>
            </w:r>
          </w:p>
        </w:tc>
        <w:tc>
          <w:tcPr>
            <w:tcW w:w="1879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es-ES" w:eastAsia="es-E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none"/>
                <w:lang w:val="es-ES" w:eastAsia="es-ES"/>
              </w:rPr>
              <w:fldChar w:fldCharType="begin">
                <w:fldData xml:space="preserve">PEVuZE5vdGU+PENpdGU+PEF1dGhvcj5UZXJyYWRvPC9BdXRob3I+PFllYXI+MjAxNjwvWWVhcj48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</w:fldData>
              </w:fldChar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none"/>
                <w:lang w:val="es-ES" w:eastAsia="es-ES"/>
              </w:rPr>
              <w:instrText xml:space="preserve"> ADDIN EN.CITE </w:instrTex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none"/>
                <w:lang w:val="es-ES" w:eastAsia="es-ES"/>
              </w:rPr>
              <w:fldChar w:fldCharType="begin">
                <w:fldData xml:space="preserve">PEVuZE5vdGU+PENpdGU+PEF1dGhvcj5UZXJyYWRvPC9BdXRob3I+PFllYXI+MjAxNjwvWWVhcj48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</w:fldData>
              </w:fldChar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none"/>
                <w:lang w:val="es-ES" w:eastAsia="es-ES"/>
              </w:rPr>
              <w:instrText xml:space="preserve"> ADDIN EN.CITE.DATA </w:instrTex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none"/>
                <w:lang w:val="es-ES" w:eastAsia="es-ES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none"/>
                <w:lang w:val="es-ES" w:eastAsia="es-ES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none"/>
                <w:lang w:val="es-ES" w:eastAsia="es-ES"/>
              </w:rPr>
              <w:t>(Terrado et al., 2016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Zahra et al., 2018;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none"/>
                <w:lang w:val="es-ES" w:eastAsia="es-ES"/>
              </w:rPr>
              <w:t xml:space="preserve">Rimal et al., 2019; 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Zhao et al., 2022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none"/>
                <w:lang w:val="es-ES" w:eastAsia="es-ES"/>
              </w:rPr>
              <w:t>)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none"/>
                <w:lang w:val="es-ES" w:eastAsia="es-ES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146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iCs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543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  <w:lang w:val="en-GB" w:eastAsia="es-ES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2"/>
                <w:szCs w:val="22"/>
                <w:lang w:val="es-ES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s-ES"/>
              </w:rPr>
              <w:t>Threat data</w:t>
            </w:r>
          </w:p>
        </w:tc>
        <w:tc>
          <w:tcPr>
            <w:tcW w:w="1879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es-ES" w:eastAsia="es-ES"/>
              </w:rPr>
            </w:pPr>
          </w:p>
        </w:tc>
      </w:tr>
      <w:bookmarkEnd w:id="0"/>
    </w:tbl>
    <w:p>
      <w:pPr>
        <w:jc w:val="left"/>
        <w:rPr>
          <w:rFonts w:hint="default" w:ascii="Times New Roman" w:hAnsi="Times New Roman" w:eastAsia="楷体_GB2312" w:cs="Times New Roman"/>
          <w:color w:val="000000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22"/>
          <w:szCs w:val="22"/>
          <w:highlight w:val="none"/>
        </w:rPr>
        <w:t xml:space="preserve">Table 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22"/>
          <w:szCs w:val="22"/>
          <w:highlight w:val="none"/>
          <w:lang w:val="en-US" w:eastAsia="zh-CN"/>
        </w:rPr>
        <w:t>S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2"/>
          <w:szCs w:val="22"/>
          <w:highlight w:val="none"/>
        </w:rPr>
        <w:t>2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22"/>
          <w:szCs w:val="22"/>
          <w:highlight w:val="none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color w:val="000000"/>
          <w:sz w:val="22"/>
          <w:szCs w:val="22"/>
          <w:highlight w:val="none"/>
        </w:rPr>
        <w:t xml:space="preserve"> The average runoff coefficients </w:t>
      </w:r>
      <w:r>
        <w:rPr>
          <w:rFonts w:hint="eastAsia" w:ascii="Times New Roman" w:hAnsi="Times New Roman" w:eastAsia="楷体_GB2312" w:cs="Times New Roman"/>
          <w:color w:val="000000"/>
          <w:sz w:val="22"/>
          <w:szCs w:val="22"/>
          <w:highlight w:val="none"/>
          <w:lang w:val="en-US" w:eastAsia="zh-CN"/>
        </w:rPr>
        <w:t xml:space="preserve">and maximum light use efficiency </w:t>
      </w:r>
      <w:r>
        <w:rPr>
          <w:rFonts w:hint="default" w:ascii="Times New Roman" w:hAnsi="Times New Roman" w:eastAsia="楷体_GB2312" w:cs="Times New Roman"/>
          <w:color w:val="000000"/>
          <w:sz w:val="22"/>
          <w:szCs w:val="22"/>
          <w:highlight w:val="none"/>
        </w:rPr>
        <w:t>of different landscape types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2436"/>
        <w:gridCol w:w="305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Land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 xml:space="preserve"> use 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type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Average runoff coefficient (%)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Maximum light use efficiency</w:t>
            </w: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(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1"/>
                  <w:szCs w:val="24"/>
                  <w:highlight w:val="none"/>
                  <w:lang w:val="en-US" w:eastAsia="zh-CN" w:bidi="ar-SA"/>
                </w:rPr>
                <m:t>g C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1"/>
                  <w:szCs w:val="24"/>
                  <w:highlight w:val="none"/>
                  <w:lang w:val="en-US" w:bidi="ar-SA"/>
                </w:rPr>
                <m:t>∙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bidi="ar-S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m:t>MJ</m:t>
                  </m:r>
                  <m:ctrl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bidi="ar-S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m:t>−1</m:t>
                  </m:r>
                  <m:ctrlPr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highlight w:val="none"/>
                      <w:lang w:val="en-US" w:bidi="ar-SA"/>
                    </w:rPr>
                  </m:ctrlPr>
                </m:sup>
              </m:sSup>
            </m:oMath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0" w:type="auto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Evergreen 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b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roadleaf 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f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orest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s</w:t>
            </w:r>
          </w:p>
        </w:tc>
        <w:tc>
          <w:tcPr>
            <w:tcW w:w="0" w:type="auto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4.65</w:t>
            </w:r>
          </w:p>
        </w:tc>
        <w:tc>
          <w:tcPr>
            <w:tcW w:w="0" w:type="auto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0.985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Evergreen 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n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eedleleaf 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f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orest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4.52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0.389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Mixed 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f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orests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3.52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0.720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Deciduous 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b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roadleaf 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f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orest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2.70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0.692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Deciduous 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n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eedleleaf 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f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orest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0.485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Closed shrublands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4.26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0.429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Open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shrublands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19.20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0.429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Woody savannas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3.87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0.542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Savannas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3.94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0.542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G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rassland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8.20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0.542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highlight w:val="none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highlight w:val="none"/>
                <w:lang w:val="en-US" w:eastAsia="zh-CN" w:bidi="ar-SA"/>
              </w:rPr>
              <w:t>Cropland/Natural vegetation Mosaics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2.40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0.542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Water Bodies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0.000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Permanent wetlands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0.542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highlight w:val="none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highlight w:val="none"/>
                <w:lang w:val="en-GB" w:eastAsia="zh-CN" w:bidi="ar-SA"/>
              </w:rPr>
              <w:t>Barren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3.31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0.542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highlight w:val="none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highlight w:val="none"/>
                <w:lang w:val="en-GB" w:eastAsia="zh-CN" w:bidi="ar-SA"/>
              </w:rPr>
              <w:t>Croplands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2.40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0.542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highlight w:val="none"/>
                <w:lang w:val="en-GB" w:eastAsia="zh-CN" w:bidi="ar-SA"/>
              </w:rPr>
              <w:t>Urban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 and Built-up lands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75.00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0.542</w:t>
            </w:r>
          </w:p>
        </w:tc>
      </w:tr>
    </w:tbl>
    <w:p>
      <w:pPr>
        <w:jc w:val="left"/>
        <w:rPr>
          <w:rFonts w:hint="default" w:ascii="Times New Roman" w:hAnsi="Times New Roman" w:eastAsia="楷体_GB2312" w:cs="Times New Roman"/>
          <w:color w:val="000000"/>
          <w:sz w:val="22"/>
          <w:szCs w:val="22"/>
          <w:highlight w:val="none"/>
        </w:rPr>
      </w:pPr>
      <w:bookmarkStart w:id="3" w:name="_Hlk96960455"/>
      <w:r>
        <w:rPr>
          <w:rFonts w:hint="default" w:ascii="Times New Roman" w:hAnsi="Times New Roman" w:eastAsia="楷体_GB2312" w:cs="Times New Roman"/>
          <w:b/>
          <w:bCs/>
          <w:color w:val="000000"/>
          <w:sz w:val="22"/>
          <w:szCs w:val="22"/>
          <w:highlight w:val="none"/>
        </w:rPr>
        <w:t>Table S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22"/>
          <w:szCs w:val="22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2"/>
          <w:szCs w:val="22"/>
          <w:highlight w:val="none"/>
        </w:rPr>
        <w:t xml:space="preserve">. </w:t>
      </w:r>
      <w:r>
        <w:rPr>
          <w:rFonts w:hint="default" w:ascii="Times New Roman" w:hAnsi="Times New Roman" w:eastAsia="楷体_GB2312" w:cs="Times New Roman"/>
          <w:color w:val="000000"/>
          <w:sz w:val="22"/>
          <w:szCs w:val="22"/>
          <w:highlight w:val="none"/>
        </w:rPr>
        <w:t>Habitat types and their sensitivity to threats</w:t>
      </w:r>
    </w:p>
    <w:bookmarkEnd w:id="3"/>
    <w:tbl>
      <w:tblPr>
        <w:tblStyle w:val="5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222"/>
        <w:gridCol w:w="2072"/>
        <w:gridCol w:w="815"/>
        <w:gridCol w:w="1121"/>
        <w:gridCol w:w="122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Land use type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Habitat suitability</w:t>
            </w:r>
          </w:p>
        </w:tc>
        <w:tc>
          <w:tcPr>
            <w:tcW w:w="0" w:type="auto"/>
            <w:gridSpan w:val="4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Sensitivity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0" w:type="auto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Cropland/Natural vegetation Mosaics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Barren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Croplands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Urban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 xml:space="preserve"> and Built-up lands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Evergreen 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b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roadleaf 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f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orest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s</w:t>
            </w:r>
          </w:p>
        </w:tc>
        <w:tc>
          <w:tcPr>
            <w:tcW w:w="1222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0.6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0.35</w:t>
            </w:r>
          </w:p>
        </w:tc>
        <w:tc>
          <w:tcPr>
            <w:tcW w:w="1121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0.6</w:t>
            </w:r>
          </w:p>
        </w:tc>
        <w:tc>
          <w:tcPr>
            <w:tcW w:w="1220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Evergreen 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n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eedleleaf 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f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orest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s</w:t>
            </w:r>
          </w:p>
        </w:tc>
        <w:tc>
          <w:tcPr>
            <w:tcW w:w="1222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0.6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0.35</w:t>
            </w:r>
          </w:p>
        </w:tc>
        <w:tc>
          <w:tcPr>
            <w:tcW w:w="1121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0.6</w:t>
            </w:r>
          </w:p>
        </w:tc>
        <w:tc>
          <w:tcPr>
            <w:tcW w:w="1220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Mixed 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f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orests</w:t>
            </w:r>
          </w:p>
        </w:tc>
        <w:tc>
          <w:tcPr>
            <w:tcW w:w="1222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0.6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0.35</w:t>
            </w:r>
          </w:p>
        </w:tc>
        <w:tc>
          <w:tcPr>
            <w:tcW w:w="1121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0.6</w:t>
            </w:r>
          </w:p>
        </w:tc>
        <w:tc>
          <w:tcPr>
            <w:tcW w:w="1220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Deciduous 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b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roadleaf 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f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orest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s</w:t>
            </w:r>
          </w:p>
        </w:tc>
        <w:tc>
          <w:tcPr>
            <w:tcW w:w="1222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0.9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0.6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0.35</w:t>
            </w:r>
          </w:p>
        </w:tc>
        <w:tc>
          <w:tcPr>
            <w:tcW w:w="1121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0.6</w:t>
            </w:r>
          </w:p>
        </w:tc>
        <w:tc>
          <w:tcPr>
            <w:tcW w:w="1220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Deciduous 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n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eedleleaf 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f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orest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s</w:t>
            </w:r>
          </w:p>
        </w:tc>
        <w:tc>
          <w:tcPr>
            <w:tcW w:w="1222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0.9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0.6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0.35</w:t>
            </w:r>
          </w:p>
        </w:tc>
        <w:tc>
          <w:tcPr>
            <w:tcW w:w="1121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0.6</w:t>
            </w:r>
          </w:p>
        </w:tc>
        <w:tc>
          <w:tcPr>
            <w:tcW w:w="1220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Closed shrublands</w:t>
            </w:r>
          </w:p>
        </w:tc>
        <w:tc>
          <w:tcPr>
            <w:tcW w:w="1222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0.85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0.6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0.1</w:t>
            </w:r>
          </w:p>
        </w:tc>
        <w:tc>
          <w:tcPr>
            <w:tcW w:w="1121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0.6</w:t>
            </w:r>
          </w:p>
        </w:tc>
        <w:tc>
          <w:tcPr>
            <w:tcW w:w="1220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Open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shrublands</w:t>
            </w:r>
          </w:p>
        </w:tc>
        <w:tc>
          <w:tcPr>
            <w:tcW w:w="1222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0.7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0.6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0.2</w:t>
            </w:r>
          </w:p>
        </w:tc>
        <w:tc>
          <w:tcPr>
            <w:tcW w:w="1121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0.6</w:t>
            </w:r>
          </w:p>
        </w:tc>
        <w:tc>
          <w:tcPr>
            <w:tcW w:w="1220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0.55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Woody savannas</w:t>
            </w:r>
          </w:p>
        </w:tc>
        <w:tc>
          <w:tcPr>
            <w:tcW w:w="1222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0.8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0.8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0.7</w:t>
            </w:r>
          </w:p>
        </w:tc>
        <w:tc>
          <w:tcPr>
            <w:tcW w:w="1121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0.8</w:t>
            </w:r>
          </w:p>
        </w:tc>
        <w:tc>
          <w:tcPr>
            <w:tcW w:w="1220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Savannas</w:t>
            </w:r>
          </w:p>
        </w:tc>
        <w:tc>
          <w:tcPr>
            <w:tcW w:w="1222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0.7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0.8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0.75</w:t>
            </w:r>
          </w:p>
        </w:tc>
        <w:tc>
          <w:tcPr>
            <w:tcW w:w="1121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0.8</w:t>
            </w:r>
          </w:p>
        </w:tc>
        <w:tc>
          <w:tcPr>
            <w:tcW w:w="1220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G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rassland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s</w:t>
            </w:r>
          </w:p>
        </w:tc>
        <w:tc>
          <w:tcPr>
            <w:tcW w:w="1222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0.7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0.8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0.75</w:t>
            </w:r>
          </w:p>
        </w:tc>
        <w:tc>
          <w:tcPr>
            <w:tcW w:w="1121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0.8</w:t>
            </w:r>
          </w:p>
        </w:tc>
        <w:tc>
          <w:tcPr>
            <w:tcW w:w="1220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Cropland/Natural vegetation Mosaics</w:t>
            </w:r>
          </w:p>
        </w:tc>
        <w:tc>
          <w:tcPr>
            <w:tcW w:w="1222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0.3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0.5</w:t>
            </w:r>
          </w:p>
        </w:tc>
        <w:tc>
          <w:tcPr>
            <w:tcW w:w="1121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Water Bodies</w:t>
            </w:r>
          </w:p>
        </w:tc>
        <w:tc>
          <w:tcPr>
            <w:tcW w:w="1222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0.8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0.7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0.6</w:t>
            </w:r>
          </w:p>
        </w:tc>
        <w:tc>
          <w:tcPr>
            <w:tcW w:w="1121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0.7</w:t>
            </w:r>
          </w:p>
        </w:tc>
        <w:tc>
          <w:tcPr>
            <w:tcW w:w="1220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Permanent wetlands</w:t>
            </w:r>
          </w:p>
        </w:tc>
        <w:tc>
          <w:tcPr>
            <w:tcW w:w="1222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0.85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0.75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0.6</w:t>
            </w:r>
          </w:p>
        </w:tc>
        <w:tc>
          <w:tcPr>
            <w:tcW w:w="1121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0.75</w:t>
            </w:r>
          </w:p>
        </w:tc>
        <w:tc>
          <w:tcPr>
            <w:tcW w:w="1220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Barren</w:t>
            </w:r>
          </w:p>
        </w:tc>
        <w:tc>
          <w:tcPr>
            <w:tcW w:w="1222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0.2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0.1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121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0.1</w:t>
            </w:r>
          </w:p>
        </w:tc>
        <w:tc>
          <w:tcPr>
            <w:tcW w:w="1220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Croplands</w:t>
            </w:r>
          </w:p>
        </w:tc>
        <w:tc>
          <w:tcPr>
            <w:tcW w:w="1222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0.3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0.5</w:t>
            </w:r>
          </w:p>
        </w:tc>
        <w:tc>
          <w:tcPr>
            <w:tcW w:w="1121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Urban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 xml:space="preserve"> and Built-up lands</w:t>
            </w:r>
          </w:p>
        </w:tc>
        <w:tc>
          <w:tcPr>
            <w:tcW w:w="1222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121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</w:tr>
    </w:tbl>
    <w:p>
      <w:pPr>
        <w:jc w:val="left"/>
        <w:rPr>
          <w:rFonts w:hint="default" w:ascii="Times New Roman" w:hAnsi="Times New Roman" w:eastAsia="楷体_GB2312" w:cs="Times New Roman"/>
          <w:b/>
          <w:bCs/>
          <w:color w:val="000000"/>
          <w:sz w:val="22"/>
          <w:szCs w:val="22"/>
        </w:rPr>
      </w:pPr>
      <w:bookmarkStart w:id="4" w:name="OLE_LINK3"/>
      <w:r>
        <w:rPr>
          <w:rFonts w:hint="default" w:ascii="Times New Roman" w:hAnsi="Times New Roman" w:eastAsia="楷体_GB2312" w:cs="Times New Roman"/>
          <w:b/>
          <w:bCs/>
          <w:color w:val="000000"/>
          <w:sz w:val="22"/>
          <w:szCs w:val="22"/>
        </w:rPr>
        <w:t>Table S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22"/>
          <w:szCs w:val="2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hint="default" w:ascii="Times New Roman" w:hAnsi="Times New Roman" w:eastAsia="楷体_GB2312" w:cs="Times New Roman"/>
          <w:color w:val="000000"/>
          <w:sz w:val="22"/>
          <w:szCs w:val="22"/>
        </w:rPr>
        <w:t>Threat factors data</w:t>
      </w:r>
    </w:p>
    <w:tbl>
      <w:tblPr>
        <w:tblStyle w:val="5"/>
        <w:tblW w:w="7797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6"/>
        <w:gridCol w:w="1701"/>
        <w:gridCol w:w="184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bottom w:val="single" w:color="auto" w:sz="6" w:space="0"/>
            </w:tcBorders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Threat</w:t>
            </w:r>
            <w:r>
              <w:rPr>
                <w:rFonts w:hint="eastAsia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 xml:space="preserve"> t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ype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Maximum </w:t>
            </w:r>
            <w:r>
              <w:rPr>
                <w:rFonts w:hint="eastAsia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d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istance of </w:t>
            </w:r>
            <w:r>
              <w:rPr>
                <w:rFonts w:hint="eastAsia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i</w:t>
            </w: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nfluence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 xml:space="preserve"> (km)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W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eight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D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ecay</w:t>
            </w: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f</w:t>
            </w: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orm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Cropland/Natural vegetation Mosaics</w:t>
            </w:r>
          </w:p>
        </w:tc>
        <w:tc>
          <w:tcPr>
            <w:tcW w:w="2126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0.</w:t>
            </w: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linear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127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Barren</w:t>
            </w:r>
          </w:p>
        </w:tc>
        <w:tc>
          <w:tcPr>
            <w:tcW w:w="2126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0.</w:t>
            </w: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exponential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127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Croplands</w:t>
            </w:r>
          </w:p>
        </w:tc>
        <w:tc>
          <w:tcPr>
            <w:tcW w:w="2126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0.3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linear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27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Urban</w:t>
            </w: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 xml:space="preserve"> and Built-up lands</w:t>
            </w:r>
          </w:p>
        </w:tc>
        <w:tc>
          <w:tcPr>
            <w:tcW w:w="2126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widowControl w:val="0"/>
              <w:snapToGrid w:val="0"/>
              <w:jc w:val="center"/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Cs/>
                <w:iCs/>
                <w:kern w:val="2"/>
                <w:sz w:val="22"/>
                <w:szCs w:val="22"/>
                <w:lang w:val="en-GB" w:eastAsia="zh-CN" w:bidi="ar-SA"/>
              </w:rPr>
              <w:t>exponential</w:t>
            </w:r>
          </w:p>
        </w:tc>
      </w:tr>
      <w:bookmarkEnd w:id="4"/>
    </w:tbl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5"/>
        <w:ind w:left="0"/>
        <w:rPr>
          <w:rFonts w:hint="default" w:ascii="Times New Roman" w:hAnsi="Times New Roman" w:cs="Times New Roman"/>
          <w:sz w:val="2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highlight w:val="none"/>
          <w:lang w:val="en-US" w:eastAsia="zh-CN"/>
        </w:rPr>
        <w:t>References</w:t>
      </w:r>
    </w:p>
    <w:p>
      <w:pPr>
        <w:pStyle w:val="13"/>
        <w:ind w:left="720" w:hanging="72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Fu, B.J., Liu, Y., Lü, Y.H., He, C.S., Zeng, Y., Wu, B.F. </w:t>
      </w:r>
      <w:r>
        <w:rPr>
          <w:rFonts w:hint="eastAsia" w:ascii="Times New Roman" w:hAnsi="Times New Roman" w:cs="Times New Roman"/>
          <w:lang w:val="en-US" w:eastAsia="zh-CN"/>
        </w:rPr>
        <w:t xml:space="preserve">(2011). </w:t>
      </w:r>
      <w:r>
        <w:rPr>
          <w:rFonts w:hint="default" w:ascii="Times New Roman" w:hAnsi="Times New Roman" w:cs="Times New Roman"/>
          <w:lang w:val="en-US" w:eastAsia="zh-CN"/>
        </w:rPr>
        <w:t>Assessing the soil erosion control service of ecosystems change in the Loess Plateau of China. Ecol. Complex.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8(4), 284-293</w:t>
      </w:r>
      <w:r>
        <w:rPr>
          <w:rFonts w:hint="eastAsia" w:ascii="Times New Roman" w:hAnsi="Times New Roman" w:cs="Times New Roman"/>
          <w:lang w:val="en-US" w:eastAsia="zh-CN"/>
        </w:rPr>
        <w:t xml:space="preserve"> https://doi.org/10.1016/j.ecocom.2011.07.003</w:t>
      </w:r>
      <w:r>
        <w:rPr>
          <w:rFonts w:hint="default" w:ascii="Times New Roman" w:hAnsi="Times New Roman" w:cs="Times New Roman"/>
          <w:lang w:val="en-US" w:eastAsia="zh-CN"/>
        </w:rPr>
        <w:t>.</w:t>
      </w:r>
    </w:p>
    <w:p>
      <w:pPr>
        <w:pStyle w:val="13"/>
        <w:ind w:left="720" w:hanging="7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Gong</w:t>
      </w:r>
      <w:r>
        <w:rPr>
          <w:rFonts w:hint="default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 xml:space="preserve"> S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H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, Xiao</w:t>
      </w:r>
      <w:r>
        <w:rPr>
          <w:rFonts w:hint="default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 xml:space="preserve"> Y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, Zeng</w:t>
      </w:r>
      <w:r>
        <w:rPr>
          <w:rFonts w:hint="default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 xml:space="preserve"> H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 xml:space="preserve">, </w:t>
      </w:r>
      <w:r>
        <w:rPr>
          <w:rFonts w:hint="default" w:ascii="Times New Roman" w:hAnsi="Times New Roman" w:cs="Times New Roman"/>
          <w:lang w:val="en-US" w:eastAsia="zh-CN"/>
        </w:rPr>
        <w:t>Xiao, Y., Ouyang, Z.Y.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(2017). </w:t>
      </w:r>
      <w:r>
        <w:rPr>
          <w:rFonts w:hint="default" w:ascii="Times New Roman" w:hAnsi="Times New Roman" w:cs="Times New Roman"/>
        </w:rPr>
        <w:t>Spatial patterns of ecosystem water conservation in China and its impact factors analysis. Acta Ecol. Sin.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37(7)</w:t>
      </w:r>
      <w:r>
        <w:rPr>
          <w:rFonts w:hint="default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 xml:space="preserve"> 2455-2462</w:t>
      </w:r>
      <w:r>
        <w:rPr>
          <w:rFonts w:hint="eastAsia" w:ascii="Times New Roman" w:hAnsi="Times New Roman" w:cs="Times New Roman"/>
          <w:lang w:val="en-US" w:eastAsia="zh-CN"/>
        </w:rPr>
        <w:t xml:space="preserve"> https://doi.org/10.5846/stxb201512012406</w:t>
      </w:r>
      <w:r>
        <w:rPr>
          <w:rFonts w:hint="default" w:ascii="Times New Roman" w:hAnsi="Times New Roman" w:cs="Times New Roman"/>
        </w:rPr>
        <w:t>.</w:t>
      </w:r>
    </w:p>
    <w:p>
      <w:pPr>
        <w:pStyle w:val="13"/>
        <w:ind w:left="720" w:hanging="7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He, S., Zhu, W., Cui, Y., He, C., Ye, L., Feng, X., Zhu, L. </w:t>
      </w:r>
      <w:r>
        <w:rPr>
          <w:rFonts w:hint="eastAsia" w:ascii="Times New Roman" w:hAnsi="Times New Roman" w:cs="Times New Roman"/>
          <w:lang w:val="en-US" w:eastAsia="zh-CN"/>
        </w:rPr>
        <w:t xml:space="preserve">(2019). </w:t>
      </w:r>
      <w:r>
        <w:rPr>
          <w:rFonts w:hint="default" w:ascii="Times New Roman" w:hAnsi="Times New Roman" w:cs="Times New Roman"/>
        </w:rPr>
        <w:t xml:space="preserve">Study on Soil Erosion Characteristics of Qihe Watershed in Taihang Mountains Based on the InVEST Model. </w:t>
      </w:r>
      <w:r>
        <w:rPr>
          <w:rFonts w:hint="default" w:ascii="Times New Roman" w:hAnsi="Times New Roman" w:cs="Times New Roman"/>
          <w:i w:val="0"/>
          <w:iCs/>
          <w:highlight w:val="none"/>
        </w:rPr>
        <w:t>Resour</w:t>
      </w:r>
      <w:r>
        <w:rPr>
          <w:rFonts w:hint="eastAsia" w:ascii="Times New Roman" w:hAnsi="Times New Roman" w:cs="Times New Roman"/>
          <w:i w:val="0"/>
          <w:iCs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i w:val="0"/>
          <w:iCs/>
          <w:highlight w:val="none"/>
        </w:rPr>
        <w:t xml:space="preserve"> Environ</w:t>
      </w:r>
      <w:r>
        <w:rPr>
          <w:rFonts w:hint="eastAsia" w:ascii="Times New Roman" w:hAnsi="Times New Roman" w:cs="Times New Roman"/>
          <w:i w:val="0"/>
          <w:iCs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i w:val="0"/>
          <w:iCs/>
          <w:highlight w:val="none"/>
        </w:rPr>
        <w:t xml:space="preserve"> Yangtze Basin</w:t>
      </w:r>
      <w:r>
        <w:rPr>
          <w:rFonts w:hint="default" w:ascii="Times New Roman" w:hAnsi="Times New Roman" w:cs="Times New Roman"/>
          <w:highlight w:val="none"/>
        </w:rPr>
        <w:t xml:space="preserve"> </w:t>
      </w:r>
      <w:r>
        <w:rPr>
          <w:rFonts w:hint="default" w:ascii="Times New Roman" w:hAnsi="Times New Roman" w:cs="Times New Roman"/>
        </w:rPr>
        <w:t>28(2),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</w:rPr>
        <w:t>426-439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pStyle w:val="13"/>
        <w:ind w:left="720" w:hanging="720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Hu</w:t>
      </w:r>
      <w:r>
        <w:rPr>
          <w:rFonts w:hint="default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 xml:space="preserve"> W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H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, He</w:t>
      </w:r>
      <w:r>
        <w:rPr>
          <w:rFonts w:hint="default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 xml:space="preserve"> X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 xml:space="preserve">H. </w:t>
      </w:r>
      <w:r>
        <w:rPr>
          <w:rFonts w:hint="eastAsia" w:ascii="Times New Roman" w:hAnsi="Times New Roman" w:cs="Times New Roman"/>
          <w:lang w:val="en-US" w:eastAsia="zh-CN"/>
        </w:rPr>
        <w:t xml:space="preserve">(2018). </w:t>
      </w:r>
      <w:r>
        <w:rPr>
          <w:rFonts w:hint="default" w:ascii="Times New Roman" w:hAnsi="Times New Roman" w:cs="Times New Roman"/>
        </w:rPr>
        <w:t>Cascaded connection queuing model of urban drainage system layout and its optimization algorithm. J. Tongji Univ. 46(1)</w:t>
      </w:r>
      <w:r>
        <w:rPr>
          <w:rFonts w:hint="default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 xml:space="preserve"> 141-146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pStyle w:val="13"/>
        <w:ind w:left="720" w:hanging="7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Rimal, B., Sharma, R., Kunwar, R., Keshtkar, H., Stork, N. E., Rijal, S., Rahman, S. A., Baral, H. </w:t>
      </w:r>
      <w:r>
        <w:rPr>
          <w:rFonts w:hint="eastAsia" w:ascii="Times New Roman" w:hAnsi="Times New Roman" w:cs="Times New Roman"/>
          <w:lang w:val="en-US" w:eastAsia="zh-CN"/>
        </w:rPr>
        <w:t xml:space="preserve">(2019). </w:t>
      </w:r>
      <w:r>
        <w:rPr>
          <w:rFonts w:hint="default" w:ascii="Times New Roman" w:hAnsi="Times New Roman" w:cs="Times New Roman"/>
        </w:rPr>
        <w:t>Effects of land use and land cover change on ecosystem services in the Koshi River Basin, Eastern Nepal. Ecosyst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 xml:space="preserve"> Serv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 xml:space="preserve"> 38, 1</w:t>
      </w:r>
      <w:r>
        <w:rPr>
          <w:rFonts w:hint="eastAsia" w:ascii="Times New Roman" w:hAnsi="Times New Roman" w:cs="Times New Roman"/>
          <w:lang w:val="en-US" w:eastAsia="zh-CN"/>
        </w:rPr>
        <w:t>00963 https://doi.org/10.1016/j.ecoser.2019.100963</w:t>
      </w:r>
      <w:r>
        <w:rPr>
          <w:rFonts w:hint="default" w:ascii="Times New Roman" w:hAnsi="Times New Roman" w:cs="Times New Roman"/>
        </w:rPr>
        <w:t>.</w:t>
      </w:r>
    </w:p>
    <w:p>
      <w:pPr>
        <w:pStyle w:val="13"/>
        <w:ind w:left="720" w:hanging="7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Su</w:t>
      </w:r>
      <w:r>
        <w:rPr>
          <w:rFonts w:hint="default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 xml:space="preserve"> S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T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, Zeng</w:t>
      </w:r>
      <w:r>
        <w:rPr>
          <w:rFonts w:hint="default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 xml:space="preserve"> Y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, Zhao</w:t>
      </w:r>
      <w:r>
        <w:rPr>
          <w:rFonts w:hint="default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 xml:space="preserve"> D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, Zheng</w:t>
      </w:r>
      <w:r>
        <w:rPr>
          <w:rFonts w:hint="default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 xml:space="preserve"> Z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J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, Wu</w:t>
      </w:r>
      <w:r>
        <w:rPr>
          <w:rFonts w:hint="default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 xml:space="preserve"> X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 xml:space="preserve">H. </w:t>
      </w:r>
      <w:r>
        <w:rPr>
          <w:rFonts w:hint="eastAsia" w:ascii="Times New Roman" w:hAnsi="Times New Roman" w:cs="Times New Roman"/>
          <w:lang w:val="en-US" w:eastAsia="zh-CN"/>
        </w:rPr>
        <w:t xml:space="preserve">(2022). </w:t>
      </w:r>
      <w:r>
        <w:rPr>
          <w:rFonts w:hint="default" w:ascii="Times New Roman" w:hAnsi="Times New Roman" w:cs="Times New Roman"/>
        </w:rPr>
        <w:t>Optimization of net primary productivity estimation model for terrestrial vegetation in China based on CERN data. Acta Ecol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 xml:space="preserve"> Sin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 xml:space="preserve"> 42(4)</w:t>
      </w:r>
      <w:r>
        <w:rPr>
          <w:rFonts w:hint="default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 xml:space="preserve"> 1276-1289</w:t>
      </w:r>
      <w:r>
        <w:rPr>
          <w:rFonts w:hint="eastAsia" w:ascii="Times New Roman" w:hAnsi="Times New Roman" w:cs="Times New Roman"/>
          <w:lang w:val="en-US" w:eastAsia="zh-CN"/>
        </w:rPr>
        <w:t xml:space="preserve"> https://doi.org/10.5846/stxb202011263031</w:t>
      </w:r>
      <w:r>
        <w:rPr>
          <w:rFonts w:hint="default" w:ascii="Times New Roman" w:hAnsi="Times New Roman" w:cs="Times New Roman"/>
        </w:rPr>
        <w:t>.</w:t>
      </w:r>
    </w:p>
    <w:p>
      <w:pPr>
        <w:pStyle w:val="13"/>
        <w:ind w:left="720" w:hanging="72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Yuan, Y., Zhang, L., Cui, L.L. </w:t>
      </w:r>
      <w:r>
        <w:rPr>
          <w:rFonts w:hint="eastAsia" w:ascii="Times New Roman" w:hAnsi="Times New Roman" w:cs="Times New Roman"/>
          <w:lang w:val="en-US" w:eastAsia="zh-CN"/>
        </w:rPr>
        <w:t xml:space="preserve">(2020). </w:t>
      </w:r>
      <w:r>
        <w:rPr>
          <w:rFonts w:hint="default" w:ascii="Times New Roman" w:hAnsi="Times New Roman" w:cs="Times New Roman"/>
          <w:lang w:val="en-US" w:eastAsia="zh-CN"/>
        </w:rPr>
        <w:t>Spatiotemporal variations of water conservation capacity in Ruoergai Plateau. Chin. J. Ecol. 39(8), 2713-2723</w:t>
      </w:r>
      <w:r>
        <w:rPr>
          <w:rFonts w:hint="eastAsia" w:ascii="Times New Roman" w:hAnsi="Times New Roman" w:cs="Times New Roman"/>
          <w:lang w:val="en-US" w:eastAsia="zh-CN"/>
        </w:rPr>
        <w:t xml:space="preserve"> https://doi.org/10.13292/j.1000-4890.202008.027.</w:t>
      </w:r>
    </w:p>
    <w:p>
      <w:pPr>
        <w:pStyle w:val="13"/>
        <w:ind w:left="720" w:hanging="72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Zahra, A., Abdolrassoul, S., Yousef, S., Seyed, H.M., Himlal, B., Mojgansadat, A. </w:t>
      </w:r>
      <w:r>
        <w:rPr>
          <w:rFonts w:hint="eastAsia" w:ascii="Times New Roman" w:hAnsi="Times New Roman" w:cs="Times New Roman"/>
          <w:lang w:val="en-US" w:eastAsia="zh-CN"/>
        </w:rPr>
        <w:t xml:space="preserve">(2018). </w:t>
      </w:r>
      <w:r>
        <w:rPr>
          <w:rFonts w:hint="default" w:ascii="Times New Roman" w:hAnsi="Times New Roman" w:cs="Times New Roman"/>
          <w:lang w:val="en-US" w:eastAsia="zh-CN"/>
        </w:rPr>
        <w:t>Dynamic trade-off analysis of multiple ecosystem services under land use change scenarios: Towards putting ecosystem services into planning in Iran. Ecol. Complex.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36, 250-260</w:t>
      </w:r>
      <w:r>
        <w:rPr>
          <w:rFonts w:hint="eastAsia" w:ascii="Times New Roman" w:hAnsi="Times New Roman" w:cs="Times New Roman"/>
          <w:lang w:val="en-US" w:eastAsia="zh-CN"/>
        </w:rPr>
        <w:t xml:space="preserve"> https://doi.org/</w:t>
      </w:r>
      <w:r>
        <w:rPr>
          <w:rFonts w:hint="eastAsia" w:ascii="Times New Roman" w:hAnsi="Times New Roman" w:cs="Times New Roman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lang w:val="en-US" w:eastAsia="zh-CN"/>
        </w:rPr>
        <w:instrText xml:space="preserve"> HYPERLINK "https://www.x-mol.com/paperRedirect/1307832463085768704" \t "https://www.x-mol.com/paper/_blank" </w:instrText>
      </w:r>
      <w:r>
        <w:rPr>
          <w:rFonts w:hint="eastAsia" w:ascii="Times New Roman" w:hAnsi="Times New Roman" w:cs="Times New Roman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lang w:val="en-US" w:eastAsia="zh-CN"/>
        </w:rPr>
        <w:t>10.1016/j.ecocom.2018.09.003</w:t>
      </w:r>
      <w:r>
        <w:rPr>
          <w:rFonts w:hint="eastAsia" w:ascii="Times New Roman" w:hAnsi="Times New Roman" w:cs="Times New Roman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pStyle w:val="13"/>
        <w:ind w:left="720" w:hanging="72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Zhao, Y.H., Qu, Z., Zhang, Y., Ao, Y., Han, L., Kang, S.Z., Sun, Y.Y. </w:t>
      </w:r>
      <w:r>
        <w:rPr>
          <w:rFonts w:hint="eastAsia" w:ascii="Times New Roman" w:hAnsi="Times New Roman" w:cs="Times New Roman"/>
          <w:lang w:val="en-US" w:eastAsia="zh-CN"/>
        </w:rPr>
        <w:t xml:space="preserve">(2022). </w:t>
      </w:r>
      <w:r>
        <w:rPr>
          <w:rFonts w:hint="default" w:ascii="Times New Roman" w:hAnsi="Times New Roman" w:cs="Times New Roman"/>
          <w:lang w:val="en-US" w:eastAsia="zh-CN"/>
        </w:rPr>
        <w:t>Effects of human activity intensity on habitat quality based on nighttime light remote sensing: A case study of Northern Shaanxi, China. Sci. Total Environ.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851, 158037</w:t>
      </w:r>
      <w:r>
        <w:rPr>
          <w:rFonts w:hint="eastAsia" w:ascii="Times New Roman" w:hAnsi="Times New Roman" w:cs="Times New Roman"/>
          <w:lang w:val="en-US" w:eastAsia="zh-CN"/>
        </w:rPr>
        <w:t xml:space="preserve"> https://doi.org/10.1016/j.scitotenv.2022.158037.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="218" w:leftChars="0" w:hanging="218" w:hangingChars="104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Zhu, Y.Q., Pan, Y.Z., Zhang, J.S. 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(2007). </w:t>
      </w:r>
      <w:bookmarkStart w:id="5" w:name="_GoBack"/>
      <w:r>
        <w:rPr>
          <w:rFonts w:hint="default" w:ascii="Times New Roman" w:hAnsi="Times New Roman" w:cs="Times New Roman"/>
          <w:highlight w:val="none"/>
          <w:lang w:val="en-US" w:eastAsia="zh-CN"/>
        </w:rPr>
        <w:t>Estimation of net primary productivity of Chinese terrestrial vegetation based on remote sensing.</w:t>
      </w:r>
      <w:bookmarkEnd w:id="5"/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J. Plant Ecol. 31(3), 413-424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https://doi.org/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Toppan Bunkyu Midashi Mincho Ex">
    <w:altName w:val="Yu Gothic"/>
    <w:panose1 w:val="00000000000000000000"/>
    <w:charset w:val="80"/>
    <w:family w:val="roman"/>
    <w:pitch w:val="default"/>
    <w:sig w:usb0="00000000" w:usb1="00000000" w:usb2="00000012" w:usb3="00000000" w:csb0="00020005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MjQ4ZmI4YzRlN2Y5ZTVjMDBhMTVhYTU1M2RlMjgifQ=="/>
  </w:docVars>
  <w:rsids>
    <w:rsidRoot w:val="7B535D2C"/>
    <w:rsid w:val="001F1D2C"/>
    <w:rsid w:val="00E254DA"/>
    <w:rsid w:val="01B12E58"/>
    <w:rsid w:val="045521C0"/>
    <w:rsid w:val="05596CAD"/>
    <w:rsid w:val="075427A5"/>
    <w:rsid w:val="089D5EE4"/>
    <w:rsid w:val="09683248"/>
    <w:rsid w:val="0BD61629"/>
    <w:rsid w:val="0BED7182"/>
    <w:rsid w:val="0BFB558B"/>
    <w:rsid w:val="0D097FEC"/>
    <w:rsid w:val="0D852672"/>
    <w:rsid w:val="0DC21F49"/>
    <w:rsid w:val="0EB7781F"/>
    <w:rsid w:val="12135469"/>
    <w:rsid w:val="1360023A"/>
    <w:rsid w:val="147D297C"/>
    <w:rsid w:val="15406575"/>
    <w:rsid w:val="1616386F"/>
    <w:rsid w:val="165E4F6A"/>
    <w:rsid w:val="18F356AC"/>
    <w:rsid w:val="1B617245"/>
    <w:rsid w:val="1CF3211F"/>
    <w:rsid w:val="20D504B9"/>
    <w:rsid w:val="20FB0278"/>
    <w:rsid w:val="22AB4DDB"/>
    <w:rsid w:val="247E4A26"/>
    <w:rsid w:val="25E940BF"/>
    <w:rsid w:val="28A84649"/>
    <w:rsid w:val="2A1D0D41"/>
    <w:rsid w:val="2CD5539D"/>
    <w:rsid w:val="2E1A39AF"/>
    <w:rsid w:val="2ECD6C74"/>
    <w:rsid w:val="300264A9"/>
    <w:rsid w:val="320329EA"/>
    <w:rsid w:val="339F5949"/>
    <w:rsid w:val="394C0A4C"/>
    <w:rsid w:val="394C4C39"/>
    <w:rsid w:val="3B043A1D"/>
    <w:rsid w:val="3BC808FC"/>
    <w:rsid w:val="3BF12B77"/>
    <w:rsid w:val="3C5C5193"/>
    <w:rsid w:val="3F890995"/>
    <w:rsid w:val="404050B5"/>
    <w:rsid w:val="41C71300"/>
    <w:rsid w:val="41D276D7"/>
    <w:rsid w:val="41FD4D22"/>
    <w:rsid w:val="42BA2C13"/>
    <w:rsid w:val="45751FE3"/>
    <w:rsid w:val="4622744D"/>
    <w:rsid w:val="46690BD8"/>
    <w:rsid w:val="49E30CA1"/>
    <w:rsid w:val="4BE07B8E"/>
    <w:rsid w:val="4D4E7E5C"/>
    <w:rsid w:val="4F990057"/>
    <w:rsid w:val="4FE614EB"/>
    <w:rsid w:val="507217C0"/>
    <w:rsid w:val="538C23AA"/>
    <w:rsid w:val="545E5E53"/>
    <w:rsid w:val="56F13053"/>
    <w:rsid w:val="56FF54DF"/>
    <w:rsid w:val="570B6108"/>
    <w:rsid w:val="570B6780"/>
    <w:rsid w:val="57B025CE"/>
    <w:rsid w:val="58150BC0"/>
    <w:rsid w:val="58CB3890"/>
    <w:rsid w:val="59284923"/>
    <w:rsid w:val="5B995664"/>
    <w:rsid w:val="5CFC234E"/>
    <w:rsid w:val="5EB115E9"/>
    <w:rsid w:val="5F076D88"/>
    <w:rsid w:val="5F5226F9"/>
    <w:rsid w:val="60FB46CB"/>
    <w:rsid w:val="65A92947"/>
    <w:rsid w:val="65F67DF9"/>
    <w:rsid w:val="68B16BA6"/>
    <w:rsid w:val="68F13662"/>
    <w:rsid w:val="69AC2A06"/>
    <w:rsid w:val="6ADB5C9C"/>
    <w:rsid w:val="6AF24D91"/>
    <w:rsid w:val="6C6C7746"/>
    <w:rsid w:val="6EBC5F0D"/>
    <w:rsid w:val="6ED6443B"/>
    <w:rsid w:val="72B44A2A"/>
    <w:rsid w:val="749B3DA3"/>
    <w:rsid w:val="75563824"/>
    <w:rsid w:val="75B66EC7"/>
    <w:rsid w:val="75EF4231"/>
    <w:rsid w:val="776963DA"/>
    <w:rsid w:val="77AD276B"/>
    <w:rsid w:val="785901FD"/>
    <w:rsid w:val="7B535D2C"/>
    <w:rsid w:val="7BC40083"/>
    <w:rsid w:val="7CCD740C"/>
    <w:rsid w:val="7D761851"/>
    <w:rsid w:val="7D85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cstheme="majorBidi"/>
      <w:sz w:val="20"/>
      <w:szCs w:val="20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Book Title"/>
    <w:basedOn w:val="6"/>
    <w:qFormat/>
    <w:uiPriority w:val="33"/>
    <w:rPr>
      <w:b/>
      <w:bCs/>
      <w:i/>
      <w:iCs/>
      <w:spacing w:val="5"/>
    </w:rPr>
  </w:style>
  <w:style w:type="paragraph" w:customStyle="1" w:styleId="11">
    <w:name w:val="MDPI_1.2_title"/>
    <w:next w:val="1"/>
    <w:qFormat/>
    <w:uiPriority w:val="0"/>
    <w:pPr>
      <w:adjustRightInd w:val="0"/>
      <w:snapToGrid w:val="0"/>
      <w:spacing w:after="240" w:line="240" w:lineRule="atLeast"/>
    </w:pPr>
    <w:rPr>
      <w:rFonts w:ascii="Palatino Linotype" w:hAnsi="Palatino Linotype" w:eastAsia="Times New Roman" w:cs="Times New Roman"/>
      <w:b/>
      <w:snapToGrid w:val="0"/>
      <w:color w:val="000000"/>
      <w:sz w:val="36"/>
      <w:lang w:val="en-US" w:eastAsia="de-DE" w:bidi="en-US"/>
    </w:rPr>
  </w:style>
  <w:style w:type="paragraph" w:customStyle="1" w:styleId="12">
    <w:name w:val="MDPI_1.3_authornames"/>
    <w:next w:val="1"/>
    <w:qFormat/>
    <w:uiPriority w:val="0"/>
    <w:pPr>
      <w:adjustRightInd w:val="0"/>
      <w:snapToGrid w:val="0"/>
      <w:spacing w:after="360" w:line="260" w:lineRule="atLeast"/>
    </w:pPr>
    <w:rPr>
      <w:rFonts w:ascii="Palatino Linotype" w:hAnsi="Palatino Linotype" w:eastAsia="Times New Roman" w:cs="Times New Roman"/>
      <w:b/>
      <w:color w:val="000000"/>
      <w:szCs w:val="22"/>
      <w:lang w:val="en-US" w:eastAsia="de-DE" w:bidi="en-US"/>
    </w:rPr>
  </w:style>
  <w:style w:type="paragraph" w:customStyle="1" w:styleId="13">
    <w:name w:val="EndNote Bibliography"/>
    <w:basedOn w:val="1"/>
    <w:qFormat/>
    <w:uiPriority w:val="0"/>
    <w:pPr>
      <w:jc w:val="left"/>
    </w:pPr>
    <w:rPr>
      <w:rFonts w:ascii="Calibri" w:hAnsi="Calibri" w:cs="Calibri"/>
      <w:sz w:val="20"/>
      <w:szCs w:val="22"/>
    </w:rPr>
  </w:style>
  <w:style w:type="paragraph" w:customStyle="1" w:styleId="14">
    <w:name w:val="表身"/>
    <w:qFormat/>
    <w:uiPriority w:val="99"/>
    <w:pPr>
      <w:jc w:val="center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customStyle="1" w:styleId="15">
    <w:name w:val="MDPI_2.1_heading1"/>
    <w:qFormat/>
    <w:uiPriority w:val="0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hAnsi="Palatino Linotype" w:eastAsia="Times New Roman" w:cs="Times New Roman"/>
      <w:b/>
      <w:snapToGrid w:val="0"/>
      <w:color w:val="000000"/>
      <w:szCs w:val="22"/>
      <w:lang w:val="en-US" w:eastAsia="de-DE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1689</Words>
  <Characters>6827</Characters>
  <Lines>0</Lines>
  <Paragraphs>0</Paragraphs>
  <TotalTime>1</TotalTime>
  <ScaleCrop>false</ScaleCrop>
  <LinksUpToDate>false</LinksUpToDate>
  <CharactersWithSpaces>7816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2022-12-30T11:28:00Z</dcterms:created>
  <dc:creator>Linlin Cui</dc:creator>
  <cp:lastModifiedBy>Daniel</cp:lastModifiedBy>
  <dcterms:modified xsi:type="dcterms:W3CDTF">2023-05-30T14:33:24Z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071D2214677241CCAC69ED017DC65689</vt:lpwstr>
  </property>
</Properties>
</file>