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before="0" w:after="0" w:line="240" w:lineRule="auto"/>
        <w:jc w:val="center"/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  <w:t>Supplementary</w:t>
      </w:r>
      <w:r>
        <w:rPr>
          <w:rFonts w:hint="eastAsia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  <w:t xml:space="preserve">Table </w:t>
      </w:r>
      <w:r>
        <w:rPr>
          <w:rFonts w:hint="eastAsia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  <w:t>.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kern w:val="2"/>
          <w:sz w:val="24"/>
          <w:szCs w:val="32"/>
          <w:highlight w:val="none"/>
          <w:lang w:val="en-US" w:eastAsia="zh-CN"/>
        </w:rPr>
        <w:t xml:space="preserve"> Genes in the chloroplast genome of 29 tomato germplasms.</w:t>
      </w:r>
    </w:p>
    <w:tbl>
      <w:tblPr>
        <w:tblStyle w:val="3"/>
        <w:tblW w:w="9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183"/>
        <w:gridCol w:w="6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Category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Gene group</w:t>
            </w:r>
          </w:p>
        </w:tc>
        <w:tc>
          <w:tcPr>
            <w:tcW w:w="6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Gene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Miscellaneous group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Acetyl-CoA carboxylase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accD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Cytochrome c biogenesis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ccsA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Maturase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matK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Photosynthetic genes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Subunits of ATP synthase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atpA,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atpB,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atpE,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atpF,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atpH,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atpI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Chloroplast envelope membrane protein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cemA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ATP-dependentprotease subumitP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clpP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Subunits of NADH dehydrogenase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ndhA,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ndhB,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ndhC,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ndhD,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ndhE,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ndhF,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ndhG,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ndhH,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ndhI,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ndhJ,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ndhK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Subumits of cytochrome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petA,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petB,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petD,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petG,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petL,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petN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Subunits of photosystem I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psaA,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psaB,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psaC,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psaI,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psaJ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Subunits of photosystem II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psbB,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psbC,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psbD,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psbE,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psbF,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psbH,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psbI,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psbJ,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psbK,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psbL,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psbM,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psbN,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psbT,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psbZ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The large subunit of Rubisco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rbcL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Transcription and translation-elated genes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Large subunit of ribosome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rpl14,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rpl16,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rpl2,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rpl20,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rpl22,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rpl23,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rpl32,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rpl33,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rpl36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Small subunit of the ribosome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rps11,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rps12,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rps14,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rps15,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rps16,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rps18,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rps19,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rps2,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rps3,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rps4,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rps7,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rps8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Protein synthesis and DNAreplication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RNA polymerase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rpoA,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rpoB,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rpoC1,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rpoC2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RNA genes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Ribosomal RNA genes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rrn16,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rrn23,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rrn4.5,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rrn5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Transfer RNA genes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trnA-UGC,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trnC-GCA,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trnD-GUC,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trnE-UUC,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trnF-GAA,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trnG-GCC,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trnH-GUG,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trnI-CAU,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trnI-GAU,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trnK-UUU,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trnL-CAA,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trnL-UAA,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trnL-UAG,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trnM-CAU,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trnN-GUU,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trnP-UGG,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trnQ-UUG,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trnR-ACG,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trnR-UCU,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trnS-GCU,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trnS-GGA,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trnS-UGA,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trnT-GGU,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trnT-UGU,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trnV-GAC,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trnV-UAC,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trnW-CCA,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trnY-GUA,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trnfM-CAU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Pseudogene unknown function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Hypothetical chloroplast reading frames(ycf)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ycf1,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ycf15,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ycf2,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ycf3,</w:t>
            </w:r>
            <w:r>
              <w:rPr>
                <w:rFonts w:hint="eastAsia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ycf4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Other gene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ranslational initiation</w:t>
            </w:r>
          </w:p>
        </w:tc>
        <w:tc>
          <w:tcPr>
            <w:tcW w:w="61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/>
                <w:iCs/>
                <w:kern w:val="2"/>
                <w:sz w:val="18"/>
                <w:szCs w:val="18"/>
                <w:highlight w:val="none"/>
                <w:vertAlign w:val="baseline"/>
                <w:lang w:val="en-US" w:eastAsia="zh-CN"/>
              </w:rPr>
              <w:t>infA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2VhMGMxYmI2ZDZiZTYwMzY3YzI0NTA1MTZlNTUifQ=="/>
  </w:docVars>
  <w:rsids>
    <w:rsidRoot w:val="091C1946"/>
    <w:rsid w:val="091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2023-03-03T04:14:00Z</dcterms:created>
  <dc:creator>BSY</dc:creator>
  <cp:lastModifiedBy>BSY</cp:lastModifiedBy>
  <dcterms:modified xsi:type="dcterms:W3CDTF">2023-03-03T04:15:14Z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B11A2C80A30D45EE95B35158F0E21E18</vt:lpwstr>
  </property>
</Properties>
</file>