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E75" w:rsidRPr="002476C7" w:rsidRDefault="00015E75" w:rsidP="00015E75">
      <w:pPr>
        <w:spacing w:line="480" w:lineRule="auto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E878EF">
        <w:rPr>
          <w:rFonts w:ascii="Times New Roman" w:hAnsi="Times New Roman" w:cs="Times New Roman"/>
          <w:b/>
          <w:bCs/>
          <w:sz w:val="28"/>
          <w:szCs w:val="24"/>
        </w:rPr>
        <w:t>C</w:t>
      </w:r>
      <w:r w:rsidRPr="002476C7">
        <w:rPr>
          <w:rFonts w:ascii="Times New Roman" w:hAnsi="Times New Roman" w:cs="Times New Roman"/>
          <w:b/>
          <w:bCs/>
          <w:sz w:val="28"/>
          <w:szCs w:val="24"/>
        </w:rPr>
        <w:t>omprehensive</w:t>
      </w:r>
      <w:r w:rsidRPr="002476C7">
        <w:rPr>
          <w:rFonts w:ascii="Times New Roman" w:hAnsi="Times New Roman" w:cs="Times New Roman" w:hint="eastAsia"/>
          <w:b/>
          <w:bCs/>
          <w:sz w:val="28"/>
          <w:szCs w:val="24"/>
        </w:rPr>
        <w:t xml:space="preserve"> </w:t>
      </w:r>
      <w:r w:rsidRPr="002476C7">
        <w:rPr>
          <w:rFonts w:ascii="Times New Roman" w:hAnsi="Times New Roman" w:cs="Times New Roman"/>
          <w:b/>
          <w:bCs/>
          <w:sz w:val="28"/>
          <w:szCs w:val="24"/>
        </w:rPr>
        <w:t xml:space="preserve">metabolic analyses </w:t>
      </w:r>
      <w:hyperlink r:id="rId7" w:tgtFrame="_blank" w:history="1">
        <w:r w:rsidRPr="002476C7">
          <w:rPr>
            <w:rFonts w:ascii="Times New Roman" w:hAnsi="Times New Roman" w:cs="Times New Roman"/>
            <w:b/>
            <w:bCs/>
            <w:sz w:val="28"/>
            <w:szCs w:val="24"/>
          </w:rPr>
          <w:t>provide new insights into </w:t>
        </w:r>
      </w:hyperlink>
      <w:r w:rsidRPr="002476C7">
        <w:rPr>
          <w:rFonts w:ascii="Times New Roman" w:hAnsi="Times New Roman" w:cs="Times New Roman"/>
          <w:b/>
          <w:bCs/>
          <w:sz w:val="28"/>
          <w:szCs w:val="24"/>
        </w:rPr>
        <w:t>primary and secondary metabolites</w:t>
      </w:r>
      <w:bookmarkStart w:id="0" w:name="OLE_LINK89"/>
      <w:bookmarkStart w:id="1" w:name="OLE_LINK90"/>
      <w:r w:rsidRPr="002476C7">
        <w:rPr>
          <w:rFonts w:ascii="Times New Roman" w:hAnsi="Times New Roman" w:cs="Times New Roman"/>
          <w:b/>
          <w:bCs/>
          <w:sz w:val="28"/>
          <w:szCs w:val="24"/>
        </w:rPr>
        <w:t xml:space="preserve"> in different tissues of Jianghua Kucha</w:t>
      </w:r>
      <w:bookmarkEnd w:id="0"/>
      <w:bookmarkEnd w:id="1"/>
      <w:r w:rsidRPr="002476C7">
        <w:rPr>
          <w:rFonts w:ascii="Times New Roman" w:hAnsi="Times New Roman" w:cs="Times New Roman"/>
          <w:b/>
          <w:bCs/>
          <w:sz w:val="28"/>
          <w:szCs w:val="24"/>
        </w:rPr>
        <w:t xml:space="preserve"> tea </w:t>
      </w:r>
      <w:r w:rsidRPr="002476C7">
        <w:rPr>
          <w:rFonts w:ascii="Times New Roman" w:hAnsi="Times New Roman" w:cs="Times New Roman" w:hint="eastAsia"/>
          <w:b/>
          <w:bCs/>
          <w:sz w:val="28"/>
          <w:szCs w:val="24"/>
        </w:rPr>
        <w:t>(</w:t>
      </w:r>
      <w:r w:rsidRPr="002476C7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Camellia sinensis </w:t>
      </w:r>
      <w:r w:rsidRPr="002476C7">
        <w:rPr>
          <w:rFonts w:ascii="Times New Roman" w:hAnsi="Times New Roman" w:cs="Times New Roman"/>
          <w:b/>
          <w:bCs/>
          <w:sz w:val="28"/>
          <w:szCs w:val="24"/>
        </w:rPr>
        <w:t>var</w:t>
      </w:r>
      <w:r w:rsidRPr="002476C7">
        <w:rPr>
          <w:rFonts w:ascii="Times New Roman" w:hAnsi="Times New Roman" w:cs="Times New Roman" w:hint="eastAsia"/>
          <w:b/>
          <w:bCs/>
          <w:sz w:val="28"/>
          <w:szCs w:val="24"/>
        </w:rPr>
        <w:t>.</w:t>
      </w:r>
      <w:r w:rsidRPr="002476C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2476C7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assamica </w:t>
      </w:r>
      <w:r w:rsidRPr="002476C7">
        <w:rPr>
          <w:rFonts w:ascii="Times New Roman" w:hAnsi="Times New Roman" w:cs="Times New Roman"/>
          <w:b/>
          <w:bCs/>
          <w:iCs/>
          <w:sz w:val="28"/>
          <w:szCs w:val="24"/>
        </w:rPr>
        <w:t>cv. Jianghua</w:t>
      </w:r>
      <w:r w:rsidRPr="002476C7">
        <w:rPr>
          <w:rFonts w:ascii="Times New Roman" w:hAnsi="Times New Roman" w:cs="Times New Roman" w:hint="eastAsia"/>
          <w:b/>
          <w:bCs/>
          <w:iCs/>
          <w:sz w:val="28"/>
          <w:szCs w:val="24"/>
        </w:rPr>
        <w:t>)</w:t>
      </w:r>
    </w:p>
    <w:p w:rsidR="00015E75" w:rsidRDefault="00015E75" w:rsidP="00015E75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5E75" w:rsidRPr="00D1638B" w:rsidRDefault="00015E75" w:rsidP="00015E7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638B">
        <w:rPr>
          <w:rFonts w:ascii="Times New Roman" w:hAnsi="Times New Roman" w:cs="Times New Roman"/>
          <w:b/>
          <w:bCs/>
          <w:sz w:val="24"/>
          <w:szCs w:val="24"/>
        </w:rPr>
        <w:t>Wenliang Wu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1, 2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 xml:space="preserve">, 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†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, Jiang Shi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 xml:space="preserve">, 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†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Ji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>q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iang Jin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>, Z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hen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Liu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 xml:space="preserve"> Yong Yuan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>, Zhida Chen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3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Shuguang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Zhang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, Weidong Dai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 *</w:t>
      </w:r>
      <w:r w:rsidRPr="00D163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</w:t>
      </w:r>
      <w:r w:rsidRPr="00D1638B">
        <w:rPr>
          <w:rFonts w:ascii="Times New Roman" w:hAnsi="Times New Roman" w:cs="Times New Roman"/>
          <w:b/>
          <w:bCs/>
          <w:sz w:val="24"/>
          <w:szCs w:val="24"/>
        </w:rPr>
        <w:t>Zhi Lin</w:t>
      </w:r>
      <w:r w:rsidRPr="00D163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 *</w:t>
      </w:r>
    </w:p>
    <w:p w:rsidR="00015E75" w:rsidRPr="00B66113" w:rsidRDefault="00015E75" w:rsidP="00015E75">
      <w:pPr>
        <w:spacing w:line="480" w:lineRule="auto"/>
        <w:rPr>
          <w:rFonts w:ascii="Times New Roman" w:eastAsia="宋体" w:hAnsi="Times New Roman" w:cs="Times New Roman"/>
          <w:b/>
          <w:sz w:val="28"/>
          <w:szCs w:val="28"/>
        </w:rPr>
      </w:pP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bookmarkStart w:id="2" w:name="OLE_LINK94"/>
      <w:bookmarkStart w:id="3" w:name="OLE_LINK95"/>
      <w:r w:rsidRPr="003970F5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3970F5">
        <w:rPr>
          <w:rFonts w:ascii="Times New Roman" w:hAnsi="Times New Roman" w:cs="Times New Roman"/>
          <w:bCs/>
          <w:sz w:val="24"/>
          <w:szCs w:val="24"/>
        </w:rPr>
        <w:t xml:space="preserve"> Key Laboratory of Tea Biology and Resources Utilization, Ministry of Agriculture,</w:t>
      </w:r>
      <w:r w:rsidRPr="003970F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970F5">
        <w:rPr>
          <w:rFonts w:ascii="Times New Roman" w:hAnsi="Times New Roman" w:cs="Times New Roman"/>
          <w:bCs/>
          <w:sz w:val="24"/>
          <w:szCs w:val="24"/>
        </w:rPr>
        <w:t>Key Laboratory of Biology, Genetics and Breeding of Special Economic Animals and Plants, Ministry of Agriculture and Rural Affairs</w:t>
      </w:r>
      <w:r w:rsidRPr="003970F5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3970F5">
        <w:rPr>
          <w:rFonts w:ascii="Times New Roman" w:hAnsi="Times New Roman" w:cs="Times New Roman"/>
          <w:bCs/>
          <w:sz w:val="24"/>
          <w:szCs w:val="24"/>
        </w:rPr>
        <w:t>Tea Research Institute, Chinese Academy of Agricultural Sciences, 9 Meiling South Road, Hangzhou, Zhejiang 310008, PR China</w:t>
      </w: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3970F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3970F5">
        <w:rPr>
          <w:rFonts w:ascii="Times New Roman" w:hAnsi="Times New Roman" w:cs="Times New Roman"/>
          <w:bCs/>
          <w:sz w:val="24"/>
          <w:szCs w:val="24"/>
        </w:rPr>
        <w:t xml:space="preserve"> Tea Research Institute, Hunan Academy of Agricultural Sciences, Changsha, Hunan 410125, PR China</w:t>
      </w: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3970F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970F5">
        <w:rPr>
          <w:rFonts w:ascii="Times New Roman" w:hAnsi="Times New Roman" w:cs="Times New Roman"/>
          <w:bCs/>
          <w:sz w:val="24"/>
          <w:szCs w:val="24"/>
        </w:rPr>
        <w:t xml:space="preserve"> Chenzhou Guyanxiang Tea Co., Ltd., Chenzhou, Hunan 423022, PR China</w:t>
      </w: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3970F5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4</w:t>
      </w:r>
      <w:r w:rsidRPr="003970F5">
        <w:rPr>
          <w:rFonts w:ascii="Times New Roman" w:hAnsi="Times New Roman" w:cs="Times New Roman"/>
          <w:bCs/>
          <w:sz w:val="24"/>
          <w:szCs w:val="24"/>
        </w:rPr>
        <w:t xml:space="preserve"> Hunan Tea Group Co., Ltd</w:t>
      </w:r>
      <w:r w:rsidRPr="003970F5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3970F5">
        <w:rPr>
          <w:rFonts w:ascii="Times New Roman" w:hAnsi="Times New Roman" w:cs="Times New Roman"/>
          <w:bCs/>
          <w:sz w:val="24"/>
          <w:szCs w:val="24"/>
        </w:rPr>
        <w:t>, Changsha</w:t>
      </w:r>
      <w:r w:rsidRPr="003970F5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3970F5">
        <w:rPr>
          <w:rFonts w:ascii="Times New Roman" w:hAnsi="Times New Roman" w:cs="Times New Roman"/>
          <w:bCs/>
          <w:sz w:val="24"/>
          <w:szCs w:val="24"/>
        </w:rPr>
        <w:t>Hunan 410126, PR China</w:t>
      </w:r>
    </w:p>
    <w:bookmarkEnd w:id="2"/>
    <w:bookmarkEnd w:id="3"/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C638F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†</w:t>
      </w:r>
      <w:r w:rsidRPr="00C638F4">
        <w:rPr>
          <w:rFonts w:ascii="Times New Roman" w:hAnsi="Times New Roman" w:cs="Times New Roman"/>
          <w:bCs/>
          <w:sz w:val="24"/>
          <w:szCs w:val="24"/>
        </w:rPr>
        <w:t>These authors have contributed equally to this work and share first authorship</w:t>
      </w: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015E75" w:rsidRPr="003970F5" w:rsidRDefault="00015E75" w:rsidP="00015E7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  <w:sectPr w:rsidR="00015E75" w:rsidRPr="003970F5" w:rsidSect="00B6611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3970F5">
        <w:rPr>
          <w:rFonts w:ascii="Times New Roman" w:hAnsi="Times New Roman" w:cs="Times New Roman"/>
          <w:bCs/>
          <w:sz w:val="24"/>
          <w:szCs w:val="24"/>
        </w:rPr>
        <w:t xml:space="preserve">* </w:t>
      </w:r>
      <w:r w:rsidRPr="00120B7F">
        <w:rPr>
          <w:rFonts w:ascii="Times New Roman" w:hAnsi="Times New Roman" w:cs="Times New Roman"/>
          <w:b/>
          <w:bCs/>
          <w:sz w:val="24"/>
          <w:szCs w:val="24"/>
        </w:rPr>
        <w:t>Correspondence</w:t>
      </w:r>
      <w:r w:rsidRPr="00C638F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52911">
        <w:rPr>
          <w:rFonts w:ascii="Times New Roman" w:hAnsi="Times New Roman" w:cs="Times New Roman"/>
          <w:bCs/>
          <w:sz w:val="24"/>
          <w:szCs w:val="24"/>
        </w:rPr>
        <w:t>Weidong Dai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hyperlink r:id="rId8" w:history="1">
        <w:r w:rsidRPr="00C638F4">
          <w:rPr>
            <w:rStyle w:val="ab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daiweidong@tricaas.com</w:t>
        </w:r>
      </w:hyperlink>
      <w:r w:rsidRPr="00C638F4">
        <w:rPr>
          <w:rFonts w:ascii="Times New Roman" w:hAnsi="Times New Roman" w:cs="Times New Roman" w:hint="eastAsia"/>
          <w:bCs/>
          <w:sz w:val="24"/>
          <w:szCs w:val="24"/>
        </w:rPr>
        <w:t xml:space="preserve">; </w:t>
      </w:r>
      <w:r w:rsidRPr="00252911">
        <w:rPr>
          <w:rFonts w:ascii="Times New Roman" w:hAnsi="Times New Roman" w:cs="Times New Roman"/>
          <w:bCs/>
          <w:sz w:val="24"/>
          <w:szCs w:val="24"/>
        </w:rPr>
        <w:t>Zhi Lin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C638F4">
        <w:rPr>
          <w:rFonts w:ascii="Times New Roman" w:hAnsi="Times New Roman" w:cs="Times New Roman"/>
          <w:bCs/>
          <w:sz w:val="24"/>
          <w:szCs w:val="24"/>
        </w:rPr>
        <w:t>linzhi@caas.cn.</w:t>
      </w:r>
    </w:p>
    <w:p w:rsidR="003D6E07" w:rsidRPr="00BD5E65" w:rsidRDefault="003D6E07" w:rsidP="003D6E07">
      <w:pPr>
        <w:spacing w:line="480" w:lineRule="auto"/>
        <w:rPr>
          <w:rFonts w:ascii="Times New Roman" w:hAnsi="Times New Roman" w:cs="Times New Roman"/>
          <w:b/>
          <w:sz w:val="24"/>
          <w:szCs w:val="21"/>
        </w:rPr>
      </w:pPr>
      <w:bookmarkStart w:id="4" w:name="_GoBack"/>
      <w:bookmarkEnd w:id="4"/>
      <w:r w:rsidRPr="00BD5E65">
        <w:rPr>
          <w:rFonts w:ascii="Times New Roman" w:hAnsi="Times New Roman" w:cs="Times New Roman" w:hint="eastAsia"/>
          <w:b/>
          <w:i/>
          <w:sz w:val="24"/>
          <w:szCs w:val="24"/>
        </w:rPr>
        <w:lastRenderedPageBreak/>
        <w:t>P</w:t>
      </w:r>
      <w:r w:rsidRPr="00BD5E65">
        <w:rPr>
          <w:rFonts w:ascii="Times New Roman" w:hAnsi="Times New Roman" w:cs="Times New Roman"/>
          <w:b/>
          <w:i/>
          <w:sz w:val="24"/>
          <w:szCs w:val="24"/>
        </w:rPr>
        <w:t>urchase information</w:t>
      </w:r>
      <w:r w:rsidRPr="00BD5E65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of</w:t>
      </w:r>
      <w:r w:rsidRPr="00BD5E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D5E65">
        <w:rPr>
          <w:rFonts w:ascii="Times New Roman" w:hAnsi="Times New Roman" w:cs="Times New Roman" w:hint="eastAsia"/>
          <w:b/>
          <w:i/>
          <w:sz w:val="24"/>
          <w:szCs w:val="24"/>
        </w:rPr>
        <w:t>s</w:t>
      </w:r>
      <w:r w:rsidRPr="00BD5E65">
        <w:rPr>
          <w:rFonts w:ascii="Times New Roman" w:hAnsi="Times New Roman" w:cs="Times New Roman"/>
          <w:b/>
          <w:i/>
          <w:sz w:val="24"/>
          <w:szCs w:val="24"/>
        </w:rPr>
        <w:t>tandards</w:t>
      </w:r>
    </w:p>
    <w:p w:rsidR="00590FFE" w:rsidRDefault="003D6E07" w:rsidP="00590FFE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D6E07">
        <w:rPr>
          <w:rFonts w:ascii="Times New Roman" w:hAnsi="Times New Roman" w:cs="Times New Roman" w:hint="eastAsia"/>
          <w:sz w:val="24"/>
          <w:szCs w:val="24"/>
        </w:rPr>
        <w:t xml:space="preserve">Flavanols of </w:t>
      </w:r>
      <w:r w:rsidRPr="003D6E07">
        <w:rPr>
          <w:rFonts w:ascii="Times New Roman" w:hAnsi="Times New Roman" w:cs="Times New Roman"/>
          <w:sz w:val="24"/>
          <w:szCs w:val="24"/>
        </w:rPr>
        <w:t xml:space="preserve">EGCG, EGC, ECG, EC, </w:t>
      </w:r>
      <w:r>
        <w:rPr>
          <w:rFonts w:ascii="Times New Roman" w:hAnsi="Times New Roman" w:cs="Times New Roman"/>
          <w:sz w:val="24"/>
          <w:szCs w:val="24"/>
        </w:rPr>
        <w:t>GCG</w:t>
      </w:r>
      <w:r w:rsidRPr="003D6E07">
        <w:rPr>
          <w:rFonts w:ascii="Times New Roman" w:hAnsi="Times New Roman" w:cs="Times New Roman" w:hint="eastAsia"/>
          <w:sz w:val="24"/>
          <w:szCs w:val="24"/>
        </w:rPr>
        <w:t>,</w:t>
      </w:r>
      <w:r w:rsidRPr="003D6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GC</w:t>
      </w:r>
      <w:r w:rsidRPr="003D6E07">
        <w:rPr>
          <w:rFonts w:ascii="Times New Roman" w:hAnsi="Times New Roman" w:cs="Times New Roman" w:hint="eastAsia"/>
          <w:sz w:val="24"/>
          <w:szCs w:val="24"/>
        </w:rPr>
        <w:t>,</w:t>
      </w:r>
      <w:r w:rsidRPr="003D6E07">
        <w:rPr>
          <w:rFonts w:ascii="Times New Roman" w:hAnsi="Times New Roman" w:cs="Times New Roman"/>
          <w:sz w:val="24"/>
          <w:szCs w:val="24"/>
        </w:rPr>
        <w:t xml:space="preserve"> CG,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6E0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3D6E07">
        <w:rPr>
          <w:rFonts w:ascii="Times New Roman" w:hAnsi="Times New Roman" w:cs="Times New Roman" w:hint="eastAsia"/>
          <w:sz w:val="24"/>
          <w:szCs w:val="24"/>
        </w:rPr>
        <w:t>,</w:t>
      </w:r>
      <w:r w:rsidRPr="003D6E07">
        <w:rPr>
          <w:rFonts w:ascii="Times New Roman" w:hAnsi="Times New Roman" w:cs="Times New Roman"/>
          <w:sz w:val="24"/>
          <w:szCs w:val="24"/>
        </w:rPr>
        <w:t xml:space="preserve"> 1,3,7-</w:t>
      </w:r>
      <w:r w:rsidRPr="003D6E07">
        <w:rPr>
          <w:rFonts w:ascii="Times New Roman" w:hAnsi="Times New Roman" w:cs="Times New Roman" w:hint="eastAsia"/>
          <w:sz w:val="24"/>
          <w:szCs w:val="24"/>
        </w:rPr>
        <w:t>t</w:t>
      </w:r>
      <w:r w:rsidRPr="003D6E07">
        <w:rPr>
          <w:rFonts w:ascii="Times New Roman" w:hAnsi="Times New Roman" w:cs="Times New Roman"/>
          <w:sz w:val="24"/>
          <w:szCs w:val="24"/>
        </w:rPr>
        <w:t>rimethyluric acid</w:t>
      </w:r>
      <w:r w:rsidRPr="003D6E07">
        <w:rPr>
          <w:rFonts w:ascii="Times New Roman" w:hAnsi="Times New Roman" w:cs="Times New Roman" w:hint="eastAsia"/>
          <w:sz w:val="24"/>
          <w:szCs w:val="24"/>
        </w:rPr>
        <w:t>, k</w:t>
      </w:r>
      <w:r w:rsidRPr="003D6E07">
        <w:rPr>
          <w:rFonts w:ascii="Times New Roman" w:hAnsi="Times New Roman" w:cs="Times New Roman"/>
          <w:sz w:val="24"/>
          <w:szCs w:val="24"/>
        </w:rPr>
        <w:t>aempferol-3-glucoside</w:t>
      </w:r>
      <w:r w:rsidRPr="003D6E07">
        <w:rPr>
          <w:rFonts w:ascii="Times New Roman" w:hAnsi="Times New Roman" w:cs="Times New Roman" w:hint="eastAsia"/>
          <w:sz w:val="24"/>
          <w:szCs w:val="24"/>
        </w:rPr>
        <w:t>, q</w:t>
      </w:r>
      <w:r w:rsidRPr="003D6E07">
        <w:rPr>
          <w:rFonts w:ascii="Times New Roman" w:hAnsi="Times New Roman" w:cs="Times New Roman"/>
          <w:sz w:val="24"/>
          <w:szCs w:val="24"/>
        </w:rPr>
        <w:t>uercetin-3-glucoside</w:t>
      </w:r>
      <w:r w:rsidRPr="003D6E07">
        <w:rPr>
          <w:rFonts w:ascii="Times New Roman" w:hAnsi="Times New Roman" w:cs="Times New Roman" w:hint="eastAsia"/>
          <w:sz w:val="24"/>
          <w:szCs w:val="24"/>
        </w:rPr>
        <w:t>, q</w:t>
      </w:r>
      <w:r w:rsidRPr="003D6E07">
        <w:rPr>
          <w:rFonts w:ascii="Times New Roman" w:hAnsi="Times New Roman" w:cs="Times New Roman"/>
          <w:sz w:val="24"/>
          <w:szCs w:val="24"/>
        </w:rPr>
        <w:t>uercetin-3-galactoside</w:t>
      </w:r>
      <w:r w:rsidRPr="003D6E07">
        <w:rPr>
          <w:rFonts w:ascii="Times New Roman" w:hAnsi="Times New Roman" w:cs="Times New Roman" w:hint="eastAsia"/>
          <w:sz w:val="24"/>
          <w:szCs w:val="24"/>
        </w:rPr>
        <w:t>, m</w:t>
      </w:r>
      <w:r w:rsidRPr="003D6E07">
        <w:rPr>
          <w:rFonts w:ascii="Times New Roman" w:hAnsi="Times New Roman" w:cs="Times New Roman"/>
          <w:sz w:val="24"/>
          <w:szCs w:val="24"/>
        </w:rPr>
        <w:t>yricetin 3-galactoside</w:t>
      </w:r>
      <w:r w:rsidRPr="003D6E07">
        <w:rPr>
          <w:rFonts w:ascii="Times New Roman" w:hAnsi="Times New Roman" w:cs="Times New Roman" w:hint="eastAsia"/>
          <w:sz w:val="24"/>
          <w:szCs w:val="24"/>
        </w:rPr>
        <w:t>, n</w:t>
      </w:r>
      <w:r w:rsidRPr="003D6E07">
        <w:rPr>
          <w:rFonts w:ascii="Times New Roman" w:hAnsi="Times New Roman" w:cs="Times New Roman"/>
          <w:sz w:val="24"/>
          <w:szCs w:val="24"/>
        </w:rPr>
        <w:t>aringenin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90FFE" w:rsidRPr="00590FFE">
        <w:rPr>
          <w:rFonts w:ascii="Times New Roman" w:hAnsi="Times New Roman" w:cs="Times New Roman"/>
          <w:sz w:val="24"/>
          <w:szCs w:val="24"/>
        </w:rPr>
        <w:t>glutamine, histidine, proline,</w:t>
      </w:r>
      <w:r w:rsidR="00590FFE" w:rsidRPr="00590F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590FFE">
        <w:rPr>
          <w:rFonts w:ascii="Times New Roman" w:hAnsi="Times New Roman" w:cs="Times New Roman"/>
          <w:sz w:val="24"/>
          <w:szCs w:val="24"/>
        </w:rPr>
        <w:t>arginine, theanine, GABA, aspartic acid, methionine, s-adenosyl-l-homocysteine, threonine, isoleucine, lysine, tryptophan,tyrosine, phenylalanine, valine, leucine, alanine, serine,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6E07">
        <w:rPr>
          <w:rFonts w:ascii="Times New Roman" w:hAnsi="Times New Roman" w:cs="Times New Roman" w:hint="eastAsia"/>
          <w:sz w:val="24"/>
          <w:szCs w:val="24"/>
        </w:rPr>
        <w:t>t</w:t>
      </w:r>
      <w:r w:rsidRPr="003D6E07">
        <w:rPr>
          <w:rFonts w:ascii="Times New Roman" w:hAnsi="Times New Roman" w:cs="Times New Roman"/>
          <w:sz w:val="24"/>
          <w:szCs w:val="24"/>
        </w:rPr>
        <w:t>heogallin,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c</w:t>
      </w:r>
      <w:r w:rsidRPr="003D6E07">
        <w:rPr>
          <w:rFonts w:ascii="Times New Roman" w:hAnsi="Times New Roman" w:cs="Times New Roman"/>
          <w:sz w:val="24"/>
          <w:szCs w:val="24"/>
        </w:rPr>
        <w:t>hlorogenic acid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3D6E07">
        <w:rPr>
          <w:rFonts w:ascii="Times New Roman" w:hAnsi="Times New Roman" w:cs="Times New Roman"/>
          <w:sz w:val="24"/>
          <w:szCs w:val="24"/>
        </w:rPr>
        <w:t>5-</w:t>
      </w:r>
      <w:r w:rsidRPr="003D6E07">
        <w:rPr>
          <w:rFonts w:ascii="Times New Roman" w:hAnsi="Times New Roman" w:cs="Times New Roman" w:hint="eastAsia"/>
          <w:sz w:val="24"/>
          <w:szCs w:val="24"/>
        </w:rPr>
        <w:t>m</w:t>
      </w:r>
      <w:r w:rsidRPr="003D6E07">
        <w:rPr>
          <w:rFonts w:ascii="Times New Roman" w:hAnsi="Times New Roman" w:cs="Times New Roman"/>
          <w:sz w:val="24"/>
          <w:szCs w:val="24"/>
        </w:rPr>
        <w:t>ethoxysalicylic acid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were obtained from </w:t>
      </w:r>
      <w:r w:rsidRPr="003D6E07">
        <w:rPr>
          <w:rFonts w:ascii="Times New Roman" w:hAnsi="Times New Roman" w:cs="Times New Roman"/>
          <w:sz w:val="24"/>
          <w:szCs w:val="24"/>
        </w:rPr>
        <w:t>Sigma (St. Louis, MO, USA)</w:t>
      </w:r>
      <w:r w:rsidRPr="003D6E07">
        <w:rPr>
          <w:rFonts w:ascii="Times New Roman" w:hAnsi="Times New Roman" w:cs="Times New Roman" w:hint="eastAsia"/>
          <w:sz w:val="24"/>
          <w:szCs w:val="24"/>
        </w:rPr>
        <w:t>. T</w:t>
      </w:r>
      <w:r w:rsidRPr="003D6E07">
        <w:rPr>
          <w:rFonts w:ascii="Times New Roman" w:hAnsi="Times New Roman" w:cs="Times New Roman"/>
          <w:sz w:val="24"/>
          <w:szCs w:val="24"/>
        </w:rPr>
        <w:t>heacrine,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Pr="003D6E07">
        <w:rPr>
          <w:rFonts w:ascii="Times New Roman" w:hAnsi="Times New Roman" w:cs="Times New Roman"/>
          <w:sz w:val="24"/>
          <w:szCs w:val="24"/>
        </w:rPr>
        <w:t>heobromine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3D6E07">
        <w:rPr>
          <w:rFonts w:ascii="Times New Roman" w:hAnsi="Times New Roman" w:cs="Times New Roman"/>
          <w:sz w:val="24"/>
          <w:szCs w:val="24"/>
        </w:rPr>
        <w:t>caffeine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were purchased from</w:t>
      </w:r>
      <w:r w:rsidRPr="003D6E07">
        <w:rPr>
          <w:rFonts w:ascii="Times New Roman" w:hAnsi="Times New Roman" w:cs="Times New Roman"/>
          <w:sz w:val="24"/>
          <w:szCs w:val="24"/>
        </w:rPr>
        <w:t xml:space="preserve"> Yuanye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6E07">
        <w:rPr>
          <w:rFonts w:ascii="Times New Roman" w:hAnsi="Times New Roman" w:cs="Times New Roman"/>
          <w:sz w:val="24"/>
          <w:szCs w:val="24"/>
        </w:rPr>
        <w:t>(Shanghai, China)</w:t>
      </w:r>
      <w:r w:rsidRPr="003D6E07">
        <w:rPr>
          <w:rFonts w:ascii="Times New Roman" w:hAnsi="Times New Roman" w:cs="Times New Roman" w:hint="eastAsia"/>
          <w:sz w:val="24"/>
          <w:szCs w:val="24"/>
        </w:rPr>
        <w:t>. P</w:t>
      </w:r>
      <w:r w:rsidRPr="003D6E07">
        <w:rPr>
          <w:rFonts w:ascii="Times New Roman" w:hAnsi="Times New Roman" w:cs="Times New Roman"/>
          <w:sz w:val="24"/>
          <w:szCs w:val="24"/>
        </w:rPr>
        <w:t>rocyanidin B1,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p</w:t>
      </w:r>
      <w:r w:rsidRPr="003D6E07">
        <w:rPr>
          <w:rFonts w:ascii="Times New Roman" w:hAnsi="Times New Roman" w:cs="Times New Roman"/>
          <w:sz w:val="24"/>
          <w:szCs w:val="24"/>
        </w:rPr>
        <w:t>rocyanidin B2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and p</w:t>
      </w:r>
      <w:r w:rsidRPr="003D6E07">
        <w:rPr>
          <w:rFonts w:ascii="Times New Roman" w:hAnsi="Times New Roman" w:cs="Times New Roman"/>
          <w:sz w:val="24"/>
          <w:szCs w:val="24"/>
        </w:rPr>
        <w:t>rocyanidin B3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were gained from</w:t>
      </w:r>
      <w:r w:rsidRPr="003D6E07">
        <w:rPr>
          <w:rFonts w:ascii="Times New Roman" w:hAnsi="Times New Roman" w:cs="Times New Roman"/>
          <w:sz w:val="24"/>
          <w:szCs w:val="24"/>
        </w:rPr>
        <w:t xml:space="preserve"> ChemFaces (Wuhan, Hubei, China)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90FFE" w:rsidRPr="00590FFE">
        <w:rPr>
          <w:rFonts w:ascii="Times New Roman" w:hAnsi="Times New Roman" w:cs="Times New Roman"/>
          <w:sz w:val="24"/>
          <w:szCs w:val="24"/>
        </w:rPr>
        <w:t>2-</w:t>
      </w:r>
      <w:r w:rsidR="00590FFE">
        <w:rPr>
          <w:rFonts w:ascii="Times New Roman" w:hAnsi="Times New Roman" w:cs="Times New Roman" w:hint="eastAsia"/>
          <w:sz w:val="24"/>
          <w:szCs w:val="24"/>
        </w:rPr>
        <w:t>A</w:t>
      </w:r>
      <w:r w:rsidR="00590FFE" w:rsidRPr="00590FFE">
        <w:rPr>
          <w:rFonts w:ascii="Times New Roman" w:hAnsi="Times New Roman" w:cs="Times New Roman"/>
          <w:sz w:val="24"/>
          <w:szCs w:val="24"/>
        </w:rPr>
        <w:t xml:space="preserve">minoadipic acid, 4-aminobenzoic acid, quinolinic acid, methionine sulfoximine, l-pipecolic acid, 2-ketobutyric acid, ophthalmic </w:t>
      </w:r>
      <w:r w:rsidR="00590FFE" w:rsidRPr="00590FFE">
        <w:rPr>
          <w:rFonts w:ascii="Times New Roman" w:hAnsi="Times New Roman" w:cs="Times New Roman" w:hint="eastAsia"/>
          <w:sz w:val="24"/>
          <w:szCs w:val="24"/>
        </w:rPr>
        <w:t>a</w:t>
      </w:r>
      <w:r w:rsidR="00590FFE" w:rsidRPr="00590FFE">
        <w:rPr>
          <w:rFonts w:ascii="Times New Roman" w:hAnsi="Times New Roman" w:cs="Times New Roman"/>
          <w:sz w:val="24"/>
          <w:szCs w:val="24"/>
        </w:rPr>
        <w:t xml:space="preserve">cid, </w:t>
      </w:r>
      <w:r w:rsidR="00590FFE">
        <w:rPr>
          <w:rFonts w:ascii="Times New Roman" w:hAnsi="Times New Roman" w:cs="Times New Roman" w:hint="eastAsia"/>
          <w:sz w:val="24"/>
          <w:szCs w:val="24"/>
        </w:rPr>
        <w:t>e</w:t>
      </w:r>
      <w:r w:rsidRPr="003D6E07">
        <w:rPr>
          <w:rFonts w:ascii="Times New Roman" w:hAnsi="Times New Roman" w:cs="Times New Roman"/>
          <w:sz w:val="24"/>
          <w:szCs w:val="24"/>
        </w:rPr>
        <w:t>piafzelechin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3D6E07">
        <w:rPr>
          <w:rFonts w:ascii="Times New Roman" w:hAnsi="Times New Roman" w:cs="Times New Roman" w:hint="eastAsia"/>
          <w:sz w:val="24"/>
          <w:szCs w:val="24"/>
        </w:rPr>
        <w:t>and e</w:t>
      </w:r>
      <w:r w:rsidRPr="003D6E07">
        <w:rPr>
          <w:rFonts w:ascii="Times New Roman" w:hAnsi="Times New Roman" w:cs="Times New Roman"/>
          <w:sz w:val="24"/>
          <w:szCs w:val="24"/>
        </w:rPr>
        <w:t>piafzelechin 3-gallate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were obtained from </w:t>
      </w:r>
      <w:r w:rsidRPr="003D6E07">
        <w:rPr>
          <w:rFonts w:ascii="Times New Roman" w:hAnsi="Times New Roman" w:cs="Times New Roman"/>
          <w:sz w:val="24"/>
          <w:szCs w:val="24"/>
        </w:rPr>
        <w:t>Mreda</w:t>
      </w:r>
      <w:r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6E07">
        <w:rPr>
          <w:rFonts w:ascii="Times New Roman" w:hAnsi="Times New Roman" w:cs="Times New Roman"/>
          <w:sz w:val="24"/>
          <w:szCs w:val="24"/>
        </w:rPr>
        <w:t>(Beijing, China)</w:t>
      </w:r>
      <w:r w:rsidRPr="003D6E07">
        <w:rPr>
          <w:rFonts w:ascii="Times New Roman" w:hAnsi="Times New Roman" w:cs="Times New Roman" w:hint="eastAsia"/>
          <w:sz w:val="24"/>
          <w:szCs w:val="24"/>
        </w:rPr>
        <w:t>.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590FFE">
        <w:rPr>
          <w:rFonts w:ascii="Times New Roman" w:hAnsi="Times New Roman" w:cs="Times New Roman"/>
          <w:sz w:val="24"/>
          <w:szCs w:val="24"/>
        </w:rPr>
        <w:t>Sucrose, glucose, glucose-6-phosphate, raffinose, stachyose, melibiose, ribose, mannose, galactose, glucosamine, xylitol, myo-inositol, dulcitol, glucosamic aci</w:t>
      </w:r>
      <w:r w:rsidR="00590FFE">
        <w:rPr>
          <w:rFonts w:ascii="Times New Roman" w:hAnsi="Times New Roman" w:cs="Times New Roman"/>
          <w:sz w:val="24"/>
          <w:szCs w:val="24"/>
        </w:rPr>
        <w:t>d, citric acid, isocitric acid,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590FFE">
        <w:rPr>
          <w:rFonts w:ascii="Times New Roman" w:hAnsi="Times New Roman" w:cs="Times New Roman"/>
          <w:sz w:val="24"/>
          <w:szCs w:val="24"/>
        </w:rPr>
        <w:t>succinic acid, maleic acid, quinic acid, 3-dehydroshikimic acid, shikimic acid, palmitic acid, palmitoleic acid, stearic acid, oleic acid, γ-linolenic acid, arachidic acid, erucic acid, lecithin, myristic acid,</w:t>
      </w:r>
      <w:r w:rsidR="00590FFE">
        <w:rPr>
          <w:rFonts w:ascii="Times New Roman" w:hAnsi="Times New Roman" w:cs="Times New Roman"/>
          <w:sz w:val="24"/>
          <w:szCs w:val="24"/>
        </w:rPr>
        <w:t xml:space="preserve"> </w:t>
      </w:r>
      <w:r w:rsidR="00590FFE" w:rsidRPr="00590FFE">
        <w:rPr>
          <w:rFonts w:ascii="Times New Roman" w:hAnsi="Times New Roman" w:cs="Times New Roman"/>
          <w:sz w:val="24"/>
          <w:szCs w:val="24"/>
        </w:rPr>
        <w:t xml:space="preserve">β-nicotinamide mononucleotide, 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590FFE">
        <w:rPr>
          <w:rFonts w:ascii="Times New Roman" w:hAnsi="Times New Roman" w:cs="Times New Roman"/>
          <w:sz w:val="24"/>
          <w:szCs w:val="24"/>
        </w:rPr>
        <w:t>carnitine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55D59" w:rsidRPr="00855D59">
        <w:rPr>
          <w:rFonts w:ascii="Times New Roman" w:hAnsi="Times New Roman" w:cs="Times New Roman"/>
          <w:sz w:val="24"/>
          <w:szCs w:val="24"/>
        </w:rPr>
        <w:t>were obtained from J&amp;K Scientific Ltd. (Beijing, China)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90FFE" w:rsidRPr="003D6E07">
        <w:rPr>
          <w:rFonts w:ascii="Times New Roman" w:hAnsi="Times New Roman" w:cs="Times New Roman"/>
          <w:bCs/>
          <w:iCs/>
          <w:sz w:val="24"/>
          <w:szCs w:val="24"/>
        </w:rPr>
        <w:t>EGCG3″Me</w:t>
      </w:r>
      <w:r w:rsidR="00590FFE" w:rsidRPr="003D6E07">
        <w:rPr>
          <w:rFonts w:ascii="Times New Roman" w:hAnsi="Times New Roman" w:cs="Times New Roman" w:hint="eastAsia"/>
          <w:bCs/>
          <w:iCs/>
          <w:sz w:val="24"/>
          <w:szCs w:val="24"/>
        </w:rPr>
        <w:t xml:space="preserve"> </w:t>
      </w:r>
      <w:r w:rsidR="00590FFE">
        <w:rPr>
          <w:rFonts w:ascii="Times New Roman" w:hAnsi="Times New Roman" w:cs="Times New Roman" w:hint="eastAsia"/>
          <w:sz w:val="24"/>
          <w:szCs w:val="24"/>
        </w:rPr>
        <w:t>was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3D6E07">
        <w:rPr>
          <w:rFonts w:ascii="Times New Roman" w:hAnsi="Times New Roman" w:cs="Times New Roman"/>
          <w:sz w:val="24"/>
          <w:szCs w:val="24"/>
        </w:rPr>
        <w:t xml:space="preserve">purchased from </w:t>
      </w:r>
      <w:bookmarkStart w:id="5" w:name="OLE_LINK144"/>
      <w:bookmarkStart w:id="6" w:name="OLE_LINK145"/>
      <w:r w:rsidR="00590FFE" w:rsidRPr="003D6E07">
        <w:rPr>
          <w:rFonts w:ascii="Times New Roman" w:hAnsi="Times New Roman" w:cs="Times New Roman"/>
          <w:sz w:val="24"/>
          <w:szCs w:val="24"/>
        </w:rPr>
        <w:t>Nagara Science Co., Ltd. (Gifu, Japan)</w:t>
      </w:r>
      <w:bookmarkEnd w:id="5"/>
      <w:bookmarkEnd w:id="6"/>
      <w:r w:rsidR="00590FFE" w:rsidRPr="003D6E07">
        <w:rPr>
          <w:rFonts w:ascii="Times New Roman" w:hAnsi="Times New Roman" w:cs="Times New Roman"/>
          <w:sz w:val="24"/>
          <w:szCs w:val="24"/>
        </w:rPr>
        <w:t>.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>
        <w:rPr>
          <w:rFonts w:ascii="Times New Roman" w:hAnsi="Times New Roman" w:cs="Times New Roman"/>
          <w:sz w:val="24"/>
          <w:szCs w:val="24"/>
        </w:rPr>
        <w:t>L</w:t>
      </w:r>
      <w:r w:rsidR="00590FFE">
        <w:rPr>
          <w:rFonts w:ascii="Times New Roman" w:hAnsi="Times New Roman" w:cs="Times New Roman" w:hint="eastAsia"/>
          <w:sz w:val="24"/>
          <w:szCs w:val="24"/>
        </w:rPr>
        <w:t xml:space="preserve">inalyl </w:t>
      </w:r>
      <w:r w:rsidR="00590FFE" w:rsidRPr="003D6E07">
        <w:rPr>
          <w:rFonts w:ascii="Times New Roman" w:hAnsi="Times New Roman" w:cs="Times New Roman"/>
          <w:sz w:val="24"/>
          <w:szCs w:val="24"/>
        </w:rPr>
        <w:t>primeveroside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>
        <w:rPr>
          <w:rFonts w:ascii="Times New Roman" w:hAnsi="Times New Roman" w:cs="Times New Roman" w:hint="eastAsia"/>
          <w:sz w:val="24"/>
          <w:szCs w:val="24"/>
        </w:rPr>
        <w:t>was</w:t>
      </w:r>
      <w:r w:rsidR="00590FFE" w:rsidRPr="003D6E07">
        <w:rPr>
          <w:rFonts w:ascii="Times New Roman" w:hAnsi="Times New Roman" w:cs="Times New Roman"/>
          <w:sz w:val="24"/>
          <w:szCs w:val="24"/>
        </w:rPr>
        <w:t xml:space="preserve"> synthesized by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3D6E07">
        <w:rPr>
          <w:rFonts w:ascii="Times New Roman" w:hAnsi="Times New Roman" w:cs="Times New Roman"/>
          <w:sz w:val="24"/>
          <w:szCs w:val="24"/>
        </w:rPr>
        <w:t>the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3D6E07">
        <w:rPr>
          <w:rFonts w:ascii="Times New Roman" w:hAnsi="Times New Roman" w:cs="Times New Roman"/>
          <w:sz w:val="24"/>
          <w:szCs w:val="24"/>
        </w:rPr>
        <w:t>National Glycoengineering Research Center, Shandong University,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0FFE" w:rsidRPr="003D6E07">
        <w:rPr>
          <w:rFonts w:ascii="Times New Roman" w:hAnsi="Times New Roman" w:cs="Times New Roman"/>
          <w:sz w:val="24"/>
          <w:szCs w:val="24"/>
        </w:rPr>
        <w:t>Jinan, China</w:t>
      </w:r>
      <w:r w:rsidR="00590FFE" w:rsidRPr="003D6E07">
        <w:rPr>
          <w:rFonts w:ascii="Times New Roman" w:hAnsi="Times New Roman" w:cs="Times New Roman" w:hint="eastAsia"/>
          <w:sz w:val="24"/>
          <w:szCs w:val="24"/>
        </w:rPr>
        <w:t>.</w:t>
      </w:r>
    </w:p>
    <w:p w:rsidR="0062714E" w:rsidRPr="003D6E07" w:rsidRDefault="0062714E" w:rsidP="00590FFE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855D59" w:rsidRPr="00A8276B" w:rsidRDefault="00CA3007" w:rsidP="00977132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R</w:t>
      </w:r>
      <w:r w:rsidR="00A8276B" w:rsidRPr="00A8276B">
        <w:rPr>
          <w:rFonts w:ascii="Times New Roman" w:hAnsi="Times New Roman" w:cs="Times New Roman"/>
          <w:b/>
          <w:i/>
          <w:sz w:val="24"/>
          <w:szCs w:val="24"/>
        </w:rPr>
        <w:t xml:space="preserve">aw data </w:t>
      </w:r>
      <w:r w:rsidR="00A8276B" w:rsidRPr="00A8276B">
        <w:rPr>
          <w:rFonts w:ascii="Times New Roman" w:hAnsi="Times New Roman" w:cs="Times New Roman" w:hint="eastAsia"/>
          <w:b/>
          <w:i/>
          <w:sz w:val="24"/>
          <w:szCs w:val="24"/>
        </w:rPr>
        <w:t>analysis</w:t>
      </w:r>
    </w:p>
    <w:p w:rsidR="000A1B4E" w:rsidRDefault="008A1E00" w:rsidP="00A8276B">
      <w:pPr>
        <w:spacing w:line="480" w:lineRule="auto"/>
        <w:ind w:firstLineChars="100" w:firstLine="240"/>
        <w:rPr>
          <w:rFonts w:ascii="Times New Roman" w:hAnsi="Times New Roman" w:cs="Times New Roman"/>
          <w:iCs/>
          <w:sz w:val="24"/>
          <w:szCs w:val="24"/>
        </w:rPr>
        <w:sectPr w:rsidR="000A1B4E" w:rsidSect="00BC7FF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iCs/>
          <w:sz w:val="24"/>
          <w:szCs w:val="24"/>
        </w:rPr>
        <w:t>R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 xml:space="preserve">aw metabolomics data acquired from UHPLC−QTOF/MS were first treated for peak picking using MassHunter Qualitative Analysis software (B.07.00 SP1, Agilent Technologies, </w:t>
      </w:r>
      <w:proofErr w:type="gramStart"/>
      <w:r w:rsidR="00A8276B" w:rsidRPr="00A8276B">
        <w:rPr>
          <w:rFonts w:ascii="Times New Roman" w:hAnsi="Times New Roman" w:cs="Times New Roman"/>
          <w:iCs/>
          <w:sz w:val="24"/>
          <w:szCs w:val="24"/>
        </w:rPr>
        <w:t>Santa</w:t>
      </w:r>
      <w:proofErr w:type="gramEnd"/>
      <w:r w:rsidR="00A8276B" w:rsidRPr="00A8276B">
        <w:rPr>
          <w:rFonts w:ascii="Times New Roman" w:hAnsi="Times New Roman" w:cs="Times New Roman"/>
          <w:iCs/>
          <w:sz w:val="24"/>
          <w:szCs w:val="24"/>
        </w:rPr>
        <w:t xml:space="preserve"> Clara, CA, USA) and </w:t>
      </w:r>
      <w:r w:rsidR="005C625F">
        <w:rPr>
          <w:rFonts w:ascii="Times New Roman" w:hAnsi="Times New Roman" w:cs="Times New Roman" w:hint="eastAsia"/>
          <w:iCs/>
          <w:sz w:val="24"/>
          <w:szCs w:val="24"/>
        </w:rPr>
        <w:t xml:space="preserve">then 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>for peak alignment using Mass Profiler Professional (version 1</w:t>
      </w:r>
      <w:r w:rsidR="00A8276B" w:rsidRPr="00A8276B">
        <w:rPr>
          <w:rFonts w:ascii="Times New Roman" w:hAnsi="Times New Roman" w:cs="Times New Roman" w:hint="eastAsia"/>
          <w:iCs/>
          <w:sz w:val="24"/>
          <w:szCs w:val="24"/>
        </w:rPr>
        <w:t>3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>.</w:t>
      </w:r>
      <w:r w:rsidR="00A8276B" w:rsidRPr="00A8276B">
        <w:rPr>
          <w:rFonts w:ascii="Times New Roman" w:hAnsi="Times New Roman" w:cs="Times New Roman" w:hint="eastAsia"/>
          <w:iCs/>
          <w:sz w:val="24"/>
          <w:szCs w:val="24"/>
        </w:rPr>
        <w:t>0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 xml:space="preserve">, Agilent Technologies, Santa Clara, CA, USA). The signal-to-noise (S/N) threshold for peak detection was set to 3. The retention time tolerance and mass tolerance for the peak alignment was set to 0.2 min and 0.01 Da, respectively. The obtained </w:t>
      </w:r>
      <w:r w:rsidR="00A8276B" w:rsidRPr="00A8276B">
        <w:rPr>
          <w:rFonts w:ascii="Times New Roman" w:hAnsi="Times New Roman" w:cs="Times New Roman" w:hint="eastAsia"/>
          <w:iCs/>
          <w:sz w:val="24"/>
          <w:szCs w:val="24"/>
        </w:rPr>
        <w:t xml:space="preserve">compound ion features with 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>relative standard deviations</w:t>
      </w:r>
      <w:r w:rsidR="00A8276B" w:rsidRPr="00A8276B">
        <w:rPr>
          <w:rFonts w:ascii="Times New Roman" w:hAnsi="Times New Roman" w:cs="Times New Roman" w:hint="eastAsia"/>
          <w:iCs/>
          <w:sz w:val="24"/>
          <w:szCs w:val="24"/>
        </w:rPr>
        <w:t xml:space="preserve"> (RSD) of 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 xml:space="preserve">mass intensities </w:t>
      </w:r>
      <w:r w:rsidR="00A8276B" w:rsidRPr="00A8276B">
        <w:rPr>
          <w:rFonts w:ascii="Times New Roman" w:hAnsi="Times New Roman" w:cs="Times New Roman" w:hint="eastAsia"/>
          <w:iCs/>
          <w:sz w:val="24"/>
          <w:szCs w:val="24"/>
        </w:rPr>
        <w:t xml:space="preserve">less than 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>30% in QC samples were used for multivariate and univariate analysis.</w:t>
      </w:r>
      <w:r w:rsidR="00A8276B" w:rsidRPr="00A8276B">
        <w:rPr>
          <w:rFonts w:ascii="Times New Roman" w:hAnsi="Times New Roman" w:cs="Times New Roman" w:hint="eastAsia"/>
          <w:iCs/>
          <w:sz w:val="24"/>
          <w:szCs w:val="24"/>
        </w:rPr>
        <w:t xml:space="preserve"> C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>ompounds were structurally identified based on authentic standards, MS</w:t>
      </w:r>
      <w:r w:rsidR="00A8276B" w:rsidRPr="00A8276B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 xml:space="preserve"> spectra, mass accuracy, </w:t>
      </w:r>
      <w:r w:rsidR="005C625F">
        <w:rPr>
          <w:rFonts w:ascii="Times New Roman" w:hAnsi="Times New Roman" w:cs="Times New Roman" w:hint="eastAsia"/>
          <w:iCs/>
          <w:sz w:val="24"/>
          <w:szCs w:val="24"/>
        </w:rPr>
        <w:t xml:space="preserve">and </w:t>
      </w:r>
      <w:r w:rsidR="00A8276B" w:rsidRPr="00A8276B">
        <w:rPr>
          <w:rFonts w:ascii="Times New Roman" w:hAnsi="Times New Roman" w:cs="Times New Roman"/>
          <w:iCs/>
          <w:sz w:val="24"/>
          <w:szCs w:val="24"/>
        </w:rPr>
        <w:t>metabolomics databases (Metlin and HMDB)</w:t>
      </w:r>
      <w:r w:rsidR="00A8276B">
        <w:rPr>
          <w:rFonts w:ascii="Times New Roman" w:hAnsi="Times New Roman" w:cs="Times New Roman" w:hint="eastAsia"/>
          <w:iCs/>
          <w:sz w:val="24"/>
          <w:szCs w:val="24"/>
        </w:rPr>
        <w:t>.</w:t>
      </w:r>
    </w:p>
    <w:p w:rsidR="00BD7809" w:rsidRDefault="00BD7809" w:rsidP="00A9786D">
      <w:pP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B66113">
        <w:rPr>
          <w:rFonts w:ascii="Times New Roman" w:eastAsia="宋体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65293676" wp14:editId="791B3038">
            <wp:extent cx="5274310" cy="4807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不同部位GA图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09" w:rsidRPr="00B66113" w:rsidRDefault="00BD7809" w:rsidP="00BD7809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B6611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B6611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1.</w:t>
      </w:r>
      <w:r w:rsidRPr="00B66113">
        <w:rPr>
          <w:rFonts w:ascii="Times New Roman" w:eastAsia="宋体" w:hAnsi="Times New Roman" w:cs="Times New Roman"/>
          <w:bCs/>
          <w:sz w:val="24"/>
          <w:szCs w:val="24"/>
        </w:rPr>
        <w:t xml:space="preserve"> Photograph</w:t>
      </w:r>
      <w:r w:rsidRPr="00B66113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of </w:t>
      </w:r>
      <w:r w:rsidRPr="00B66113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B66113">
        <w:rPr>
          <w:rFonts w:ascii="Times New Roman" w:hAnsi="Times New Roman" w:cs="Times New Roman"/>
          <w:sz w:val="24"/>
          <w:szCs w:val="24"/>
        </w:rPr>
        <w:t>bud</w:t>
      </w:r>
      <w:r w:rsidRPr="00B6611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66113">
        <w:rPr>
          <w:rFonts w:ascii="Times New Roman" w:hAnsi="Times New Roman" w:cs="Times New Roman"/>
          <w:sz w:val="24"/>
          <w:szCs w:val="24"/>
        </w:rPr>
        <w:t>1st-</w:t>
      </w:r>
      <w:r w:rsidRPr="00B66113">
        <w:rPr>
          <w:rFonts w:ascii="Times New Roman" w:hAnsi="Times New Roman" w:cs="Times New Roman" w:hint="eastAsia"/>
          <w:sz w:val="24"/>
          <w:szCs w:val="24"/>
        </w:rPr>
        <w:t>4th</w:t>
      </w:r>
      <w:r w:rsidRPr="00B66113">
        <w:rPr>
          <w:rFonts w:ascii="Times New Roman" w:hAnsi="Times New Roman" w:cs="Times New Roman"/>
          <w:sz w:val="24"/>
          <w:szCs w:val="24"/>
        </w:rPr>
        <w:t xml:space="preserve"> leaves</w:t>
      </w:r>
      <w:r w:rsidRPr="00B66113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Pr="00B66113">
        <w:rPr>
          <w:rFonts w:ascii="Times New Roman" w:hAnsi="Times New Roman" w:cs="Times New Roman"/>
          <w:sz w:val="24"/>
          <w:szCs w:val="24"/>
        </w:rPr>
        <w:t>new stem</w:t>
      </w:r>
      <w:r w:rsidRPr="00B66113">
        <w:rPr>
          <w:rFonts w:ascii="Times New Roman" w:eastAsia="宋体" w:hAnsi="Times New Roman" w:cs="Times New Roman" w:hint="eastAsia"/>
          <w:bCs/>
          <w:iCs/>
          <w:sz w:val="24"/>
          <w:szCs w:val="24"/>
        </w:rPr>
        <w:t xml:space="preserve"> of JHKC tea plant used for </w:t>
      </w:r>
      <w:r w:rsidRPr="00B66113">
        <w:rPr>
          <w:rFonts w:ascii="Times New Roman" w:eastAsia="宋体" w:hAnsi="Times New Roman" w:cs="Times New Roman"/>
          <w:bCs/>
          <w:iCs/>
          <w:sz w:val="24"/>
          <w:szCs w:val="24"/>
        </w:rPr>
        <w:t>primary and secondary metabolite</w:t>
      </w:r>
      <w:r w:rsidRPr="00B66113">
        <w:rPr>
          <w:rFonts w:ascii="Times New Roman" w:eastAsia="宋体" w:hAnsi="Times New Roman" w:cs="Times New Roman" w:hint="eastAsia"/>
          <w:bCs/>
          <w:iCs/>
          <w:sz w:val="24"/>
          <w:szCs w:val="24"/>
        </w:rPr>
        <w:t xml:space="preserve"> analysis.</w:t>
      </w:r>
    </w:p>
    <w:p w:rsidR="00BD7809" w:rsidRDefault="00BD7809" w:rsidP="00A9786D">
      <w:pP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FF6421" wp14:editId="3EB13675">
            <wp:extent cx="5274310" cy="61201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A-200次检验组图-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09" w:rsidRPr="00BD7809" w:rsidRDefault="00BD7809" w:rsidP="00A9786D">
      <w:pP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645AA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645AA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r w:rsidRPr="00844849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Hierarchical cluster analysis (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HCA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)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of 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the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tea samples of 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different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maturity in JHKC based on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primary metabolites (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A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) and secondary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metabolites (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B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;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cross-validation plot of 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PLS-DA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model with 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2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00 permutation tests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based on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primary metabolites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(C): the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intercepts of 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</w:rPr>
        <w:t>R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  <w:vertAlign w:val="superscript"/>
        </w:rPr>
        <w:t>2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</w:rPr>
        <w:t>Q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  <w:vertAlign w:val="superscript"/>
        </w:rPr>
        <w:t>2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were 0.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7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-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0.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47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, respectively, and based on</w:t>
      </w:r>
      <w:r w:rsidRPr="005903B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secondary metabolites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(D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: the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intercepts of 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</w:rPr>
        <w:t>R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  <w:vertAlign w:val="superscript"/>
        </w:rPr>
        <w:t>2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</w:rPr>
        <w:t>Q</w:t>
      </w:r>
      <w:r w:rsidRPr="005216DD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  <w:vertAlign w:val="superscript"/>
        </w:rPr>
        <w:t>2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were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0.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54</w:t>
      </w:r>
      <w:r w:rsidRPr="005216DD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and -0.</w:t>
      </w:r>
      <w:r w:rsidRPr="005216DD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44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, respectively. </w:t>
      </w:r>
    </w:p>
    <w:sectPr w:rsidR="00BD7809" w:rsidRPr="00BD7809" w:rsidSect="00EF39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5B1" w:rsidRDefault="006D55B1" w:rsidP="007E4636">
      <w:r>
        <w:separator/>
      </w:r>
    </w:p>
  </w:endnote>
  <w:endnote w:type="continuationSeparator" w:id="0">
    <w:p w:rsidR="006D55B1" w:rsidRDefault="006D55B1" w:rsidP="007E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5B1" w:rsidRDefault="006D55B1" w:rsidP="007E4636">
      <w:r>
        <w:separator/>
      </w:r>
    </w:p>
  </w:footnote>
  <w:footnote w:type="continuationSeparator" w:id="0">
    <w:p w:rsidR="006D55B1" w:rsidRDefault="006D55B1" w:rsidP="007E4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72"/>
    <w:rsid w:val="000033CD"/>
    <w:rsid w:val="000045A7"/>
    <w:rsid w:val="00010DC3"/>
    <w:rsid w:val="00015E75"/>
    <w:rsid w:val="00021EA4"/>
    <w:rsid w:val="00033803"/>
    <w:rsid w:val="000A1B4E"/>
    <w:rsid w:val="000D31FF"/>
    <w:rsid w:val="0010252A"/>
    <w:rsid w:val="00104D12"/>
    <w:rsid w:val="001171A6"/>
    <w:rsid w:val="00132998"/>
    <w:rsid w:val="00146521"/>
    <w:rsid w:val="0015150F"/>
    <w:rsid w:val="00195F55"/>
    <w:rsid w:val="001B34AA"/>
    <w:rsid w:val="001D5BDB"/>
    <w:rsid w:val="001E2A86"/>
    <w:rsid w:val="00213139"/>
    <w:rsid w:val="00223E71"/>
    <w:rsid w:val="00225FB4"/>
    <w:rsid w:val="0022799B"/>
    <w:rsid w:val="00247DC1"/>
    <w:rsid w:val="00253209"/>
    <w:rsid w:val="002740E9"/>
    <w:rsid w:val="002A7E58"/>
    <w:rsid w:val="002C391B"/>
    <w:rsid w:val="0030463E"/>
    <w:rsid w:val="003108AB"/>
    <w:rsid w:val="003313F0"/>
    <w:rsid w:val="00344B02"/>
    <w:rsid w:val="00357575"/>
    <w:rsid w:val="00370485"/>
    <w:rsid w:val="003D3BA7"/>
    <w:rsid w:val="003D6E07"/>
    <w:rsid w:val="003E671E"/>
    <w:rsid w:val="003E6DF2"/>
    <w:rsid w:val="003F6B17"/>
    <w:rsid w:val="004223B8"/>
    <w:rsid w:val="004249E9"/>
    <w:rsid w:val="004479D2"/>
    <w:rsid w:val="004513E1"/>
    <w:rsid w:val="0048400E"/>
    <w:rsid w:val="00492130"/>
    <w:rsid w:val="0049688A"/>
    <w:rsid w:val="004F0C71"/>
    <w:rsid w:val="004F4379"/>
    <w:rsid w:val="005148F4"/>
    <w:rsid w:val="00517822"/>
    <w:rsid w:val="00567B55"/>
    <w:rsid w:val="005903B4"/>
    <w:rsid w:val="00590FFE"/>
    <w:rsid w:val="0059682F"/>
    <w:rsid w:val="005C625F"/>
    <w:rsid w:val="00605525"/>
    <w:rsid w:val="00624E7E"/>
    <w:rsid w:val="0062714E"/>
    <w:rsid w:val="0064305B"/>
    <w:rsid w:val="00647A67"/>
    <w:rsid w:val="00666E95"/>
    <w:rsid w:val="00681E8E"/>
    <w:rsid w:val="006A03C3"/>
    <w:rsid w:val="006A467B"/>
    <w:rsid w:val="006C1DF7"/>
    <w:rsid w:val="006C1FFE"/>
    <w:rsid w:val="006C7178"/>
    <w:rsid w:val="006D1B32"/>
    <w:rsid w:val="006D55B1"/>
    <w:rsid w:val="006D59C4"/>
    <w:rsid w:val="006E496D"/>
    <w:rsid w:val="0070012B"/>
    <w:rsid w:val="0073235D"/>
    <w:rsid w:val="00754B6E"/>
    <w:rsid w:val="00765E4B"/>
    <w:rsid w:val="007716A2"/>
    <w:rsid w:val="00774D9A"/>
    <w:rsid w:val="00783902"/>
    <w:rsid w:val="00790442"/>
    <w:rsid w:val="007A37F5"/>
    <w:rsid w:val="007C5800"/>
    <w:rsid w:val="007E4636"/>
    <w:rsid w:val="007F741A"/>
    <w:rsid w:val="00801442"/>
    <w:rsid w:val="00822229"/>
    <w:rsid w:val="00837FC1"/>
    <w:rsid w:val="00844849"/>
    <w:rsid w:val="00855D59"/>
    <w:rsid w:val="00882F28"/>
    <w:rsid w:val="008A1E00"/>
    <w:rsid w:val="00904241"/>
    <w:rsid w:val="00913835"/>
    <w:rsid w:val="009232B9"/>
    <w:rsid w:val="00931D43"/>
    <w:rsid w:val="009320CD"/>
    <w:rsid w:val="009460E7"/>
    <w:rsid w:val="00946DEC"/>
    <w:rsid w:val="00973329"/>
    <w:rsid w:val="00977132"/>
    <w:rsid w:val="009C3FF4"/>
    <w:rsid w:val="009C7A93"/>
    <w:rsid w:val="00A528BC"/>
    <w:rsid w:val="00A52D72"/>
    <w:rsid w:val="00A53FE9"/>
    <w:rsid w:val="00A57ED0"/>
    <w:rsid w:val="00A63F05"/>
    <w:rsid w:val="00A8276B"/>
    <w:rsid w:val="00A97481"/>
    <w:rsid w:val="00A9786D"/>
    <w:rsid w:val="00AB29AB"/>
    <w:rsid w:val="00AC3E89"/>
    <w:rsid w:val="00AD08B6"/>
    <w:rsid w:val="00AD3183"/>
    <w:rsid w:val="00AE0BCB"/>
    <w:rsid w:val="00AE3B87"/>
    <w:rsid w:val="00AF1A6A"/>
    <w:rsid w:val="00B10D13"/>
    <w:rsid w:val="00B11C77"/>
    <w:rsid w:val="00B11DB8"/>
    <w:rsid w:val="00B45FFF"/>
    <w:rsid w:val="00B64AA1"/>
    <w:rsid w:val="00B67E1C"/>
    <w:rsid w:val="00BC7FF3"/>
    <w:rsid w:val="00BD7809"/>
    <w:rsid w:val="00BE2DC2"/>
    <w:rsid w:val="00BE4668"/>
    <w:rsid w:val="00C02F4F"/>
    <w:rsid w:val="00C148FF"/>
    <w:rsid w:val="00C317E7"/>
    <w:rsid w:val="00C627E8"/>
    <w:rsid w:val="00C77DDA"/>
    <w:rsid w:val="00C814F6"/>
    <w:rsid w:val="00C965B4"/>
    <w:rsid w:val="00CA3007"/>
    <w:rsid w:val="00CF6039"/>
    <w:rsid w:val="00D12FE6"/>
    <w:rsid w:val="00D13EC3"/>
    <w:rsid w:val="00D41B0D"/>
    <w:rsid w:val="00D52215"/>
    <w:rsid w:val="00DB6600"/>
    <w:rsid w:val="00DC7B91"/>
    <w:rsid w:val="00DD34A7"/>
    <w:rsid w:val="00E15FA7"/>
    <w:rsid w:val="00E64F15"/>
    <w:rsid w:val="00E80D40"/>
    <w:rsid w:val="00EC240A"/>
    <w:rsid w:val="00EE5479"/>
    <w:rsid w:val="00EE7568"/>
    <w:rsid w:val="00EF3981"/>
    <w:rsid w:val="00F171AC"/>
    <w:rsid w:val="00F27CED"/>
    <w:rsid w:val="00F36FD2"/>
    <w:rsid w:val="00F5667C"/>
    <w:rsid w:val="00F924D1"/>
    <w:rsid w:val="00F95B4A"/>
    <w:rsid w:val="00FD71CF"/>
    <w:rsid w:val="00FE0A0E"/>
    <w:rsid w:val="00F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37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A37F5"/>
    <w:rPr>
      <w:sz w:val="18"/>
      <w:szCs w:val="18"/>
    </w:rPr>
  </w:style>
  <w:style w:type="table" w:styleId="a4">
    <w:name w:val="Table Grid"/>
    <w:basedOn w:val="a1"/>
    <w:uiPriority w:val="59"/>
    <w:rsid w:val="00DB6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华农图标"/>
    <w:basedOn w:val="a"/>
    <w:qFormat/>
    <w:rsid w:val="00DB6600"/>
    <w:pPr>
      <w:adjustRightInd w:val="0"/>
      <w:jc w:val="center"/>
    </w:pPr>
    <w:rPr>
      <w:rFonts w:ascii="Times New Roman" w:eastAsia="宋体" w:hAnsi="Times New Roman" w:cs="Times New Roman"/>
      <w:b/>
      <w:kern w:val="0"/>
      <w:szCs w:val="18"/>
    </w:rPr>
  </w:style>
  <w:style w:type="paragraph" w:styleId="a6">
    <w:name w:val="header"/>
    <w:basedOn w:val="a"/>
    <w:link w:val="Char0"/>
    <w:uiPriority w:val="99"/>
    <w:unhideWhenUsed/>
    <w:rsid w:val="007E4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E463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E4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E4636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24E7E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624E7E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624E7E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624E7E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624E7E"/>
    <w:rPr>
      <w:b/>
      <w:bCs/>
    </w:rPr>
  </w:style>
  <w:style w:type="character" w:styleId="ab">
    <w:name w:val="Hyperlink"/>
    <w:basedOn w:val="a0"/>
    <w:uiPriority w:val="99"/>
    <w:unhideWhenUsed/>
    <w:rsid w:val="00AD08B6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BC7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37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A37F5"/>
    <w:rPr>
      <w:sz w:val="18"/>
      <w:szCs w:val="18"/>
    </w:rPr>
  </w:style>
  <w:style w:type="table" w:styleId="a4">
    <w:name w:val="Table Grid"/>
    <w:basedOn w:val="a1"/>
    <w:uiPriority w:val="59"/>
    <w:rsid w:val="00DB6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华农图标"/>
    <w:basedOn w:val="a"/>
    <w:qFormat/>
    <w:rsid w:val="00DB6600"/>
    <w:pPr>
      <w:adjustRightInd w:val="0"/>
      <w:jc w:val="center"/>
    </w:pPr>
    <w:rPr>
      <w:rFonts w:ascii="Times New Roman" w:eastAsia="宋体" w:hAnsi="Times New Roman" w:cs="Times New Roman"/>
      <w:b/>
      <w:kern w:val="0"/>
      <w:szCs w:val="18"/>
    </w:rPr>
  </w:style>
  <w:style w:type="paragraph" w:styleId="a6">
    <w:name w:val="header"/>
    <w:basedOn w:val="a"/>
    <w:link w:val="Char0"/>
    <w:uiPriority w:val="99"/>
    <w:unhideWhenUsed/>
    <w:rsid w:val="007E4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E463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E4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E4636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24E7E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624E7E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624E7E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624E7E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624E7E"/>
    <w:rPr>
      <w:b/>
      <w:bCs/>
    </w:rPr>
  </w:style>
  <w:style w:type="character" w:styleId="ab">
    <w:name w:val="Hyperlink"/>
    <w:basedOn w:val="a0"/>
    <w:uiPriority w:val="99"/>
    <w:unhideWhenUsed/>
    <w:rsid w:val="00AD08B6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BC7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weidong@tricaa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nlinelibrary.wiley.com/doi/abs/10.1111/pce.12951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9830</TotalTime>
  <Pages>5</Pages>
  <Words>629</Words>
  <Characters>3591</Characters>
  <Application>Microsoft Office Word</Application>
  <DocSecurity>0</DocSecurity>
  <Lines>29</Lines>
  <Paragraphs>8</Paragraphs>
  <ScaleCrop>false</ScaleCrop>
  <Company>微软中国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wuwenliang</dc:creator>
  <cp:keywords/>
  <dc:description/>
  <cp:lastModifiedBy>wuwenliang</cp:lastModifiedBy>
  <cp:revision>153</cp:revision>
  <dcterms:created xsi:type="dcterms:W3CDTF">2022-12-07T01:49:00Z</dcterms:created>
  <dcterms:modified xsi:type="dcterms:W3CDTF">2023-03-04T11:59:00Z</dcterms:modified>
</cp:coreProperties>
</file>