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Supplement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>Sup.1 The retained variables were selected by binomial</w:t>
      </w:r>
      <w:bookmarkStart w:id="1" w:name="_GoBack"/>
      <w:bookmarkEnd w:id="1"/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 xml:space="preserve"> Lasso regression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4"/>
        <w:gridCol w:w="2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ariables</w:t>
            </w:r>
          </w:p>
        </w:tc>
        <w:tc>
          <w:tcPr>
            <w:tcW w:w="151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oefficients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Gender</w:t>
            </w:r>
          </w:p>
        </w:tc>
        <w:tc>
          <w:tcPr>
            <w:tcW w:w="151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-0.141487226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0.03332254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LDL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0.027321153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RAW post-meal gastric channel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-0.000196085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DPR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post-meal gastric channel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0.019160598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CP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post-meal gastric channel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0.009141213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 post-meal intestinal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channel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-0.030299912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DPR post-meal intestinal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channel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-0.010223245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 post-meal intestinal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channel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-0.006226472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ESR pre-meal gastric channel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-0.055827289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 pre-meal gastric channel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0.075695124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PNSW pre-meal gastric channel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-0.006899919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DPR pre-meal intestinal channel</w:t>
            </w:r>
          </w:p>
        </w:tc>
        <w:tc>
          <w:tcPr>
            <w:tcW w:w="151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-0.002181862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Abbreviation: LDL, low density lipoprotein; RAW, reaction area of waveform; ESR, electrical spreading rate; DF, dominant frequency; DPR, </w:t>
            </w:r>
            <w:bookmarkStart w:id="0" w:name="OLE_LINK3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dominant power ratio</w:t>
            </w:r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 PNSW, percentage of normal slow wave; CP, coupling percent.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mRkNTRlZjgxZmQxYWE3OWZmMjhkY2Y3MjM4M2IifQ=="/>
  </w:docVars>
  <w:rsids>
    <w:rsidRoot w:val="381521B4"/>
    <w:rsid w:val="23270D74"/>
    <w:rsid w:val="381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707</Characters>
  <Lines>0</Lines>
  <Paragraphs>0</Paragraphs>
  <TotalTime>0</TotalTime>
  <ScaleCrop>false</ScaleCrop>
  <LinksUpToDate>false</LinksUpToDate>
  <CharactersWithSpaces>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2023-05-26T08:25:00Z</dcterms:created>
  <dc:creator>engrave1419736478</dc:creator>
  <cp:lastModifiedBy>engrave1419736478</cp:lastModifiedBy>
  <dcterms:modified xsi:type="dcterms:W3CDTF">2023-05-26T08:26:40Z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0207B925AF2546D6B8ECAF8D0F2A5145_11</vt:lpwstr>
  </property>
</Properties>
</file>