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01436A">
      <w:pPr>
        <w:pStyle w:val="SupplementaryMaterial"/>
        <w:rPr>
          <w:b w:val="0"/>
        </w:rPr>
      </w:pPr>
      <w:r w:rsidRPr="001549D3">
        <w:t>Supplementary Material</w:t>
      </w:r>
    </w:p>
    <w:p w14:paraId="6E6111E2" w14:textId="77777777" w:rsidR="00A32A31" w:rsidRPr="00A32A31" w:rsidRDefault="00A32A31" w:rsidP="00A32A31">
      <w:pPr>
        <w:pStyle w:val="Tytu"/>
        <w:rPr>
          <w:sz w:val="24"/>
          <w:szCs w:val="24"/>
        </w:rPr>
      </w:pPr>
      <w:r w:rsidRPr="00A32A31">
        <w:rPr>
          <w:sz w:val="24"/>
          <w:szCs w:val="24"/>
        </w:rPr>
        <w:t>Activated biocarbons derived from molasses as a new tailored CO</w:t>
      </w:r>
      <w:r w:rsidRPr="00A32A31">
        <w:rPr>
          <w:sz w:val="24"/>
          <w:szCs w:val="24"/>
          <w:vertAlign w:val="subscript"/>
        </w:rPr>
        <w:t>2</w:t>
      </w:r>
      <w:r w:rsidRPr="00A32A31">
        <w:rPr>
          <w:sz w:val="24"/>
          <w:szCs w:val="24"/>
        </w:rPr>
        <w:t xml:space="preserve"> adsorbents</w:t>
      </w:r>
    </w:p>
    <w:p w14:paraId="25D2C293" w14:textId="6DC0D84D" w:rsidR="002868E2" w:rsidRPr="00994A3D" w:rsidRDefault="00F225A0" w:rsidP="0001436A">
      <w:pPr>
        <w:pStyle w:val="AuthorList"/>
      </w:pPr>
      <w:r>
        <w:t>Karolina Kiełbasa</w:t>
      </w:r>
      <w:r w:rsidR="002868E2" w:rsidRPr="00994A3D">
        <w:t>*</w:t>
      </w:r>
    </w:p>
    <w:p w14:paraId="217F3AE0" w14:textId="40946A3A" w:rsidR="002868E2" w:rsidRPr="00994A3D" w:rsidRDefault="002868E2" w:rsidP="00994A3D">
      <w:pPr>
        <w:spacing w:before="240" w:after="0"/>
        <w:rPr>
          <w:rFonts w:cs="Times New Roman"/>
        </w:rPr>
      </w:pPr>
      <w:r w:rsidRPr="00994A3D">
        <w:rPr>
          <w:rFonts w:cs="Times New Roman"/>
          <w:b/>
        </w:rPr>
        <w:t xml:space="preserve">* Correspondence: </w:t>
      </w:r>
      <w:r w:rsidRPr="00994A3D">
        <w:rPr>
          <w:rFonts w:cs="Times New Roman"/>
        </w:rPr>
        <w:t>Corresponding Author</w:t>
      </w:r>
      <w:r w:rsidR="00994A3D" w:rsidRPr="00994A3D">
        <w:rPr>
          <w:rFonts w:cs="Times New Roman"/>
        </w:rPr>
        <w:t xml:space="preserve">: </w:t>
      </w:r>
      <w:r w:rsidR="000850B4">
        <w:rPr>
          <w:rFonts w:cs="Times New Roman"/>
          <w:szCs w:val="24"/>
        </w:rPr>
        <w:t>karolina.kielbasa@zut.edu.pl</w:t>
      </w:r>
    </w:p>
    <w:p w14:paraId="29026311" w14:textId="77777777" w:rsidR="00EA3D3C" w:rsidRPr="00994A3D" w:rsidRDefault="00654E8F" w:rsidP="0001436A">
      <w:pPr>
        <w:pStyle w:val="Nagwek1"/>
      </w:pPr>
      <w:r w:rsidRPr="00994A3D">
        <w:t>Supplementary Data</w:t>
      </w:r>
    </w:p>
    <w:p w14:paraId="70D41A94" w14:textId="77777777" w:rsidR="0065029F" w:rsidRPr="0065029F" w:rsidRDefault="0065029F" w:rsidP="0065029F">
      <w:pPr>
        <w:pStyle w:val="MDPI31text"/>
        <w:ind w:left="0" w:firstLine="0"/>
        <w:rPr>
          <w:rFonts w:ascii="Times New Roman" w:eastAsiaTheme="minorHAnsi" w:hAnsi="Times New Roman"/>
          <w:b/>
          <w:bCs/>
          <w:snapToGrid/>
          <w:color w:val="auto"/>
          <w:sz w:val="24"/>
          <w:szCs w:val="24"/>
          <w:lang w:eastAsia="en-US" w:bidi="ar-SA"/>
        </w:rPr>
      </w:pPr>
      <w:r w:rsidRPr="0065029F">
        <w:rPr>
          <w:rFonts w:ascii="Times New Roman" w:eastAsiaTheme="minorHAnsi" w:hAnsi="Times New Roman"/>
          <w:b/>
          <w:bCs/>
          <w:snapToGrid/>
          <w:color w:val="auto"/>
          <w:sz w:val="24"/>
          <w:szCs w:val="24"/>
          <w:lang w:eastAsia="en-US" w:bidi="ar-SA"/>
        </w:rPr>
        <w:t>Langmuir Isotherm</w:t>
      </w:r>
    </w:p>
    <w:p w14:paraId="140C99D4" w14:textId="2183622A" w:rsidR="0065029F" w:rsidRDefault="0065029F" w:rsidP="00174B3B">
      <w:pPr>
        <w:pStyle w:val="MDPI31text"/>
        <w:ind w:left="0" w:firstLine="708"/>
        <w:rPr>
          <w:rFonts w:ascii="Times New Roman" w:eastAsiaTheme="minorHAnsi" w:hAnsi="Times New Roman"/>
          <w:snapToGrid/>
          <w:color w:val="auto"/>
          <w:sz w:val="24"/>
          <w:szCs w:val="24"/>
          <w:lang w:eastAsia="en-US" w:bidi="ar-SA"/>
        </w:rPr>
      </w:pPr>
      <w:r w:rsidRPr="0065029F">
        <w:rPr>
          <w:rFonts w:ascii="Times New Roman" w:eastAsiaTheme="minorHAnsi" w:hAnsi="Times New Roman"/>
          <w:snapToGrid/>
          <w:color w:val="auto"/>
          <w:sz w:val="24"/>
          <w:szCs w:val="24"/>
          <w:lang w:eastAsia="en-US" w:bidi="ar-SA"/>
        </w:rPr>
        <w:t xml:space="preserve">The Langmuir isotherm, which is the simplest model, was designed to characterize the adsorption of the gas-solid phase. It is also used to quantify and compare the maximum adsorption capacity of different sorbents. The Langmuir theory postulates monolayer coverage of adsorbate; adsorption occurs at specific homogeneous sites (all sites are equal, resulting in equal adsorption energies). Once an adsorbate molecule occupies a site, no more adsorption can take place at that site. The sorbent has a limited capacity for the adsorbate </w:t>
      </w:r>
      <w:r w:rsidR="00DD4EFD">
        <w:rPr>
          <w:rFonts w:ascii="Times New Roman" w:eastAsiaTheme="minorHAnsi" w:hAnsi="Times New Roman"/>
          <w:snapToGrid/>
          <w:color w:val="auto"/>
          <w:sz w:val="24"/>
          <w:szCs w:val="24"/>
          <w:lang w:eastAsia="en-US" w:bidi="ar-SA"/>
        </w:rPr>
        <w:t>(</w:t>
      </w:r>
      <w:r w:rsidR="00A02F31">
        <w:rPr>
          <w:rFonts w:ascii="Times New Roman" w:eastAsiaTheme="minorHAnsi" w:hAnsi="Times New Roman"/>
          <w:snapToGrid/>
          <w:color w:val="auto"/>
          <w:sz w:val="24"/>
          <w:szCs w:val="24"/>
          <w:lang w:eastAsia="en-US" w:bidi="ar-SA"/>
        </w:rPr>
        <w:t>Elmorsi</w:t>
      </w:r>
      <w:r w:rsidR="00174B3B">
        <w:rPr>
          <w:rFonts w:ascii="Times New Roman" w:eastAsiaTheme="minorHAnsi" w:hAnsi="Times New Roman"/>
          <w:snapToGrid/>
          <w:color w:val="auto"/>
          <w:sz w:val="24"/>
          <w:szCs w:val="24"/>
          <w:lang w:eastAsia="en-US" w:bidi="ar-SA"/>
        </w:rPr>
        <w:t>,</w:t>
      </w:r>
      <w:r w:rsidR="00A02F31">
        <w:rPr>
          <w:rFonts w:ascii="Times New Roman" w:eastAsiaTheme="minorHAnsi" w:hAnsi="Times New Roman"/>
          <w:snapToGrid/>
          <w:color w:val="auto"/>
          <w:sz w:val="24"/>
          <w:szCs w:val="24"/>
          <w:lang w:eastAsia="en-US" w:bidi="ar-SA"/>
        </w:rPr>
        <w:t xml:space="preserve"> 2011; </w:t>
      </w:r>
      <w:r w:rsidR="00A02F31" w:rsidRPr="00A02F31">
        <w:rPr>
          <w:rFonts w:ascii="Times New Roman" w:eastAsiaTheme="minorHAnsi" w:hAnsi="Times New Roman"/>
          <w:snapToGrid/>
          <w:color w:val="auto"/>
          <w:sz w:val="24"/>
          <w:szCs w:val="24"/>
          <w:lang w:eastAsia="en-US" w:bidi="ar-SA"/>
        </w:rPr>
        <w:t>Günay et al.,</w:t>
      </w:r>
      <w:r w:rsidR="00174B3B">
        <w:rPr>
          <w:rFonts w:ascii="Times New Roman" w:eastAsiaTheme="minorHAnsi" w:hAnsi="Times New Roman"/>
          <w:snapToGrid/>
          <w:color w:val="auto"/>
          <w:sz w:val="24"/>
          <w:szCs w:val="24"/>
          <w:lang w:eastAsia="en-US" w:bidi="ar-SA"/>
        </w:rPr>
        <w:t xml:space="preserve"> 2</w:t>
      </w:r>
      <w:r w:rsidR="00A02F31">
        <w:rPr>
          <w:rFonts w:ascii="Times New Roman" w:eastAsiaTheme="minorHAnsi" w:hAnsi="Times New Roman"/>
          <w:snapToGrid/>
          <w:color w:val="auto"/>
          <w:sz w:val="24"/>
          <w:szCs w:val="24"/>
          <w:lang w:eastAsia="en-US" w:bidi="ar-SA"/>
        </w:rPr>
        <w:t>007</w:t>
      </w:r>
      <w:r w:rsidR="00DD4EFD">
        <w:rPr>
          <w:rFonts w:ascii="Times New Roman" w:eastAsiaTheme="minorHAnsi" w:hAnsi="Times New Roman"/>
          <w:snapToGrid/>
          <w:color w:val="auto"/>
          <w:sz w:val="24"/>
          <w:szCs w:val="24"/>
          <w:lang w:eastAsia="en-US" w:bidi="ar-SA"/>
        </w:rPr>
        <w:t>)</w:t>
      </w:r>
      <w:r w:rsidR="00174B3B">
        <w:rPr>
          <w:rFonts w:ascii="Times New Roman" w:eastAsiaTheme="minorHAnsi" w:hAnsi="Times New Roman"/>
          <w:snapToGrid/>
          <w:color w:val="auto"/>
          <w:sz w:val="24"/>
          <w:szCs w:val="24"/>
          <w:lang w:eastAsia="en-US" w:bidi="ar-SA"/>
        </w:rPr>
        <w:t>:</w:t>
      </w:r>
    </w:p>
    <w:p w14:paraId="59003C42" w14:textId="77777777" w:rsidR="00775A2E" w:rsidRDefault="00775A2E" w:rsidP="00174B3B">
      <w:pPr>
        <w:pStyle w:val="MDPI31text"/>
        <w:ind w:left="0" w:firstLine="708"/>
        <w:rPr>
          <w:rFonts w:ascii="Times New Roman" w:eastAsiaTheme="minorHAnsi" w:hAnsi="Times New Roman"/>
          <w:snapToGrid/>
          <w:color w:val="auto"/>
          <w:sz w:val="24"/>
          <w:szCs w:val="24"/>
          <w:lang w:eastAsia="en-US" w:bidi="ar-SA"/>
        </w:rPr>
      </w:pPr>
    </w:p>
    <w:p w14:paraId="1E5CDB98" w14:textId="514AD697" w:rsidR="00174B3B" w:rsidRDefault="00775A2E" w:rsidP="00775A2E">
      <w:pPr>
        <w:pStyle w:val="MDPI31text"/>
        <w:ind w:left="0" w:firstLine="0"/>
        <w:jc w:val="center"/>
        <w:rPr>
          <w:rFonts w:ascii="Times New Roman" w:eastAsiaTheme="minorHAnsi" w:hAnsi="Times New Roman"/>
          <w:snapToGrid/>
          <w:color w:val="auto"/>
          <w:sz w:val="24"/>
          <w:szCs w:val="24"/>
          <w:lang w:eastAsia="en-US" w:bidi="ar-SA"/>
        </w:rPr>
      </w:pPr>
      <m:oMath>
        <m:r>
          <m:rPr>
            <m:sty m:val="bi"/>
          </m:rPr>
          <w:rPr>
            <w:rFonts w:ascii="Cambria Math" w:hAnsi="Cambria Math"/>
            <w:szCs w:val="20"/>
          </w:rPr>
          <m:t>q=</m:t>
        </m:r>
        <m:f>
          <m:fPr>
            <m:ctrlPr>
              <w:rPr>
                <w:rFonts w:ascii="Cambria Math" w:hAnsi="Cambria Math"/>
                <w:b/>
                <w:bCs/>
                <w:i/>
                <w:iCs/>
              </w:rPr>
            </m:ctrlPr>
          </m:fPr>
          <m:num>
            <m:sSub>
              <m:sSubPr>
                <m:ctrlPr>
                  <w:rPr>
                    <w:rFonts w:ascii="Cambria Math" w:hAnsi="Cambria Math"/>
                    <w:b/>
                    <w:bCs/>
                    <w:i/>
                    <w:iCs/>
                  </w:rPr>
                </m:ctrlPr>
              </m:sSubPr>
              <m:e>
                <m:r>
                  <m:rPr>
                    <m:sty m:val="bi"/>
                  </m:rPr>
                  <w:rPr>
                    <w:rFonts w:ascii="Cambria Math" w:hAnsi="Cambria Math"/>
                    <w:szCs w:val="20"/>
                  </w:rPr>
                  <m:t>q</m:t>
                </m:r>
              </m:e>
              <m:sub>
                <m:r>
                  <m:rPr>
                    <m:sty m:val="bi"/>
                  </m:rPr>
                  <w:rPr>
                    <w:rFonts w:ascii="Cambria Math" w:hAnsi="Cambria Math"/>
                    <w:szCs w:val="20"/>
                  </w:rPr>
                  <m:t>mL</m:t>
                </m:r>
              </m:sub>
            </m:sSub>
            <m:sSub>
              <m:sSubPr>
                <m:ctrlPr>
                  <w:rPr>
                    <w:rFonts w:ascii="Cambria Math" w:hAnsi="Cambria Math"/>
                    <w:b/>
                    <w:bCs/>
                    <w:i/>
                    <w:iCs/>
                  </w:rPr>
                </m:ctrlPr>
              </m:sSubPr>
              <m:e>
                <m:r>
                  <m:rPr>
                    <m:sty m:val="bi"/>
                  </m:rPr>
                  <w:rPr>
                    <w:rFonts w:ascii="Cambria Math" w:hAnsi="Cambria Math"/>
                    <w:szCs w:val="20"/>
                  </w:rPr>
                  <m:t>b</m:t>
                </m:r>
              </m:e>
              <m:sub>
                <m:r>
                  <m:rPr>
                    <m:sty m:val="bi"/>
                  </m:rPr>
                  <w:rPr>
                    <w:rFonts w:ascii="Cambria Math" w:hAnsi="Cambria Math"/>
                    <w:szCs w:val="20"/>
                  </w:rPr>
                  <m:t>L</m:t>
                </m:r>
              </m:sub>
            </m:sSub>
            <m:r>
              <m:rPr>
                <m:sty m:val="bi"/>
              </m:rPr>
              <w:rPr>
                <w:rFonts w:ascii="Cambria Math" w:hAnsi="Cambria Math"/>
                <w:szCs w:val="20"/>
              </w:rPr>
              <m:t>p</m:t>
            </m:r>
          </m:num>
          <m:den>
            <m:r>
              <m:rPr>
                <m:sty m:val="bi"/>
              </m:rPr>
              <w:rPr>
                <w:rFonts w:ascii="Cambria Math" w:hAnsi="Cambria Math"/>
                <w:szCs w:val="20"/>
              </w:rPr>
              <m:t>1+</m:t>
            </m:r>
            <m:sSub>
              <m:sSubPr>
                <m:ctrlPr>
                  <w:rPr>
                    <w:rFonts w:ascii="Cambria Math" w:hAnsi="Cambria Math"/>
                    <w:b/>
                    <w:bCs/>
                    <w:i/>
                    <w:iCs/>
                  </w:rPr>
                </m:ctrlPr>
              </m:sSubPr>
              <m:e>
                <m:r>
                  <m:rPr>
                    <m:sty m:val="bi"/>
                  </m:rPr>
                  <w:rPr>
                    <w:rFonts w:ascii="Cambria Math" w:hAnsi="Cambria Math"/>
                    <w:szCs w:val="20"/>
                  </w:rPr>
                  <m:t>b</m:t>
                </m:r>
              </m:e>
              <m:sub>
                <m:r>
                  <m:rPr>
                    <m:sty m:val="bi"/>
                  </m:rPr>
                  <w:rPr>
                    <w:rFonts w:ascii="Cambria Math" w:hAnsi="Cambria Math"/>
                    <w:szCs w:val="20"/>
                  </w:rPr>
                  <m:t>L</m:t>
                </m:r>
              </m:sub>
            </m:sSub>
            <m:r>
              <m:rPr>
                <m:sty m:val="bi"/>
              </m:rPr>
              <w:rPr>
                <w:rFonts w:ascii="Cambria Math" w:hAnsi="Cambria Math"/>
                <w:szCs w:val="20"/>
              </w:rPr>
              <m:t>p</m:t>
            </m:r>
          </m:den>
        </m:f>
      </m:oMath>
      <w:r>
        <w:rPr>
          <w:rFonts w:ascii="Times New Roman" w:eastAsiaTheme="minorHAnsi" w:hAnsi="Times New Roman"/>
          <w:snapToGrid/>
          <w:color w:val="auto"/>
          <w:sz w:val="24"/>
          <w:szCs w:val="24"/>
          <w:lang w:eastAsia="en-US" w:bidi="ar-SA"/>
        </w:rPr>
        <w:tab/>
      </w:r>
      <w:r>
        <w:rPr>
          <w:rFonts w:ascii="Times New Roman" w:eastAsiaTheme="minorHAnsi" w:hAnsi="Times New Roman"/>
          <w:snapToGrid/>
          <w:color w:val="auto"/>
          <w:sz w:val="24"/>
          <w:szCs w:val="24"/>
          <w:lang w:eastAsia="en-US" w:bidi="ar-SA"/>
        </w:rPr>
        <w:tab/>
      </w:r>
      <w:r w:rsidRPr="00775A2E">
        <w:rPr>
          <w:b/>
          <w:bCs/>
          <w:iCs/>
        </w:rPr>
        <w:t>(S1)</w:t>
      </w:r>
    </w:p>
    <w:p w14:paraId="380464D5" w14:textId="77777777" w:rsidR="00775A2E" w:rsidRPr="00775A2E" w:rsidRDefault="00775A2E" w:rsidP="00775A2E">
      <w:pPr>
        <w:pStyle w:val="MDPI31text"/>
        <w:ind w:left="0" w:firstLine="0"/>
        <w:rPr>
          <w:rFonts w:ascii="Times New Roman" w:eastAsiaTheme="minorHAnsi" w:hAnsi="Times New Roman"/>
          <w:snapToGrid/>
          <w:color w:val="auto"/>
          <w:sz w:val="24"/>
          <w:szCs w:val="24"/>
          <w:lang w:eastAsia="en-US" w:bidi="ar-SA"/>
        </w:rPr>
      </w:pPr>
      <w:r w:rsidRPr="00775A2E">
        <w:rPr>
          <w:rFonts w:ascii="Times New Roman" w:eastAsiaTheme="minorHAnsi" w:hAnsi="Times New Roman"/>
          <w:snapToGrid/>
          <w:color w:val="auto"/>
          <w:sz w:val="24"/>
          <w:szCs w:val="24"/>
          <w:lang w:eastAsia="en-US" w:bidi="ar-SA"/>
        </w:rPr>
        <w:t>where q</w:t>
      </w:r>
      <w:r w:rsidRPr="00775A2E">
        <w:rPr>
          <w:rFonts w:ascii="Times New Roman" w:eastAsiaTheme="minorHAnsi" w:hAnsi="Times New Roman"/>
          <w:snapToGrid/>
          <w:color w:val="auto"/>
          <w:sz w:val="24"/>
          <w:szCs w:val="24"/>
          <w:vertAlign w:val="subscript"/>
          <w:lang w:eastAsia="en-US" w:bidi="ar-SA"/>
        </w:rPr>
        <w:t>mL</w:t>
      </w:r>
      <w:r w:rsidRPr="00775A2E">
        <w:rPr>
          <w:rFonts w:ascii="Times New Roman" w:eastAsiaTheme="minorHAnsi" w:hAnsi="Times New Roman"/>
          <w:snapToGrid/>
          <w:color w:val="auto"/>
          <w:sz w:val="24"/>
          <w:szCs w:val="24"/>
          <w:lang w:eastAsia="en-US" w:bidi="ar-SA"/>
        </w:rPr>
        <w:t xml:space="preserve"> is the maximum adsorption capacity [mmol/g], b</w:t>
      </w:r>
      <w:r w:rsidRPr="00775A2E">
        <w:rPr>
          <w:rFonts w:ascii="Times New Roman" w:eastAsiaTheme="minorHAnsi" w:hAnsi="Times New Roman"/>
          <w:snapToGrid/>
          <w:color w:val="auto"/>
          <w:sz w:val="24"/>
          <w:szCs w:val="24"/>
          <w:vertAlign w:val="subscript"/>
          <w:lang w:eastAsia="en-US" w:bidi="ar-SA"/>
        </w:rPr>
        <w:t>L</w:t>
      </w:r>
      <w:r w:rsidRPr="00775A2E">
        <w:rPr>
          <w:rFonts w:ascii="Times New Roman" w:eastAsiaTheme="minorHAnsi" w:hAnsi="Times New Roman"/>
          <w:snapToGrid/>
          <w:color w:val="auto"/>
          <w:sz w:val="24"/>
          <w:szCs w:val="24"/>
          <w:lang w:eastAsia="en-US" w:bidi="ar-SA"/>
        </w:rPr>
        <w:t xml:space="preserve"> is the Langmuir constant  [bar</w:t>
      </w:r>
      <w:r w:rsidRPr="00775A2E">
        <w:rPr>
          <w:rFonts w:ascii="Times New Roman" w:eastAsiaTheme="minorHAnsi" w:hAnsi="Times New Roman"/>
          <w:snapToGrid/>
          <w:color w:val="auto"/>
          <w:sz w:val="24"/>
          <w:szCs w:val="24"/>
          <w:vertAlign w:val="superscript"/>
          <w:lang w:eastAsia="en-US" w:bidi="ar-SA"/>
        </w:rPr>
        <w:t>-1</w:t>
      </w:r>
      <w:r w:rsidRPr="00775A2E">
        <w:rPr>
          <w:rFonts w:ascii="Times New Roman" w:eastAsiaTheme="minorHAnsi" w:hAnsi="Times New Roman"/>
          <w:snapToGrid/>
          <w:color w:val="auto"/>
          <w:sz w:val="24"/>
          <w:szCs w:val="24"/>
          <w:lang w:eastAsia="en-US" w:bidi="ar-SA"/>
        </w:rPr>
        <w:t>], p is pressure [bar], q is the adsorbed quantity under p pressure [mmol/g].</w:t>
      </w:r>
    </w:p>
    <w:p w14:paraId="0650313C" w14:textId="70702E9F" w:rsidR="00174B3B" w:rsidRPr="0065029F" w:rsidRDefault="00174B3B" w:rsidP="00174B3B">
      <w:pPr>
        <w:pStyle w:val="MDPI31text"/>
        <w:ind w:left="0" w:firstLine="0"/>
        <w:rPr>
          <w:rFonts w:ascii="Times New Roman" w:eastAsiaTheme="minorHAnsi" w:hAnsi="Times New Roman"/>
          <w:snapToGrid/>
          <w:color w:val="auto"/>
          <w:sz w:val="24"/>
          <w:szCs w:val="24"/>
          <w:lang w:eastAsia="en-US" w:bidi="ar-SA"/>
        </w:rPr>
      </w:pPr>
    </w:p>
    <w:p w14:paraId="7B0AA621" w14:textId="77777777" w:rsidR="00775A2E" w:rsidRPr="00775A2E" w:rsidRDefault="00775A2E" w:rsidP="00775A2E">
      <w:pPr>
        <w:pStyle w:val="MDPI31text"/>
        <w:ind w:left="0" w:firstLine="0"/>
        <w:rPr>
          <w:rFonts w:ascii="Times New Roman" w:eastAsiaTheme="minorHAnsi" w:hAnsi="Times New Roman"/>
          <w:b/>
          <w:bCs/>
          <w:snapToGrid/>
          <w:color w:val="auto"/>
          <w:sz w:val="24"/>
          <w:szCs w:val="24"/>
          <w:lang w:eastAsia="en-US" w:bidi="ar-SA"/>
        </w:rPr>
      </w:pPr>
      <w:r w:rsidRPr="00775A2E">
        <w:rPr>
          <w:rFonts w:ascii="Times New Roman" w:eastAsiaTheme="minorHAnsi" w:hAnsi="Times New Roman"/>
          <w:b/>
          <w:bCs/>
          <w:snapToGrid/>
          <w:color w:val="auto"/>
          <w:sz w:val="24"/>
          <w:szCs w:val="24"/>
          <w:lang w:eastAsia="en-US" w:bidi="ar-SA"/>
        </w:rPr>
        <w:t>Freundlich Isotherm</w:t>
      </w:r>
    </w:p>
    <w:p w14:paraId="3D7CB8DE" w14:textId="5C4796FE" w:rsidR="00775A2E" w:rsidRPr="00775A2E" w:rsidRDefault="00775A2E" w:rsidP="00975773">
      <w:pPr>
        <w:pStyle w:val="MDPI31text"/>
        <w:ind w:left="0" w:firstLine="567"/>
        <w:rPr>
          <w:rFonts w:ascii="Times New Roman" w:eastAsiaTheme="minorHAnsi" w:hAnsi="Times New Roman"/>
          <w:snapToGrid/>
          <w:color w:val="auto"/>
          <w:sz w:val="24"/>
          <w:szCs w:val="24"/>
          <w:lang w:eastAsia="en-US" w:bidi="ar-SA"/>
        </w:rPr>
      </w:pPr>
      <w:r w:rsidRPr="00775A2E">
        <w:rPr>
          <w:rFonts w:ascii="Times New Roman" w:eastAsiaTheme="minorHAnsi" w:hAnsi="Times New Roman"/>
          <w:snapToGrid/>
          <w:color w:val="auto"/>
          <w:sz w:val="24"/>
          <w:szCs w:val="24"/>
          <w:lang w:eastAsia="en-US" w:bidi="ar-SA"/>
        </w:rPr>
        <w:t xml:space="preserve">The Freundlich model describing an adsorption on heterogeneous surfaces with different adsorption energies </w:t>
      </w:r>
      <w:r w:rsidR="00DD4EFD">
        <w:rPr>
          <w:rFonts w:ascii="Times New Roman" w:eastAsiaTheme="minorHAnsi" w:hAnsi="Times New Roman"/>
          <w:snapToGrid/>
          <w:color w:val="auto"/>
          <w:sz w:val="24"/>
          <w:szCs w:val="24"/>
          <w:lang w:eastAsia="en-US" w:bidi="ar-SA"/>
        </w:rPr>
        <w:t>(</w:t>
      </w:r>
      <w:r w:rsidR="00A02F31" w:rsidRPr="00A02F31">
        <w:rPr>
          <w:rFonts w:ascii="Times New Roman" w:eastAsiaTheme="minorHAnsi" w:hAnsi="Times New Roman"/>
          <w:snapToGrid/>
          <w:color w:val="auto"/>
          <w:sz w:val="24"/>
          <w:szCs w:val="24"/>
          <w:lang w:eastAsia="en-US" w:bidi="ar-SA"/>
        </w:rPr>
        <w:t>Ayawei et al.</w:t>
      </w:r>
      <w:r w:rsidRPr="00775A2E">
        <w:rPr>
          <w:rFonts w:ascii="Times New Roman" w:eastAsiaTheme="minorHAnsi" w:hAnsi="Times New Roman"/>
          <w:snapToGrid/>
          <w:color w:val="auto"/>
          <w:sz w:val="24"/>
          <w:szCs w:val="24"/>
          <w:lang w:eastAsia="en-US" w:bidi="ar-SA"/>
        </w:rPr>
        <w:t>,</w:t>
      </w:r>
      <w:r w:rsidR="00A02F31">
        <w:rPr>
          <w:rFonts w:ascii="Times New Roman" w:eastAsiaTheme="minorHAnsi" w:hAnsi="Times New Roman"/>
          <w:snapToGrid/>
          <w:color w:val="auto"/>
          <w:sz w:val="24"/>
          <w:szCs w:val="24"/>
          <w:lang w:eastAsia="en-US" w:bidi="ar-SA"/>
        </w:rPr>
        <w:t xml:space="preserve"> 2015a;</w:t>
      </w:r>
      <w:r w:rsidRPr="00775A2E">
        <w:rPr>
          <w:rFonts w:ascii="Times New Roman" w:eastAsiaTheme="minorHAnsi" w:hAnsi="Times New Roman"/>
          <w:snapToGrid/>
          <w:color w:val="auto"/>
          <w:sz w:val="24"/>
          <w:szCs w:val="24"/>
          <w:lang w:eastAsia="en-US" w:bidi="ar-SA"/>
        </w:rPr>
        <w:t xml:space="preserve"> </w:t>
      </w:r>
      <w:r w:rsidR="00A02F31" w:rsidRPr="00A02F31">
        <w:rPr>
          <w:rFonts w:ascii="Times New Roman" w:eastAsiaTheme="minorHAnsi" w:hAnsi="Times New Roman"/>
          <w:snapToGrid/>
          <w:color w:val="auto"/>
          <w:sz w:val="24"/>
          <w:szCs w:val="24"/>
          <w:lang w:eastAsia="en-US" w:bidi="ar-SA"/>
        </w:rPr>
        <w:t>Ayawei et al., 2015b</w:t>
      </w:r>
      <w:r w:rsidR="00DD4EFD">
        <w:rPr>
          <w:rFonts w:ascii="Times New Roman" w:eastAsiaTheme="minorHAnsi" w:hAnsi="Times New Roman"/>
          <w:snapToGrid/>
          <w:color w:val="auto"/>
          <w:sz w:val="24"/>
          <w:szCs w:val="24"/>
          <w:lang w:eastAsia="en-US" w:bidi="ar-SA"/>
        </w:rPr>
        <w:t>)</w:t>
      </w:r>
      <w:r w:rsidRPr="00775A2E">
        <w:rPr>
          <w:rFonts w:ascii="Times New Roman" w:eastAsiaTheme="minorHAnsi" w:hAnsi="Times New Roman"/>
          <w:snapToGrid/>
          <w:color w:val="auto"/>
          <w:sz w:val="24"/>
          <w:szCs w:val="24"/>
          <w:lang w:eastAsia="en-US" w:bidi="ar-SA"/>
        </w:rPr>
        <w:t xml:space="preserve"> according to equation (S2):</w:t>
      </w:r>
    </w:p>
    <w:p w14:paraId="6BD9F045" w14:textId="2824A094" w:rsidR="00775A2E" w:rsidRPr="00775A2E" w:rsidRDefault="00775A2E" w:rsidP="00775A2E">
      <w:pPr>
        <w:pStyle w:val="MDPI31text"/>
        <w:ind w:left="0" w:firstLine="567"/>
        <w:jc w:val="center"/>
        <w:rPr>
          <w:b/>
          <w:bCs/>
          <w:i/>
          <w:iCs/>
          <w:szCs w:val="20"/>
        </w:rPr>
      </w:pPr>
      <w:r>
        <w:br/>
      </w:r>
      <m:oMath>
        <m:r>
          <m:rPr>
            <m:sty m:val="bi"/>
          </m:rPr>
          <w:rPr>
            <w:rFonts w:ascii="Cambria Math" w:hAnsi="Cambria Math"/>
            <w:szCs w:val="20"/>
          </w:rPr>
          <m:t>q=</m:t>
        </m:r>
        <m:sSub>
          <m:sSubPr>
            <m:ctrlPr>
              <w:rPr>
                <w:rFonts w:ascii="Cambria Math" w:hAnsi="Cambria Math"/>
                <w:b/>
                <w:bCs/>
                <w:i/>
                <w:iCs/>
              </w:rPr>
            </m:ctrlPr>
          </m:sSubPr>
          <m:e>
            <m:r>
              <m:rPr>
                <m:sty m:val="bi"/>
              </m:rPr>
              <w:rPr>
                <w:rFonts w:ascii="Cambria Math" w:hAnsi="Cambria Math"/>
                <w:szCs w:val="20"/>
              </w:rPr>
              <m:t>k</m:t>
            </m:r>
          </m:e>
          <m:sub>
            <m:r>
              <m:rPr>
                <m:sty m:val="bi"/>
              </m:rPr>
              <w:rPr>
                <w:rFonts w:ascii="Cambria Math" w:hAnsi="Cambria Math"/>
                <w:szCs w:val="20"/>
              </w:rPr>
              <m:t>F</m:t>
            </m:r>
          </m:sub>
        </m:sSub>
        <m:sSup>
          <m:sSupPr>
            <m:ctrlPr>
              <w:rPr>
                <w:rFonts w:ascii="Cambria Math" w:hAnsi="Cambria Math"/>
                <w:b/>
                <w:bCs/>
                <w:i/>
                <w:iCs/>
              </w:rPr>
            </m:ctrlPr>
          </m:sSupPr>
          <m:e>
            <m:r>
              <m:rPr>
                <m:sty m:val="bi"/>
              </m:rPr>
              <w:rPr>
                <w:rFonts w:ascii="Cambria Math" w:hAnsi="Cambria Math"/>
                <w:szCs w:val="20"/>
              </w:rPr>
              <m:t xml:space="preserve">p </m:t>
            </m:r>
          </m:e>
          <m:sup>
            <m:sSub>
              <m:sSubPr>
                <m:ctrlPr>
                  <w:rPr>
                    <w:rFonts w:ascii="Cambria Math" w:hAnsi="Cambria Math"/>
                    <w:b/>
                    <w:bCs/>
                    <w:i/>
                    <w:iCs/>
                  </w:rPr>
                </m:ctrlPr>
              </m:sSubPr>
              <m:e>
                <m:r>
                  <m:rPr>
                    <m:sty m:val="bi"/>
                  </m:rPr>
                  <w:rPr>
                    <w:rFonts w:ascii="Cambria Math" w:hAnsi="Cambria Math"/>
                    <w:szCs w:val="20"/>
                  </w:rPr>
                  <m:t>n</m:t>
                </m:r>
              </m:e>
              <m:sub>
                <m:r>
                  <m:rPr>
                    <m:sty m:val="bi"/>
                  </m:rPr>
                  <w:rPr>
                    <w:rFonts w:ascii="Cambria Math" w:hAnsi="Cambria Math"/>
                    <w:szCs w:val="20"/>
                  </w:rPr>
                  <m:t>F</m:t>
                </m:r>
              </m:sub>
            </m:sSub>
          </m:sup>
        </m:sSup>
      </m:oMath>
      <w:r>
        <w:rPr>
          <w:b/>
          <w:bCs/>
          <w:iCs/>
        </w:rPr>
        <w:tab/>
        <w:t>(S2)</w:t>
      </w:r>
    </w:p>
    <w:p w14:paraId="274C1E1F" w14:textId="77777777" w:rsidR="00775A2E" w:rsidRPr="00775A2E" w:rsidRDefault="00775A2E" w:rsidP="00775A2E">
      <w:pPr>
        <w:pStyle w:val="MDPI31text"/>
        <w:ind w:left="0" w:firstLine="0"/>
        <w:rPr>
          <w:rFonts w:ascii="Times New Roman" w:eastAsiaTheme="minorHAnsi" w:hAnsi="Times New Roman"/>
          <w:snapToGrid/>
          <w:color w:val="auto"/>
          <w:sz w:val="24"/>
          <w:szCs w:val="24"/>
          <w:lang w:eastAsia="en-US" w:bidi="ar-SA"/>
        </w:rPr>
      </w:pPr>
      <w:r w:rsidRPr="00775A2E">
        <w:rPr>
          <w:rFonts w:ascii="Times New Roman" w:eastAsiaTheme="minorHAnsi" w:hAnsi="Times New Roman"/>
          <w:snapToGrid/>
          <w:color w:val="auto"/>
          <w:sz w:val="24"/>
          <w:szCs w:val="24"/>
          <w:lang w:eastAsia="en-US" w:bidi="ar-SA"/>
        </w:rPr>
        <w:t>where k</w:t>
      </w:r>
      <w:r w:rsidRPr="00775A2E">
        <w:rPr>
          <w:rFonts w:ascii="Times New Roman" w:eastAsiaTheme="minorHAnsi" w:hAnsi="Times New Roman"/>
          <w:snapToGrid/>
          <w:color w:val="auto"/>
          <w:sz w:val="24"/>
          <w:szCs w:val="24"/>
          <w:vertAlign w:val="subscript"/>
          <w:lang w:eastAsia="en-US" w:bidi="ar-SA"/>
        </w:rPr>
        <w:t>F</w:t>
      </w:r>
      <w:r w:rsidRPr="00775A2E">
        <w:rPr>
          <w:rFonts w:ascii="Times New Roman" w:eastAsiaTheme="minorHAnsi" w:hAnsi="Times New Roman"/>
          <w:snapToGrid/>
          <w:color w:val="auto"/>
          <w:sz w:val="24"/>
          <w:szCs w:val="24"/>
          <w:lang w:eastAsia="en-US" w:bidi="ar-SA"/>
        </w:rPr>
        <w:t xml:space="preserve"> is the Freundlich constant [mmol/g], n</w:t>
      </w:r>
      <w:r w:rsidRPr="00775A2E">
        <w:rPr>
          <w:rFonts w:ascii="Times New Roman" w:eastAsiaTheme="minorHAnsi" w:hAnsi="Times New Roman"/>
          <w:snapToGrid/>
          <w:color w:val="auto"/>
          <w:sz w:val="24"/>
          <w:szCs w:val="24"/>
          <w:vertAlign w:val="subscript"/>
          <w:lang w:eastAsia="en-US" w:bidi="ar-SA"/>
        </w:rPr>
        <w:t>F</w:t>
      </w:r>
      <w:r w:rsidRPr="00775A2E">
        <w:rPr>
          <w:rFonts w:ascii="Times New Roman" w:eastAsiaTheme="minorHAnsi" w:hAnsi="Times New Roman"/>
          <w:snapToGrid/>
          <w:color w:val="auto"/>
          <w:sz w:val="24"/>
          <w:szCs w:val="24"/>
          <w:lang w:eastAsia="en-US" w:bidi="ar-SA"/>
        </w:rPr>
        <w:t xml:space="preserve"> is the heterogeneity factor.</w:t>
      </w:r>
    </w:p>
    <w:p w14:paraId="2CE30A20" w14:textId="77777777" w:rsidR="00975773" w:rsidRDefault="00975773" w:rsidP="00975773">
      <w:pPr>
        <w:pStyle w:val="MDPI31text"/>
        <w:ind w:left="0" w:firstLine="0"/>
        <w:rPr>
          <w:i/>
          <w:iCs/>
        </w:rPr>
      </w:pPr>
    </w:p>
    <w:p w14:paraId="5C512193" w14:textId="098776BE" w:rsidR="00975773" w:rsidRPr="00975773" w:rsidRDefault="00975773" w:rsidP="00975773">
      <w:pPr>
        <w:pStyle w:val="MDPI31text"/>
        <w:ind w:left="0" w:firstLine="0"/>
        <w:rPr>
          <w:rFonts w:ascii="Times New Roman" w:eastAsiaTheme="minorHAnsi" w:hAnsi="Times New Roman"/>
          <w:b/>
          <w:bCs/>
          <w:snapToGrid/>
          <w:color w:val="auto"/>
          <w:sz w:val="24"/>
          <w:szCs w:val="24"/>
          <w:lang w:eastAsia="en-US" w:bidi="ar-SA"/>
        </w:rPr>
      </w:pPr>
      <w:r w:rsidRPr="00975773">
        <w:rPr>
          <w:rFonts w:ascii="Times New Roman" w:eastAsiaTheme="minorHAnsi" w:hAnsi="Times New Roman"/>
          <w:b/>
          <w:bCs/>
          <w:snapToGrid/>
          <w:color w:val="auto"/>
          <w:sz w:val="24"/>
          <w:szCs w:val="24"/>
          <w:lang w:eastAsia="en-US" w:bidi="ar-SA"/>
        </w:rPr>
        <w:t>Sips Isotherm</w:t>
      </w:r>
    </w:p>
    <w:p w14:paraId="23FE44C9" w14:textId="7982A282" w:rsidR="00975773" w:rsidRPr="00975773" w:rsidRDefault="00975773" w:rsidP="00975773">
      <w:pPr>
        <w:pStyle w:val="MDPI31text"/>
        <w:ind w:left="0" w:firstLine="567"/>
        <w:rPr>
          <w:rFonts w:ascii="Times New Roman" w:eastAsiaTheme="minorHAnsi" w:hAnsi="Times New Roman"/>
          <w:snapToGrid/>
          <w:color w:val="auto"/>
          <w:sz w:val="24"/>
          <w:szCs w:val="24"/>
          <w:lang w:eastAsia="en-US" w:bidi="ar-SA"/>
        </w:rPr>
      </w:pPr>
      <w:r w:rsidRPr="00975773">
        <w:rPr>
          <w:rFonts w:ascii="Times New Roman" w:eastAsiaTheme="minorHAnsi" w:hAnsi="Times New Roman"/>
          <w:snapToGrid/>
          <w:color w:val="auto"/>
          <w:sz w:val="24"/>
          <w:szCs w:val="24"/>
          <w:lang w:eastAsia="en-US" w:bidi="ar-SA"/>
        </w:rPr>
        <w:t xml:space="preserve">The Sips model is frequently utilized for the description of the heterogeneous adsorbents such as for example, activated carbons </w:t>
      </w:r>
      <w:r w:rsidR="00DD4EFD">
        <w:rPr>
          <w:rFonts w:ascii="Times New Roman" w:eastAsiaTheme="minorHAnsi" w:hAnsi="Times New Roman"/>
          <w:snapToGrid/>
          <w:color w:val="auto"/>
          <w:sz w:val="24"/>
          <w:szCs w:val="24"/>
          <w:lang w:eastAsia="en-US" w:bidi="ar-SA"/>
        </w:rPr>
        <w:t>(</w:t>
      </w:r>
      <w:r w:rsidR="00A02F31" w:rsidRPr="00A02F31">
        <w:rPr>
          <w:rFonts w:ascii="Times New Roman" w:eastAsiaTheme="minorHAnsi" w:hAnsi="Times New Roman"/>
          <w:snapToGrid/>
          <w:color w:val="auto"/>
          <w:sz w:val="24"/>
          <w:szCs w:val="24"/>
          <w:lang w:eastAsia="en-US" w:bidi="ar-SA"/>
        </w:rPr>
        <w:t>Delavar et al, 2010</w:t>
      </w:r>
      <w:r>
        <w:rPr>
          <w:rFonts w:ascii="Times New Roman" w:eastAsiaTheme="minorHAnsi" w:hAnsi="Times New Roman"/>
          <w:snapToGrid/>
          <w:color w:val="auto"/>
          <w:sz w:val="24"/>
          <w:szCs w:val="24"/>
          <w:lang w:eastAsia="en-US" w:bidi="ar-SA"/>
        </w:rPr>
        <w:t xml:space="preserve">, </w:t>
      </w:r>
      <w:r w:rsidR="00A02F31" w:rsidRPr="00A02F31">
        <w:rPr>
          <w:rFonts w:ascii="Times New Roman" w:eastAsiaTheme="minorHAnsi" w:hAnsi="Times New Roman"/>
          <w:snapToGrid/>
          <w:color w:val="auto"/>
          <w:sz w:val="24"/>
          <w:szCs w:val="24"/>
          <w:lang w:eastAsia="en-US" w:bidi="ar-SA"/>
        </w:rPr>
        <w:t>Ning et al., 2006</w:t>
      </w:r>
      <w:r w:rsidR="00DD4EFD">
        <w:rPr>
          <w:rFonts w:ascii="Times New Roman" w:eastAsiaTheme="minorHAnsi" w:hAnsi="Times New Roman"/>
          <w:snapToGrid/>
          <w:color w:val="auto"/>
          <w:sz w:val="24"/>
          <w:szCs w:val="24"/>
          <w:lang w:eastAsia="en-US" w:bidi="ar-SA"/>
        </w:rPr>
        <w:t>)</w:t>
      </w:r>
      <w:r w:rsidRPr="00975773">
        <w:rPr>
          <w:rFonts w:ascii="Times New Roman" w:eastAsiaTheme="minorHAnsi" w:hAnsi="Times New Roman"/>
          <w:snapToGrid/>
          <w:color w:val="auto"/>
          <w:sz w:val="24"/>
          <w:szCs w:val="24"/>
          <w:lang w:eastAsia="en-US" w:bidi="ar-SA"/>
        </w:rPr>
        <w:t xml:space="preserve">. It is reduced to the Freundlich model at low adsorbate concentrations, and at high adsorbate concentrations, it is similar to the Langmuir model </w:t>
      </w:r>
      <w:r w:rsidR="00A02F31">
        <w:rPr>
          <w:rFonts w:ascii="Times New Roman" w:eastAsiaTheme="minorHAnsi" w:hAnsi="Times New Roman"/>
          <w:snapToGrid/>
          <w:color w:val="auto"/>
          <w:sz w:val="24"/>
          <w:szCs w:val="24"/>
          <w:lang w:eastAsia="en-US" w:bidi="ar-SA"/>
        </w:rPr>
        <w:t>(Travis and Etnier, 1981)</w:t>
      </w:r>
      <w:r w:rsidRPr="00975773">
        <w:rPr>
          <w:rFonts w:ascii="Times New Roman" w:eastAsiaTheme="minorHAnsi" w:hAnsi="Times New Roman"/>
          <w:snapToGrid/>
          <w:color w:val="auto"/>
          <w:sz w:val="24"/>
          <w:szCs w:val="24"/>
          <w:lang w:eastAsia="en-US" w:bidi="ar-SA"/>
        </w:rPr>
        <w:t xml:space="preserve"> and can be expressed by an equation (S3):</w:t>
      </w:r>
    </w:p>
    <w:p w14:paraId="090DE2AC" w14:textId="05C38FAE" w:rsidR="005A56DF" w:rsidRDefault="007E739E" w:rsidP="0001658C">
      <w:pPr>
        <w:jc w:val="center"/>
        <w:rPr>
          <w:rFonts w:ascii="Palatino Linotype" w:eastAsia="Times New Roman" w:hAnsi="Palatino Linotype" w:cs="Times New Roman"/>
          <w:b/>
          <w:bCs/>
          <w:iCs/>
          <w:snapToGrid w:val="0"/>
          <w:color w:val="000000"/>
          <w:sz w:val="20"/>
          <w:lang w:eastAsia="de-DE" w:bidi="en-US"/>
        </w:rPr>
      </w:pPr>
      <m:oMath>
        <m:r>
          <m:rPr>
            <m:sty m:val="bi"/>
          </m:rPr>
          <w:rPr>
            <w:rFonts w:ascii="Cambria Math" w:hAnsi="Cambria Math"/>
            <w:sz w:val="20"/>
            <w:szCs w:val="20"/>
          </w:rPr>
          <m:t>q=</m:t>
        </m:r>
        <m:f>
          <m:fPr>
            <m:ctrlPr>
              <w:rPr>
                <w:rFonts w:ascii="Cambria Math" w:hAnsi="Cambria Math"/>
                <w:b/>
                <w:bCs/>
                <w:i/>
                <w:iCs/>
                <w:sz w:val="20"/>
                <w:szCs w:val="20"/>
              </w:rPr>
            </m:ctrlPr>
          </m:fPr>
          <m:num>
            <m:sSub>
              <m:sSubPr>
                <m:ctrlPr>
                  <w:rPr>
                    <w:rFonts w:ascii="Cambria Math" w:hAnsi="Cambria Math"/>
                    <w:b/>
                    <w:bCs/>
                    <w:i/>
                    <w:iCs/>
                    <w:sz w:val="20"/>
                    <w:szCs w:val="20"/>
                  </w:rPr>
                </m:ctrlPr>
              </m:sSubPr>
              <m:e>
                <m:r>
                  <m:rPr>
                    <m:sty m:val="bi"/>
                  </m:rPr>
                  <w:rPr>
                    <w:rFonts w:ascii="Cambria Math" w:hAnsi="Cambria Math"/>
                    <w:sz w:val="20"/>
                    <w:szCs w:val="20"/>
                  </w:rPr>
                  <m:t>q</m:t>
                </m:r>
              </m:e>
              <m:sub>
                <m:r>
                  <m:rPr>
                    <m:sty m:val="bi"/>
                  </m:rPr>
                  <w:rPr>
                    <w:rFonts w:ascii="Cambria Math" w:hAnsi="Cambria Math"/>
                    <w:sz w:val="20"/>
                    <w:szCs w:val="20"/>
                  </w:rPr>
                  <m:t>mS</m:t>
                </m:r>
              </m:sub>
            </m:sSub>
            <m:sSub>
              <m:sSubPr>
                <m:ctrlPr>
                  <w:rPr>
                    <w:rFonts w:ascii="Cambria Math" w:hAnsi="Cambria Math"/>
                    <w:b/>
                    <w:bCs/>
                    <w:i/>
                    <w:iCs/>
                    <w:sz w:val="20"/>
                    <w:szCs w:val="20"/>
                  </w:rPr>
                </m:ctrlPr>
              </m:sSubPr>
              <m:e>
                <m:r>
                  <m:rPr>
                    <m:sty m:val="bi"/>
                  </m:rPr>
                  <w:rPr>
                    <w:rFonts w:ascii="Cambria Math" w:hAnsi="Cambria Math"/>
                    <w:sz w:val="20"/>
                    <w:szCs w:val="20"/>
                  </w:rPr>
                  <m:t>b</m:t>
                </m:r>
              </m:e>
              <m:sub>
                <m:r>
                  <m:rPr>
                    <m:sty m:val="bi"/>
                  </m:rPr>
                  <w:rPr>
                    <w:rFonts w:ascii="Cambria Math" w:hAnsi="Cambria Math"/>
                    <w:sz w:val="20"/>
                    <w:szCs w:val="20"/>
                  </w:rPr>
                  <m:t>S</m:t>
                </m:r>
              </m:sub>
            </m:sSub>
            <m:sSup>
              <m:sSupPr>
                <m:ctrlPr>
                  <w:rPr>
                    <w:rFonts w:ascii="Cambria Math" w:hAnsi="Cambria Math"/>
                    <w:b/>
                    <w:i/>
                    <w:sz w:val="20"/>
                    <w:szCs w:val="20"/>
                  </w:rPr>
                </m:ctrlPr>
              </m:sSupPr>
              <m:e>
                <m:r>
                  <m:rPr>
                    <m:sty m:val="bi"/>
                  </m:rPr>
                  <w:rPr>
                    <w:rFonts w:ascii="Cambria Math" w:hAnsi="Cambria Math"/>
                    <w:sz w:val="20"/>
                    <w:szCs w:val="20"/>
                  </w:rPr>
                  <m:t>p</m:t>
                </m:r>
              </m:e>
              <m:sup>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S</m:t>
                    </m:r>
                  </m:sub>
                </m:sSub>
              </m:sup>
            </m:sSup>
          </m:num>
          <m:den>
            <m:r>
              <m:rPr>
                <m:sty m:val="bi"/>
              </m:rPr>
              <w:rPr>
                <w:rFonts w:ascii="Cambria Math" w:hAnsi="Cambria Math"/>
                <w:sz w:val="20"/>
                <w:szCs w:val="20"/>
              </w:rPr>
              <m:t>1+</m:t>
            </m:r>
            <m:sSub>
              <m:sSubPr>
                <m:ctrlPr>
                  <w:rPr>
                    <w:rFonts w:ascii="Cambria Math" w:hAnsi="Cambria Math"/>
                    <w:b/>
                    <w:bCs/>
                    <w:i/>
                    <w:iCs/>
                    <w:sz w:val="20"/>
                    <w:szCs w:val="20"/>
                  </w:rPr>
                </m:ctrlPr>
              </m:sSubPr>
              <m:e>
                <m:r>
                  <m:rPr>
                    <m:sty m:val="bi"/>
                  </m:rPr>
                  <w:rPr>
                    <w:rFonts w:ascii="Cambria Math" w:hAnsi="Cambria Math"/>
                    <w:sz w:val="20"/>
                    <w:szCs w:val="20"/>
                  </w:rPr>
                  <m:t>b</m:t>
                </m:r>
              </m:e>
              <m:sub>
                <m:r>
                  <m:rPr>
                    <m:sty m:val="bi"/>
                  </m:rPr>
                  <w:rPr>
                    <w:rFonts w:ascii="Cambria Math" w:hAnsi="Cambria Math"/>
                    <w:sz w:val="20"/>
                    <w:szCs w:val="20"/>
                  </w:rPr>
                  <m:t>S</m:t>
                </m:r>
              </m:sub>
            </m:sSub>
            <m:sSup>
              <m:sSupPr>
                <m:ctrlPr>
                  <w:rPr>
                    <w:rFonts w:ascii="Cambria Math" w:hAnsi="Cambria Math"/>
                    <w:b/>
                    <w:i/>
                    <w:sz w:val="20"/>
                    <w:szCs w:val="20"/>
                  </w:rPr>
                </m:ctrlPr>
              </m:sSupPr>
              <m:e>
                <m:r>
                  <m:rPr>
                    <m:sty m:val="bi"/>
                  </m:rPr>
                  <w:rPr>
                    <w:rFonts w:ascii="Cambria Math" w:hAnsi="Cambria Math"/>
                    <w:sz w:val="20"/>
                    <w:szCs w:val="20"/>
                  </w:rPr>
                  <m:t>p</m:t>
                </m:r>
              </m:e>
              <m:sup>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S</m:t>
                    </m:r>
                  </m:sub>
                </m:sSub>
              </m:sup>
            </m:sSup>
          </m:den>
        </m:f>
      </m:oMath>
      <w:r>
        <w:rPr>
          <w:rFonts w:eastAsiaTheme="minorEastAsia" w:cs="Times New Roman"/>
        </w:rPr>
        <w:tab/>
      </w:r>
      <w:r>
        <w:rPr>
          <w:rFonts w:eastAsiaTheme="minorEastAsia" w:cs="Times New Roman"/>
        </w:rPr>
        <w:tab/>
      </w:r>
      <w:r w:rsidRPr="007E739E">
        <w:rPr>
          <w:rFonts w:ascii="Palatino Linotype" w:eastAsia="Times New Roman" w:hAnsi="Palatino Linotype" w:cs="Times New Roman"/>
          <w:b/>
          <w:bCs/>
          <w:iCs/>
          <w:snapToGrid w:val="0"/>
          <w:color w:val="000000"/>
          <w:sz w:val="20"/>
          <w:lang w:eastAsia="de-DE" w:bidi="en-US"/>
        </w:rPr>
        <w:t>(S3)</w:t>
      </w:r>
    </w:p>
    <w:p w14:paraId="42268331" w14:textId="4B1FF4F7" w:rsidR="007E739E" w:rsidRDefault="007E739E" w:rsidP="007E739E">
      <w:pPr>
        <w:pStyle w:val="MDPI31text"/>
        <w:ind w:left="0" w:firstLine="0"/>
        <w:rPr>
          <w:rFonts w:ascii="Times New Roman" w:eastAsiaTheme="minorHAnsi" w:hAnsi="Times New Roman"/>
          <w:snapToGrid/>
          <w:color w:val="auto"/>
          <w:sz w:val="24"/>
          <w:szCs w:val="24"/>
          <w:lang w:eastAsia="en-US" w:bidi="ar-SA"/>
        </w:rPr>
      </w:pPr>
      <w:r w:rsidRPr="007E739E">
        <w:rPr>
          <w:rFonts w:ascii="Times New Roman" w:eastAsiaTheme="minorHAnsi" w:hAnsi="Times New Roman"/>
          <w:snapToGrid/>
          <w:color w:val="auto"/>
          <w:sz w:val="24"/>
          <w:szCs w:val="24"/>
          <w:lang w:eastAsia="en-US" w:bidi="ar-SA"/>
        </w:rPr>
        <w:t>where q</w:t>
      </w:r>
      <w:r w:rsidRPr="007E739E">
        <w:rPr>
          <w:rFonts w:ascii="Times New Roman" w:eastAsiaTheme="minorHAnsi" w:hAnsi="Times New Roman"/>
          <w:snapToGrid/>
          <w:color w:val="auto"/>
          <w:sz w:val="24"/>
          <w:szCs w:val="24"/>
          <w:vertAlign w:val="subscript"/>
          <w:lang w:eastAsia="en-US" w:bidi="ar-SA"/>
        </w:rPr>
        <w:t>mS</w:t>
      </w:r>
      <w:r w:rsidRPr="007E739E">
        <w:rPr>
          <w:rFonts w:ascii="Times New Roman" w:eastAsiaTheme="minorHAnsi" w:hAnsi="Times New Roman"/>
          <w:snapToGrid/>
          <w:color w:val="auto"/>
          <w:sz w:val="24"/>
          <w:szCs w:val="24"/>
          <w:lang w:eastAsia="en-US" w:bidi="ar-SA"/>
        </w:rPr>
        <w:t xml:space="preserve"> is the maximum adsorption capacity [mmol/g], b</w:t>
      </w:r>
      <w:r w:rsidRPr="007E739E">
        <w:rPr>
          <w:rFonts w:ascii="Times New Roman" w:eastAsiaTheme="minorHAnsi" w:hAnsi="Times New Roman"/>
          <w:snapToGrid/>
          <w:color w:val="auto"/>
          <w:sz w:val="24"/>
          <w:szCs w:val="24"/>
          <w:vertAlign w:val="subscript"/>
          <w:lang w:eastAsia="en-US" w:bidi="ar-SA"/>
        </w:rPr>
        <w:t>S</w:t>
      </w:r>
      <w:r w:rsidRPr="007E739E">
        <w:rPr>
          <w:rFonts w:ascii="Times New Roman" w:eastAsiaTheme="minorHAnsi" w:hAnsi="Times New Roman"/>
          <w:snapToGrid/>
          <w:color w:val="auto"/>
          <w:sz w:val="24"/>
          <w:szCs w:val="24"/>
          <w:lang w:eastAsia="en-US" w:bidi="ar-SA"/>
        </w:rPr>
        <w:t xml:space="preserve"> </w:t>
      </w:r>
      <w:r>
        <w:rPr>
          <w:rFonts w:ascii="Times New Roman" w:eastAsiaTheme="minorHAnsi" w:hAnsi="Times New Roman"/>
          <w:snapToGrid/>
          <w:color w:val="auto"/>
          <w:sz w:val="24"/>
          <w:szCs w:val="24"/>
          <w:lang w:eastAsia="en-US" w:bidi="ar-SA"/>
        </w:rPr>
        <w:t>is</w:t>
      </w:r>
      <w:r w:rsidRPr="007E739E">
        <w:rPr>
          <w:rFonts w:ascii="Times New Roman" w:eastAsiaTheme="minorHAnsi" w:hAnsi="Times New Roman"/>
          <w:snapToGrid/>
          <w:color w:val="auto"/>
          <w:sz w:val="24"/>
          <w:szCs w:val="24"/>
          <w:lang w:eastAsia="en-US" w:bidi="ar-SA"/>
        </w:rPr>
        <w:t xml:space="preserve"> the Sips constant [bar</w:t>
      </w:r>
      <w:r w:rsidRPr="007E739E">
        <w:rPr>
          <w:rFonts w:ascii="Times New Roman" w:eastAsiaTheme="minorHAnsi" w:hAnsi="Times New Roman"/>
          <w:snapToGrid/>
          <w:color w:val="auto"/>
          <w:sz w:val="24"/>
          <w:szCs w:val="24"/>
          <w:vertAlign w:val="superscript"/>
          <w:lang w:eastAsia="en-US" w:bidi="ar-SA"/>
        </w:rPr>
        <w:t>-1</w:t>
      </w:r>
      <w:r w:rsidRPr="007E739E">
        <w:rPr>
          <w:rFonts w:ascii="Times New Roman" w:eastAsiaTheme="minorHAnsi" w:hAnsi="Times New Roman"/>
          <w:snapToGrid/>
          <w:color w:val="auto"/>
          <w:sz w:val="24"/>
          <w:szCs w:val="24"/>
          <w:lang w:eastAsia="en-US" w:bidi="ar-SA"/>
        </w:rPr>
        <w:t>], n</w:t>
      </w:r>
      <w:r w:rsidRPr="007E739E">
        <w:rPr>
          <w:rFonts w:ascii="Times New Roman" w:eastAsiaTheme="minorHAnsi" w:hAnsi="Times New Roman"/>
          <w:snapToGrid/>
          <w:color w:val="auto"/>
          <w:sz w:val="24"/>
          <w:szCs w:val="24"/>
          <w:vertAlign w:val="subscript"/>
          <w:lang w:eastAsia="en-US" w:bidi="ar-SA"/>
        </w:rPr>
        <w:t>S</w:t>
      </w:r>
      <w:r w:rsidRPr="007E739E">
        <w:rPr>
          <w:rFonts w:ascii="Times New Roman" w:eastAsiaTheme="minorHAnsi" w:hAnsi="Times New Roman"/>
          <w:snapToGrid/>
          <w:color w:val="auto"/>
          <w:sz w:val="24"/>
          <w:szCs w:val="24"/>
          <w:lang w:eastAsia="en-US" w:bidi="ar-SA"/>
        </w:rPr>
        <w:t xml:space="preserve"> is the heterogeneity factor.</w:t>
      </w:r>
    </w:p>
    <w:p w14:paraId="7DBFA820" w14:textId="2545C061" w:rsidR="00564CD1" w:rsidRPr="00564CD1" w:rsidRDefault="00564CD1" w:rsidP="00564CD1">
      <w:r w:rsidRPr="00937113">
        <w:t xml:space="preserve">Analyzing the Sips model it should be noticed that the parameters presented in the Sips equation </w:t>
      </w:r>
      <w:r>
        <w:t xml:space="preserve">(S3) </w:t>
      </w:r>
      <w:r w:rsidRPr="00937113">
        <w:t>are dependent on the temperature:</w:t>
      </w:r>
    </w:p>
    <w:p w14:paraId="3CA1C66B" w14:textId="15D57B89" w:rsidR="00564CD1" w:rsidRDefault="00000000" w:rsidP="00564CD1">
      <w:pPr>
        <w:jc w:val="center"/>
        <w:rPr>
          <w:rFonts w:ascii="Palatino Linotype" w:eastAsia="Times New Roman" w:hAnsi="Palatino Linotype" w:cs="Times New Roman"/>
          <w:b/>
          <w:bCs/>
          <w:iCs/>
          <w:snapToGrid w:val="0"/>
          <w:color w:val="000000"/>
          <w:sz w:val="20"/>
          <w:lang w:eastAsia="de-DE" w:bidi="en-US"/>
        </w:rPr>
      </w:pPr>
      <m:oMath>
        <m:sSub>
          <m:sSubPr>
            <m:ctrlPr>
              <w:rPr>
                <w:rFonts w:ascii="Cambria Math" w:hAnsi="Cambria Math"/>
                <w:b/>
                <w:bCs/>
                <w:i/>
                <w:iCs/>
                <w:sz w:val="20"/>
                <w:szCs w:val="20"/>
              </w:rPr>
            </m:ctrlPr>
          </m:sSubPr>
          <m:e>
            <m:r>
              <m:rPr>
                <m:sty m:val="bi"/>
              </m:rPr>
              <w:rPr>
                <w:rFonts w:ascii="Cambria Math" w:hAnsi="Cambria Math"/>
                <w:sz w:val="20"/>
                <w:szCs w:val="20"/>
              </w:rPr>
              <m:t>b</m:t>
            </m:r>
          </m:e>
          <m:sub>
            <m:r>
              <m:rPr>
                <m:sty m:val="bi"/>
              </m:rPr>
              <w:rPr>
                <w:rFonts w:ascii="Cambria Math" w:hAnsi="Cambria Math"/>
                <w:sz w:val="20"/>
                <w:szCs w:val="20"/>
              </w:rPr>
              <m:t>S</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b</m:t>
            </m:r>
          </m:e>
          <m:sub>
            <m:r>
              <m:rPr>
                <m:sty m:val="bi"/>
              </m:rPr>
              <w:rPr>
                <w:rFonts w:ascii="Cambria Math" w:hAnsi="Cambria Math"/>
                <w:sz w:val="20"/>
                <w:szCs w:val="20"/>
              </w:rPr>
              <m:t>0</m:t>
            </m:r>
          </m:sub>
        </m:sSub>
        <m:r>
          <m:rPr>
            <m:sty m:val="bi"/>
          </m:rPr>
          <w:rPr>
            <w:rFonts w:ascii="Cambria Math" w:hAnsi="Cambria Math"/>
            <w:sz w:val="20"/>
            <w:szCs w:val="20"/>
          </w:rPr>
          <m:t>exp(</m:t>
        </m:r>
        <m:f>
          <m:fPr>
            <m:ctrlPr>
              <w:rPr>
                <w:rFonts w:ascii="Cambria Math" w:hAnsi="Cambria Math"/>
                <w:b/>
                <w:bCs/>
                <w:i/>
                <w:iCs/>
                <w:sz w:val="20"/>
                <w:szCs w:val="20"/>
              </w:rPr>
            </m:ctrlPr>
          </m:fPr>
          <m:num>
            <m:r>
              <m:rPr>
                <m:sty m:val="bi"/>
              </m:rPr>
              <w:rPr>
                <w:rFonts w:ascii="Cambria Math" w:hAnsi="Cambria Math"/>
                <w:sz w:val="20"/>
                <w:szCs w:val="20"/>
              </w:rPr>
              <m:t>Q</m:t>
            </m:r>
          </m:num>
          <m:den>
            <m:r>
              <m:rPr>
                <m:sty m:val="bi"/>
              </m:rPr>
              <w:rPr>
                <w:rFonts w:ascii="Cambria Math" w:hAnsi="Cambria Math"/>
                <w:sz w:val="20"/>
                <w:szCs w:val="20"/>
              </w:rPr>
              <m:t>R</m:t>
            </m:r>
            <m:sSub>
              <m:sSubPr>
                <m:ctrlPr>
                  <w:rPr>
                    <w:rFonts w:ascii="Cambria Math" w:hAnsi="Cambria Math"/>
                    <w:b/>
                    <w:bCs/>
                    <w:i/>
                    <w:iCs/>
                    <w:sz w:val="20"/>
                    <w:szCs w:val="20"/>
                  </w:rPr>
                </m:ctrlPr>
              </m:sSubPr>
              <m:e>
                <m:r>
                  <m:rPr>
                    <m:sty m:val="bi"/>
                  </m:rPr>
                  <w:rPr>
                    <w:rFonts w:ascii="Cambria Math" w:hAnsi="Cambria Math"/>
                    <w:sz w:val="20"/>
                    <w:szCs w:val="20"/>
                  </w:rPr>
                  <m:t>T</m:t>
                </m:r>
              </m:e>
              <m:sub>
                <m:r>
                  <m:rPr>
                    <m:sty m:val="bi"/>
                  </m:rPr>
                  <w:rPr>
                    <w:rFonts w:ascii="Cambria Math" w:hAnsi="Cambria Math"/>
                    <w:sz w:val="20"/>
                    <w:szCs w:val="20"/>
                  </w:rPr>
                  <m:t>0</m:t>
                </m:r>
              </m:sub>
            </m:sSub>
          </m:den>
        </m:f>
        <m:r>
          <m:rPr>
            <m:sty m:val="bi"/>
          </m:rPr>
          <w:rPr>
            <w:rFonts w:ascii="Cambria Math" w:hAnsi="Cambria Math"/>
            <w:sz w:val="20"/>
            <w:szCs w:val="20"/>
          </w:rPr>
          <m:t>)(</m:t>
        </m:r>
        <m:f>
          <m:fPr>
            <m:ctrlPr>
              <w:rPr>
                <w:rFonts w:ascii="Cambria Math" w:hAnsi="Cambria Math"/>
                <w:b/>
                <w:bCs/>
                <w:i/>
                <w:iCs/>
                <w:sz w:val="20"/>
                <w:szCs w:val="20"/>
              </w:rPr>
            </m:ctrlPr>
          </m:fPr>
          <m:num>
            <m:sSub>
              <m:sSubPr>
                <m:ctrlPr>
                  <w:rPr>
                    <w:rFonts w:ascii="Cambria Math" w:hAnsi="Cambria Math"/>
                    <w:b/>
                    <w:bCs/>
                    <w:i/>
                    <w:iCs/>
                    <w:sz w:val="20"/>
                    <w:szCs w:val="20"/>
                  </w:rPr>
                </m:ctrlPr>
              </m:sSubPr>
              <m:e>
                <m:r>
                  <m:rPr>
                    <m:sty m:val="bi"/>
                  </m:rPr>
                  <w:rPr>
                    <w:rFonts w:ascii="Cambria Math" w:hAnsi="Cambria Math"/>
                    <w:sz w:val="20"/>
                    <w:szCs w:val="20"/>
                  </w:rPr>
                  <m:t>T</m:t>
                </m:r>
              </m:e>
              <m:sub>
                <m:r>
                  <m:rPr>
                    <m:sty m:val="bi"/>
                  </m:rPr>
                  <w:rPr>
                    <w:rFonts w:ascii="Cambria Math" w:hAnsi="Cambria Math"/>
                    <w:sz w:val="20"/>
                    <w:szCs w:val="20"/>
                  </w:rPr>
                  <m:t>0</m:t>
                </m:r>
              </m:sub>
            </m:sSub>
          </m:num>
          <m:den>
            <m:r>
              <m:rPr>
                <m:sty m:val="bi"/>
              </m:rPr>
              <w:rPr>
                <w:rFonts w:ascii="Cambria Math" w:hAnsi="Cambria Math"/>
                <w:sz w:val="20"/>
                <w:szCs w:val="20"/>
              </w:rPr>
              <m:t>T</m:t>
            </m:r>
          </m:den>
        </m:f>
        <m:r>
          <m:rPr>
            <m:sty m:val="bi"/>
          </m:rPr>
          <w:rPr>
            <w:rFonts w:ascii="Cambria Math" w:hAnsi="Cambria Math"/>
            <w:sz w:val="20"/>
            <w:szCs w:val="20"/>
          </w:rPr>
          <m:t>-1)</m:t>
        </m:r>
      </m:oMath>
      <w:r w:rsidR="00564CD1">
        <w:rPr>
          <w:rFonts w:eastAsiaTheme="minorEastAsia" w:cs="Times New Roman"/>
        </w:rPr>
        <w:tab/>
      </w:r>
      <w:r w:rsidR="00564CD1">
        <w:rPr>
          <w:rFonts w:eastAsiaTheme="minorEastAsia" w:cs="Times New Roman"/>
        </w:rPr>
        <w:tab/>
      </w:r>
      <w:r w:rsidR="00564CD1" w:rsidRPr="007E739E">
        <w:rPr>
          <w:rFonts w:ascii="Palatino Linotype" w:eastAsia="Times New Roman" w:hAnsi="Palatino Linotype" w:cs="Times New Roman"/>
          <w:b/>
          <w:bCs/>
          <w:iCs/>
          <w:snapToGrid w:val="0"/>
          <w:color w:val="000000"/>
          <w:sz w:val="20"/>
          <w:lang w:eastAsia="de-DE" w:bidi="en-US"/>
        </w:rPr>
        <w:t>(S</w:t>
      </w:r>
      <w:r w:rsidR="00564CD1">
        <w:rPr>
          <w:rFonts w:ascii="Palatino Linotype" w:eastAsia="Times New Roman" w:hAnsi="Palatino Linotype" w:cs="Times New Roman"/>
          <w:b/>
          <w:bCs/>
          <w:iCs/>
          <w:snapToGrid w:val="0"/>
          <w:color w:val="000000"/>
          <w:sz w:val="20"/>
          <w:lang w:eastAsia="de-DE" w:bidi="en-US"/>
        </w:rPr>
        <w:t>4</w:t>
      </w:r>
      <w:r w:rsidR="00564CD1" w:rsidRPr="007E739E">
        <w:rPr>
          <w:rFonts w:ascii="Palatino Linotype" w:eastAsia="Times New Roman" w:hAnsi="Palatino Linotype" w:cs="Times New Roman"/>
          <w:b/>
          <w:bCs/>
          <w:iCs/>
          <w:snapToGrid w:val="0"/>
          <w:color w:val="000000"/>
          <w:sz w:val="20"/>
          <w:lang w:eastAsia="de-DE" w:bidi="en-US"/>
        </w:rPr>
        <w:t>)</w:t>
      </w:r>
    </w:p>
    <w:p w14:paraId="6D84BFF5" w14:textId="39D630B8" w:rsidR="00564CD1" w:rsidRDefault="00000000" w:rsidP="00564CD1">
      <w:pPr>
        <w:jc w:val="center"/>
        <w:rPr>
          <w:rFonts w:ascii="Palatino Linotype" w:eastAsia="Times New Roman" w:hAnsi="Palatino Linotype" w:cs="Times New Roman"/>
          <w:b/>
          <w:bCs/>
          <w:iCs/>
          <w:snapToGrid w:val="0"/>
          <w:color w:val="000000"/>
          <w:sz w:val="20"/>
          <w:lang w:eastAsia="de-DE" w:bidi="en-US"/>
        </w:rPr>
      </w:pPr>
      <m:oMath>
        <m:sSub>
          <m:sSubPr>
            <m:ctrlPr>
              <w:rPr>
                <w:rFonts w:ascii="Cambria Math" w:hAnsi="Cambria Math"/>
                <w:b/>
                <w:bCs/>
                <w:i/>
                <w:iCs/>
                <w:sz w:val="20"/>
                <w:szCs w:val="20"/>
              </w:rPr>
            </m:ctrlPr>
          </m:sSubPr>
          <m:e>
            <m:r>
              <m:rPr>
                <m:sty m:val="bi"/>
              </m:rPr>
              <w:rPr>
                <w:rFonts w:ascii="Cambria Math" w:hAnsi="Cambria Math"/>
                <w:sz w:val="20"/>
                <w:szCs w:val="20"/>
              </w:rPr>
              <m:t>n</m:t>
            </m:r>
          </m:e>
          <m:sub>
            <m:r>
              <m:rPr>
                <m:sty m:val="bi"/>
              </m:rPr>
              <w:rPr>
                <w:rFonts w:ascii="Cambria Math" w:hAnsi="Cambria Math"/>
                <w:sz w:val="20"/>
                <w:szCs w:val="20"/>
              </w:rPr>
              <m:t>S</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n</m:t>
            </m:r>
          </m:e>
          <m:sub>
            <m:r>
              <m:rPr>
                <m:sty m:val="bi"/>
              </m:rPr>
              <w:rPr>
                <w:rFonts w:ascii="Cambria Math" w:hAnsi="Cambria Math"/>
                <w:sz w:val="20"/>
                <w:szCs w:val="20"/>
              </w:rPr>
              <m:t>0</m:t>
            </m:r>
          </m:sub>
        </m:sSub>
        <m:r>
          <m:rPr>
            <m:sty m:val="bi"/>
          </m:rPr>
          <w:rPr>
            <w:rFonts w:ascii="Cambria Math" w:hAnsi="Cambria Math"/>
            <w:sz w:val="20"/>
            <w:szCs w:val="20"/>
          </w:rPr>
          <m:t>+α(1-</m:t>
        </m:r>
        <m:f>
          <m:fPr>
            <m:ctrlPr>
              <w:rPr>
                <w:rFonts w:ascii="Cambria Math" w:hAnsi="Cambria Math"/>
                <w:b/>
                <w:bCs/>
                <w:i/>
                <w:iCs/>
                <w:sz w:val="20"/>
                <w:szCs w:val="20"/>
              </w:rPr>
            </m:ctrlPr>
          </m:fPr>
          <m:num>
            <m:sSub>
              <m:sSubPr>
                <m:ctrlPr>
                  <w:rPr>
                    <w:rFonts w:ascii="Cambria Math" w:hAnsi="Cambria Math"/>
                    <w:b/>
                    <w:bCs/>
                    <w:i/>
                    <w:iCs/>
                    <w:sz w:val="20"/>
                    <w:szCs w:val="20"/>
                  </w:rPr>
                </m:ctrlPr>
              </m:sSubPr>
              <m:e>
                <m:r>
                  <m:rPr>
                    <m:sty m:val="bi"/>
                  </m:rPr>
                  <w:rPr>
                    <w:rFonts w:ascii="Cambria Math" w:hAnsi="Cambria Math"/>
                    <w:sz w:val="20"/>
                    <w:szCs w:val="20"/>
                  </w:rPr>
                  <m:t>T</m:t>
                </m:r>
              </m:e>
              <m:sub>
                <m:r>
                  <m:rPr>
                    <m:sty m:val="bi"/>
                  </m:rPr>
                  <w:rPr>
                    <w:rFonts w:ascii="Cambria Math" w:hAnsi="Cambria Math"/>
                    <w:sz w:val="20"/>
                    <w:szCs w:val="20"/>
                  </w:rPr>
                  <m:t>0</m:t>
                </m:r>
              </m:sub>
            </m:sSub>
          </m:num>
          <m:den>
            <m:r>
              <m:rPr>
                <m:sty m:val="bi"/>
              </m:rPr>
              <w:rPr>
                <w:rFonts w:ascii="Cambria Math" w:hAnsi="Cambria Math"/>
                <w:sz w:val="20"/>
                <w:szCs w:val="20"/>
              </w:rPr>
              <m:t>T</m:t>
            </m:r>
          </m:den>
        </m:f>
        <m:r>
          <m:rPr>
            <m:sty m:val="bi"/>
          </m:rPr>
          <w:rPr>
            <w:rFonts w:ascii="Cambria Math" w:hAnsi="Cambria Math"/>
            <w:sz w:val="20"/>
            <w:szCs w:val="20"/>
          </w:rPr>
          <m:t>)</m:t>
        </m:r>
      </m:oMath>
      <w:r w:rsidR="00564CD1">
        <w:rPr>
          <w:rFonts w:eastAsiaTheme="minorEastAsia" w:cs="Times New Roman"/>
        </w:rPr>
        <w:tab/>
      </w:r>
      <w:r w:rsidR="00564CD1">
        <w:rPr>
          <w:rFonts w:eastAsiaTheme="minorEastAsia" w:cs="Times New Roman"/>
        </w:rPr>
        <w:tab/>
      </w:r>
      <w:r w:rsidR="00564CD1" w:rsidRPr="007E739E">
        <w:rPr>
          <w:rFonts w:ascii="Palatino Linotype" w:eastAsia="Times New Roman" w:hAnsi="Palatino Linotype" w:cs="Times New Roman"/>
          <w:b/>
          <w:bCs/>
          <w:iCs/>
          <w:snapToGrid w:val="0"/>
          <w:color w:val="000000"/>
          <w:sz w:val="20"/>
          <w:lang w:eastAsia="de-DE" w:bidi="en-US"/>
        </w:rPr>
        <w:t>(S</w:t>
      </w:r>
      <w:r w:rsidR="00564CD1">
        <w:rPr>
          <w:rFonts w:ascii="Palatino Linotype" w:eastAsia="Times New Roman" w:hAnsi="Palatino Linotype" w:cs="Times New Roman"/>
          <w:b/>
          <w:bCs/>
          <w:iCs/>
          <w:snapToGrid w:val="0"/>
          <w:color w:val="000000"/>
          <w:sz w:val="20"/>
          <w:lang w:eastAsia="de-DE" w:bidi="en-US"/>
        </w:rPr>
        <w:t>5</w:t>
      </w:r>
      <w:r w:rsidR="00564CD1" w:rsidRPr="007E739E">
        <w:rPr>
          <w:rFonts w:ascii="Palatino Linotype" w:eastAsia="Times New Roman" w:hAnsi="Palatino Linotype" w:cs="Times New Roman"/>
          <w:b/>
          <w:bCs/>
          <w:iCs/>
          <w:snapToGrid w:val="0"/>
          <w:color w:val="000000"/>
          <w:sz w:val="20"/>
          <w:lang w:eastAsia="de-DE" w:bidi="en-US"/>
        </w:rPr>
        <w:t>)</w:t>
      </w:r>
    </w:p>
    <w:p w14:paraId="24057B94" w14:textId="520A07CD" w:rsidR="00564CD1" w:rsidRPr="00564CD1" w:rsidRDefault="00000000" w:rsidP="00564CD1">
      <w:pPr>
        <w:jc w:val="center"/>
        <w:rPr>
          <w:rFonts w:ascii="Palatino Linotype" w:eastAsia="Times New Roman" w:hAnsi="Palatino Linotype" w:cs="Times New Roman"/>
          <w:b/>
          <w:bCs/>
          <w:iCs/>
          <w:snapToGrid w:val="0"/>
          <w:color w:val="000000"/>
          <w:sz w:val="20"/>
          <w:lang w:eastAsia="de-DE" w:bidi="en-US"/>
        </w:rPr>
      </w:pPr>
      <m:oMath>
        <m:sSub>
          <m:sSubPr>
            <m:ctrlPr>
              <w:rPr>
                <w:rFonts w:ascii="Cambria Math" w:hAnsi="Cambria Math"/>
                <w:b/>
                <w:bCs/>
                <w:i/>
                <w:iCs/>
                <w:sz w:val="20"/>
                <w:szCs w:val="20"/>
              </w:rPr>
            </m:ctrlPr>
          </m:sSubPr>
          <m:e>
            <m:r>
              <m:rPr>
                <m:sty m:val="bi"/>
              </m:rPr>
              <w:rPr>
                <w:rFonts w:ascii="Cambria Math" w:hAnsi="Cambria Math"/>
                <w:sz w:val="20"/>
                <w:szCs w:val="20"/>
              </w:rPr>
              <m:t>qm</m:t>
            </m:r>
          </m:e>
          <m:sub>
            <m:r>
              <m:rPr>
                <m:sty m:val="bi"/>
              </m:rPr>
              <w:rPr>
                <w:rFonts w:ascii="Cambria Math" w:hAnsi="Cambria Math"/>
                <w:sz w:val="20"/>
                <w:szCs w:val="20"/>
              </w:rPr>
              <m:t>S</m:t>
            </m:r>
          </m:sub>
        </m:sSub>
        <m:r>
          <m:rPr>
            <m:sty m:val="bi"/>
          </m:rPr>
          <w:rPr>
            <w:rFonts w:ascii="Cambria Math" w:hAnsi="Cambria Math"/>
            <w:sz w:val="20"/>
            <w:szCs w:val="20"/>
          </w:rPr>
          <m:t>=q</m:t>
        </m:r>
        <m:sSub>
          <m:sSubPr>
            <m:ctrlPr>
              <w:rPr>
                <w:rFonts w:ascii="Cambria Math" w:hAnsi="Cambria Math"/>
                <w:b/>
                <w:bCs/>
                <w:i/>
                <w:iCs/>
                <w:sz w:val="20"/>
                <w:szCs w:val="20"/>
              </w:rPr>
            </m:ctrlPr>
          </m:sSubPr>
          <m:e>
            <m:r>
              <m:rPr>
                <m:sty m:val="bi"/>
              </m:rPr>
              <w:rPr>
                <w:rFonts w:ascii="Cambria Math" w:hAnsi="Cambria Math"/>
                <w:sz w:val="20"/>
                <w:szCs w:val="20"/>
              </w:rPr>
              <m:t>m</m:t>
            </m:r>
          </m:e>
          <m:sub>
            <m:r>
              <m:rPr>
                <m:sty m:val="bi"/>
              </m:rPr>
              <w:rPr>
                <w:rFonts w:ascii="Cambria Math" w:hAnsi="Cambria Math"/>
                <w:sz w:val="20"/>
                <w:szCs w:val="20"/>
              </w:rPr>
              <m:t>0</m:t>
            </m:r>
          </m:sub>
        </m:sSub>
        <m:r>
          <m:rPr>
            <m:sty m:val="bi"/>
          </m:rPr>
          <w:rPr>
            <w:rFonts w:ascii="Cambria Math" w:hAnsi="Cambria Math"/>
            <w:sz w:val="20"/>
            <w:szCs w:val="20"/>
          </w:rPr>
          <m:t>exp</m:t>
        </m:r>
        <m:d>
          <m:dPr>
            <m:begChr m:val="{"/>
            <m:endChr m:val="}"/>
            <m:ctrlPr>
              <w:rPr>
                <w:rFonts w:ascii="Cambria Math" w:hAnsi="Cambria Math"/>
                <w:b/>
                <w:bCs/>
                <w:i/>
                <w:iCs/>
                <w:sz w:val="20"/>
                <w:szCs w:val="20"/>
              </w:rPr>
            </m:ctrlPr>
          </m:dPr>
          <m:e>
            <m:r>
              <m:rPr>
                <m:sty m:val="bi"/>
              </m:rPr>
              <w:rPr>
                <w:rFonts w:ascii="Cambria Math" w:hAnsi="Cambria Math"/>
                <w:sz w:val="20"/>
                <w:szCs w:val="20"/>
              </w:rPr>
              <m:t>x(1-</m:t>
            </m:r>
            <m:f>
              <m:fPr>
                <m:ctrlPr>
                  <w:rPr>
                    <w:rFonts w:ascii="Cambria Math" w:hAnsi="Cambria Math"/>
                    <w:b/>
                    <w:bCs/>
                    <w:i/>
                    <w:iCs/>
                    <w:sz w:val="20"/>
                    <w:szCs w:val="20"/>
                  </w:rPr>
                </m:ctrlPr>
              </m:fPr>
              <m:num>
                <m:sSub>
                  <m:sSubPr>
                    <m:ctrlPr>
                      <w:rPr>
                        <w:rFonts w:ascii="Cambria Math" w:hAnsi="Cambria Math"/>
                        <w:b/>
                        <w:bCs/>
                        <w:i/>
                        <w:iCs/>
                        <w:sz w:val="20"/>
                        <w:szCs w:val="20"/>
                      </w:rPr>
                    </m:ctrlPr>
                  </m:sSubPr>
                  <m:e>
                    <m:r>
                      <m:rPr>
                        <m:sty m:val="bi"/>
                      </m:rPr>
                      <w:rPr>
                        <w:rFonts w:ascii="Cambria Math" w:hAnsi="Cambria Math"/>
                        <w:sz w:val="20"/>
                        <w:szCs w:val="20"/>
                      </w:rPr>
                      <m:t>T</m:t>
                    </m:r>
                  </m:e>
                  <m:sub>
                    <m:r>
                      <m:rPr>
                        <m:sty m:val="bi"/>
                      </m:rPr>
                      <w:rPr>
                        <w:rFonts w:ascii="Cambria Math" w:hAnsi="Cambria Math"/>
                        <w:sz w:val="20"/>
                        <w:szCs w:val="20"/>
                      </w:rPr>
                      <m:t>0</m:t>
                    </m:r>
                  </m:sub>
                </m:sSub>
              </m:num>
              <m:den>
                <m:r>
                  <m:rPr>
                    <m:sty m:val="bi"/>
                  </m:rPr>
                  <w:rPr>
                    <w:rFonts w:ascii="Cambria Math" w:hAnsi="Cambria Math"/>
                    <w:sz w:val="20"/>
                    <w:szCs w:val="20"/>
                  </w:rPr>
                  <m:t>T</m:t>
                </m:r>
              </m:den>
            </m:f>
            <m:r>
              <m:rPr>
                <m:sty m:val="bi"/>
              </m:rPr>
              <w:rPr>
                <w:rFonts w:ascii="Cambria Math" w:hAnsi="Cambria Math"/>
                <w:sz w:val="20"/>
                <w:szCs w:val="20"/>
              </w:rPr>
              <m:t>)</m:t>
            </m:r>
          </m:e>
        </m:d>
      </m:oMath>
      <w:r w:rsidR="00564CD1">
        <w:rPr>
          <w:rFonts w:eastAsiaTheme="minorEastAsia" w:cs="Times New Roman"/>
        </w:rPr>
        <w:tab/>
      </w:r>
      <w:r w:rsidR="00564CD1">
        <w:rPr>
          <w:rFonts w:eastAsiaTheme="minorEastAsia" w:cs="Times New Roman"/>
        </w:rPr>
        <w:tab/>
      </w:r>
      <w:r w:rsidR="00564CD1" w:rsidRPr="007E739E">
        <w:rPr>
          <w:rFonts w:ascii="Palatino Linotype" w:eastAsia="Times New Roman" w:hAnsi="Palatino Linotype" w:cs="Times New Roman"/>
          <w:b/>
          <w:bCs/>
          <w:iCs/>
          <w:snapToGrid w:val="0"/>
          <w:color w:val="000000"/>
          <w:sz w:val="20"/>
          <w:lang w:eastAsia="de-DE" w:bidi="en-US"/>
        </w:rPr>
        <w:t>(S</w:t>
      </w:r>
      <w:r w:rsidR="00564CD1">
        <w:rPr>
          <w:rFonts w:ascii="Palatino Linotype" w:eastAsia="Times New Roman" w:hAnsi="Palatino Linotype" w:cs="Times New Roman"/>
          <w:b/>
          <w:bCs/>
          <w:iCs/>
          <w:snapToGrid w:val="0"/>
          <w:color w:val="000000"/>
          <w:sz w:val="20"/>
          <w:lang w:eastAsia="de-DE" w:bidi="en-US"/>
        </w:rPr>
        <w:t>6</w:t>
      </w:r>
      <w:r w:rsidR="00564CD1" w:rsidRPr="007E739E">
        <w:rPr>
          <w:rFonts w:ascii="Palatino Linotype" w:eastAsia="Times New Roman" w:hAnsi="Palatino Linotype" w:cs="Times New Roman"/>
          <w:b/>
          <w:bCs/>
          <w:iCs/>
          <w:snapToGrid w:val="0"/>
          <w:color w:val="000000"/>
          <w:sz w:val="20"/>
          <w:lang w:eastAsia="de-DE" w:bidi="en-US"/>
        </w:rPr>
        <w:t>)</w:t>
      </w:r>
    </w:p>
    <w:p w14:paraId="3EBCFB41" w14:textId="77777777" w:rsidR="00564CD1" w:rsidRPr="007E739E" w:rsidRDefault="00564CD1" w:rsidP="007E739E">
      <w:pPr>
        <w:pStyle w:val="MDPI31text"/>
        <w:ind w:left="0" w:firstLine="0"/>
        <w:rPr>
          <w:rFonts w:ascii="Times New Roman" w:eastAsiaTheme="minorHAnsi" w:hAnsi="Times New Roman"/>
          <w:snapToGrid/>
          <w:color w:val="auto"/>
          <w:sz w:val="24"/>
          <w:szCs w:val="24"/>
          <w:lang w:eastAsia="en-US" w:bidi="ar-SA"/>
        </w:rPr>
      </w:pPr>
    </w:p>
    <w:p w14:paraId="33F3CCF1" w14:textId="77777777" w:rsidR="007E739E" w:rsidRDefault="007E739E" w:rsidP="007E739E">
      <w:pPr>
        <w:pStyle w:val="MDPI31text"/>
        <w:ind w:left="0" w:firstLine="0"/>
        <w:rPr>
          <w:i/>
          <w:iCs/>
        </w:rPr>
      </w:pPr>
    </w:p>
    <w:p w14:paraId="3B99D00D" w14:textId="6D4966A6" w:rsidR="007E739E" w:rsidRPr="007E739E" w:rsidRDefault="007E739E" w:rsidP="007E739E">
      <w:pPr>
        <w:pStyle w:val="MDPI31text"/>
        <w:ind w:left="0" w:firstLine="0"/>
        <w:rPr>
          <w:rFonts w:ascii="Times New Roman" w:eastAsiaTheme="minorHAnsi" w:hAnsi="Times New Roman"/>
          <w:b/>
          <w:bCs/>
          <w:snapToGrid/>
          <w:color w:val="auto"/>
          <w:sz w:val="24"/>
          <w:szCs w:val="24"/>
          <w:lang w:eastAsia="en-US" w:bidi="ar-SA"/>
        </w:rPr>
      </w:pPr>
      <w:r w:rsidRPr="007E739E">
        <w:rPr>
          <w:rFonts w:ascii="Times New Roman" w:eastAsiaTheme="minorHAnsi" w:hAnsi="Times New Roman"/>
          <w:b/>
          <w:bCs/>
          <w:snapToGrid/>
          <w:color w:val="auto"/>
          <w:sz w:val="24"/>
          <w:szCs w:val="24"/>
          <w:lang w:eastAsia="en-US" w:bidi="ar-SA"/>
        </w:rPr>
        <w:t>Toth Isotherm</w:t>
      </w:r>
    </w:p>
    <w:p w14:paraId="121BD6A1" w14:textId="52DBA130" w:rsidR="00BC6282" w:rsidRDefault="007E739E" w:rsidP="00BC6282">
      <w:pPr>
        <w:spacing w:before="0" w:after="0"/>
        <w:ind w:firstLine="567"/>
        <w:jc w:val="both"/>
        <w:rPr>
          <w:szCs w:val="20"/>
        </w:rPr>
      </w:pPr>
      <w:r>
        <w:rPr>
          <w:szCs w:val="20"/>
        </w:rPr>
        <w:t xml:space="preserve">The Toth isotherm model is next empirical equation developed to enhance isotherm fitting between experimental and calculated data. The Toth isotherm model is useful in describing heterogeneous adsorption systems, which settles with both low and high-end boundaries of the concentration </w:t>
      </w:r>
      <w:r w:rsidR="00DD4EFD">
        <w:rPr>
          <w:szCs w:val="20"/>
        </w:rPr>
        <w:t>(</w:t>
      </w:r>
      <w:r w:rsidR="00A02F31" w:rsidRPr="00A02F31">
        <w:rPr>
          <w:szCs w:val="20"/>
        </w:rPr>
        <w:t>Jafari Behbahani and Jafari Behbahani</w:t>
      </w:r>
      <w:r w:rsidR="00BC6282" w:rsidRPr="00BC6282">
        <w:rPr>
          <w:szCs w:val="20"/>
        </w:rPr>
        <w:t>,</w:t>
      </w:r>
      <w:r w:rsidR="00A02F31">
        <w:rPr>
          <w:szCs w:val="20"/>
        </w:rPr>
        <w:t xml:space="preserve"> 2014; </w:t>
      </w:r>
      <w:r w:rsidR="00A02F31" w:rsidRPr="00A02F31">
        <w:rPr>
          <w:szCs w:val="20"/>
        </w:rPr>
        <w:t>Padder and</w:t>
      </w:r>
      <w:r w:rsidR="00BC6282" w:rsidRPr="00BC6282">
        <w:rPr>
          <w:szCs w:val="20"/>
        </w:rPr>
        <w:t xml:space="preserve"> </w:t>
      </w:r>
      <w:r w:rsidR="00A02F31" w:rsidRPr="00A02F31">
        <w:rPr>
          <w:szCs w:val="20"/>
        </w:rPr>
        <w:t>Majunder, 2012</w:t>
      </w:r>
      <w:r w:rsidR="00DD4EFD">
        <w:rPr>
          <w:szCs w:val="20"/>
        </w:rPr>
        <w:t>)</w:t>
      </w:r>
      <w:r>
        <w:rPr>
          <w:szCs w:val="20"/>
        </w:rPr>
        <w:t xml:space="preserve"> according to equation (S</w:t>
      </w:r>
      <w:r w:rsidR="00564CD1">
        <w:rPr>
          <w:szCs w:val="20"/>
        </w:rPr>
        <w:t>7</w:t>
      </w:r>
      <w:r>
        <w:rPr>
          <w:szCs w:val="20"/>
        </w:rPr>
        <w:t>):</w:t>
      </w:r>
    </w:p>
    <w:p w14:paraId="2302F185" w14:textId="69545311" w:rsidR="00BC6282" w:rsidRDefault="00BC6282" w:rsidP="00BC6282">
      <w:pPr>
        <w:spacing w:before="0" w:after="0"/>
        <w:jc w:val="center"/>
        <w:rPr>
          <w:rFonts w:ascii="Palatino Linotype" w:eastAsia="Times New Roman" w:hAnsi="Palatino Linotype" w:cs="Times New Roman"/>
          <w:b/>
          <w:bCs/>
          <w:iCs/>
          <w:snapToGrid w:val="0"/>
          <w:color w:val="000000"/>
          <w:sz w:val="20"/>
          <w:lang w:eastAsia="de-DE" w:bidi="en-US"/>
        </w:rPr>
      </w:pPr>
      <m:oMath>
        <m:r>
          <m:rPr>
            <m:sty m:val="bi"/>
          </m:rPr>
          <w:rPr>
            <w:rFonts w:ascii="Cambria Math" w:hAnsi="Cambria Math"/>
            <w:sz w:val="20"/>
            <w:szCs w:val="20"/>
          </w:rPr>
          <m:t>q=</m:t>
        </m:r>
        <m:f>
          <m:fPr>
            <m:ctrlPr>
              <w:rPr>
                <w:rFonts w:ascii="Cambria Math" w:hAnsi="Cambria Math"/>
                <w:b/>
                <w:bCs/>
                <w:i/>
                <w:iCs/>
                <w:sz w:val="20"/>
                <w:szCs w:val="20"/>
              </w:rPr>
            </m:ctrlPr>
          </m:fPr>
          <m:num>
            <m:sSub>
              <m:sSubPr>
                <m:ctrlPr>
                  <w:rPr>
                    <w:rFonts w:ascii="Cambria Math" w:hAnsi="Cambria Math"/>
                    <w:b/>
                    <w:bCs/>
                    <w:i/>
                    <w:iCs/>
                    <w:sz w:val="20"/>
                    <w:szCs w:val="20"/>
                  </w:rPr>
                </m:ctrlPr>
              </m:sSubPr>
              <m:e>
                <m:r>
                  <m:rPr>
                    <m:sty m:val="bi"/>
                  </m:rPr>
                  <w:rPr>
                    <w:rFonts w:ascii="Cambria Math" w:hAnsi="Cambria Math"/>
                    <w:sz w:val="20"/>
                    <w:szCs w:val="20"/>
                  </w:rPr>
                  <m:t>q</m:t>
                </m:r>
              </m:e>
              <m:sub>
                <m:r>
                  <m:rPr>
                    <m:sty m:val="bi"/>
                  </m:rPr>
                  <w:rPr>
                    <w:rFonts w:ascii="Cambria Math" w:hAnsi="Cambria Math"/>
                    <w:sz w:val="20"/>
                    <w:szCs w:val="20"/>
                  </w:rPr>
                  <m:t>mT</m:t>
                </m:r>
              </m:sub>
            </m:sSub>
            <m:sSub>
              <m:sSubPr>
                <m:ctrlPr>
                  <w:rPr>
                    <w:rFonts w:ascii="Cambria Math" w:hAnsi="Cambria Math"/>
                    <w:b/>
                    <w:bCs/>
                    <w:i/>
                    <w:iCs/>
                    <w:sz w:val="20"/>
                    <w:szCs w:val="20"/>
                  </w:rPr>
                </m:ctrlPr>
              </m:sSubPr>
              <m:e>
                <m:r>
                  <m:rPr>
                    <m:sty m:val="bi"/>
                  </m:rPr>
                  <w:rPr>
                    <w:rFonts w:ascii="Cambria Math" w:hAnsi="Cambria Math"/>
                    <w:sz w:val="20"/>
                    <w:szCs w:val="20"/>
                  </w:rPr>
                  <m:t>b</m:t>
                </m:r>
              </m:e>
              <m:sub>
                <m:r>
                  <m:rPr>
                    <m:sty m:val="bi"/>
                  </m:rPr>
                  <w:rPr>
                    <w:rFonts w:ascii="Cambria Math" w:hAnsi="Cambria Math"/>
                    <w:sz w:val="20"/>
                    <w:szCs w:val="20"/>
                  </w:rPr>
                  <m:t>T</m:t>
                </m:r>
              </m:sub>
            </m:sSub>
            <m:r>
              <m:rPr>
                <m:sty m:val="bi"/>
              </m:rPr>
              <w:rPr>
                <w:rFonts w:ascii="Cambria Math" w:hAnsi="Cambria Math"/>
                <w:sz w:val="20"/>
                <w:szCs w:val="20"/>
              </w:rPr>
              <m:t>p</m:t>
            </m:r>
          </m:num>
          <m:den>
            <m:r>
              <m:rPr>
                <m:sty m:val="bi"/>
              </m:rPr>
              <w:rPr>
                <w:rFonts w:ascii="Cambria Math" w:hAnsi="Cambria Math"/>
                <w:sz w:val="20"/>
                <w:szCs w:val="20"/>
              </w:rPr>
              <m:t>(1+(</m:t>
            </m:r>
            <m:sSub>
              <m:sSubPr>
                <m:ctrlPr>
                  <w:rPr>
                    <w:rFonts w:ascii="Cambria Math" w:hAnsi="Cambria Math"/>
                    <w:b/>
                    <w:bCs/>
                    <w:i/>
                    <w:iCs/>
                    <w:sz w:val="20"/>
                    <w:szCs w:val="20"/>
                  </w:rPr>
                </m:ctrlPr>
              </m:sSubPr>
              <m:e>
                <m:r>
                  <m:rPr>
                    <m:sty m:val="bi"/>
                  </m:rPr>
                  <w:rPr>
                    <w:rFonts w:ascii="Cambria Math" w:hAnsi="Cambria Math"/>
                    <w:sz w:val="20"/>
                    <w:szCs w:val="20"/>
                  </w:rPr>
                  <m:t>b</m:t>
                </m:r>
              </m:e>
              <m:sub>
                <m:r>
                  <m:rPr>
                    <m:sty m:val="bi"/>
                  </m:rPr>
                  <w:rPr>
                    <w:rFonts w:ascii="Cambria Math" w:hAnsi="Cambria Math"/>
                    <w:sz w:val="20"/>
                    <w:szCs w:val="20"/>
                  </w:rPr>
                  <m:t>T</m:t>
                </m:r>
              </m:sub>
            </m:sSub>
            <m:r>
              <m:rPr>
                <m:sty m:val="bi"/>
              </m:rPr>
              <w:rPr>
                <w:rFonts w:ascii="Cambria Math" w:hAnsi="Cambria Math"/>
                <w:sz w:val="20"/>
                <w:szCs w:val="20"/>
              </w:rPr>
              <m:t>p</m:t>
            </m:r>
            <m:sSup>
              <m:sSupPr>
                <m:ctrlPr>
                  <w:rPr>
                    <w:rFonts w:ascii="Cambria Math" w:hAnsi="Cambria Math"/>
                    <w:b/>
                    <w:bCs/>
                    <w:i/>
                    <w:iCs/>
                    <w:sz w:val="20"/>
                    <w:szCs w:val="20"/>
                  </w:rPr>
                </m:ctrlPr>
              </m:sSupPr>
              <m:e>
                <m:r>
                  <m:rPr>
                    <m:sty m:val="bi"/>
                  </m:rPr>
                  <w:rPr>
                    <w:rFonts w:ascii="Cambria Math" w:hAnsi="Cambria Math"/>
                    <w:sz w:val="20"/>
                    <w:szCs w:val="20"/>
                  </w:rPr>
                  <m:t>)</m:t>
                </m:r>
              </m:e>
              <m:sup>
                <m:r>
                  <m:rPr>
                    <m:sty m:val="bi"/>
                  </m:rPr>
                  <w:rPr>
                    <w:rFonts w:ascii="Cambria Math" w:hAnsi="Cambria Math"/>
                    <w:sz w:val="20"/>
                    <w:szCs w:val="20"/>
                  </w:rPr>
                  <m:t>nT</m:t>
                </m:r>
              </m:sup>
            </m:sSup>
            <m:sSup>
              <m:sSupPr>
                <m:ctrlPr>
                  <w:rPr>
                    <w:rFonts w:ascii="Cambria Math" w:hAnsi="Cambria Math"/>
                    <w:b/>
                    <w:bCs/>
                    <w:i/>
                    <w:iCs/>
                    <w:sz w:val="20"/>
                    <w:szCs w:val="20"/>
                  </w:rPr>
                </m:ctrlPr>
              </m:sSupPr>
              <m:e>
                <m:r>
                  <m:rPr>
                    <m:sty m:val="bi"/>
                  </m:rPr>
                  <w:rPr>
                    <w:rFonts w:ascii="Cambria Math" w:hAnsi="Cambria Math"/>
                    <w:sz w:val="20"/>
                    <w:szCs w:val="20"/>
                  </w:rPr>
                  <m:t>)</m:t>
                </m:r>
              </m:e>
              <m:sup>
                <m:f>
                  <m:fPr>
                    <m:ctrlPr>
                      <w:rPr>
                        <w:rFonts w:ascii="Cambria Math" w:hAnsi="Cambria Math"/>
                        <w:b/>
                        <w:bCs/>
                        <w:i/>
                        <w:iCs/>
                        <w:sz w:val="20"/>
                        <w:szCs w:val="20"/>
                      </w:rPr>
                    </m:ctrlPr>
                  </m:fPr>
                  <m:num>
                    <m:r>
                      <m:rPr>
                        <m:sty m:val="bi"/>
                      </m:rPr>
                      <w:rPr>
                        <w:rFonts w:ascii="Cambria Math" w:hAnsi="Cambria Math"/>
                        <w:sz w:val="20"/>
                        <w:szCs w:val="20"/>
                      </w:rPr>
                      <m:t>1</m:t>
                    </m:r>
                  </m:num>
                  <m:den>
                    <m:r>
                      <m:rPr>
                        <m:sty m:val="bi"/>
                      </m:rPr>
                      <w:rPr>
                        <w:rFonts w:ascii="Cambria Math" w:hAnsi="Cambria Math"/>
                        <w:sz w:val="20"/>
                        <w:szCs w:val="20"/>
                      </w:rPr>
                      <m:t>nT</m:t>
                    </m:r>
                  </m:den>
                </m:f>
              </m:sup>
            </m:sSup>
          </m:den>
        </m:f>
      </m:oMath>
      <w:r>
        <w:rPr>
          <w:rFonts w:eastAsiaTheme="minorEastAsia"/>
          <w:b/>
          <w:bCs/>
          <w:i/>
          <w:iCs/>
          <w:sz w:val="20"/>
          <w:szCs w:val="20"/>
        </w:rPr>
        <w:tab/>
      </w:r>
      <w:r>
        <w:rPr>
          <w:rFonts w:eastAsiaTheme="minorEastAsia"/>
          <w:b/>
          <w:bCs/>
          <w:i/>
          <w:iCs/>
          <w:sz w:val="20"/>
          <w:szCs w:val="20"/>
        </w:rPr>
        <w:tab/>
      </w:r>
      <w:r>
        <w:rPr>
          <w:rFonts w:eastAsiaTheme="minorEastAsia"/>
          <w:b/>
          <w:bCs/>
          <w:i/>
          <w:iCs/>
          <w:sz w:val="20"/>
          <w:szCs w:val="20"/>
        </w:rPr>
        <w:tab/>
      </w:r>
      <w:r w:rsidRPr="007E739E">
        <w:rPr>
          <w:rFonts w:ascii="Palatino Linotype" w:eastAsia="Times New Roman" w:hAnsi="Palatino Linotype" w:cs="Times New Roman"/>
          <w:b/>
          <w:bCs/>
          <w:iCs/>
          <w:snapToGrid w:val="0"/>
          <w:color w:val="000000"/>
          <w:sz w:val="20"/>
          <w:lang w:eastAsia="de-DE" w:bidi="en-US"/>
        </w:rPr>
        <w:t>(S</w:t>
      </w:r>
      <w:r w:rsidR="00564CD1">
        <w:rPr>
          <w:rFonts w:ascii="Palatino Linotype" w:eastAsia="Times New Roman" w:hAnsi="Palatino Linotype" w:cs="Times New Roman"/>
          <w:b/>
          <w:bCs/>
          <w:iCs/>
          <w:snapToGrid w:val="0"/>
          <w:color w:val="000000"/>
          <w:sz w:val="20"/>
          <w:lang w:eastAsia="de-DE" w:bidi="en-US"/>
        </w:rPr>
        <w:t>7</w:t>
      </w:r>
      <w:r w:rsidRPr="007E739E">
        <w:rPr>
          <w:rFonts w:ascii="Palatino Linotype" w:eastAsia="Times New Roman" w:hAnsi="Palatino Linotype" w:cs="Times New Roman"/>
          <w:b/>
          <w:bCs/>
          <w:iCs/>
          <w:snapToGrid w:val="0"/>
          <w:color w:val="000000"/>
          <w:sz w:val="20"/>
          <w:lang w:eastAsia="de-DE" w:bidi="en-US"/>
        </w:rPr>
        <w:t>)</w:t>
      </w:r>
    </w:p>
    <w:p w14:paraId="060B4CFD" w14:textId="516D3F74" w:rsidR="00BC6282" w:rsidRPr="00BC6282" w:rsidRDefault="00BC6282" w:rsidP="00BC6282">
      <w:pPr>
        <w:pStyle w:val="MDPI31text"/>
        <w:ind w:left="0" w:firstLine="0"/>
        <w:rPr>
          <w:rFonts w:ascii="Times New Roman" w:eastAsiaTheme="minorHAnsi" w:hAnsi="Times New Roman" w:cstheme="minorBidi"/>
          <w:snapToGrid/>
          <w:color w:val="auto"/>
          <w:sz w:val="24"/>
          <w:szCs w:val="20"/>
          <w:lang w:eastAsia="en-US" w:bidi="ar-SA"/>
        </w:rPr>
      </w:pPr>
      <w:r w:rsidRPr="00BC6282">
        <w:rPr>
          <w:rFonts w:ascii="Times New Roman" w:eastAsiaTheme="minorHAnsi" w:hAnsi="Times New Roman" w:cstheme="minorBidi"/>
          <w:snapToGrid/>
          <w:color w:val="auto"/>
          <w:sz w:val="24"/>
          <w:szCs w:val="20"/>
          <w:lang w:eastAsia="en-US" w:bidi="ar-SA"/>
        </w:rPr>
        <w:t>where q</w:t>
      </w:r>
      <w:r w:rsidRPr="00BC6282">
        <w:rPr>
          <w:rFonts w:ascii="Times New Roman" w:eastAsiaTheme="minorHAnsi" w:hAnsi="Times New Roman" w:cstheme="minorBidi"/>
          <w:snapToGrid/>
          <w:color w:val="auto"/>
          <w:sz w:val="24"/>
          <w:szCs w:val="20"/>
          <w:vertAlign w:val="subscript"/>
          <w:lang w:eastAsia="en-US" w:bidi="ar-SA"/>
        </w:rPr>
        <w:t xml:space="preserve">mT </w:t>
      </w:r>
      <w:r w:rsidRPr="00BC6282">
        <w:rPr>
          <w:rFonts w:ascii="Times New Roman" w:eastAsiaTheme="minorHAnsi" w:hAnsi="Times New Roman" w:cstheme="minorBidi"/>
          <w:snapToGrid/>
          <w:color w:val="auto"/>
          <w:sz w:val="24"/>
          <w:szCs w:val="20"/>
          <w:lang w:eastAsia="en-US" w:bidi="ar-SA"/>
        </w:rPr>
        <w:t>is the maximum adsorption capacity [mmol/g], b</w:t>
      </w:r>
      <w:r w:rsidRPr="00BC6282">
        <w:rPr>
          <w:rFonts w:ascii="Times New Roman" w:eastAsiaTheme="minorHAnsi" w:hAnsi="Times New Roman" w:cstheme="minorBidi"/>
          <w:snapToGrid/>
          <w:color w:val="auto"/>
          <w:sz w:val="24"/>
          <w:szCs w:val="20"/>
          <w:vertAlign w:val="subscript"/>
          <w:lang w:eastAsia="en-US" w:bidi="ar-SA"/>
        </w:rPr>
        <w:t>T</w:t>
      </w:r>
      <w:r w:rsidRPr="00BC6282">
        <w:rPr>
          <w:rFonts w:ascii="Times New Roman" w:eastAsiaTheme="minorHAnsi" w:hAnsi="Times New Roman" w:cstheme="minorBidi"/>
          <w:snapToGrid/>
          <w:color w:val="auto"/>
          <w:sz w:val="24"/>
          <w:szCs w:val="20"/>
          <w:lang w:eastAsia="en-US" w:bidi="ar-SA"/>
        </w:rPr>
        <w:t xml:space="preserve"> is the Toth constant [bar</w:t>
      </w:r>
      <w:r w:rsidRPr="00BC6282">
        <w:rPr>
          <w:rFonts w:ascii="Times New Roman" w:eastAsiaTheme="minorHAnsi" w:hAnsi="Times New Roman" w:cstheme="minorBidi"/>
          <w:snapToGrid/>
          <w:color w:val="auto"/>
          <w:sz w:val="24"/>
          <w:szCs w:val="20"/>
          <w:vertAlign w:val="superscript"/>
          <w:lang w:eastAsia="en-US" w:bidi="ar-SA"/>
        </w:rPr>
        <w:t>-1</w:t>
      </w:r>
      <w:r w:rsidRPr="00BC6282">
        <w:rPr>
          <w:rFonts w:ascii="Times New Roman" w:eastAsiaTheme="minorHAnsi" w:hAnsi="Times New Roman" w:cstheme="minorBidi"/>
          <w:snapToGrid/>
          <w:color w:val="auto"/>
          <w:sz w:val="24"/>
          <w:szCs w:val="20"/>
          <w:lang w:eastAsia="en-US" w:bidi="ar-SA"/>
        </w:rPr>
        <w:t>], n</w:t>
      </w:r>
      <w:r w:rsidRPr="00BC6282">
        <w:rPr>
          <w:rFonts w:ascii="Times New Roman" w:eastAsiaTheme="minorHAnsi" w:hAnsi="Times New Roman" w:cstheme="minorBidi"/>
          <w:snapToGrid/>
          <w:color w:val="auto"/>
          <w:sz w:val="24"/>
          <w:szCs w:val="20"/>
          <w:vertAlign w:val="subscript"/>
          <w:lang w:eastAsia="en-US" w:bidi="ar-SA"/>
        </w:rPr>
        <w:t>T</w:t>
      </w:r>
      <w:r w:rsidRPr="00BC6282">
        <w:rPr>
          <w:rFonts w:ascii="Times New Roman" w:eastAsiaTheme="minorHAnsi" w:hAnsi="Times New Roman" w:cstheme="minorBidi"/>
          <w:snapToGrid/>
          <w:color w:val="auto"/>
          <w:sz w:val="24"/>
          <w:szCs w:val="20"/>
          <w:lang w:eastAsia="en-US" w:bidi="ar-SA"/>
        </w:rPr>
        <w:t xml:space="preserve"> is the heterogeneity factor.</w:t>
      </w:r>
    </w:p>
    <w:p w14:paraId="7A952A79" w14:textId="77777777" w:rsidR="00BC6282" w:rsidRPr="00BC6282" w:rsidRDefault="00BC6282" w:rsidP="00BC6282">
      <w:pPr>
        <w:pStyle w:val="MDPI31text"/>
        <w:ind w:firstLine="0"/>
        <w:rPr>
          <w:rFonts w:ascii="Times New Roman" w:eastAsiaTheme="minorHAnsi" w:hAnsi="Times New Roman" w:cstheme="minorBidi"/>
          <w:snapToGrid/>
          <w:color w:val="auto"/>
          <w:sz w:val="24"/>
          <w:szCs w:val="20"/>
          <w:lang w:eastAsia="en-US" w:bidi="ar-SA"/>
        </w:rPr>
      </w:pPr>
    </w:p>
    <w:p w14:paraId="478B565F" w14:textId="77777777" w:rsidR="00BC6282" w:rsidRPr="00BC6282" w:rsidRDefault="00BC6282" w:rsidP="00BC6282">
      <w:pPr>
        <w:pStyle w:val="MDPI31text"/>
        <w:ind w:left="0" w:firstLine="0"/>
        <w:rPr>
          <w:rFonts w:ascii="Times New Roman" w:eastAsiaTheme="minorHAnsi" w:hAnsi="Times New Roman" w:cstheme="minorBidi"/>
          <w:b/>
          <w:bCs/>
          <w:snapToGrid/>
          <w:color w:val="auto"/>
          <w:sz w:val="24"/>
          <w:szCs w:val="20"/>
          <w:lang w:eastAsia="en-US" w:bidi="ar-SA"/>
        </w:rPr>
      </w:pPr>
      <w:r w:rsidRPr="00BC6282">
        <w:rPr>
          <w:rFonts w:ascii="Times New Roman" w:eastAsiaTheme="minorHAnsi" w:hAnsi="Times New Roman" w:cstheme="minorBidi"/>
          <w:b/>
          <w:bCs/>
          <w:snapToGrid/>
          <w:color w:val="auto"/>
          <w:sz w:val="24"/>
          <w:szCs w:val="20"/>
          <w:lang w:eastAsia="en-US" w:bidi="ar-SA"/>
        </w:rPr>
        <w:t>Fritz-Schlunder Isotherm</w:t>
      </w:r>
    </w:p>
    <w:p w14:paraId="0BF0F590" w14:textId="17B3DD2C" w:rsidR="00BC6282" w:rsidRDefault="00BC6282" w:rsidP="00BC6282">
      <w:pPr>
        <w:pStyle w:val="MDPI31text"/>
        <w:ind w:left="0" w:firstLine="720"/>
        <w:rPr>
          <w:rFonts w:ascii="Times New Roman" w:eastAsiaTheme="minorHAnsi" w:hAnsi="Times New Roman" w:cstheme="minorBidi"/>
          <w:snapToGrid/>
          <w:color w:val="auto"/>
          <w:sz w:val="24"/>
          <w:lang w:eastAsia="en-US" w:bidi="ar-SA"/>
        </w:rPr>
      </w:pPr>
      <w:r w:rsidRPr="00BC6282">
        <w:rPr>
          <w:rFonts w:ascii="Times New Roman" w:eastAsiaTheme="minorHAnsi" w:hAnsi="Times New Roman" w:cstheme="minorBidi"/>
          <w:snapToGrid/>
          <w:color w:val="auto"/>
          <w:sz w:val="24"/>
          <w:lang w:eastAsia="en-US" w:bidi="ar-SA"/>
        </w:rPr>
        <w:t>Fritz and Schlunder elaborated an empirical equation (S</w:t>
      </w:r>
      <w:r w:rsidR="00564CD1">
        <w:rPr>
          <w:rFonts w:ascii="Times New Roman" w:eastAsiaTheme="minorHAnsi" w:hAnsi="Times New Roman" w:cstheme="minorBidi"/>
          <w:snapToGrid/>
          <w:color w:val="auto"/>
          <w:sz w:val="24"/>
          <w:lang w:eastAsia="en-US" w:bidi="ar-SA"/>
        </w:rPr>
        <w:t>8</w:t>
      </w:r>
      <w:r w:rsidRPr="00BC6282">
        <w:rPr>
          <w:rFonts w:ascii="Times New Roman" w:eastAsiaTheme="minorHAnsi" w:hAnsi="Times New Roman" w:cstheme="minorBidi"/>
          <w:snapToGrid/>
          <w:color w:val="auto"/>
          <w:sz w:val="24"/>
          <w:lang w:eastAsia="en-US" w:bidi="ar-SA"/>
        </w:rPr>
        <w:t xml:space="preserve">) that can fit a wide range of experimental results because of many coefficients in the isotherm </w:t>
      </w:r>
      <w:r w:rsidR="00DD4EFD">
        <w:rPr>
          <w:rFonts w:ascii="Times New Roman" w:eastAsiaTheme="minorHAnsi" w:hAnsi="Times New Roman" w:cstheme="minorBidi"/>
          <w:snapToGrid/>
          <w:color w:val="auto"/>
          <w:sz w:val="24"/>
          <w:lang w:eastAsia="en-US" w:bidi="ar-SA"/>
        </w:rPr>
        <w:t>(</w:t>
      </w:r>
      <w:r w:rsidR="00A02F31">
        <w:rPr>
          <w:rFonts w:ascii="Times New Roman" w:eastAsiaTheme="minorHAnsi" w:hAnsi="Times New Roman" w:cstheme="minorBidi"/>
          <w:snapToGrid/>
          <w:color w:val="auto"/>
          <w:sz w:val="24"/>
          <w:lang w:eastAsia="en-US" w:bidi="ar-SA"/>
        </w:rPr>
        <w:t>Yaneva et al, 2013</w:t>
      </w:r>
      <w:r w:rsidR="00DD4EFD">
        <w:rPr>
          <w:rFonts w:ascii="Times New Roman" w:eastAsiaTheme="minorHAnsi" w:hAnsi="Times New Roman" w:cstheme="minorBidi"/>
          <w:snapToGrid/>
          <w:color w:val="auto"/>
          <w:sz w:val="24"/>
          <w:lang w:eastAsia="en-US" w:bidi="ar-SA"/>
        </w:rPr>
        <w:t>)</w:t>
      </w:r>
      <w:r w:rsidRPr="00BC6282">
        <w:rPr>
          <w:rFonts w:ascii="Times New Roman" w:eastAsiaTheme="minorHAnsi" w:hAnsi="Times New Roman" w:cstheme="minorBidi"/>
          <w:snapToGrid/>
          <w:color w:val="auto"/>
          <w:sz w:val="24"/>
          <w:lang w:eastAsia="en-US" w:bidi="ar-SA"/>
        </w:rPr>
        <w:t>:</w:t>
      </w:r>
    </w:p>
    <w:p w14:paraId="0DF87AED" w14:textId="384C98A4" w:rsidR="00BC6282" w:rsidRDefault="00BC6282" w:rsidP="00BC6282">
      <w:pPr>
        <w:pStyle w:val="MDPI31text"/>
        <w:ind w:left="0" w:firstLine="0"/>
        <w:jc w:val="center"/>
        <w:rPr>
          <w:b/>
          <w:bCs/>
          <w:iCs/>
          <w:snapToGrid/>
        </w:rPr>
      </w:pPr>
      <m:oMath>
        <m:r>
          <m:rPr>
            <m:sty m:val="bi"/>
          </m:rPr>
          <w:rPr>
            <w:rStyle w:val="jlqj4b"/>
            <w:rFonts w:ascii="Cambria Math" w:eastAsia="SimSun" w:hAnsi="Cambria Math"/>
            <w:noProof/>
            <w:szCs w:val="20"/>
            <w:lang w:val="en" w:eastAsia="zh-CN"/>
          </w:rPr>
          <m:t>q=</m:t>
        </m:r>
        <m:f>
          <m:fPr>
            <m:ctrlPr>
              <w:rPr>
                <w:rFonts w:ascii="Cambria Math" w:hAnsi="Cambria Math"/>
                <w:b/>
                <w:bCs/>
                <w:i/>
                <w:iCs/>
                <w:noProof/>
                <w:lang w:val="en" w:eastAsia="zh-CN"/>
              </w:rPr>
            </m:ctrlPr>
          </m:fPr>
          <m:num>
            <m:sSub>
              <m:sSubPr>
                <m:ctrlPr>
                  <w:rPr>
                    <w:rFonts w:ascii="Cambria Math" w:hAnsi="Cambria Math"/>
                    <w:b/>
                    <w:bCs/>
                    <w:i/>
                    <w:iCs/>
                    <w:noProof/>
                    <w:lang w:val="en" w:eastAsia="zh-CN"/>
                  </w:rPr>
                </m:ctrlPr>
              </m:sSubPr>
              <m:e>
                <m:r>
                  <m:rPr>
                    <m:sty m:val="bi"/>
                  </m:rPr>
                  <w:rPr>
                    <w:rStyle w:val="jlqj4b"/>
                    <w:rFonts w:ascii="Cambria Math" w:eastAsia="SimSun" w:hAnsi="Cambria Math"/>
                    <w:noProof/>
                    <w:szCs w:val="20"/>
                    <w:lang w:val="en" w:eastAsia="zh-CN"/>
                  </w:rPr>
                  <m:t>q</m:t>
                </m:r>
              </m:e>
              <m:sub>
                <m:r>
                  <m:rPr>
                    <m:sty m:val="bi"/>
                  </m:rPr>
                  <w:rPr>
                    <w:rStyle w:val="jlqj4b"/>
                    <w:rFonts w:ascii="Cambria Math" w:eastAsia="SimSun" w:hAnsi="Cambria Math"/>
                    <w:noProof/>
                    <w:szCs w:val="20"/>
                    <w:lang w:val="en" w:eastAsia="zh-CN"/>
                  </w:rPr>
                  <m:t xml:space="preserve">mFS </m:t>
                </m:r>
              </m:sub>
            </m:sSub>
            <m:sSub>
              <m:sSubPr>
                <m:ctrlPr>
                  <w:rPr>
                    <w:rFonts w:ascii="Cambria Math" w:hAnsi="Cambria Math"/>
                    <w:b/>
                    <w:bCs/>
                    <w:i/>
                    <w:iCs/>
                    <w:noProof/>
                    <w:lang w:val="en" w:eastAsia="zh-CN"/>
                  </w:rPr>
                </m:ctrlPr>
              </m:sSubPr>
              <m:e>
                <m:r>
                  <m:rPr>
                    <m:sty m:val="bi"/>
                  </m:rPr>
                  <w:rPr>
                    <w:rStyle w:val="jlqj4b"/>
                    <w:rFonts w:ascii="Cambria Math" w:eastAsia="SimSun" w:hAnsi="Cambria Math"/>
                    <w:noProof/>
                    <w:szCs w:val="20"/>
                    <w:lang w:val="en" w:eastAsia="zh-CN"/>
                  </w:rPr>
                  <m:t>b</m:t>
                </m:r>
              </m:e>
              <m:sub>
                <m:r>
                  <m:rPr>
                    <m:sty m:val="bi"/>
                  </m:rPr>
                  <w:rPr>
                    <w:rStyle w:val="jlqj4b"/>
                    <w:rFonts w:ascii="Cambria Math" w:eastAsia="SimSun" w:hAnsi="Cambria Math"/>
                    <w:noProof/>
                    <w:szCs w:val="20"/>
                    <w:lang w:val="en" w:eastAsia="zh-CN"/>
                  </w:rPr>
                  <m:t>FS</m:t>
                </m:r>
              </m:sub>
            </m:sSub>
            <m:r>
              <m:rPr>
                <m:sty m:val="bi"/>
              </m:rPr>
              <w:rPr>
                <w:rStyle w:val="jlqj4b"/>
                <w:rFonts w:ascii="Cambria Math" w:eastAsia="SimSun" w:hAnsi="Cambria Math"/>
                <w:noProof/>
                <w:szCs w:val="20"/>
                <w:lang w:val="en" w:eastAsia="zh-CN"/>
              </w:rPr>
              <m:t>p</m:t>
            </m:r>
          </m:num>
          <m:den>
            <m:r>
              <m:rPr>
                <m:sty m:val="bi"/>
              </m:rPr>
              <w:rPr>
                <w:rStyle w:val="jlqj4b"/>
                <w:rFonts w:ascii="Cambria Math" w:eastAsia="SimSun" w:hAnsi="Cambria Math"/>
                <w:noProof/>
                <w:szCs w:val="20"/>
                <w:lang w:val="en" w:eastAsia="zh-CN"/>
              </w:rPr>
              <m:t>1+</m:t>
            </m:r>
            <m:sSub>
              <m:sSubPr>
                <m:ctrlPr>
                  <w:rPr>
                    <w:rFonts w:ascii="Cambria Math" w:hAnsi="Cambria Math"/>
                    <w:b/>
                    <w:bCs/>
                    <w:i/>
                    <w:iCs/>
                    <w:noProof/>
                    <w:lang w:val="en" w:eastAsia="zh-CN"/>
                  </w:rPr>
                </m:ctrlPr>
              </m:sSubPr>
              <m:e>
                <m:r>
                  <m:rPr>
                    <m:sty m:val="bi"/>
                  </m:rPr>
                  <w:rPr>
                    <w:rStyle w:val="jlqj4b"/>
                    <w:rFonts w:ascii="Cambria Math" w:eastAsia="SimSun" w:hAnsi="Cambria Math"/>
                    <w:noProof/>
                    <w:szCs w:val="20"/>
                    <w:lang w:val="en" w:eastAsia="zh-CN"/>
                  </w:rPr>
                  <m:t>q</m:t>
                </m:r>
              </m:e>
              <m:sub>
                <m:r>
                  <m:rPr>
                    <m:sty m:val="bi"/>
                  </m:rPr>
                  <w:rPr>
                    <w:rStyle w:val="jlqj4b"/>
                    <w:rFonts w:ascii="Cambria Math" w:eastAsia="SimSun" w:hAnsi="Cambria Math"/>
                    <w:noProof/>
                    <w:szCs w:val="20"/>
                    <w:lang w:val="en" w:eastAsia="zh-CN"/>
                  </w:rPr>
                  <m:t>mFS</m:t>
                </m:r>
              </m:sub>
            </m:sSub>
            <m:r>
              <m:rPr>
                <m:sty m:val="bi"/>
              </m:rPr>
              <w:rPr>
                <w:rStyle w:val="jlqj4b"/>
                <w:rFonts w:ascii="Cambria Math" w:eastAsia="SimSun" w:hAnsi="Cambria Math"/>
                <w:noProof/>
                <w:szCs w:val="20"/>
                <w:lang w:val="en" w:eastAsia="zh-CN"/>
              </w:rPr>
              <m:t>p</m:t>
            </m:r>
            <m:sSub>
              <m:sSubPr>
                <m:ctrlPr>
                  <w:rPr>
                    <w:rFonts w:ascii="Cambria Math" w:hAnsi="Cambria Math"/>
                    <w:b/>
                    <w:bCs/>
                    <w:i/>
                    <w:iCs/>
                    <w:noProof/>
                    <w:lang w:val="en" w:eastAsia="zh-CN"/>
                  </w:rPr>
                </m:ctrlPr>
              </m:sSubPr>
              <m:e>
                <m:r>
                  <m:rPr>
                    <m:sty m:val="bi"/>
                  </m:rPr>
                  <w:rPr>
                    <w:rStyle w:val="jlqj4b"/>
                    <w:rFonts w:ascii="Cambria Math" w:eastAsia="SimSun" w:hAnsi="Cambria Math"/>
                    <w:noProof/>
                    <w:szCs w:val="20"/>
                    <w:lang w:val="en" w:eastAsia="zh-CN"/>
                  </w:rPr>
                  <m:t>n</m:t>
                </m:r>
              </m:e>
              <m:sub>
                <m:r>
                  <m:rPr>
                    <m:sty m:val="bi"/>
                  </m:rPr>
                  <w:rPr>
                    <w:rStyle w:val="jlqj4b"/>
                    <w:rFonts w:ascii="Cambria Math" w:eastAsia="SimSun" w:hAnsi="Cambria Math"/>
                    <w:noProof/>
                    <w:szCs w:val="20"/>
                    <w:lang w:val="en" w:eastAsia="zh-CN"/>
                  </w:rPr>
                  <m:t>FS</m:t>
                </m:r>
              </m:sub>
            </m:sSub>
          </m:den>
        </m:f>
      </m:oMath>
      <w:r>
        <w:rPr>
          <w:rFonts w:ascii="Times New Roman" w:eastAsiaTheme="minorEastAsia" w:hAnsi="Times New Roman" w:cstheme="minorBidi"/>
          <w:b/>
          <w:bCs/>
          <w:i/>
          <w:iCs/>
          <w:lang w:val="en" w:eastAsia="zh-CN"/>
        </w:rPr>
        <w:tab/>
      </w:r>
      <w:r>
        <w:rPr>
          <w:rFonts w:ascii="Times New Roman" w:eastAsiaTheme="minorEastAsia" w:hAnsi="Times New Roman" w:cstheme="minorBidi"/>
          <w:b/>
          <w:bCs/>
          <w:i/>
          <w:iCs/>
          <w:lang w:val="en" w:eastAsia="zh-CN"/>
        </w:rPr>
        <w:tab/>
      </w:r>
      <w:r w:rsidRPr="007E739E">
        <w:rPr>
          <w:b/>
          <w:bCs/>
          <w:iCs/>
          <w:snapToGrid/>
        </w:rPr>
        <w:t>(S</w:t>
      </w:r>
      <w:r w:rsidR="00564CD1">
        <w:rPr>
          <w:b/>
          <w:bCs/>
          <w:iCs/>
        </w:rPr>
        <w:t>8</w:t>
      </w:r>
      <w:r w:rsidRPr="007E739E">
        <w:rPr>
          <w:b/>
          <w:bCs/>
          <w:iCs/>
          <w:snapToGrid/>
        </w:rPr>
        <w:t>)</w:t>
      </w:r>
    </w:p>
    <w:p w14:paraId="012AC87A" w14:textId="1D22E04F" w:rsidR="00BC6282" w:rsidRPr="00BC6282" w:rsidRDefault="00BC6282" w:rsidP="00BC6282">
      <w:pPr>
        <w:pStyle w:val="MDPI31text"/>
        <w:ind w:left="0" w:firstLine="0"/>
        <w:rPr>
          <w:rFonts w:ascii="Times New Roman" w:eastAsiaTheme="minorHAnsi" w:hAnsi="Times New Roman" w:cstheme="minorBidi"/>
          <w:snapToGrid/>
          <w:color w:val="auto"/>
          <w:sz w:val="24"/>
          <w:lang w:eastAsia="en-US" w:bidi="ar-SA"/>
        </w:rPr>
      </w:pPr>
      <w:r w:rsidRPr="00BC6282">
        <w:rPr>
          <w:rFonts w:ascii="Times New Roman" w:eastAsiaTheme="minorHAnsi" w:hAnsi="Times New Roman" w:cstheme="minorBidi"/>
          <w:snapToGrid/>
          <w:color w:val="auto"/>
          <w:sz w:val="24"/>
          <w:lang w:eastAsia="en-US" w:bidi="ar-SA"/>
        </w:rPr>
        <w:t>where q</w:t>
      </w:r>
      <w:r w:rsidRPr="00BC6282">
        <w:rPr>
          <w:rFonts w:ascii="Times New Roman" w:eastAsiaTheme="minorHAnsi" w:hAnsi="Times New Roman" w:cstheme="minorBidi"/>
          <w:snapToGrid/>
          <w:color w:val="auto"/>
          <w:sz w:val="24"/>
          <w:vertAlign w:val="subscript"/>
          <w:lang w:eastAsia="en-US" w:bidi="ar-SA"/>
        </w:rPr>
        <w:t>mFS</w:t>
      </w:r>
      <w:r w:rsidRPr="00BC6282">
        <w:rPr>
          <w:rFonts w:ascii="Times New Roman" w:eastAsiaTheme="minorHAnsi" w:hAnsi="Times New Roman" w:cstheme="minorBidi"/>
          <w:snapToGrid/>
          <w:color w:val="auto"/>
          <w:sz w:val="24"/>
          <w:lang w:eastAsia="en-US" w:bidi="ar-SA"/>
        </w:rPr>
        <w:t xml:space="preserve"> is the maximum adsorption capacity [mmol/g], b</w:t>
      </w:r>
      <w:r w:rsidRPr="00BC6282">
        <w:rPr>
          <w:rFonts w:ascii="Times New Roman" w:eastAsiaTheme="minorHAnsi" w:hAnsi="Times New Roman" w:cstheme="minorBidi"/>
          <w:snapToGrid/>
          <w:color w:val="auto"/>
          <w:sz w:val="24"/>
          <w:vertAlign w:val="subscript"/>
          <w:lang w:eastAsia="en-US" w:bidi="ar-SA"/>
        </w:rPr>
        <w:t>FS</w:t>
      </w:r>
      <w:r w:rsidRPr="00BC6282">
        <w:rPr>
          <w:rFonts w:ascii="Times New Roman" w:eastAsiaTheme="minorHAnsi" w:hAnsi="Times New Roman" w:cstheme="minorBidi"/>
          <w:snapToGrid/>
          <w:color w:val="auto"/>
          <w:sz w:val="24"/>
          <w:lang w:eastAsia="en-US" w:bidi="ar-SA"/>
        </w:rPr>
        <w:t xml:space="preserve"> – the Fritz-Schlunder constant [bar</w:t>
      </w:r>
      <w:r w:rsidRPr="00BC6282">
        <w:rPr>
          <w:rFonts w:ascii="Times New Roman" w:eastAsiaTheme="minorHAnsi" w:hAnsi="Times New Roman" w:cstheme="minorBidi"/>
          <w:snapToGrid/>
          <w:color w:val="auto"/>
          <w:sz w:val="24"/>
          <w:vertAlign w:val="superscript"/>
          <w:lang w:eastAsia="en-US" w:bidi="ar-SA"/>
        </w:rPr>
        <w:t>-1</w:t>
      </w:r>
      <w:r w:rsidRPr="00BC6282">
        <w:rPr>
          <w:rFonts w:ascii="Times New Roman" w:eastAsiaTheme="minorHAnsi" w:hAnsi="Times New Roman" w:cstheme="minorBidi"/>
          <w:snapToGrid/>
          <w:color w:val="auto"/>
          <w:sz w:val="24"/>
          <w:lang w:eastAsia="en-US" w:bidi="ar-SA"/>
        </w:rPr>
        <w:t>], n</w:t>
      </w:r>
      <w:r w:rsidRPr="00BC6282">
        <w:rPr>
          <w:rFonts w:ascii="Times New Roman" w:eastAsiaTheme="minorHAnsi" w:hAnsi="Times New Roman" w:cstheme="minorBidi"/>
          <w:snapToGrid/>
          <w:color w:val="auto"/>
          <w:sz w:val="24"/>
          <w:vertAlign w:val="subscript"/>
          <w:lang w:eastAsia="en-US" w:bidi="ar-SA"/>
        </w:rPr>
        <w:t>FS</w:t>
      </w:r>
      <w:r w:rsidRPr="00BC6282">
        <w:rPr>
          <w:rFonts w:ascii="Times New Roman" w:eastAsiaTheme="minorHAnsi" w:hAnsi="Times New Roman" w:cstheme="minorBidi"/>
          <w:snapToGrid/>
          <w:color w:val="auto"/>
          <w:sz w:val="24"/>
          <w:lang w:eastAsia="en-US" w:bidi="ar-SA"/>
        </w:rPr>
        <w:t xml:space="preserve"> is the Fritz-Schlunder model exponent.</w:t>
      </w:r>
    </w:p>
    <w:p w14:paraId="615998DB" w14:textId="77777777" w:rsidR="00BC6282" w:rsidRPr="00BC6282" w:rsidRDefault="00BC6282" w:rsidP="00BC6282">
      <w:pPr>
        <w:pStyle w:val="MDPI31text"/>
        <w:ind w:firstLine="0"/>
        <w:rPr>
          <w:rFonts w:ascii="Times New Roman" w:eastAsiaTheme="minorHAnsi" w:hAnsi="Times New Roman" w:cstheme="minorBidi"/>
          <w:b/>
          <w:bCs/>
          <w:snapToGrid/>
          <w:color w:val="auto"/>
          <w:sz w:val="24"/>
          <w:lang w:eastAsia="en-US" w:bidi="ar-SA"/>
        </w:rPr>
      </w:pPr>
    </w:p>
    <w:p w14:paraId="4549EDAA" w14:textId="77777777" w:rsidR="00BC6282" w:rsidRPr="00BC6282" w:rsidRDefault="00BC6282" w:rsidP="00BC6282">
      <w:pPr>
        <w:pStyle w:val="MDPI31text"/>
        <w:ind w:left="0" w:firstLine="0"/>
        <w:rPr>
          <w:rFonts w:ascii="Times New Roman" w:eastAsiaTheme="minorHAnsi" w:hAnsi="Times New Roman" w:cstheme="minorBidi"/>
          <w:b/>
          <w:bCs/>
          <w:snapToGrid/>
          <w:color w:val="auto"/>
          <w:sz w:val="24"/>
          <w:lang w:eastAsia="en-US" w:bidi="ar-SA"/>
        </w:rPr>
      </w:pPr>
      <w:r w:rsidRPr="00BC6282">
        <w:rPr>
          <w:rFonts w:ascii="Times New Roman" w:eastAsiaTheme="minorHAnsi" w:hAnsi="Times New Roman" w:cstheme="minorBidi"/>
          <w:b/>
          <w:bCs/>
          <w:snapToGrid/>
          <w:color w:val="auto"/>
          <w:sz w:val="24"/>
          <w:lang w:eastAsia="en-US" w:bidi="ar-SA"/>
        </w:rPr>
        <w:t>Radke-Prausnitz Isotherm</w:t>
      </w:r>
    </w:p>
    <w:p w14:paraId="16529D15" w14:textId="0EA74644" w:rsidR="00BC6282" w:rsidRDefault="00BC6282" w:rsidP="00BC6282">
      <w:pPr>
        <w:pStyle w:val="MDPI31text"/>
        <w:ind w:left="0" w:firstLine="720"/>
        <w:rPr>
          <w:rFonts w:ascii="Times New Roman" w:eastAsiaTheme="minorHAnsi" w:hAnsi="Times New Roman" w:cstheme="minorBidi"/>
          <w:snapToGrid/>
          <w:color w:val="auto"/>
          <w:sz w:val="24"/>
          <w:lang w:eastAsia="en-US" w:bidi="ar-SA"/>
        </w:rPr>
      </w:pPr>
      <w:r w:rsidRPr="00BC6282">
        <w:rPr>
          <w:rFonts w:ascii="Times New Roman" w:eastAsiaTheme="minorHAnsi" w:hAnsi="Times New Roman" w:cstheme="minorBidi"/>
          <w:snapToGrid/>
          <w:color w:val="auto"/>
          <w:sz w:val="24"/>
          <w:lang w:eastAsia="en-US" w:bidi="ar-SA"/>
        </w:rPr>
        <w:t>The Radke-Prausnitz model has several significant properties that make it the preferred choice for most adsorption systems with low adsorbate concentrations. At a low adsorbate concentration, the isotherm model reduces to a linear isotherm. At a high adsorbate concentration, it approaches the Freundlich isotherm, and when n</w:t>
      </w:r>
      <w:r w:rsidRPr="00BC6282">
        <w:rPr>
          <w:rFonts w:ascii="Times New Roman" w:eastAsiaTheme="minorHAnsi" w:hAnsi="Times New Roman" w:cstheme="minorBidi"/>
          <w:snapToGrid/>
          <w:color w:val="auto"/>
          <w:sz w:val="24"/>
          <w:vertAlign w:val="subscript"/>
          <w:lang w:eastAsia="en-US" w:bidi="ar-SA"/>
        </w:rPr>
        <w:t>RP</w:t>
      </w:r>
      <w:r w:rsidRPr="00BC6282">
        <w:rPr>
          <w:rFonts w:ascii="Times New Roman" w:eastAsiaTheme="minorHAnsi" w:hAnsi="Times New Roman" w:cstheme="minorBidi"/>
          <w:snapToGrid/>
          <w:color w:val="auto"/>
          <w:sz w:val="24"/>
          <w:lang w:eastAsia="en-US" w:bidi="ar-SA"/>
        </w:rPr>
        <w:t xml:space="preserve"> = 0, it becomes a Langmuir isotherm. Another essential property of this isotherm is that it gives a good fit over a wide range of adsorbate concentrations. Radke – Prausnitz equation can be expressed as </w:t>
      </w:r>
      <w:r w:rsidRPr="00BC6282">
        <w:rPr>
          <w:rFonts w:ascii="Times New Roman" w:eastAsiaTheme="minorHAnsi" w:hAnsi="Times New Roman" w:cstheme="minorBidi"/>
          <w:snapToGrid/>
          <w:color w:val="auto"/>
          <w:sz w:val="24"/>
          <w:lang w:eastAsia="en-US" w:bidi="ar-SA"/>
        </w:rPr>
        <w:fldChar w:fldCharType="begin"/>
      </w:r>
      <w:r w:rsidRPr="00BC6282">
        <w:rPr>
          <w:rFonts w:ascii="Times New Roman" w:eastAsiaTheme="minorHAnsi" w:hAnsi="Times New Roman" w:cstheme="minorBidi"/>
          <w:snapToGrid/>
          <w:color w:val="auto"/>
          <w:sz w:val="24"/>
          <w:lang w:eastAsia="en-US" w:bidi="ar-SA"/>
        </w:rPr>
        <w:instrText xml:space="preserve"> REF _Ref11390730 \h  \* MERGEFORMAT </w:instrText>
      </w:r>
      <w:r w:rsidRPr="00BC6282">
        <w:rPr>
          <w:rFonts w:ascii="Times New Roman" w:eastAsiaTheme="minorHAnsi" w:hAnsi="Times New Roman" w:cstheme="minorBidi"/>
          <w:snapToGrid/>
          <w:color w:val="auto"/>
          <w:sz w:val="24"/>
          <w:lang w:eastAsia="en-US" w:bidi="ar-SA"/>
        </w:rPr>
      </w:r>
      <w:r w:rsidRPr="00BC6282">
        <w:rPr>
          <w:rFonts w:ascii="Times New Roman" w:eastAsiaTheme="minorHAnsi" w:hAnsi="Times New Roman" w:cstheme="minorBidi"/>
          <w:snapToGrid/>
          <w:color w:val="auto"/>
          <w:sz w:val="24"/>
          <w:lang w:eastAsia="en-US" w:bidi="ar-SA"/>
        </w:rPr>
        <w:fldChar w:fldCharType="separate"/>
      </w:r>
      <w:r w:rsidRPr="00BC6282">
        <w:rPr>
          <w:rFonts w:ascii="Times New Roman" w:eastAsiaTheme="minorHAnsi" w:hAnsi="Times New Roman" w:cstheme="minorBidi"/>
          <w:snapToGrid/>
          <w:color w:val="auto"/>
          <w:sz w:val="24"/>
          <w:lang w:eastAsia="en-US" w:bidi="ar-SA"/>
        </w:rPr>
        <w:t>(S</w:t>
      </w:r>
      <w:r w:rsidR="00564CD1">
        <w:rPr>
          <w:rFonts w:ascii="Times New Roman" w:eastAsiaTheme="minorHAnsi" w:hAnsi="Times New Roman" w:cstheme="minorBidi"/>
          <w:snapToGrid/>
          <w:color w:val="auto"/>
          <w:sz w:val="24"/>
          <w:lang w:eastAsia="en-US" w:bidi="ar-SA"/>
        </w:rPr>
        <w:t>9</w:t>
      </w:r>
      <w:r w:rsidRPr="00BC6282">
        <w:rPr>
          <w:rFonts w:ascii="Times New Roman" w:eastAsiaTheme="minorHAnsi" w:hAnsi="Times New Roman" w:cstheme="minorBidi"/>
          <w:snapToGrid/>
          <w:color w:val="auto"/>
          <w:sz w:val="24"/>
          <w:lang w:eastAsia="en-US" w:bidi="ar-SA"/>
        </w:rPr>
        <w:t>)</w:t>
      </w:r>
      <w:r w:rsidRPr="00BC6282">
        <w:rPr>
          <w:rFonts w:ascii="Times New Roman" w:eastAsiaTheme="minorHAnsi" w:hAnsi="Times New Roman" w:cstheme="minorBidi"/>
          <w:snapToGrid/>
          <w:color w:val="auto"/>
          <w:sz w:val="24"/>
          <w:lang w:eastAsia="en-US" w:bidi="ar-SA"/>
        </w:rPr>
        <w:fldChar w:fldCharType="end"/>
      </w:r>
      <w:r w:rsidRPr="00BC6282">
        <w:rPr>
          <w:rFonts w:ascii="Times New Roman" w:eastAsiaTheme="minorHAnsi" w:hAnsi="Times New Roman" w:cstheme="minorBidi"/>
          <w:snapToGrid/>
          <w:color w:val="auto"/>
          <w:sz w:val="24"/>
          <w:lang w:eastAsia="en-US" w:bidi="ar-SA"/>
        </w:rPr>
        <w:t xml:space="preserve"> </w:t>
      </w:r>
      <w:r w:rsidR="00DD4EFD">
        <w:rPr>
          <w:rFonts w:ascii="Times New Roman" w:eastAsiaTheme="minorHAnsi" w:hAnsi="Times New Roman" w:cstheme="minorBidi"/>
          <w:snapToGrid/>
          <w:color w:val="auto"/>
          <w:sz w:val="24"/>
          <w:lang w:eastAsia="en-US" w:bidi="ar-SA"/>
        </w:rPr>
        <w:t>(</w:t>
      </w:r>
      <w:r w:rsidR="00112BE0">
        <w:rPr>
          <w:rFonts w:ascii="Times New Roman" w:eastAsiaTheme="minorHAnsi" w:hAnsi="Times New Roman" w:cstheme="minorBidi"/>
          <w:snapToGrid/>
          <w:color w:val="auto"/>
          <w:sz w:val="24"/>
          <w:lang w:eastAsia="en-US" w:bidi="ar-SA"/>
        </w:rPr>
        <w:t>Radke and Prausnitz, 1972</w:t>
      </w:r>
      <w:r w:rsidR="00DD4EFD">
        <w:rPr>
          <w:rFonts w:ascii="Times New Roman" w:eastAsiaTheme="minorHAnsi" w:hAnsi="Times New Roman" w:cstheme="minorBidi"/>
          <w:snapToGrid/>
          <w:color w:val="auto"/>
          <w:sz w:val="24"/>
          <w:lang w:eastAsia="en-US" w:bidi="ar-SA"/>
        </w:rPr>
        <w:t>)</w:t>
      </w:r>
      <w:r w:rsidRPr="00BC6282">
        <w:rPr>
          <w:rFonts w:ascii="Times New Roman" w:eastAsiaTheme="minorHAnsi" w:hAnsi="Times New Roman" w:cstheme="minorBidi"/>
          <w:snapToGrid/>
          <w:color w:val="auto"/>
          <w:sz w:val="24"/>
          <w:lang w:eastAsia="en-US" w:bidi="ar-SA"/>
        </w:rPr>
        <w:t>:</w:t>
      </w:r>
    </w:p>
    <w:p w14:paraId="3E52EBCF" w14:textId="045EB512" w:rsidR="00BC6282" w:rsidRPr="00BC6282" w:rsidRDefault="00BC6282" w:rsidP="00BC6282">
      <w:pPr>
        <w:pStyle w:val="MDPI31text"/>
        <w:ind w:left="0" w:firstLine="0"/>
        <w:jc w:val="center"/>
        <w:rPr>
          <w:b/>
          <w:bCs/>
          <w:i/>
          <w:iCs/>
        </w:rPr>
      </w:pPr>
      <m:oMath>
        <m:r>
          <m:rPr>
            <m:sty m:val="bi"/>
          </m:rPr>
          <w:rPr>
            <w:rStyle w:val="jlqj4b"/>
            <w:rFonts w:ascii="Cambria Math" w:eastAsia="SimSun" w:hAnsi="Cambria Math"/>
          </w:rPr>
          <m:t>q=</m:t>
        </m:r>
        <m:f>
          <m:fPr>
            <m:ctrlPr>
              <w:rPr>
                <w:rFonts w:ascii="Cambria Math" w:hAnsi="Cambria Math"/>
                <w:b/>
                <w:bCs/>
                <w:i/>
                <w:iCs/>
              </w:rPr>
            </m:ctrlPr>
          </m:fPr>
          <m:num>
            <m:sSub>
              <m:sSubPr>
                <m:ctrlPr>
                  <w:rPr>
                    <w:rFonts w:ascii="Cambria Math" w:hAnsi="Cambria Math"/>
                    <w:b/>
                    <w:bCs/>
                    <w:i/>
                    <w:iCs/>
                  </w:rPr>
                </m:ctrlPr>
              </m:sSubPr>
              <m:e>
                <m:r>
                  <m:rPr>
                    <m:sty m:val="bi"/>
                  </m:rPr>
                  <w:rPr>
                    <w:rStyle w:val="jlqj4b"/>
                    <w:rFonts w:ascii="Cambria Math" w:eastAsia="SimSun" w:hAnsi="Cambria Math"/>
                  </w:rPr>
                  <m:t>q</m:t>
                </m:r>
              </m:e>
              <m:sub>
                <m:r>
                  <m:rPr>
                    <m:sty m:val="bi"/>
                  </m:rPr>
                  <w:rPr>
                    <w:rStyle w:val="jlqj4b"/>
                    <w:rFonts w:ascii="Cambria Math" w:eastAsia="SimSun" w:hAnsi="Cambria Math"/>
                  </w:rPr>
                  <m:t>mRP</m:t>
                </m:r>
              </m:sub>
            </m:sSub>
            <m:sSub>
              <m:sSubPr>
                <m:ctrlPr>
                  <w:rPr>
                    <w:rFonts w:ascii="Cambria Math" w:hAnsi="Cambria Math"/>
                    <w:b/>
                    <w:bCs/>
                    <w:i/>
                    <w:iCs/>
                  </w:rPr>
                </m:ctrlPr>
              </m:sSubPr>
              <m:e>
                <m:r>
                  <m:rPr>
                    <m:sty m:val="bi"/>
                  </m:rPr>
                  <w:rPr>
                    <w:rStyle w:val="jlqj4b"/>
                    <w:rFonts w:ascii="Cambria Math" w:eastAsia="SimSun" w:hAnsi="Cambria Math"/>
                  </w:rPr>
                  <m:t>b</m:t>
                </m:r>
              </m:e>
              <m:sub>
                <m:r>
                  <m:rPr>
                    <m:sty m:val="bi"/>
                  </m:rPr>
                  <w:rPr>
                    <w:rStyle w:val="jlqj4b"/>
                    <w:rFonts w:ascii="Cambria Math" w:eastAsia="SimSun" w:hAnsi="Cambria Math"/>
                  </w:rPr>
                  <m:t>RP</m:t>
                </m:r>
              </m:sub>
            </m:sSub>
            <m:r>
              <m:rPr>
                <m:sty m:val="bi"/>
              </m:rPr>
              <w:rPr>
                <w:rStyle w:val="jlqj4b"/>
                <w:rFonts w:ascii="Cambria Math" w:eastAsia="SimSun" w:hAnsi="Cambria Math"/>
              </w:rPr>
              <m:t>p</m:t>
            </m:r>
          </m:num>
          <m:den>
            <m:r>
              <m:rPr>
                <m:sty m:val="bi"/>
              </m:rPr>
              <w:rPr>
                <w:rStyle w:val="jlqj4b"/>
                <w:rFonts w:ascii="Cambria Math" w:eastAsia="SimSun" w:hAnsi="Cambria Math"/>
              </w:rPr>
              <m:t>(1+</m:t>
            </m:r>
            <m:sSub>
              <m:sSubPr>
                <m:ctrlPr>
                  <w:rPr>
                    <w:rFonts w:ascii="Cambria Math" w:hAnsi="Cambria Math"/>
                    <w:b/>
                    <w:bCs/>
                    <w:i/>
                    <w:iCs/>
                  </w:rPr>
                </m:ctrlPr>
              </m:sSubPr>
              <m:e>
                <m:r>
                  <m:rPr>
                    <m:sty m:val="bi"/>
                  </m:rPr>
                  <w:rPr>
                    <w:rStyle w:val="jlqj4b"/>
                    <w:rFonts w:ascii="Cambria Math" w:eastAsia="SimSun" w:hAnsi="Cambria Math"/>
                  </w:rPr>
                  <m:t>b</m:t>
                </m:r>
              </m:e>
              <m:sub>
                <m:r>
                  <m:rPr>
                    <m:sty m:val="bi"/>
                  </m:rPr>
                  <w:rPr>
                    <w:rStyle w:val="jlqj4b"/>
                    <w:rFonts w:ascii="Cambria Math" w:eastAsia="SimSun" w:hAnsi="Cambria Math"/>
                  </w:rPr>
                  <m:t>RP</m:t>
                </m:r>
              </m:sub>
            </m:sSub>
            <m:r>
              <m:rPr>
                <m:sty m:val="bi"/>
              </m:rPr>
              <w:rPr>
                <w:rStyle w:val="jlqj4b"/>
                <w:rFonts w:ascii="Cambria Math" w:eastAsia="SimSun" w:hAnsi="Cambria Math"/>
              </w:rPr>
              <m:t>p</m:t>
            </m:r>
            <m:sSup>
              <m:sSupPr>
                <m:ctrlPr>
                  <w:rPr>
                    <w:rFonts w:ascii="Cambria Math" w:hAnsi="Cambria Math"/>
                    <w:b/>
                    <w:bCs/>
                    <w:i/>
                    <w:iCs/>
                  </w:rPr>
                </m:ctrlPr>
              </m:sSupPr>
              <m:e>
                <m:r>
                  <m:rPr>
                    <m:sty m:val="bi"/>
                  </m:rPr>
                  <w:rPr>
                    <w:rStyle w:val="jlqj4b"/>
                    <w:rFonts w:ascii="Cambria Math" w:eastAsia="SimSun" w:hAnsi="Cambria Math"/>
                  </w:rPr>
                  <m:t>)</m:t>
                </m:r>
              </m:e>
              <m:sup>
                <m:sSub>
                  <m:sSubPr>
                    <m:ctrlPr>
                      <w:rPr>
                        <w:rFonts w:ascii="Cambria Math" w:hAnsi="Cambria Math"/>
                        <w:b/>
                        <w:bCs/>
                        <w:i/>
                        <w:iCs/>
                      </w:rPr>
                    </m:ctrlPr>
                  </m:sSubPr>
                  <m:e>
                    <m:r>
                      <m:rPr>
                        <m:sty m:val="bi"/>
                      </m:rPr>
                      <w:rPr>
                        <w:rStyle w:val="jlqj4b"/>
                        <w:rFonts w:ascii="Cambria Math" w:eastAsia="SimSun" w:hAnsi="Cambria Math"/>
                      </w:rPr>
                      <m:t>n</m:t>
                    </m:r>
                  </m:e>
                  <m:sub>
                    <m:r>
                      <m:rPr>
                        <m:sty m:val="bi"/>
                      </m:rPr>
                      <w:rPr>
                        <w:rStyle w:val="jlqj4b"/>
                        <w:rFonts w:ascii="Cambria Math" w:eastAsia="SimSun" w:hAnsi="Cambria Math"/>
                      </w:rPr>
                      <m:t>RP</m:t>
                    </m:r>
                  </m:sub>
                </m:sSub>
              </m:sup>
            </m:sSup>
          </m:den>
        </m:f>
        <m:r>
          <m:rPr>
            <m:sty m:val="bi"/>
          </m:rPr>
          <w:rPr>
            <w:rStyle w:val="jlqj4b"/>
            <w:rFonts w:ascii="Cambria Math" w:eastAsia="SimSun" w:hAnsi="Cambria Math"/>
          </w:rPr>
          <m:t>,</m:t>
        </m:r>
      </m:oMath>
      <w:r>
        <w:rPr>
          <w:rStyle w:val="jlqj4b"/>
          <w:b/>
          <w:bCs/>
          <w:i/>
          <w:iCs/>
        </w:rPr>
        <w:tab/>
      </w:r>
      <w:r>
        <w:rPr>
          <w:rStyle w:val="jlqj4b"/>
          <w:b/>
          <w:bCs/>
          <w:i/>
          <w:iCs/>
        </w:rPr>
        <w:tab/>
      </w:r>
      <w:r w:rsidRPr="007E739E">
        <w:rPr>
          <w:b/>
          <w:bCs/>
          <w:iCs/>
          <w:snapToGrid/>
        </w:rPr>
        <w:t>(S</w:t>
      </w:r>
      <w:r w:rsidR="00564CD1">
        <w:rPr>
          <w:b/>
          <w:bCs/>
          <w:iCs/>
        </w:rPr>
        <w:t>9</w:t>
      </w:r>
      <w:r w:rsidRPr="007E739E">
        <w:rPr>
          <w:b/>
          <w:bCs/>
          <w:iCs/>
          <w:snapToGrid/>
        </w:rPr>
        <w:t>)</w:t>
      </w:r>
    </w:p>
    <w:p w14:paraId="6490C2D5" w14:textId="6664E588" w:rsidR="00BC6282" w:rsidRDefault="00BC6282" w:rsidP="00BC6282">
      <w:pPr>
        <w:pStyle w:val="MDPI31text"/>
        <w:ind w:left="0" w:firstLine="0"/>
        <w:rPr>
          <w:rFonts w:ascii="Times New Roman" w:eastAsiaTheme="minorHAnsi" w:hAnsi="Times New Roman" w:cstheme="minorBidi"/>
          <w:snapToGrid/>
          <w:color w:val="auto"/>
          <w:sz w:val="24"/>
          <w:lang w:eastAsia="en-US" w:bidi="ar-SA"/>
        </w:rPr>
      </w:pPr>
      <w:r w:rsidRPr="00BC6282">
        <w:rPr>
          <w:rFonts w:ascii="Times New Roman" w:eastAsiaTheme="minorHAnsi" w:hAnsi="Times New Roman" w:cstheme="minorBidi"/>
          <w:snapToGrid/>
          <w:color w:val="auto"/>
          <w:sz w:val="24"/>
          <w:lang w:eastAsia="en-US" w:bidi="ar-SA"/>
        </w:rPr>
        <w:t>where q</w:t>
      </w:r>
      <w:r w:rsidRPr="00BC6282">
        <w:rPr>
          <w:rFonts w:ascii="Times New Roman" w:eastAsiaTheme="minorHAnsi" w:hAnsi="Times New Roman" w:cstheme="minorBidi"/>
          <w:snapToGrid/>
          <w:color w:val="auto"/>
          <w:sz w:val="24"/>
          <w:vertAlign w:val="subscript"/>
          <w:lang w:eastAsia="en-US" w:bidi="ar-SA"/>
        </w:rPr>
        <w:t>mRP</w:t>
      </w:r>
      <w:r w:rsidRPr="00BC6282">
        <w:rPr>
          <w:rFonts w:ascii="Times New Roman" w:eastAsiaTheme="minorHAnsi" w:hAnsi="Times New Roman" w:cstheme="minorBidi"/>
          <w:snapToGrid/>
          <w:color w:val="auto"/>
          <w:sz w:val="24"/>
          <w:lang w:eastAsia="en-US" w:bidi="ar-SA"/>
        </w:rPr>
        <w:t xml:space="preserve"> is the maximum adsorption capacity [mmol/g], b</w:t>
      </w:r>
      <w:r w:rsidRPr="00BC6282">
        <w:rPr>
          <w:rFonts w:ascii="Times New Roman" w:eastAsiaTheme="minorHAnsi" w:hAnsi="Times New Roman" w:cstheme="minorBidi"/>
          <w:snapToGrid/>
          <w:color w:val="auto"/>
          <w:sz w:val="24"/>
          <w:vertAlign w:val="subscript"/>
          <w:lang w:eastAsia="en-US" w:bidi="ar-SA"/>
        </w:rPr>
        <w:t>RP</w:t>
      </w:r>
      <w:r w:rsidRPr="00BC6282">
        <w:rPr>
          <w:rFonts w:ascii="Times New Roman" w:eastAsiaTheme="minorHAnsi" w:hAnsi="Times New Roman" w:cstheme="minorBidi"/>
          <w:snapToGrid/>
          <w:color w:val="auto"/>
          <w:sz w:val="24"/>
          <w:lang w:eastAsia="en-US" w:bidi="ar-SA"/>
        </w:rPr>
        <w:t xml:space="preserve"> is the Radke-Prausnitz constant [bar</w:t>
      </w:r>
      <w:r w:rsidRPr="00BC6282">
        <w:rPr>
          <w:rFonts w:ascii="Times New Roman" w:eastAsiaTheme="minorHAnsi" w:hAnsi="Times New Roman" w:cstheme="minorBidi"/>
          <w:snapToGrid/>
          <w:color w:val="auto"/>
          <w:sz w:val="24"/>
          <w:vertAlign w:val="superscript"/>
          <w:lang w:eastAsia="en-US" w:bidi="ar-SA"/>
        </w:rPr>
        <w:t>-1</w:t>
      </w:r>
      <w:r w:rsidRPr="00BC6282">
        <w:rPr>
          <w:rFonts w:ascii="Times New Roman" w:eastAsiaTheme="minorHAnsi" w:hAnsi="Times New Roman" w:cstheme="minorBidi"/>
          <w:snapToGrid/>
          <w:color w:val="auto"/>
          <w:sz w:val="24"/>
          <w:lang w:eastAsia="en-US" w:bidi="ar-SA"/>
        </w:rPr>
        <w:t>], n</w:t>
      </w:r>
      <w:r w:rsidRPr="00BC6282">
        <w:rPr>
          <w:rFonts w:ascii="Times New Roman" w:eastAsiaTheme="minorHAnsi" w:hAnsi="Times New Roman" w:cstheme="minorBidi"/>
          <w:snapToGrid/>
          <w:color w:val="auto"/>
          <w:sz w:val="24"/>
          <w:vertAlign w:val="subscript"/>
          <w:lang w:eastAsia="en-US" w:bidi="ar-SA"/>
        </w:rPr>
        <w:t>RP</w:t>
      </w:r>
      <w:r w:rsidRPr="00BC6282">
        <w:rPr>
          <w:rFonts w:ascii="Times New Roman" w:eastAsiaTheme="minorHAnsi" w:hAnsi="Times New Roman" w:cstheme="minorBidi"/>
          <w:snapToGrid/>
          <w:color w:val="auto"/>
          <w:sz w:val="24"/>
          <w:lang w:eastAsia="en-US" w:bidi="ar-SA"/>
        </w:rPr>
        <w:t xml:space="preserve"> is Radke-Prausnitz model exponent.</w:t>
      </w:r>
    </w:p>
    <w:p w14:paraId="47C688CB" w14:textId="77777777" w:rsidR="00BC6282" w:rsidRPr="00BC6282" w:rsidRDefault="00BC6282" w:rsidP="00BC6282">
      <w:pPr>
        <w:pStyle w:val="MDPI31text"/>
        <w:ind w:left="0" w:firstLine="0"/>
        <w:rPr>
          <w:rFonts w:ascii="Times New Roman" w:eastAsiaTheme="minorHAnsi" w:hAnsi="Times New Roman" w:cstheme="minorBidi"/>
          <w:snapToGrid/>
          <w:color w:val="auto"/>
          <w:sz w:val="24"/>
          <w:lang w:eastAsia="en-US" w:bidi="ar-SA"/>
        </w:rPr>
      </w:pPr>
    </w:p>
    <w:p w14:paraId="118F13A9" w14:textId="77777777" w:rsidR="00BC6282" w:rsidRDefault="00BC6282" w:rsidP="00BC6282">
      <w:pPr>
        <w:pStyle w:val="MDPI31text"/>
        <w:spacing w:line="360" w:lineRule="auto"/>
        <w:ind w:left="0" w:firstLine="0"/>
        <w:rPr>
          <w:rFonts w:ascii="Times New Roman" w:eastAsiaTheme="minorHAnsi" w:hAnsi="Times New Roman" w:cstheme="minorBidi"/>
          <w:snapToGrid/>
          <w:color w:val="auto"/>
          <w:sz w:val="24"/>
          <w:lang w:eastAsia="en-US" w:bidi="ar-SA"/>
        </w:rPr>
      </w:pPr>
      <w:r w:rsidRPr="00BC6282">
        <w:rPr>
          <w:rFonts w:ascii="Times New Roman" w:eastAsiaTheme="minorHAnsi" w:hAnsi="Times New Roman" w:cstheme="minorBidi"/>
          <w:b/>
          <w:bCs/>
          <w:snapToGrid/>
          <w:color w:val="auto"/>
          <w:sz w:val="24"/>
          <w:lang w:eastAsia="en-US" w:bidi="ar-SA"/>
        </w:rPr>
        <w:t>The sum of the squares of the errors</w:t>
      </w:r>
      <w:r w:rsidRPr="00BC6282">
        <w:rPr>
          <w:rFonts w:ascii="Times New Roman" w:eastAsiaTheme="minorHAnsi" w:hAnsi="Times New Roman" w:cstheme="minorBidi"/>
          <w:snapToGrid/>
          <w:color w:val="auto"/>
          <w:sz w:val="24"/>
          <w:lang w:eastAsia="en-US" w:bidi="ar-SA"/>
        </w:rPr>
        <w:t xml:space="preserve"> </w:t>
      </w:r>
    </w:p>
    <w:p w14:paraId="208F515A" w14:textId="4E4F556B" w:rsidR="00BC6282" w:rsidRPr="00BC6282" w:rsidRDefault="00BC6282" w:rsidP="00BC6282">
      <w:pPr>
        <w:pStyle w:val="MDPI31text"/>
        <w:spacing w:line="360" w:lineRule="auto"/>
        <w:ind w:left="0" w:firstLine="720"/>
        <w:rPr>
          <w:rFonts w:ascii="Times New Roman" w:eastAsiaTheme="minorHAnsi" w:hAnsi="Times New Roman" w:cstheme="minorBidi"/>
          <w:snapToGrid/>
          <w:color w:val="auto"/>
          <w:sz w:val="24"/>
          <w:lang w:eastAsia="en-US" w:bidi="ar-SA"/>
        </w:rPr>
      </w:pPr>
      <w:r w:rsidRPr="00BC6282">
        <w:rPr>
          <w:rFonts w:ascii="Times New Roman" w:eastAsiaTheme="minorHAnsi" w:hAnsi="Times New Roman" w:cstheme="minorBidi"/>
          <w:snapToGrid/>
          <w:color w:val="auto"/>
          <w:sz w:val="24"/>
          <w:lang w:eastAsia="en-US" w:bidi="ar-SA"/>
        </w:rPr>
        <w:t>The sum of the squares of the errors (SSE)</w:t>
      </w:r>
      <w:r>
        <w:rPr>
          <w:rFonts w:ascii="Times New Roman" w:eastAsiaTheme="minorHAnsi" w:hAnsi="Times New Roman" w:cstheme="minorBidi"/>
          <w:snapToGrid/>
          <w:color w:val="auto"/>
          <w:sz w:val="24"/>
          <w:lang w:eastAsia="en-US" w:bidi="ar-SA"/>
        </w:rPr>
        <w:t xml:space="preserve"> can be expressed as follows (S</w:t>
      </w:r>
      <w:r w:rsidR="00564CD1">
        <w:rPr>
          <w:rFonts w:ascii="Times New Roman" w:eastAsiaTheme="minorHAnsi" w:hAnsi="Times New Roman" w:cstheme="minorBidi"/>
          <w:snapToGrid/>
          <w:color w:val="auto"/>
          <w:sz w:val="24"/>
          <w:lang w:eastAsia="en-US" w:bidi="ar-SA"/>
        </w:rPr>
        <w:t>10</w:t>
      </w:r>
      <w:r>
        <w:rPr>
          <w:rFonts w:ascii="Times New Roman" w:eastAsiaTheme="minorHAnsi" w:hAnsi="Times New Roman" w:cstheme="minorBidi"/>
          <w:snapToGrid/>
          <w:color w:val="auto"/>
          <w:sz w:val="24"/>
          <w:lang w:eastAsia="en-US" w:bidi="ar-SA"/>
        </w:rPr>
        <w:t>)</w:t>
      </w:r>
      <w:r w:rsidRPr="00BC6282">
        <w:rPr>
          <w:rFonts w:ascii="Times New Roman" w:eastAsiaTheme="minorHAnsi" w:hAnsi="Times New Roman" w:cstheme="minorBidi"/>
          <w:snapToGrid/>
          <w:color w:val="auto"/>
          <w:sz w:val="24"/>
          <w:lang w:eastAsia="en-US" w:bidi="ar-SA"/>
        </w:rPr>
        <w:t xml:space="preserve"> </w:t>
      </w:r>
      <w:r w:rsidR="00DD4EFD">
        <w:rPr>
          <w:rFonts w:ascii="Times New Roman" w:eastAsiaTheme="minorHAnsi" w:hAnsi="Times New Roman" w:cstheme="minorBidi"/>
          <w:snapToGrid/>
          <w:color w:val="auto"/>
          <w:sz w:val="24"/>
          <w:lang w:eastAsia="en-US" w:bidi="ar-SA"/>
        </w:rPr>
        <w:t>(</w:t>
      </w:r>
      <w:r w:rsidR="00112BE0">
        <w:rPr>
          <w:rFonts w:ascii="Times New Roman" w:eastAsiaTheme="minorHAnsi" w:hAnsi="Times New Roman" w:cstheme="minorBidi"/>
          <w:snapToGrid/>
          <w:color w:val="auto"/>
          <w:sz w:val="24"/>
          <w:lang w:eastAsia="en-US" w:bidi="ar-SA"/>
        </w:rPr>
        <w:t>Ho, 2004</w:t>
      </w:r>
      <w:r w:rsidR="00DD4EFD">
        <w:rPr>
          <w:rFonts w:ascii="Times New Roman" w:eastAsiaTheme="minorHAnsi" w:hAnsi="Times New Roman" w:cstheme="minorBidi"/>
          <w:snapToGrid/>
          <w:color w:val="auto"/>
          <w:sz w:val="24"/>
          <w:lang w:eastAsia="en-US" w:bidi="ar-SA"/>
        </w:rPr>
        <w:t>)</w:t>
      </w:r>
      <w:r w:rsidRPr="00BC6282">
        <w:rPr>
          <w:rFonts w:ascii="Times New Roman" w:eastAsiaTheme="minorHAnsi" w:hAnsi="Times New Roman" w:cstheme="minorBidi"/>
          <w:snapToGrid/>
          <w:color w:val="auto"/>
          <w:sz w:val="24"/>
          <w:lang w:eastAsia="en-US" w:bidi="ar-SA"/>
        </w:rPr>
        <w:t>:</w:t>
      </w:r>
    </w:p>
    <w:p w14:paraId="0C6B1DDC" w14:textId="7334D978" w:rsidR="0071179F" w:rsidRPr="0071179F" w:rsidRDefault="00BC6282" w:rsidP="00B91F0A">
      <w:pPr>
        <w:spacing w:before="0" w:after="0"/>
        <w:jc w:val="center"/>
        <w:rPr>
          <w:rFonts w:ascii="Palatino Linotype" w:eastAsia="Times New Roman" w:hAnsi="Palatino Linotype" w:cs="Times New Roman"/>
          <w:b/>
          <w:bCs/>
          <w:iCs/>
          <w:snapToGrid w:val="0"/>
          <w:color w:val="000000"/>
          <w:sz w:val="20"/>
          <w:lang w:eastAsia="de-DE" w:bidi="en-US"/>
        </w:rPr>
      </w:pPr>
      <m:oMath>
        <m:r>
          <m:rPr>
            <m:sty m:val="bi"/>
          </m:rPr>
          <w:rPr>
            <w:rFonts w:ascii="Cambria Math" w:hAnsi="Cambria Math"/>
            <w:sz w:val="20"/>
            <w:szCs w:val="20"/>
          </w:rPr>
          <m:t>SSE=</m:t>
        </m:r>
        <m:nary>
          <m:naryPr>
            <m:chr m:val="∑"/>
            <m:limLoc m:val="undOvr"/>
            <m:ctrlPr>
              <w:rPr>
                <w:rFonts w:ascii="Cambria Math" w:hAnsi="Cambria Math"/>
                <w:b/>
                <w:bCs/>
                <w:i/>
                <w:iCs/>
                <w:sz w:val="20"/>
                <w:szCs w:val="20"/>
              </w:rPr>
            </m:ctrlPr>
          </m:naryPr>
          <m:sub>
            <m:r>
              <m:rPr>
                <m:sty m:val="bi"/>
              </m:rPr>
              <w:rPr>
                <w:rFonts w:ascii="Cambria Math" w:hAnsi="Cambria Math"/>
                <w:sz w:val="20"/>
                <w:szCs w:val="20"/>
              </w:rPr>
              <m:t>i=1</m:t>
            </m:r>
          </m:sub>
          <m:sup>
            <m:r>
              <m:rPr>
                <m:sty m:val="bi"/>
              </m:rPr>
              <w:rPr>
                <w:rFonts w:ascii="Cambria Math" w:hAnsi="Cambria Math"/>
                <w:sz w:val="20"/>
                <w:szCs w:val="20"/>
              </w:rPr>
              <m:t>n</m:t>
            </m:r>
          </m:sup>
          <m:e>
            <m:r>
              <m:rPr>
                <m:sty m:val="bi"/>
              </m:rPr>
              <w:rPr>
                <w:rFonts w:ascii="Cambria Math" w:hAnsi="Cambria Math"/>
                <w:sz w:val="20"/>
                <w:szCs w:val="20"/>
              </w:rPr>
              <m:t>(</m:t>
            </m:r>
            <m:sSubSup>
              <m:sSubSupPr>
                <m:ctrlPr>
                  <w:rPr>
                    <w:rFonts w:ascii="Cambria Math" w:hAnsi="Cambria Math"/>
                    <w:b/>
                    <w:bCs/>
                    <w:i/>
                    <w:iCs/>
                    <w:sz w:val="20"/>
                    <w:szCs w:val="20"/>
                  </w:rPr>
                </m:ctrlPr>
              </m:sSubSupPr>
              <m:e>
                <m:sSub>
                  <m:sSubPr>
                    <m:ctrlPr>
                      <w:rPr>
                        <w:rFonts w:ascii="Cambria Math" w:hAnsi="Cambria Math"/>
                        <w:b/>
                        <w:bCs/>
                        <w:i/>
                        <w:iCs/>
                        <w:sz w:val="20"/>
                        <w:szCs w:val="20"/>
                      </w:rPr>
                    </m:ctrlPr>
                  </m:sSubPr>
                  <m:e>
                    <m:r>
                      <m:rPr>
                        <m:sty m:val="bi"/>
                      </m:rPr>
                      <w:rPr>
                        <w:rFonts w:ascii="Cambria Math" w:hAnsi="Cambria Math"/>
                        <w:sz w:val="20"/>
                        <w:szCs w:val="20"/>
                      </w:rPr>
                      <m:t>q</m:t>
                    </m:r>
                  </m:e>
                  <m:sub>
                    <m:r>
                      <m:rPr>
                        <m:sty m:val="bi"/>
                      </m:rPr>
                      <w:rPr>
                        <w:rFonts w:ascii="Cambria Math" w:hAnsi="Cambria Math"/>
                        <w:sz w:val="20"/>
                        <w:szCs w:val="20"/>
                      </w:rPr>
                      <m:t>e,calc</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q</m:t>
                    </m:r>
                  </m:e>
                  <m:sub>
                    <m:r>
                      <m:rPr>
                        <m:sty m:val="bi"/>
                      </m:rPr>
                      <w:rPr>
                        <w:rFonts w:ascii="Cambria Math" w:hAnsi="Cambria Math"/>
                        <w:sz w:val="20"/>
                        <w:szCs w:val="20"/>
                      </w:rPr>
                      <m:t>e,exp</m:t>
                    </m:r>
                  </m:sub>
                </m:sSub>
                <m:r>
                  <m:rPr>
                    <m:sty m:val="bi"/>
                  </m:rPr>
                  <w:rPr>
                    <w:rFonts w:ascii="Cambria Math" w:hAnsi="Cambria Math"/>
                    <w:sz w:val="20"/>
                    <w:szCs w:val="20"/>
                  </w:rPr>
                  <m:t>)</m:t>
                </m:r>
              </m:e>
              <m:sub>
                <m:r>
                  <m:rPr>
                    <m:sty m:val="bi"/>
                  </m:rPr>
                  <w:rPr>
                    <w:rFonts w:ascii="Cambria Math" w:hAnsi="Cambria Math"/>
                    <w:sz w:val="20"/>
                    <w:szCs w:val="20"/>
                  </w:rPr>
                  <m:t>i</m:t>
                </m:r>
              </m:sub>
              <m:sup>
                <m:r>
                  <m:rPr>
                    <m:sty m:val="bi"/>
                  </m:rPr>
                  <w:rPr>
                    <w:rFonts w:ascii="Cambria Math" w:hAnsi="Cambria Math"/>
                    <w:sz w:val="20"/>
                    <w:szCs w:val="20"/>
                  </w:rPr>
                  <m:t>2</m:t>
                </m:r>
              </m:sup>
            </m:sSubSup>
          </m:e>
        </m:nary>
      </m:oMath>
      <w:r>
        <w:rPr>
          <w:rFonts w:eastAsiaTheme="minorEastAsia" w:cs="Times New Roman"/>
          <w:b/>
          <w:bCs/>
          <w:i/>
          <w:iCs/>
          <w:sz w:val="20"/>
          <w:szCs w:val="20"/>
        </w:rPr>
        <w:tab/>
      </w:r>
      <w:r>
        <w:rPr>
          <w:rFonts w:eastAsiaTheme="minorEastAsia" w:cs="Times New Roman"/>
          <w:b/>
          <w:bCs/>
          <w:i/>
          <w:iCs/>
          <w:sz w:val="20"/>
          <w:szCs w:val="20"/>
        </w:rPr>
        <w:tab/>
      </w:r>
      <w:r w:rsidRPr="00D25BED">
        <w:rPr>
          <w:rFonts w:ascii="Palatino Linotype" w:eastAsia="Times New Roman" w:hAnsi="Palatino Linotype" w:cs="Times New Roman"/>
          <w:b/>
          <w:bCs/>
          <w:iCs/>
          <w:snapToGrid w:val="0"/>
          <w:color w:val="000000"/>
          <w:sz w:val="20"/>
          <w:szCs w:val="20"/>
          <w:lang w:eastAsia="de-DE" w:bidi="en-US"/>
        </w:rPr>
        <w:t>(S</w:t>
      </w:r>
      <w:r w:rsidR="00564CD1" w:rsidRPr="00D25BED">
        <w:rPr>
          <w:b/>
          <w:bCs/>
          <w:iCs/>
          <w:sz w:val="20"/>
          <w:szCs w:val="20"/>
        </w:rPr>
        <w:t>10</w:t>
      </w:r>
      <w:r w:rsidRPr="00D25BED">
        <w:rPr>
          <w:rFonts w:ascii="Palatino Linotype" w:eastAsia="Times New Roman" w:hAnsi="Palatino Linotype" w:cs="Times New Roman"/>
          <w:b/>
          <w:bCs/>
          <w:iCs/>
          <w:snapToGrid w:val="0"/>
          <w:color w:val="000000"/>
          <w:sz w:val="20"/>
          <w:szCs w:val="20"/>
          <w:lang w:eastAsia="de-DE" w:bidi="en-US"/>
        </w:rPr>
        <w:t>)</w:t>
      </w:r>
    </w:p>
    <w:p w14:paraId="5E584EE8" w14:textId="77777777" w:rsidR="00994A3D" w:rsidRPr="00994A3D" w:rsidRDefault="00654E8F" w:rsidP="0001436A">
      <w:pPr>
        <w:pStyle w:val="Nagwek1"/>
      </w:pPr>
      <w:r w:rsidRPr="00994A3D">
        <w:t>Supplementary Figures and Tables</w:t>
      </w:r>
    </w:p>
    <w:p w14:paraId="07970E94" w14:textId="2CB24294" w:rsidR="00994A3D" w:rsidRDefault="00994A3D" w:rsidP="0001436A">
      <w:pPr>
        <w:pStyle w:val="Nagwek2"/>
      </w:pPr>
      <w:r w:rsidRPr="0001436A">
        <w:t>Supplementary</w:t>
      </w:r>
      <w:r w:rsidRPr="001549D3">
        <w:t xml:space="preserve"> Figures</w:t>
      </w:r>
    </w:p>
    <w:p w14:paraId="2E25859E" w14:textId="77777777" w:rsidR="00DC1EDD" w:rsidRPr="00937113" w:rsidRDefault="00DC1EDD" w:rsidP="00DC1EDD"/>
    <w:p w14:paraId="7083D3E4" w14:textId="77777777" w:rsidR="00DC1EDD" w:rsidRDefault="00DC1EDD" w:rsidP="00DC1EDD">
      <w:pPr>
        <w:pStyle w:val="Beatabez"/>
        <w:rPr>
          <w:color w:val="000000" w:themeColor="text1"/>
          <w:lang w:val="en-GB"/>
        </w:rPr>
      </w:pPr>
      <w:bookmarkStart w:id="0" w:name="_Hlk115630095"/>
    </w:p>
    <w:p w14:paraId="0C64B556" w14:textId="77777777" w:rsidR="00DC1EDD" w:rsidRDefault="00DC1EDD" w:rsidP="00DC1EDD">
      <w:pPr>
        <w:pStyle w:val="Beatabez"/>
        <w:rPr>
          <w:color w:val="000000" w:themeColor="text1"/>
          <w:lang w:val="en-GB"/>
        </w:rPr>
      </w:pPr>
      <w:r>
        <w:object w:dxaOrig="12872" w:dyaOrig="10226" w14:anchorId="721B2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1pt;height:308.3pt" o:ole="">
            <v:imagedata r:id="rId12" o:title=""/>
          </v:shape>
          <o:OLEObject Type="Embed" ProgID="Origin95.Graph" ShapeID="_x0000_i1025" DrawAspect="Content" ObjectID="_1740050671" r:id="rId13"/>
        </w:object>
      </w:r>
    </w:p>
    <w:p w14:paraId="0E8D601D" w14:textId="7A600129" w:rsidR="00DC1EDD" w:rsidRPr="00D25BED" w:rsidRDefault="00D25BED" w:rsidP="00DC1EDD">
      <w:pPr>
        <w:pStyle w:val="Beatabez"/>
        <w:spacing w:line="360" w:lineRule="auto"/>
        <w:rPr>
          <w:rFonts w:cs="Times New Roman"/>
          <w:szCs w:val="24"/>
          <w:lang w:val="en-US"/>
        </w:rPr>
      </w:pPr>
      <w:r w:rsidRPr="005A56DF">
        <w:rPr>
          <w:rFonts w:cs="Times New Roman"/>
          <w:b/>
          <w:szCs w:val="24"/>
          <w:lang w:val="en-US"/>
        </w:rPr>
        <w:t xml:space="preserve">Supplementary Figure </w:t>
      </w:r>
      <w:r w:rsidR="00DD4EFD" w:rsidRPr="005A56DF">
        <w:rPr>
          <w:rFonts w:cs="Times New Roman"/>
          <w:b/>
          <w:szCs w:val="24"/>
          <w:lang w:val="en-US"/>
        </w:rPr>
        <w:t>S</w:t>
      </w:r>
      <w:r w:rsidRPr="0001436A">
        <w:rPr>
          <w:rFonts w:cs="Times New Roman"/>
          <w:b/>
          <w:szCs w:val="24"/>
        </w:rPr>
        <w:fldChar w:fldCharType="begin"/>
      </w:r>
      <w:r w:rsidRPr="005A56DF">
        <w:rPr>
          <w:rFonts w:cs="Times New Roman"/>
          <w:b/>
          <w:szCs w:val="24"/>
          <w:lang w:val="en-US"/>
        </w:rPr>
        <w:instrText xml:space="preserve"> SEQ Figure \* ARABIC </w:instrText>
      </w:r>
      <w:r w:rsidRPr="0001436A">
        <w:rPr>
          <w:rFonts w:cs="Times New Roman"/>
          <w:b/>
          <w:szCs w:val="24"/>
        </w:rPr>
        <w:fldChar w:fldCharType="separate"/>
      </w:r>
      <w:r w:rsidRPr="005A56DF">
        <w:rPr>
          <w:rFonts w:cs="Times New Roman"/>
          <w:b/>
          <w:noProof/>
          <w:szCs w:val="24"/>
          <w:lang w:val="en-US"/>
        </w:rPr>
        <w:t>1</w:t>
      </w:r>
      <w:r w:rsidRPr="0001436A">
        <w:rPr>
          <w:rFonts w:cs="Times New Roman"/>
          <w:b/>
          <w:szCs w:val="24"/>
        </w:rPr>
        <w:fldChar w:fldCharType="end"/>
      </w:r>
      <w:r w:rsidRPr="005A56DF">
        <w:rPr>
          <w:rFonts w:cs="Times New Roman"/>
          <w:b/>
          <w:szCs w:val="24"/>
          <w:lang w:val="en-US"/>
        </w:rPr>
        <w:t>.</w:t>
      </w:r>
      <w:r w:rsidR="00DC1EDD" w:rsidRPr="00DC1EDD">
        <w:rPr>
          <w:sz w:val="20"/>
          <w:szCs w:val="20"/>
          <w:lang w:val="en-US"/>
        </w:rPr>
        <w:t xml:space="preserve"> </w:t>
      </w:r>
      <w:r w:rsidR="00DC1EDD" w:rsidRPr="00D25BED">
        <w:rPr>
          <w:rFonts w:cs="Times New Roman"/>
          <w:szCs w:val="24"/>
          <w:lang w:val="en-US"/>
        </w:rPr>
        <w:t>The plots: ln(q</w:t>
      </w:r>
      <w:r w:rsidR="00DC1EDD" w:rsidRPr="00D25BED">
        <w:rPr>
          <w:rFonts w:cs="Times New Roman"/>
          <w:szCs w:val="24"/>
          <w:vertAlign w:val="subscript"/>
          <w:lang w:val="en-US"/>
        </w:rPr>
        <w:t>m</w:t>
      </w:r>
      <w:r w:rsidR="00DC1EDD" w:rsidRPr="00D25BED">
        <w:rPr>
          <w:rFonts w:cs="Times New Roman"/>
          <w:szCs w:val="24"/>
          <w:lang w:val="en-US"/>
        </w:rPr>
        <w:t>) versus T (a), ln(b) versus 1/T (b), and n versus 1/T (c) applied to the calculation of the Sips parameters in equations (S4-S6) for M</w:t>
      </w:r>
      <w:bookmarkEnd w:id="0"/>
      <w:r w:rsidR="00DC1EDD" w:rsidRPr="00D25BED">
        <w:rPr>
          <w:rFonts w:cs="Times New Roman"/>
          <w:szCs w:val="24"/>
          <w:lang w:val="en-US"/>
        </w:rPr>
        <w:t>B_1:1</w:t>
      </w:r>
    </w:p>
    <w:p w14:paraId="60ACF108" w14:textId="77777777" w:rsidR="00DC1EDD" w:rsidRDefault="00DC1EDD" w:rsidP="00DC1EDD">
      <w:pPr>
        <w:pStyle w:val="Beatabez"/>
        <w:rPr>
          <w:lang w:val="en-GB"/>
        </w:rPr>
      </w:pPr>
      <w:r>
        <w:object w:dxaOrig="12982" w:dyaOrig="10226" w14:anchorId="1699539B">
          <v:shape id="_x0000_i1026" type="#_x0000_t75" style="width:453pt;height:357pt" o:ole="">
            <v:imagedata r:id="rId14" o:title=""/>
          </v:shape>
          <o:OLEObject Type="Embed" ProgID="Origin95.Graph" ShapeID="_x0000_i1026" DrawAspect="Content" ObjectID="_1740050672" r:id="rId15"/>
        </w:object>
      </w:r>
    </w:p>
    <w:p w14:paraId="6960E54B" w14:textId="50197F06" w:rsidR="00D25BED" w:rsidRPr="00D25BED" w:rsidRDefault="00D25BED" w:rsidP="00D25BED">
      <w:pPr>
        <w:pStyle w:val="Beatabez"/>
        <w:spacing w:line="360" w:lineRule="auto"/>
        <w:rPr>
          <w:rFonts w:cs="Times New Roman"/>
          <w:szCs w:val="24"/>
          <w:lang w:val="en-US"/>
        </w:rPr>
      </w:pPr>
      <w:r w:rsidRPr="005A56DF">
        <w:rPr>
          <w:rFonts w:cs="Times New Roman"/>
          <w:b/>
          <w:szCs w:val="24"/>
          <w:lang w:val="en-US"/>
        </w:rPr>
        <w:t xml:space="preserve">Supplementary Figure </w:t>
      </w:r>
      <w:r w:rsidR="00DD4EFD" w:rsidRPr="005A56DF">
        <w:rPr>
          <w:rFonts w:cs="Times New Roman"/>
          <w:b/>
          <w:szCs w:val="24"/>
          <w:lang w:val="en-US"/>
        </w:rPr>
        <w:t>S</w:t>
      </w:r>
      <w:r w:rsidRPr="005A56DF">
        <w:rPr>
          <w:rFonts w:cs="Times New Roman"/>
          <w:b/>
          <w:szCs w:val="24"/>
          <w:lang w:val="en-US"/>
        </w:rPr>
        <w:t>2.</w:t>
      </w:r>
      <w:r w:rsidRPr="00DC1EDD">
        <w:rPr>
          <w:sz w:val="20"/>
          <w:szCs w:val="20"/>
          <w:lang w:val="en-US"/>
        </w:rPr>
        <w:t xml:space="preserve"> </w:t>
      </w:r>
      <w:r w:rsidRPr="00D25BED">
        <w:rPr>
          <w:rFonts w:cs="Times New Roman"/>
          <w:szCs w:val="24"/>
          <w:lang w:val="en-US"/>
        </w:rPr>
        <w:t>The plots: ln(q</w:t>
      </w:r>
      <w:r w:rsidRPr="00D25BED">
        <w:rPr>
          <w:rFonts w:cs="Times New Roman"/>
          <w:szCs w:val="24"/>
          <w:vertAlign w:val="subscript"/>
          <w:lang w:val="en-US"/>
        </w:rPr>
        <w:t>m</w:t>
      </w:r>
      <w:r w:rsidRPr="00D25BED">
        <w:rPr>
          <w:rFonts w:cs="Times New Roman"/>
          <w:szCs w:val="24"/>
          <w:lang w:val="en-US"/>
        </w:rPr>
        <w:t>) versus T (a), ln(b) versus 1/T (b), and n versus 1/T (c) applied to the calculation of the Sips parameters in equations (S4-S6) for MB_1:</w:t>
      </w:r>
      <w:r>
        <w:rPr>
          <w:rFonts w:cs="Times New Roman"/>
          <w:szCs w:val="24"/>
          <w:lang w:val="en-US"/>
        </w:rPr>
        <w:t>2</w:t>
      </w:r>
    </w:p>
    <w:p w14:paraId="6982C8E7" w14:textId="77777777" w:rsidR="00DC1EDD" w:rsidRPr="00F05350" w:rsidRDefault="00DC1EDD" w:rsidP="00DC1EDD">
      <w:pPr>
        <w:pStyle w:val="Beatabez"/>
        <w:rPr>
          <w:lang w:val="en-GB"/>
        </w:rPr>
      </w:pPr>
      <w:r>
        <w:object w:dxaOrig="12872" w:dyaOrig="10226" w14:anchorId="13293010">
          <v:shape id="_x0000_i1027" type="#_x0000_t75" style="width:453pt;height:5in" o:ole="">
            <v:imagedata r:id="rId16" o:title=""/>
          </v:shape>
          <o:OLEObject Type="Embed" ProgID="Origin95.Graph" ShapeID="_x0000_i1027" DrawAspect="Content" ObjectID="_1740050673" r:id="rId17"/>
        </w:object>
      </w:r>
    </w:p>
    <w:p w14:paraId="6EA65295" w14:textId="7309DB0E" w:rsidR="00D25BED" w:rsidRDefault="00D25BED" w:rsidP="00D25BED">
      <w:pPr>
        <w:pStyle w:val="Beatabez"/>
        <w:spacing w:line="360" w:lineRule="auto"/>
        <w:rPr>
          <w:rFonts w:cs="Times New Roman"/>
          <w:szCs w:val="24"/>
          <w:lang w:val="en-US"/>
        </w:rPr>
      </w:pPr>
      <w:r w:rsidRPr="005A56DF">
        <w:rPr>
          <w:rFonts w:cs="Times New Roman"/>
          <w:b/>
          <w:szCs w:val="24"/>
          <w:lang w:val="en-US"/>
        </w:rPr>
        <w:t xml:space="preserve">Supplementary Figure </w:t>
      </w:r>
      <w:r w:rsidR="00DD4EFD" w:rsidRPr="005A56DF">
        <w:rPr>
          <w:rFonts w:cs="Times New Roman"/>
          <w:b/>
          <w:szCs w:val="24"/>
          <w:lang w:val="en-US"/>
        </w:rPr>
        <w:t>S</w:t>
      </w:r>
      <w:r w:rsidRPr="005A56DF">
        <w:rPr>
          <w:rFonts w:cs="Times New Roman"/>
          <w:b/>
          <w:szCs w:val="24"/>
          <w:lang w:val="en-US"/>
        </w:rPr>
        <w:t>3.</w:t>
      </w:r>
      <w:r w:rsidRPr="00DC1EDD">
        <w:rPr>
          <w:sz w:val="20"/>
          <w:szCs w:val="20"/>
          <w:lang w:val="en-US"/>
        </w:rPr>
        <w:t xml:space="preserve"> </w:t>
      </w:r>
      <w:r w:rsidRPr="00D25BED">
        <w:rPr>
          <w:rFonts w:cs="Times New Roman"/>
          <w:szCs w:val="24"/>
          <w:lang w:val="en-US"/>
        </w:rPr>
        <w:t>The plots: ln(q</w:t>
      </w:r>
      <w:r w:rsidRPr="00D25BED">
        <w:rPr>
          <w:rFonts w:cs="Times New Roman"/>
          <w:szCs w:val="24"/>
          <w:vertAlign w:val="subscript"/>
          <w:lang w:val="en-US"/>
        </w:rPr>
        <w:t>m</w:t>
      </w:r>
      <w:r w:rsidRPr="00D25BED">
        <w:rPr>
          <w:rFonts w:cs="Times New Roman"/>
          <w:szCs w:val="24"/>
          <w:lang w:val="en-US"/>
        </w:rPr>
        <w:t>) versus T (a), ln(b) versus 1/T (b), and n versus 1/T (c) applied to the calculation of the Sips parameters in equations (S4-S6) for MB_1:</w:t>
      </w:r>
      <w:r>
        <w:rPr>
          <w:rFonts w:cs="Times New Roman"/>
          <w:szCs w:val="24"/>
          <w:lang w:val="en-US"/>
        </w:rPr>
        <w:t>4</w:t>
      </w:r>
    </w:p>
    <w:p w14:paraId="5C259A6D" w14:textId="1A6F5437" w:rsidR="00103F53" w:rsidRDefault="00103F53" w:rsidP="00D25BED">
      <w:pPr>
        <w:pStyle w:val="Beatabez"/>
        <w:spacing w:line="360" w:lineRule="auto"/>
        <w:rPr>
          <w:rFonts w:cs="Times New Roman"/>
          <w:szCs w:val="24"/>
          <w:lang w:val="en-US"/>
        </w:rPr>
      </w:pPr>
    </w:p>
    <w:p w14:paraId="3BFE7874" w14:textId="6DB92E09" w:rsidR="00103F53" w:rsidRDefault="00FD644C" w:rsidP="00D25BED">
      <w:pPr>
        <w:pStyle w:val="Beatabez"/>
        <w:spacing w:line="360" w:lineRule="auto"/>
        <w:rPr>
          <w:rFonts w:cs="Times New Roman"/>
          <w:szCs w:val="24"/>
          <w:lang w:val="en-US"/>
        </w:rPr>
      </w:pPr>
      <w:r>
        <w:object w:dxaOrig="4943" w:dyaOrig="3973" w14:anchorId="57337FC3">
          <v:shape id="_x0000_i1028" type="#_x0000_t75" style="width:247.2pt;height:198.6pt" o:ole="">
            <v:imagedata r:id="rId18" o:title=""/>
          </v:shape>
          <o:OLEObject Type="Embed" ProgID="Origin95.Graph" ShapeID="_x0000_i1028" DrawAspect="Content" ObjectID="_1740050674" r:id="rId19"/>
        </w:object>
      </w:r>
    </w:p>
    <w:p w14:paraId="4CFD8AF2" w14:textId="5845C214" w:rsidR="00103F53" w:rsidRPr="00D25BED" w:rsidRDefault="00103F53" w:rsidP="00D25BED">
      <w:pPr>
        <w:pStyle w:val="Beatabez"/>
        <w:spacing w:line="360" w:lineRule="auto"/>
        <w:rPr>
          <w:rFonts w:cs="Times New Roman"/>
          <w:szCs w:val="24"/>
          <w:lang w:val="en-US"/>
        </w:rPr>
      </w:pPr>
      <w:r w:rsidRPr="005A56DF">
        <w:rPr>
          <w:rFonts w:cs="Times New Roman"/>
          <w:b/>
          <w:szCs w:val="24"/>
          <w:lang w:val="en-US"/>
        </w:rPr>
        <w:t xml:space="preserve">Supplementary Figure S4. </w:t>
      </w:r>
      <w:r>
        <w:rPr>
          <w:lang w:val="en-GB"/>
        </w:rPr>
        <w:t>N</w:t>
      </w:r>
      <w:r w:rsidRPr="00CC18ED">
        <w:rPr>
          <w:vertAlign w:val="subscript"/>
          <w:lang w:val="en-GB"/>
        </w:rPr>
        <w:t>2</w:t>
      </w:r>
      <w:r w:rsidRPr="00CC18ED">
        <w:rPr>
          <w:lang w:val="en-GB"/>
        </w:rPr>
        <w:t xml:space="preserve"> adsorption at a temperature of </w:t>
      </w:r>
      <w:r>
        <w:rPr>
          <w:lang w:val="en-GB"/>
        </w:rPr>
        <w:t>2</w:t>
      </w:r>
      <w:r w:rsidRPr="00CC18ED">
        <w:rPr>
          <w:lang w:val="en-GB"/>
        </w:rPr>
        <w:t>0 °C</w:t>
      </w:r>
    </w:p>
    <w:p w14:paraId="621D693A" w14:textId="5376A9D5" w:rsidR="00D25BED" w:rsidRDefault="00D25BED" w:rsidP="00D25BED">
      <w:pPr>
        <w:pStyle w:val="Nagwek2"/>
      </w:pPr>
      <w:r w:rsidRPr="0001436A">
        <w:lastRenderedPageBreak/>
        <w:t>Supplementary</w:t>
      </w:r>
      <w:r w:rsidRPr="001549D3">
        <w:t xml:space="preserve"> </w:t>
      </w:r>
      <w:r>
        <w:t>Tables</w:t>
      </w:r>
    </w:p>
    <w:p w14:paraId="314A985E" w14:textId="734DF1B9" w:rsidR="00D25BED" w:rsidRPr="00D25BED" w:rsidRDefault="00D25BED" w:rsidP="00D25BED">
      <w:pPr>
        <w:pStyle w:val="Legenda"/>
        <w:spacing w:line="480" w:lineRule="auto"/>
        <w:rPr>
          <w:b w:val="0"/>
          <w:bCs w:val="0"/>
          <w:lang w:val="en-GB"/>
        </w:rPr>
      </w:pPr>
      <w:r w:rsidRPr="0001436A">
        <w:t xml:space="preserve">Supplementary </w:t>
      </w:r>
      <w:r w:rsidRPr="00F05350">
        <w:rPr>
          <w:lang w:val="en-GB"/>
        </w:rPr>
        <w:t>Tab</w:t>
      </w:r>
      <w:r>
        <w:rPr>
          <w:lang w:val="en-GB"/>
        </w:rPr>
        <w:t>le</w:t>
      </w:r>
      <w:r w:rsidRPr="00F05350">
        <w:rPr>
          <w:lang w:val="en-GB"/>
        </w:rPr>
        <w:t xml:space="preserve"> </w:t>
      </w:r>
      <w:r w:rsidR="00DD4EFD">
        <w:rPr>
          <w:lang w:val="en-GB"/>
        </w:rPr>
        <w:t>S</w:t>
      </w:r>
      <w:r>
        <w:rPr>
          <w:lang w:val="en-GB"/>
        </w:rPr>
        <w:t>1</w:t>
      </w:r>
      <w:r w:rsidRPr="00F05350">
        <w:rPr>
          <w:lang w:val="en-GB"/>
        </w:rPr>
        <w:t xml:space="preserve">. </w:t>
      </w:r>
      <w:bookmarkStart w:id="1" w:name="_Hlk115630057"/>
      <w:r w:rsidRPr="00D25BED">
        <w:rPr>
          <w:b w:val="0"/>
          <w:bCs w:val="0"/>
          <w:lang w:val="en-GB"/>
        </w:rPr>
        <w:t>Parameters of the Sips model for CO</w:t>
      </w:r>
      <w:r w:rsidRPr="00D25BED">
        <w:rPr>
          <w:b w:val="0"/>
          <w:bCs w:val="0"/>
          <w:vertAlign w:val="subscript"/>
          <w:lang w:val="en-GB"/>
        </w:rPr>
        <w:t>2</w:t>
      </w:r>
      <w:r w:rsidRPr="00D25BED">
        <w:rPr>
          <w:b w:val="0"/>
          <w:bCs w:val="0"/>
          <w:lang w:val="en-GB"/>
        </w:rPr>
        <w:t xml:space="preserve"> adsorption at different temperatures</w:t>
      </w:r>
      <w:bookmarkEnd w:id="1"/>
    </w:p>
    <w:tbl>
      <w:tblPr>
        <w:tblStyle w:val="Tabela-Siatka"/>
        <w:tblW w:w="0" w:type="auto"/>
        <w:tblLook w:val="04A0" w:firstRow="1" w:lastRow="0" w:firstColumn="1" w:lastColumn="0" w:noHBand="0" w:noVBand="1"/>
      </w:tblPr>
      <w:tblGrid>
        <w:gridCol w:w="1443"/>
        <w:gridCol w:w="1123"/>
        <w:gridCol w:w="899"/>
        <w:gridCol w:w="756"/>
        <w:gridCol w:w="1123"/>
        <w:gridCol w:w="899"/>
        <w:gridCol w:w="756"/>
        <w:gridCol w:w="1123"/>
        <w:gridCol w:w="899"/>
        <w:gridCol w:w="756"/>
      </w:tblGrid>
      <w:tr w:rsidR="00D25BED" w14:paraId="036BC241" w14:textId="77777777" w:rsidTr="00692E6A">
        <w:tc>
          <w:tcPr>
            <w:tcW w:w="1442" w:type="dxa"/>
            <w:tcBorders>
              <w:top w:val="single" w:sz="4" w:space="0" w:color="auto"/>
              <w:left w:val="nil"/>
              <w:bottom w:val="single" w:sz="4" w:space="0" w:color="auto"/>
              <w:right w:val="nil"/>
            </w:tcBorders>
          </w:tcPr>
          <w:p w14:paraId="15C413AF" w14:textId="77777777" w:rsidR="00D25BED" w:rsidRDefault="00D25BED" w:rsidP="00692E6A"/>
        </w:tc>
        <w:tc>
          <w:tcPr>
            <w:tcW w:w="2542" w:type="dxa"/>
            <w:gridSpan w:val="3"/>
            <w:tcBorders>
              <w:top w:val="single" w:sz="4" w:space="0" w:color="auto"/>
              <w:left w:val="nil"/>
              <w:bottom w:val="single" w:sz="4" w:space="0" w:color="auto"/>
              <w:right w:val="nil"/>
            </w:tcBorders>
          </w:tcPr>
          <w:p w14:paraId="1E33E9A2" w14:textId="77777777" w:rsidR="00D25BED" w:rsidRPr="0049452D" w:rsidRDefault="00D25BED" w:rsidP="00692E6A">
            <w:pPr>
              <w:rPr>
                <w:b/>
                <w:bCs/>
              </w:rPr>
            </w:pPr>
            <w:r w:rsidRPr="0049452D">
              <w:rPr>
                <w:rFonts w:cs="Times New Roman"/>
                <w:b/>
                <w:bCs/>
                <w:lang w:val="en-GB"/>
              </w:rPr>
              <w:t>MB_1:1</w:t>
            </w:r>
          </w:p>
        </w:tc>
        <w:tc>
          <w:tcPr>
            <w:tcW w:w="2542" w:type="dxa"/>
            <w:gridSpan w:val="3"/>
            <w:tcBorders>
              <w:top w:val="single" w:sz="4" w:space="0" w:color="auto"/>
              <w:left w:val="nil"/>
              <w:bottom w:val="single" w:sz="4" w:space="0" w:color="auto"/>
              <w:right w:val="nil"/>
            </w:tcBorders>
          </w:tcPr>
          <w:p w14:paraId="4896A326" w14:textId="77777777" w:rsidR="00D25BED" w:rsidRPr="0049452D" w:rsidRDefault="00D25BED" w:rsidP="00692E6A">
            <w:pPr>
              <w:rPr>
                <w:b/>
                <w:bCs/>
              </w:rPr>
            </w:pPr>
            <w:r w:rsidRPr="0049452D">
              <w:rPr>
                <w:rFonts w:cs="Times New Roman"/>
                <w:b/>
                <w:bCs/>
                <w:lang w:val="en-GB"/>
              </w:rPr>
              <w:t>MB_1:2</w:t>
            </w:r>
          </w:p>
        </w:tc>
        <w:tc>
          <w:tcPr>
            <w:tcW w:w="2536" w:type="dxa"/>
            <w:gridSpan w:val="3"/>
            <w:tcBorders>
              <w:top w:val="single" w:sz="4" w:space="0" w:color="auto"/>
              <w:left w:val="nil"/>
              <w:bottom w:val="single" w:sz="4" w:space="0" w:color="auto"/>
              <w:right w:val="nil"/>
            </w:tcBorders>
          </w:tcPr>
          <w:p w14:paraId="55FDC497" w14:textId="77777777" w:rsidR="00D25BED" w:rsidRPr="0049452D" w:rsidRDefault="00D25BED" w:rsidP="00692E6A">
            <w:pPr>
              <w:rPr>
                <w:b/>
                <w:bCs/>
              </w:rPr>
            </w:pPr>
            <w:r w:rsidRPr="0049452D">
              <w:rPr>
                <w:rFonts w:cs="Times New Roman"/>
                <w:b/>
                <w:bCs/>
                <w:lang w:val="en-GB"/>
              </w:rPr>
              <w:t>MB_1:4</w:t>
            </w:r>
          </w:p>
        </w:tc>
      </w:tr>
      <w:tr w:rsidR="00D25BED" w14:paraId="52C050E2" w14:textId="77777777" w:rsidTr="00692E6A">
        <w:tc>
          <w:tcPr>
            <w:tcW w:w="1442" w:type="dxa"/>
            <w:tcBorders>
              <w:top w:val="single" w:sz="4" w:space="0" w:color="auto"/>
              <w:left w:val="nil"/>
              <w:bottom w:val="nil"/>
              <w:right w:val="nil"/>
            </w:tcBorders>
            <w:vAlign w:val="bottom"/>
          </w:tcPr>
          <w:p w14:paraId="5807F295" w14:textId="77777777" w:rsidR="00D25BED" w:rsidRDefault="00D25BED" w:rsidP="00692E6A">
            <w:r w:rsidRPr="00F05350">
              <w:rPr>
                <w:rFonts w:eastAsia="Times New Roman" w:cs="Times New Roman"/>
                <w:szCs w:val="24"/>
                <w:lang w:val="en-GB" w:eastAsia="pl-PL"/>
              </w:rPr>
              <w:t>Temperature</w:t>
            </w:r>
          </w:p>
        </w:tc>
        <w:tc>
          <w:tcPr>
            <w:tcW w:w="1048" w:type="dxa"/>
            <w:tcBorders>
              <w:top w:val="single" w:sz="4" w:space="0" w:color="auto"/>
              <w:left w:val="nil"/>
              <w:bottom w:val="nil"/>
              <w:right w:val="nil"/>
            </w:tcBorders>
            <w:vAlign w:val="bottom"/>
          </w:tcPr>
          <w:p w14:paraId="43F21618" w14:textId="77777777" w:rsidR="00D25BED" w:rsidRDefault="00D25BED" w:rsidP="00692E6A">
            <w:r w:rsidRPr="00F05350">
              <w:rPr>
                <w:rFonts w:eastAsia="Times New Roman" w:cs="Times New Roman"/>
                <w:color w:val="000000"/>
                <w:lang w:val="en-GB" w:eastAsia="pl-PL"/>
              </w:rPr>
              <w:t>q</w:t>
            </w:r>
            <w:r w:rsidRPr="00F05350">
              <w:rPr>
                <w:rFonts w:eastAsia="Times New Roman" w:cs="Times New Roman"/>
                <w:color w:val="000000"/>
                <w:vertAlign w:val="subscript"/>
                <w:lang w:val="en-GB" w:eastAsia="pl-PL"/>
              </w:rPr>
              <w:t>m</w:t>
            </w:r>
            <w:r>
              <w:rPr>
                <w:rFonts w:eastAsia="Times New Roman" w:cs="Times New Roman"/>
                <w:color w:val="000000"/>
                <w:vertAlign w:val="subscript"/>
                <w:lang w:val="en-GB" w:eastAsia="pl-PL"/>
              </w:rPr>
              <w:t>S</w:t>
            </w:r>
          </w:p>
        </w:tc>
        <w:tc>
          <w:tcPr>
            <w:tcW w:w="950" w:type="dxa"/>
            <w:tcBorders>
              <w:top w:val="single" w:sz="4" w:space="0" w:color="auto"/>
              <w:left w:val="nil"/>
              <w:bottom w:val="nil"/>
              <w:right w:val="nil"/>
            </w:tcBorders>
            <w:vAlign w:val="bottom"/>
          </w:tcPr>
          <w:p w14:paraId="39467A00" w14:textId="77777777" w:rsidR="00D25BED" w:rsidRDefault="00D25BED" w:rsidP="00692E6A">
            <w:r>
              <w:rPr>
                <w:rFonts w:eastAsia="Times New Roman" w:cs="Times New Roman"/>
                <w:color w:val="000000"/>
                <w:lang w:val="en-GB" w:eastAsia="pl-PL"/>
              </w:rPr>
              <w:t>b</w:t>
            </w:r>
            <w:r>
              <w:rPr>
                <w:rFonts w:eastAsia="Times New Roman" w:cs="Times New Roman"/>
                <w:color w:val="000000"/>
                <w:vertAlign w:val="subscript"/>
                <w:lang w:val="en-GB" w:eastAsia="pl-PL"/>
              </w:rPr>
              <w:t>S</w:t>
            </w:r>
          </w:p>
        </w:tc>
        <w:tc>
          <w:tcPr>
            <w:tcW w:w="544" w:type="dxa"/>
            <w:tcBorders>
              <w:top w:val="single" w:sz="4" w:space="0" w:color="auto"/>
              <w:left w:val="nil"/>
              <w:bottom w:val="nil"/>
              <w:right w:val="nil"/>
            </w:tcBorders>
            <w:vAlign w:val="bottom"/>
          </w:tcPr>
          <w:p w14:paraId="5FC31F53" w14:textId="77777777" w:rsidR="00D25BED" w:rsidRDefault="00D25BED" w:rsidP="00692E6A">
            <w:r>
              <w:rPr>
                <w:rFonts w:eastAsia="Times New Roman" w:cs="Times New Roman"/>
                <w:color w:val="000000"/>
                <w:lang w:val="en-GB" w:eastAsia="pl-PL"/>
              </w:rPr>
              <w:t>n</w:t>
            </w:r>
            <w:r>
              <w:rPr>
                <w:rFonts w:eastAsia="Times New Roman" w:cs="Times New Roman"/>
                <w:color w:val="000000"/>
                <w:vertAlign w:val="subscript"/>
                <w:lang w:val="en-GB" w:eastAsia="pl-PL"/>
              </w:rPr>
              <w:t>S</w:t>
            </w:r>
          </w:p>
        </w:tc>
        <w:tc>
          <w:tcPr>
            <w:tcW w:w="1048" w:type="dxa"/>
            <w:tcBorders>
              <w:top w:val="single" w:sz="4" w:space="0" w:color="auto"/>
              <w:left w:val="nil"/>
              <w:bottom w:val="nil"/>
              <w:right w:val="nil"/>
            </w:tcBorders>
            <w:vAlign w:val="bottom"/>
          </w:tcPr>
          <w:p w14:paraId="5B959E60" w14:textId="77777777" w:rsidR="00D25BED" w:rsidRDefault="00D25BED" w:rsidP="00692E6A">
            <w:r w:rsidRPr="00F05350">
              <w:rPr>
                <w:rFonts w:eastAsia="Times New Roman" w:cs="Times New Roman"/>
                <w:color w:val="000000"/>
                <w:lang w:val="en-GB" w:eastAsia="pl-PL"/>
              </w:rPr>
              <w:t>q</w:t>
            </w:r>
            <w:r w:rsidRPr="00F05350">
              <w:rPr>
                <w:rFonts w:eastAsia="Times New Roman" w:cs="Times New Roman"/>
                <w:color w:val="000000"/>
                <w:vertAlign w:val="subscript"/>
                <w:lang w:val="en-GB" w:eastAsia="pl-PL"/>
              </w:rPr>
              <w:t>m</w:t>
            </w:r>
            <w:r>
              <w:rPr>
                <w:rFonts w:eastAsia="Times New Roman" w:cs="Times New Roman"/>
                <w:color w:val="000000"/>
                <w:vertAlign w:val="subscript"/>
                <w:lang w:val="en-GB" w:eastAsia="pl-PL"/>
              </w:rPr>
              <w:t>S</w:t>
            </w:r>
          </w:p>
        </w:tc>
        <w:tc>
          <w:tcPr>
            <w:tcW w:w="950" w:type="dxa"/>
            <w:tcBorders>
              <w:top w:val="single" w:sz="4" w:space="0" w:color="auto"/>
              <w:left w:val="nil"/>
              <w:bottom w:val="nil"/>
              <w:right w:val="nil"/>
            </w:tcBorders>
            <w:vAlign w:val="bottom"/>
          </w:tcPr>
          <w:p w14:paraId="15E99FF2" w14:textId="77777777" w:rsidR="00D25BED" w:rsidRDefault="00D25BED" w:rsidP="00692E6A">
            <w:r>
              <w:rPr>
                <w:rFonts w:eastAsia="Times New Roman" w:cs="Times New Roman"/>
                <w:color w:val="000000"/>
                <w:lang w:val="en-GB" w:eastAsia="pl-PL"/>
              </w:rPr>
              <w:t>b</w:t>
            </w:r>
            <w:r>
              <w:rPr>
                <w:rFonts w:eastAsia="Times New Roman" w:cs="Times New Roman"/>
                <w:color w:val="000000"/>
                <w:vertAlign w:val="subscript"/>
                <w:lang w:val="en-GB" w:eastAsia="pl-PL"/>
              </w:rPr>
              <w:t>S</w:t>
            </w:r>
          </w:p>
        </w:tc>
        <w:tc>
          <w:tcPr>
            <w:tcW w:w="544" w:type="dxa"/>
            <w:tcBorders>
              <w:top w:val="single" w:sz="4" w:space="0" w:color="auto"/>
              <w:left w:val="nil"/>
              <w:bottom w:val="nil"/>
              <w:right w:val="nil"/>
            </w:tcBorders>
            <w:vAlign w:val="bottom"/>
          </w:tcPr>
          <w:p w14:paraId="3EA9BCF0" w14:textId="77777777" w:rsidR="00D25BED" w:rsidRDefault="00D25BED" w:rsidP="00692E6A">
            <w:r>
              <w:rPr>
                <w:rFonts w:eastAsia="Times New Roman" w:cs="Times New Roman"/>
                <w:color w:val="000000"/>
                <w:lang w:val="en-GB" w:eastAsia="pl-PL"/>
              </w:rPr>
              <w:t>n</w:t>
            </w:r>
            <w:r>
              <w:rPr>
                <w:rFonts w:eastAsia="Times New Roman" w:cs="Times New Roman"/>
                <w:color w:val="000000"/>
                <w:vertAlign w:val="subscript"/>
                <w:lang w:val="en-GB" w:eastAsia="pl-PL"/>
              </w:rPr>
              <w:t>S</w:t>
            </w:r>
          </w:p>
        </w:tc>
        <w:tc>
          <w:tcPr>
            <w:tcW w:w="1048" w:type="dxa"/>
            <w:tcBorders>
              <w:top w:val="single" w:sz="4" w:space="0" w:color="auto"/>
              <w:left w:val="nil"/>
              <w:bottom w:val="nil"/>
              <w:right w:val="nil"/>
            </w:tcBorders>
            <w:vAlign w:val="bottom"/>
          </w:tcPr>
          <w:p w14:paraId="10C21B9B" w14:textId="77777777" w:rsidR="00D25BED" w:rsidRDefault="00D25BED" w:rsidP="00692E6A">
            <w:r w:rsidRPr="00F05350">
              <w:rPr>
                <w:rFonts w:eastAsia="Times New Roman" w:cs="Times New Roman"/>
                <w:color w:val="000000"/>
                <w:lang w:val="en-GB" w:eastAsia="pl-PL"/>
              </w:rPr>
              <w:t>q</w:t>
            </w:r>
            <w:r w:rsidRPr="00F05350">
              <w:rPr>
                <w:rFonts w:eastAsia="Times New Roman" w:cs="Times New Roman"/>
                <w:color w:val="000000"/>
                <w:vertAlign w:val="subscript"/>
                <w:lang w:val="en-GB" w:eastAsia="pl-PL"/>
              </w:rPr>
              <w:t>m</w:t>
            </w:r>
            <w:r>
              <w:rPr>
                <w:rFonts w:eastAsia="Times New Roman" w:cs="Times New Roman"/>
                <w:color w:val="000000"/>
                <w:vertAlign w:val="subscript"/>
                <w:lang w:val="en-GB" w:eastAsia="pl-PL"/>
              </w:rPr>
              <w:t>S</w:t>
            </w:r>
          </w:p>
        </w:tc>
        <w:tc>
          <w:tcPr>
            <w:tcW w:w="950" w:type="dxa"/>
            <w:tcBorders>
              <w:top w:val="single" w:sz="4" w:space="0" w:color="auto"/>
              <w:left w:val="nil"/>
              <w:bottom w:val="nil"/>
              <w:right w:val="nil"/>
            </w:tcBorders>
            <w:vAlign w:val="bottom"/>
          </w:tcPr>
          <w:p w14:paraId="01A9C9AD" w14:textId="77777777" w:rsidR="00D25BED" w:rsidRDefault="00D25BED" w:rsidP="00692E6A">
            <w:r>
              <w:rPr>
                <w:rFonts w:eastAsia="Times New Roman" w:cs="Times New Roman"/>
                <w:color w:val="000000"/>
                <w:lang w:val="en-GB" w:eastAsia="pl-PL"/>
              </w:rPr>
              <w:t>b</w:t>
            </w:r>
            <w:r>
              <w:rPr>
                <w:rFonts w:eastAsia="Times New Roman" w:cs="Times New Roman"/>
                <w:color w:val="000000"/>
                <w:vertAlign w:val="subscript"/>
                <w:lang w:val="en-GB" w:eastAsia="pl-PL"/>
              </w:rPr>
              <w:t>S</w:t>
            </w:r>
          </w:p>
        </w:tc>
        <w:tc>
          <w:tcPr>
            <w:tcW w:w="538" w:type="dxa"/>
            <w:tcBorders>
              <w:top w:val="single" w:sz="4" w:space="0" w:color="auto"/>
              <w:left w:val="nil"/>
              <w:bottom w:val="nil"/>
              <w:right w:val="nil"/>
            </w:tcBorders>
            <w:vAlign w:val="bottom"/>
          </w:tcPr>
          <w:p w14:paraId="69AAA672" w14:textId="77777777" w:rsidR="00D25BED" w:rsidRDefault="00D25BED" w:rsidP="00692E6A">
            <w:r>
              <w:rPr>
                <w:rFonts w:eastAsia="Times New Roman" w:cs="Times New Roman"/>
                <w:color w:val="000000"/>
                <w:lang w:val="en-GB" w:eastAsia="pl-PL"/>
              </w:rPr>
              <w:t>n</w:t>
            </w:r>
            <w:r>
              <w:rPr>
                <w:rFonts w:eastAsia="Times New Roman" w:cs="Times New Roman"/>
                <w:color w:val="000000"/>
                <w:vertAlign w:val="subscript"/>
                <w:lang w:val="en-GB" w:eastAsia="pl-PL"/>
              </w:rPr>
              <w:t>S</w:t>
            </w:r>
          </w:p>
        </w:tc>
      </w:tr>
      <w:tr w:rsidR="00D25BED" w14:paraId="21C9DC1F" w14:textId="77777777" w:rsidTr="00692E6A">
        <w:tc>
          <w:tcPr>
            <w:tcW w:w="1442" w:type="dxa"/>
            <w:tcBorders>
              <w:top w:val="nil"/>
              <w:left w:val="nil"/>
              <w:bottom w:val="single" w:sz="4" w:space="0" w:color="auto"/>
              <w:right w:val="nil"/>
            </w:tcBorders>
            <w:vAlign w:val="bottom"/>
          </w:tcPr>
          <w:p w14:paraId="36EBE1DE" w14:textId="77777777" w:rsidR="00D25BED" w:rsidRDefault="00D25BED" w:rsidP="00692E6A">
            <w:r w:rsidRPr="00F05350">
              <w:rPr>
                <w:rFonts w:eastAsia="Times New Roman" w:cs="Times New Roman"/>
                <w:szCs w:val="24"/>
                <w:lang w:val="en-GB" w:eastAsia="pl-PL"/>
              </w:rPr>
              <w:t>[</w:t>
            </w:r>
            <w:r w:rsidRPr="00F05350">
              <w:rPr>
                <w:rFonts w:eastAsia="Times New Roman" w:cs="Times New Roman"/>
                <w:szCs w:val="24"/>
                <w:vertAlign w:val="superscript"/>
                <w:lang w:val="en-GB" w:eastAsia="pl-PL"/>
              </w:rPr>
              <w:t>o</w:t>
            </w:r>
            <w:r w:rsidRPr="00F05350">
              <w:rPr>
                <w:rFonts w:eastAsia="Times New Roman" w:cs="Times New Roman"/>
                <w:szCs w:val="24"/>
                <w:lang w:val="en-GB" w:eastAsia="pl-PL"/>
              </w:rPr>
              <w:t>C]</w:t>
            </w:r>
          </w:p>
        </w:tc>
        <w:tc>
          <w:tcPr>
            <w:tcW w:w="1048" w:type="dxa"/>
            <w:tcBorders>
              <w:top w:val="nil"/>
              <w:left w:val="nil"/>
              <w:bottom w:val="single" w:sz="4" w:space="0" w:color="auto"/>
              <w:right w:val="nil"/>
            </w:tcBorders>
            <w:vAlign w:val="bottom"/>
          </w:tcPr>
          <w:p w14:paraId="1244CD7B" w14:textId="77777777" w:rsidR="00D25BED" w:rsidRDefault="00D25BED" w:rsidP="00692E6A">
            <w:r w:rsidRPr="00F05350">
              <w:rPr>
                <w:rFonts w:eastAsia="Times New Roman" w:cs="Times New Roman"/>
                <w:color w:val="000000"/>
                <w:lang w:val="en-GB" w:eastAsia="pl-PL"/>
              </w:rPr>
              <w:t>[mmol/g]</w:t>
            </w:r>
          </w:p>
        </w:tc>
        <w:tc>
          <w:tcPr>
            <w:tcW w:w="950" w:type="dxa"/>
            <w:tcBorders>
              <w:top w:val="nil"/>
              <w:left w:val="nil"/>
              <w:bottom w:val="single" w:sz="4" w:space="0" w:color="auto"/>
              <w:right w:val="nil"/>
            </w:tcBorders>
            <w:vAlign w:val="bottom"/>
          </w:tcPr>
          <w:p w14:paraId="748B9443" w14:textId="77777777" w:rsidR="00D25BED" w:rsidRDefault="00D25BED" w:rsidP="00692E6A">
            <w:r w:rsidRPr="00F05350">
              <w:rPr>
                <w:rFonts w:eastAsia="Times New Roman" w:cs="Times New Roman"/>
                <w:color w:val="000000"/>
                <w:lang w:val="en-GB" w:eastAsia="pl-PL"/>
              </w:rPr>
              <w:t>[bar</w:t>
            </w:r>
            <w:r w:rsidRPr="00F05350">
              <w:rPr>
                <w:rFonts w:eastAsia="Times New Roman" w:cs="Times New Roman"/>
                <w:color w:val="000000"/>
                <w:vertAlign w:val="superscript"/>
                <w:lang w:val="en-GB" w:eastAsia="pl-PL"/>
              </w:rPr>
              <w:t>-1</w:t>
            </w:r>
            <w:r w:rsidRPr="00F05350">
              <w:rPr>
                <w:rFonts w:eastAsia="Times New Roman" w:cs="Times New Roman"/>
                <w:color w:val="000000"/>
                <w:lang w:val="en-GB" w:eastAsia="pl-PL"/>
              </w:rPr>
              <w:t>]</w:t>
            </w:r>
          </w:p>
        </w:tc>
        <w:tc>
          <w:tcPr>
            <w:tcW w:w="544" w:type="dxa"/>
            <w:tcBorders>
              <w:top w:val="nil"/>
              <w:left w:val="nil"/>
              <w:bottom w:val="single" w:sz="4" w:space="0" w:color="auto"/>
              <w:right w:val="nil"/>
            </w:tcBorders>
            <w:vAlign w:val="bottom"/>
          </w:tcPr>
          <w:p w14:paraId="29C3D177" w14:textId="77777777" w:rsidR="00D25BED" w:rsidRDefault="00D25BED" w:rsidP="00692E6A"/>
        </w:tc>
        <w:tc>
          <w:tcPr>
            <w:tcW w:w="1048" w:type="dxa"/>
            <w:tcBorders>
              <w:top w:val="nil"/>
              <w:left w:val="nil"/>
              <w:bottom w:val="single" w:sz="4" w:space="0" w:color="auto"/>
              <w:right w:val="nil"/>
            </w:tcBorders>
            <w:vAlign w:val="bottom"/>
          </w:tcPr>
          <w:p w14:paraId="58479746" w14:textId="77777777" w:rsidR="00D25BED" w:rsidRDefault="00D25BED" w:rsidP="00692E6A">
            <w:r w:rsidRPr="00F05350">
              <w:rPr>
                <w:rFonts w:eastAsia="Times New Roman" w:cs="Times New Roman"/>
                <w:color w:val="000000"/>
                <w:lang w:val="en-GB" w:eastAsia="pl-PL"/>
              </w:rPr>
              <w:t>[mmol/g]</w:t>
            </w:r>
          </w:p>
        </w:tc>
        <w:tc>
          <w:tcPr>
            <w:tcW w:w="950" w:type="dxa"/>
            <w:tcBorders>
              <w:top w:val="nil"/>
              <w:left w:val="nil"/>
              <w:bottom w:val="single" w:sz="4" w:space="0" w:color="auto"/>
              <w:right w:val="nil"/>
            </w:tcBorders>
            <w:vAlign w:val="bottom"/>
          </w:tcPr>
          <w:p w14:paraId="4D83387D" w14:textId="77777777" w:rsidR="00D25BED" w:rsidRDefault="00D25BED" w:rsidP="00692E6A">
            <w:r w:rsidRPr="00F05350">
              <w:rPr>
                <w:rFonts w:eastAsia="Times New Roman" w:cs="Times New Roman"/>
                <w:color w:val="000000"/>
                <w:lang w:val="en-GB" w:eastAsia="pl-PL"/>
              </w:rPr>
              <w:t>[bar</w:t>
            </w:r>
            <w:r w:rsidRPr="00F05350">
              <w:rPr>
                <w:rFonts w:eastAsia="Times New Roman" w:cs="Times New Roman"/>
                <w:color w:val="000000"/>
                <w:vertAlign w:val="superscript"/>
                <w:lang w:val="en-GB" w:eastAsia="pl-PL"/>
              </w:rPr>
              <w:t>-1</w:t>
            </w:r>
            <w:r w:rsidRPr="00F05350">
              <w:rPr>
                <w:rFonts w:eastAsia="Times New Roman" w:cs="Times New Roman"/>
                <w:color w:val="000000"/>
                <w:lang w:val="en-GB" w:eastAsia="pl-PL"/>
              </w:rPr>
              <w:t>]</w:t>
            </w:r>
          </w:p>
        </w:tc>
        <w:tc>
          <w:tcPr>
            <w:tcW w:w="544" w:type="dxa"/>
            <w:tcBorders>
              <w:top w:val="nil"/>
              <w:left w:val="nil"/>
              <w:bottom w:val="single" w:sz="4" w:space="0" w:color="auto"/>
              <w:right w:val="nil"/>
            </w:tcBorders>
          </w:tcPr>
          <w:p w14:paraId="3E1AE801" w14:textId="77777777" w:rsidR="00D25BED" w:rsidRDefault="00D25BED" w:rsidP="00692E6A"/>
        </w:tc>
        <w:tc>
          <w:tcPr>
            <w:tcW w:w="1048" w:type="dxa"/>
            <w:tcBorders>
              <w:top w:val="nil"/>
              <w:left w:val="nil"/>
              <w:bottom w:val="single" w:sz="4" w:space="0" w:color="auto"/>
              <w:right w:val="nil"/>
            </w:tcBorders>
            <w:vAlign w:val="bottom"/>
          </w:tcPr>
          <w:p w14:paraId="29434AFA" w14:textId="77777777" w:rsidR="00D25BED" w:rsidRDefault="00D25BED" w:rsidP="00692E6A">
            <w:r w:rsidRPr="00F05350">
              <w:rPr>
                <w:rFonts w:eastAsia="Times New Roman" w:cs="Times New Roman"/>
                <w:color w:val="000000"/>
                <w:lang w:val="en-GB" w:eastAsia="pl-PL"/>
              </w:rPr>
              <w:t>[mmol/g]</w:t>
            </w:r>
          </w:p>
        </w:tc>
        <w:tc>
          <w:tcPr>
            <w:tcW w:w="950" w:type="dxa"/>
            <w:tcBorders>
              <w:top w:val="nil"/>
              <w:left w:val="nil"/>
              <w:bottom w:val="single" w:sz="4" w:space="0" w:color="auto"/>
              <w:right w:val="nil"/>
            </w:tcBorders>
            <w:vAlign w:val="bottom"/>
          </w:tcPr>
          <w:p w14:paraId="15A01FC8" w14:textId="77777777" w:rsidR="00D25BED" w:rsidRDefault="00D25BED" w:rsidP="00692E6A">
            <w:r w:rsidRPr="00F05350">
              <w:rPr>
                <w:rFonts w:eastAsia="Times New Roman" w:cs="Times New Roman"/>
                <w:color w:val="000000"/>
                <w:lang w:val="en-GB" w:eastAsia="pl-PL"/>
              </w:rPr>
              <w:t>[bar</w:t>
            </w:r>
            <w:r w:rsidRPr="00F05350">
              <w:rPr>
                <w:rFonts w:eastAsia="Times New Roman" w:cs="Times New Roman"/>
                <w:color w:val="000000"/>
                <w:vertAlign w:val="superscript"/>
                <w:lang w:val="en-GB" w:eastAsia="pl-PL"/>
              </w:rPr>
              <w:t>-1</w:t>
            </w:r>
            <w:r w:rsidRPr="00F05350">
              <w:rPr>
                <w:rFonts w:eastAsia="Times New Roman" w:cs="Times New Roman"/>
                <w:color w:val="000000"/>
                <w:lang w:val="en-GB" w:eastAsia="pl-PL"/>
              </w:rPr>
              <w:t>]</w:t>
            </w:r>
          </w:p>
        </w:tc>
        <w:tc>
          <w:tcPr>
            <w:tcW w:w="538" w:type="dxa"/>
            <w:tcBorders>
              <w:top w:val="nil"/>
              <w:left w:val="nil"/>
              <w:bottom w:val="single" w:sz="4" w:space="0" w:color="auto"/>
              <w:right w:val="nil"/>
            </w:tcBorders>
          </w:tcPr>
          <w:p w14:paraId="3AEFEFA8" w14:textId="77777777" w:rsidR="00D25BED" w:rsidRDefault="00D25BED" w:rsidP="00692E6A"/>
        </w:tc>
      </w:tr>
      <w:tr w:rsidR="00D25BED" w14:paraId="7839F519" w14:textId="77777777" w:rsidTr="00692E6A">
        <w:tc>
          <w:tcPr>
            <w:tcW w:w="1442" w:type="dxa"/>
            <w:tcBorders>
              <w:top w:val="single" w:sz="4" w:space="0" w:color="auto"/>
              <w:left w:val="nil"/>
              <w:bottom w:val="nil"/>
              <w:right w:val="nil"/>
            </w:tcBorders>
            <w:vAlign w:val="bottom"/>
          </w:tcPr>
          <w:p w14:paraId="580E4DCD" w14:textId="77777777" w:rsidR="00D25BED" w:rsidRDefault="00D25BED" w:rsidP="00692E6A">
            <w:r w:rsidRPr="00F05350">
              <w:rPr>
                <w:rFonts w:eastAsia="Times New Roman" w:cs="Times New Roman"/>
                <w:color w:val="000000" w:themeColor="text1"/>
                <w:lang w:val="en-GB" w:eastAsia="pl-PL"/>
              </w:rPr>
              <w:t>0</w:t>
            </w:r>
          </w:p>
        </w:tc>
        <w:tc>
          <w:tcPr>
            <w:tcW w:w="1048" w:type="dxa"/>
            <w:tcBorders>
              <w:top w:val="single" w:sz="4" w:space="0" w:color="auto"/>
              <w:left w:val="nil"/>
              <w:bottom w:val="nil"/>
              <w:right w:val="nil"/>
            </w:tcBorders>
          </w:tcPr>
          <w:p w14:paraId="37CBA8AF" w14:textId="77777777" w:rsidR="00D25BED" w:rsidRDefault="00D25BED" w:rsidP="00692E6A">
            <w:r>
              <w:t>9.447</w:t>
            </w:r>
          </w:p>
        </w:tc>
        <w:tc>
          <w:tcPr>
            <w:tcW w:w="950" w:type="dxa"/>
            <w:tcBorders>
              <w:top w:val="single" w:sz="4" w:space="0" w:color="auto"/>
              <w:left w:val="nil"/>
              <w:bottom w:val="nil"/>
              <w:right w:val="nil"/>
            </w:tcBorders>
          </w:tcPr>
          <w:p w14:paraId="1B131B0B" w14:textId="77777777" w:rsidR="00D25BED" w:rsidRDefault="00D25BED" w:rsidP="00692E6A">
            <w:r>
              <w:t>1.132</w:t>
            </w:r>
          </w:p>
        </w:tc>
        <w:tc>
          <w:tcPr>
            <w:tcW w:w="544" w:type="dxa"/>
            <w:tcBorders>
              <w:top w:val="single" w:sz="4" w:space="0" w:color="auto"/>
              <w:left w:val="nil"/>
              <w:bottom w:val="nil"/>
              <w:right w:val="nil"/>
            </w:tcBorders>
          </w:tcPr>
          <w:p w14:paraId="470123D4" w14:textId="77777777" w:rsidR="00D25BED" w:rsidRDefault="00D25BED" w:rsidP="00692E6A">
            <w:r>
              <w:t>0.712</w:t>
            </w:r>
          </w:p>
        </w:tc>
        <w:tc>
          <w:tcPr>
            <w:tcW w:w="1048" w:type="dxa"/>
            <w:tcBorders>
              <w:top w:val="single" w:sz="4" w:space="0" w:color="auto"/>
              <w:left w:val="nil"/>
              <w:bottom w:val="nil"/>
              <w:right w:val="nil"/>
            </w:tcBorders>
          </w:tcPr>
          <w:p w14:paraId="11C843A6" w14:textId="77777777" w:rsidR="00D25BED" w:rsidRDefault="00D25BED" w:rsidP="00692E6A">
            <w:r>
              <w:t>17.279</w:t>
            </w:r>
          </w:p>
        </w:tc>
        <w:tc>
          <w:tcPr>
            <w:tcW w:w="950" w:type="dxa"/>
            <w:tcBorders>
              <w:top w:val="single" w:sz="4" w:space="0" w:color="auto"/>
              <w:left w:val="nil"/>
              <w:bottom w:val="nil"/>
              <w:right w:val="nil"/>
            </w:tcBorders>
          </w:tcPr>
          <w:p w14:paraId="4AD803A8" w14:textId="77777777" w:rsidR="00D25BED" w:rsidRDefault="00D25BED" w:rsidP="00692E6A">
            <w:r>
              <w:t>0.546</w:t>
            </w:r>
          </w:p>
        </w:tc>
        <w:tc>
          <w:tcPr>
            <w:tcW w:w="544" w:type="dxa"/>
            <w:tcBorders>
              <w:top w:val="single" w:sz="4" w:space="0" w:color="auto"/>
              <w:left w:val="nil"/>
              <w:bottom w:val="nil"/>
              <w:right w:val="nil"/>
            </w:tcBorders>
          </w:tcPr>
          <w:p w14:paraId="5C112164" w14:textId="77777777" w:rsidR="00D25BED" w:rsidRDefault="00D25BED" w:rsidP="00692E6A">
            <w:r>
              <w:t>0.747</w:t>
            </w:r>
          </w:p>
        </w:tc>
        <w:tc>
          <w:tcPr>
            <w:tcW w:w="1048" w:type="dxa"/>
            <w:tcBorders>
              <w:top w:val="single" w:sz="4" w:space="0" w:color="auto"/>
              <w:left w:val="nil"/>
              <w:bottom w:val="nil"/>
              <w:right w:val="nil"/>
            </w:tcBorders>
          </w:tcPr>
          <w:p w14:paraId="183ADF9C" w14:textId="77777777" w:rsidR="00D25BED" w:rsidRDefault="00D25BED" w:rsidP="00692E6A">
            <w:r>
              <w:t>26.231</w:t>
            </w:r>
          </w:p>
        </w:tc>
        <w:tc>
          <w:tcPr>
            <w:tcW w:w="950" w:type="dxa"/>
            <w:tcBorders>
              <w:top w:val="single" w:sz="4" w:space="0" w:color="auto"/>
              <w:left w:val="nil"/>
              <w:bottom w:val="nil"/>
              <w:right w:val="nil"/>
            </w:tcBorders>
          </w:tcPr>
          <w:p w14:paraId="25A114D4" w14:textId="77777777" w:rsidR="00D25BED" w:rsidRDefault="00D25BED" w:rsidP="00692E6A">
            <w:r>
              <w:t>0.365</w:t>
            </w:r>
          </w:p>
        </w:tc>
        <w:tc>
          <w:tcPr>
            <w:tcW w:w="538" w:type="dxa"/>
            <w:tcBorders>
              <w:top w:val="single" w:sz="4" w:space="0" w:color="auto"/>
              <w:left w:val="nil"/>
              <w:bottom w:val="nil"/>
              <w:right w:val="nil"/>
            </w:tcBorders>
          </w:tcPr>
          <w:p w14:paraId="2FA8C27D" w14:textId="77777777" w:rsidR="00D25BED" w:rsidRDefault="00D25BED" w:rsidP="00692E6A">
            <w:r>
              <w:t>0.801</w:t>
            </w:r>
          </w:p>
        </w:tc>
      </w:tr>
      <w:tr w:rsidR="00D25BED" w14:paraId="209FE23E" w14:textId="77777777" w:rsidTr="00692E6A">
        <w:tc>
          <w:tcPr>
            <w:tcW w:w="1442" w:type="dxa"/>
            <w:tcBorders>
              <w:top w:val="nil"/>
              <w:left w:val="nil"/>
              <w:bottom w:val="nil"/>
              <w:right w:val="nil"/>
            </w:tcBorders>
            <w:vAlign w:val="bottom"/>
          </w:tcPr>
          <w:p w14:paraId="627CA90E" w14:textId="77777777" w:rsidR="00D25BED" w:rsidRDefault="00D25BED" w:rsidP="00692E6A">
            <w:r w:rsidRPr="00F05350">
              <w:rPr>
                <w:rFonts w:eastAsia="Times New Roman" w:cs="Times New Roman"/>
                <w:color w:val="000000" w:themeColor="text1"/>
                <w:lang w:val="en-GB" w:eastAsia="pl-PL"/>
              </w:rPr>
              <w:t>10</w:t>
            </w:r>
          </w:p>
        </w:tc>
        <w:tc>
          <w:tcPr>
            <w:tcW w:w="1048" w:type="dxa"/>
            <w:tcBorders>
              <w:top w:val="nil"/>
              <w:left w:val="nil"/>
              <w:bottom w:val="nil"/>
              <w:right w:val="nil"/>
            </w:tcBorders>
          </w:tcPr>
          <w:p w14:paraId="636E6A5B" w14:textId="77777777" w:rsidR="00D25BED" w:rsidRDefault="00D25BED" w:rsidP="00692E6A">
            <w:r>
              <w:t>8.993</w:t>
            </w:r>
          </w:p>
        </w:tc>
        <w:tc>
          <w:tcPr>
            <w:tcW w:w="950" w:type="dxa"/>
            <w:tcBorders>
              <w:top w:val="nil"/>
              <w:left w:val="nil"/>
              <w:bottom w:val="nil"/>
              <w:right w:val="nil"/>
            </w:tcBorders>
          </w:tcPr>
          <w:p w14:paraId="1DF310F5" w14:textId="77777777" w:rsidR="00D25BED" w:rsidRDefault="00D25BED" w:rsidP="00692E6A">
            <w:r>
              <w:t>0.926</w:t>
            </w:r>
          </w:p>
        </w:tc>
        <w:tc>
          <w:tcPr>
            <w:tcW w:w="544" w:type="dxa"/>
            <w:tcBorders>
              <w:top w:val="nil"/>
              <w:left w:val="nil"/>
              <w:bottom w:val="nil"/>
              <w:right w:val="nil"/>
            </w:tcBorders>
          </w:tcPr>
          <w:p w14:paraId="10DE5010" w14:textId="77777777" w:rsidR="00D25BED" w:rsidRDefault="00D25BED" w:rsidP="00692E6A">
            <w:r>
              <w:t>0.739</w:t>
            </w:r>
          </w:p>
        </w:tc>
        <w:tc>
          <w:tcPr>
            <w:tcW w:w="1048" w:type="dxa"/>
            <w:tcBorders>
              <w:top w:val="nil"/>
              <w:left w:val="nil"/>
              <w:bottom w:val="nil"/>
              <w:right w:val="nil"/>
            </w:tcBorders>
          </w:tcPr>
          <w:p w14:paraId="3BB22D1C" w14:textId="77777777" w:rsidR="00D25BED" w:rsidRDefault="00D25BED" w:rsidP="00692E6A">
            <w:r>
              <w:t>17.032</w:t>
            </w:r>
          </w:p>
        </w:tc>
        <w:tc>
          <w:tcPr>
            <w:tcW w:w="950" w:type="dxa"/>
            <w:tcBorders>
              <w:top w:val="nil"/>
              <w:left w:val="nil"/>
              <w:bottom w:val="nil"/>
              <w:right w:val="nil"/>
            </w:tcBorders>
          </w:tcPr>
          <w:p w14:paraId="3D7966F6" w14:textId="77777777" w:rsidR="00D25BED" w:rsidRDefault="00D25BED" w:rsidP="00692E6A">
            <w:r>
              <w:t>0.429</w:t>
            </w:r>
          </w:p>
        </w:tc>
        <w:tc>
          <w:tcPr>
            <w:tcW w:w="544" w:type="dxa"/>
            <w:tcBorders>
              <w:top w:val="nil"/>
              <w:left w:val="nil"/>
              <w:bottom w:val="nil"/>
              <w:right w:val="nil"/>
            </w:tcBorders>
          </w:tcPr>
          <w:p w14:paraId="756FB265" w14:textId="77777777" w:rsidR="00D25BED" w:rsidRDefault="00D25BED" w:rsidP="00692E6A">
            <w:r>
              <w:t>0.757</w:t>
            </w:r>
          </w:p>
        </w:tc>
        <w:tc>
          <w:tcPr>
            <w:tcW w:w="1048" w:type="dxa"/>
            <w:tcBorders>
              <w:top w:val="nil"/>
              <w:left w:val="nil"/>
              <w:bottom w:val="nil"/>
              <w:right w:val="nil"/>
            </w:tcBorders>
          </w:tcPr>
          <w:p w14:paraId="591BD463" w14:textId="77777777" w:rsidR="00D25BED" w:rsidRDefault="00D25BED" w:rsidP="00692E6A">
            <w:r>
              <w:t>27.577</w:t>
            </w:r>
          </w:p>
        </w:tc>
        <w:tc>
          <w:tcPr>
            <w:tcW w:w="950" w:type="dxa"/>
            <w:tcBorders>
              <w:top w:val="nil"/>
              <w:left w:val="nil"/>
              <w:bottom w:val="nil"/>
              <w:right w:val="nil"/>
            </w:tcBorders>
          </w:tcPr>
          <w:p w14:paraId="1BAFB202" w14:textId="77777777" w:rsidR="00D25BED" w:rsidRDefault="00D25BED" w:rsidP="00692E6A">
            <w:r>
              <w:t>0.285</w:t>
            </w:r>
          </w:p>
        </w:tc>
        <w:tc>
          <w:tcPr>
            <w:tcW w:w="538" w:type="dxa"/>
            <w:tcBorders>
              <w:top w:val="nil"/>
              <w:left w:val="nil"/>
              <w:bottom w:val="nil"/>
              <w:right w:val="nil"/>
            </w:tcBorders>
          </w:tcPr>
          <w:p w14:paraId="3E4CBA9D" w14:textId="77777777" w:rsidR="00D25BED" w:rsidRDefault="00D25BED" w:rsidP="00692E6A">
            <w:r>
              <w:t>0.847</w:t>
            </w:r>
          </w:p>
        </w:tc>
      </w:tr>
      <w:tr w:rsidR="00D25BED" w14:paraId="442CE323" w14:textId="77777777" w:rsidTr="00692E6A">
        <w:tc>
          <w:tcPr>
            <w:tcW w:w="1442" w:type="dxa"/>
            <w:tcBorders>
              <w:top w:val="nil"/>
              <w:left w:val="nil"/>
              <w:bottom w:val="single" w:sz="4" w:space="0" w:color="auto"/>
              <w:right w:val="nil"/>
            </w:tcBorders>
            <w:vAlign w:val="bottom"/>
          </w:tcPr>
          <w:p w14:paraId="30B729C2" w14:textId="77777777" w:rsidR="00D25BED" w:rsidRDefault="00D25BED" w:rsidP="00692E6A">
            <w:r>
              <w:rPr>
                <w:rFonts w:eastAsia="Times New Roman" w:cs="Times New Roman"/>
                <w:color w:val="000000" w:themeColor="text1"/>
                <w:lang w:val="en-GB" w:eastAsia="pl-PL"/>
              </w:rPr>
              <w:t>2</w:t>
            </w:r>
            <w:r w:rsidRPr="00F05350">
              <w:rPr>
                <w:rFonts w:eastAsia="Times New Roman" w:cs="Times New Roman"/>
                <w:color w:val="000000" w:themeColor="text1"/>
                <w:lang w:val="en-GB" w:eastAsia="pl-PL"/>
              </w:rPr>
              <w:t>0</w:t>
            </w:r>
          </w:p>
        </w:tc>
        <w:tc>
          <w:tcPr>
            <w:tcW w:w="1048" w:type="dxa"/>
            <w:tcBorders>
              <w:top w:val="nil"/>
              <w:left w:val="nil"/>
              <w:bottom w:val="single" w:sz="4" w:space="0" w:color="auto"/>
              <w:right w:val="nil"/>
            </w:tcBorders>
          </w:tcPr>
          <w:p w14:paraId="7DC9CB05" w14:textId="77777777" w:rsidR="00D25BED" w:rsidRDefault="00D25BED" w:rsidP="00692E6A">
            <w:r>
              <w:t>8.648</w:t>
            </w:r>
          </w:p>
        </w:tc>
        <w:tc>
          <w:tcPr>
            <w:tcW w:w="950" w:type="dxa"/>
            <w:tcBorders>
              <w:top w:val="nil"/>
              <w:left w:val="nil"/>
              <w:bottom w:val="single" w:sz="4" w:space="0" w:color="auto"/>
              <w:right w:val="nil"/>
            </w:tcBorders>
          </w:tcPr>
          <w:p w14:paraId="417E6CF6" w14:textId="77777777" w:rsidR="00D25BED" w:rsidRDefault="00D25BED" w:rsidP="00692E6A">
            <w:r>
              <w:t>0.730</w:t>
            </w:r>
          </w:p>
        </w:tc>
        <w:tc>
          <w:tcPr>
            <w:tcW w:w="544" w:type="dxa"/>
            <w:tcBorders>
              <w:top w:val="nil"/>
              <w:left w:val="nil"/>
              <w:bottom w:val="single" w:sz="4" w:space="0" w:color="auto"/>
              <w:right w:val="nil"/>
            </w:tcBorders>
          </w:tcPr>
          <w:p w14:paraId="2A26F3CF" w14:textId="77777777" w:rsidR="00D25BED" w:rsidRDefault="00D25BED" w:rsidP="00692E6A">
            <w:r>
              <w:t>0.760</w:t>
            </w:r>
          </w:p>
        </w:tc>
        <w:tc>
          <w:tcPr>
            <w:tcW w:w="1048" w:type="dxa"/>
            <w:tcBorders>
              <w:top w:val="nil"/>
              <w:left w:val="nil"/>
              <w:bottom w:val="single" w:sz="4" w:space="0" w:color="auto"/>
              <w:right w:val="nil"/>
            </w:tcBorders>
          </w:tcPr>
          <w:p w14:paraId="336408E4" w14:textId="77777777" w:rsidR="00D25BED" w:rsidRDefault="00D25BED" w:rsidP="00692E6A">
            <w:r>
              <w:t>16.646</w:t>
            </w:r>
          </w:p>
        </w:tc>
        <w:tc>
          <w:tcPr>
            <w:tcW w:w="950" w:type="dxa"/>
            <w:tcBorders>
              <w:top w:val="nil"/>
              <w:left w:val="nil"/>
              <w:bottom w:val="single" w:sz="4" w:space="0" w:color="auto"/>
              <w:right w:val="nil"/>
            </w:tcBorders>
          </w:tcPr>
          <w:p w14:paraId="1FB5F19D" w14:textId="77777777" w:rsidR="00D25BED" w:rsidRDefault="00D25BED" w:rsidP="00692E6A">
            <w:r>
              <w:t>0.339</w:t>
            </w:r>
          </w:p>
        </w:tc>
        <w:tc>
          <w:tcPr>
            <w:tcW w:w="544" w:type="dxa"/>
            <w:tcBorders>
              <w:top w:val="nil"/>
              <w:left w:val="nil"/>
              <w:bottom w:val="single" w:sz="4" w:space="0" w:color="auto"/>
              <w:right w:val="nil"/>
            </w:tcBorders>
          </w:tcPr>
          <w:p w14:paraId="2202E542" w14:textId="77777777" w:rsidR="00D25BED" w:rsidRDefault="00D25BED" w:rsidP="00692E6A">
            <w:r>
              <w:t>0.786</w:t>
            </w:r>
          </w:p>
        </w:tc>
        <w:tc>
          <w:tcPr>
            <w:tcW w:w="1048" w:type="dxa"/>
            <w:tcBorders>
              <w:top w:val="nil"/>
              <w:left w:val="nil"/>
              <w:bottom w:val="single" w:sz="4" w:space="0" w:color="auto"/>
              <w:right w:val="nil"/>
            </w:tcBorders>
          </w:tcPr>
          <w:p w14:paraId="6421EAEB" w14:textId="77777777" w:rsidR="00D25BED" w:rsidRDefault="00D25BED" w:rsidP="00692E6A">
            <w:r>
              <w:t>27.495</w:t>
            </w:r>
          </w:p>
        </w:tc>
        <w:tc>
          <w:tcPr>
            <w:tcW w:w="950" w:type="dxa"/>
            <w:tcBorders>
              <w:top w:val="nil"/>
              <w:left w:val="nil"/>
              <w:bottom w:val="single" w:sz="4" w:space="0" w:color="auto"/>
              <w:right w:val="nil"/>
            </w:tcBorders>
          </w:tcPr>
          <w:p w14:paraId="043E2054" w14:textId="77777777" w:rsidR="00D25BED" w:rsidRDefault="00D25BED" w:rsidP="00692E6A">
            <w:r>
              <w:t>0.208</w:t>
            </w:r>
          </w:p>
        </w:tc>
        <w:tc>
          <w:tcPr>
            <w:tcW w:w="538" w:type="dxa"/>
            <w:tcBorders>
              <w:top w:val="nil"/>
              <w:left w:val="nil"/>
              <w:bottom w:val="single" w:sz="4" w:space="0" w:color="auto"/>
              <w:right w:val="nil"/>
            </w:tcBorders>
          </w:tcPr>
          <w:p w14:paraId="5E6AD9A8" w14:textId="77777777" w:rsidR="00D25BED" w:rsidRDefault="00D25BED" w:rsidP="00692E6A">
            <w:r>
              <w:t>0.853</w:t>
            </w:r>
          </w:p>
        </w:tc>
      </w:tr>
    </w:tbl>
    <w:p w14:paraId="09129F25" w14:textId="77777777" w:rsidR="00D25BED" w:rsidRDefault="00D25BED" w:rsidP="00D25BED"/>
    <w:p w14:paraId="277A38AB" w14:textId="103F49B6" w:rsidR="00731247" w:rsidRPr="00937113" w:rsidRDefault="00731247" w:rsidP="00731247">
      <w:r w:rsidRPr="00731247">
        <w:rPr>
          <w:rFonts w:cs="Times New Roman"/>
          <w:b/>
          <w:szCs w:val="24"/>
        </w:rPr>
        <w:t>Supplementary</w:t>
      </w:r>
      <w:r w:rsidRPr="0001436A">
        <w:rPr>
          <w:rFonts w:cs="Times New Roman"/>
          <w:b/>
          <w:szCs w:val="24"/>
        </w:rPr>
        <w:t xml:space="preserve"> </w:t>
      </w:r>
      <w:r w:rsidRPr="00731247">
        <w:rPr>
          <w:b/>
          <w:bCs/>
          <w:lang w:val="en-GB"/>
        </w:rPr>
        <w:t xml:space="preserve">Table </w:t>
      </w:r>
      <w:r w:rsidR="00DD4EFD">
        <w:rPr>
          <w:b/>
          <w:bCs/>
          <w:lang w:val="en-GB"/>
        </w:rPr>
        <w:t>S</w:t>
      </w:r>
      <w:r w:rsidRPr="00731247">
        <w:rPr>
          <w:b/>
          <w:bCs/>
          <w:lang w:val="en-GB"/>
        </w:rPr>
        <w:t>2.</w:t>
      </w:r>
      <w:r w:rsidRPr="00F05350">
        <w:rPr>
          <w:lang w:val="en-GB"/>
        </w:rPr>
        <w:t xml:space="preserve"> </w:t>
      </w:r>
      <w:r w:rsidRPr="00937113">
        <w:t>Parameters determined from Sips equation</w:t>
      </w:r>
    </w:p>
    <w:tbl>
      <w:tblPr>
        <w:tblStyle w:val="Tabela-Siatka"/>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992"/>
        <w:gridCol w:w="1134"/>
        <w:gridCol w:w="851"/>
        <w:gridCol w:w="992"/>
        <w:gridCol w:w="992"/>
        <w:gridCol w:w="1166"/>
      </w:tblGrid>
      <w:tr w:rsidR="00731247" w:rsidRPr="00937113" w14:paraId="00D826DB" w14:textId="77777777" w:rsidTr="00692E6A">
        <w:tc>
          <w:tcPr>
            <w:tcW w:w="3085" w:type="dxa"/>
            <w:tcBorders>
              <w:top w:val="single" w:sz="4" w:space="0" w:color="auto"/>
              <w:bottom w:val="single" w:sz="4" w:space="0" w:color="auto"/>
            </w:tcBorders>
          </w:tcPr>
          <w:p w14:paraId="16DCB93D" w14:textId="50344F52" w:rsidR="00731247" w:rsidRPr="00937113" w:rsidRDefault="00CF4B4D" w:rsidP="00692E6A">
            <w:pPr>
              <w:autoSpaceDE w:val="0"/>
              <w:autoSpaceDN w:val="0"/>
              <w:adjustRightInd w:val="0"/>
              <w:jc w:val="center"/>
              <w:rPr>
                <w:rFonts w:cs="Times New Roman"/>
                <w:szCs w:val="24"/>
              </w:rPr>
            </w:pPr>
            <w:r>
              <w:rPr>
                <w:rFonts w:cs="Times New Roman"/>
              </w:rPr>
              <w:t>Activated Bioc</w:t>
            </w:r>
            <w:r w:rsidR="00731247" w:rsidRPr="00937113">
              <w:rPr>
                <w:rFonts w:cs="Times New Roman"/>
              </w:rPr>
              <w:t>arbon</w:t>
            </w:r>
          </w:p>
        </w:tc>
        <w:tc>
          <w:tcPr>
            <w:tcW w:w="992" w:type="dxa"/>
            <w:tcBorders>
              <w:top w:val="single" w:sz="4" w:space="0" w:color="auto"/>
              <w:bottom w:val="single" w:sz="4" w:space="0" w:color="auto"/>
            </w:tcBorders>
          </w:tcPr>
          <w:p w14:paraId="2CBB06B8" w14:textId="77777777" w:rsidR="00731247" w:rsidRPr="00937113" w:rsidRDefault="00731247" w:rsidP="00692E6A">
            <w:pPr>
              <w:autoSpaceDE w:val="0"/>
              <w:autoSpaceDN w:val="0"/>
              <w:adjustRightInd w:val="0"/>
              <w:jc w:val="center"/>
              <w:rPr>
                <w:rFonts w:cs="Times New Roman"/>
                <w:szCs w:val="24"/>
              </w:rPr>
            </w:pPr>
            <w:r w:rsidRPr="00937113">
              <w:rPr>
                <w:rFonts w:cs="Times New Roman"/>
                <w:szCs w:val="24"/>
              </w:rPr>
              <w:t>b</w:t>
            </w:r>
            <w:r w:rsidRPr="00937113">
              <w:rPr>
                <w:rFonts w:cs="Times New Roman"/>
                <w:szCs w:val="24"/>
                <w:vertAlign w:val="subscript"/>
              </w:rPr>
              <w:t>0</w:t>
            </w:r>
          </w:p>
          <w:p w14:paraId="1DFD851B" w14:textId="77777777" w:rsidR="00731247" w:rsidRPr="00937113" w:rsidRDefault="00731247" w:rsidP="00692E6A">
            <w:pPr>
              <w:autoSpaceDE w:val="0"/>
              <w:autoSpaceDN w:val="0"/>
              <w:adjustRightInd w:val="0"/>
              <w:jc w:val="center"/>
              <w:rPr>
                <w:rFonts w:cs="Times New Roman"/>
                <w:szCs w:val="24"/>
              </w:rPr>
            </w:pPr>
            <w:r w:rsidRPr="00937113">
              <w:rPr>
                <w:rFonts w:cs="Times New Roman"/>
                <w:szCs w:val="24"/>
              </w:rPr>
              <w:t>[bar</w:t>
            </w:r>
            <w:r w:rsidRPr="00937113">
              <w:rPr>
                <w:rFonts w:cs="Times New Roman"/>
                <w:szCs w:val="24"/>
                <w:vertAlign w:val="superscript"/>
              </w:rPr>
              <w:t>-1</w:t>
            </w:r>
            <w:r w:rsidRPr="00937113">
              <w:rPr>
                <w:rFonts w:cs="Times New Roman"/>
                <w:szCs w:val="24"/>
              </w:rPr>
              <w:t>]</w:t>
            </w:r>
          </w:p>
        </w:tc>
        <w:tc>
          <w:tcPr>
            <w:tcW w:w="1134" w:type="dxa"/>
            <w:tcBorders>
              <w:top w:val="single" w:sz="4" w:space="0" w:color="auto"/>
              <w:bottom w:val="single" w:sz="4" w:space="0" w:color="auto"/>
            </w:tcBorders>
          </w:tcPr>
          <w:p w14:paraId="21E8227E" w14:textId="77777777" w:rsidR="00731247" w:rsidRPr="00937113" w:rsidRDefault="00731247" w:rsidP="00692E6A">
            <w:pPr>
              <w:autoSpaceDE w:val="0"/>
              <w:autoSpaceDN w:val="0"/>
              <w:adjustRightInd w:val="0"/>
              <w:jc w:val="center"/>
              <w:rPr>
                <w:rFonts w:cs="Times New Roman"/>
                <w:szCs w:val="24"/>
              </w:rPr>
            </w:pPr>
            <w:r w:rsidRPr="00937113">
              <w:rPr>
                <w:rFonts w:cs="Times New Roman"/>
                <w:szCs w:val="24"/>
              </w:rPr>
              <w:t>Q [kJ/mol]</w:t>
            </w:r>
          </w:p>
        </w:tc>
        <w:tc>
          <w:tcPr>
            <w:tcW w:w="851" w:type="dxa"/>
            <w:tcBorders>
              <w:top w:val="single" w:sz="4" w:space="0" w:color="auto"/>
              <w:bottom w:val="single" w:sz="4" w:space="0" w:color="auto"/>
            </w:tcBorders>
          </w:tcPr>
          <w:p w14:paraId="618012C3" w14:textId="77777777" w:rsidR="00731247" w:rsidRPr="00937113" w:rsidRDefault="00731247" w:rsidP="00692E6A">
            <w:pPr>
              <w:autoSpaceDE w:val="0"/>
              <w:autoSpaceDN w:val="0"/>
              <w:adjustRightInd w:val="0"/>
              <w:jc w:val="center"/>
              <w:rPr>
                <w:rFonts w:cs="Times New Roman"/>
                <w:szCs w:val="24"/>
              </w:rPr>
            </w:pPr>
            <w:r w:rsidRPr="00937113">
              <w:rPr>
                <w:rFonts w:cs="Times New Roman"/>
                <w:szCs w:val="24"/>
              </w:rPr>
              <w:t>n</w:t>
            </w:r>
            <w:r w:rsidRPr="00937113">
              <w:rPr>
                <w:rFonts w:cs="Times New Roman"/>
                <w:szCs w:val="24"/>
                <w:vertAlign w:val="subscript"/>
              </w:rPr>
              <w:t>0</w:t>
            </w:r>
          </w:p>
        </w:tc>
        <w:tc>
          <w:tcPr>
            <w:tcW w:w="992" w:type="dxa"/>
            <w:tcBorders>
              <w:top w:val="single" w:sz="4" w:space="0" w:color="auto"/>
              <w:bottom w:val="single" w:sz="4" w:space="0" w:color="auto"/>
            </w:tcBorders>
          </w:tcPr>
          <w:p w14:paraId="095CBEA0" w14:textId="77777777" w:rsidR="00731247" w:rsidRPr="00937113" w:rsidRDefault="00731247" w:rsidP="00692E6A">
            <w:pPr>
              <w:autoSpaceDE w:val="0"/>
              <w:autoSpaceDN w:val="0"/>
              <w:adjustRightInd w:val="0"/>
              <w:jc w:val="center"/>
              <w:rPr>
                <w:rFonts w:cs="Times New Roman"/>
                <w:szCs w:val="24"/>
              </w:rPr>
            </w:pPr>
            <w:r w:rsidRPr="00937113">
              <w:rPr>
                <w:rFonts w:cs="Times New Roman"/>
                <w:szCs w:val="24"/>
              </w:rPr>
              <w:t>α</w:t>
            </w:r>
          </w:p>
        </w:tc>
        <w:tc>
          <w:tcPr>
            <w:tcW w:w="992" w:type="dxa"/>
            <w:tcBorders>
              <w:top w:val="single" w:sz="4" w:space="0" w:color="auto"/>
              <w:bottom w:val="single" w:sz="4" w:space="0" w:color="auto"/>
            </w:tcBorders>
          </w:tcPr>
          <w:p w14:paraId="4609B64C" w14:textId="77777777" w:rsidR="00731247" w:rsidRPr="00937113" w:rsidRDefault="00731247" w:rsidP="00692E6A">
            <w:pPr>
              <w:autoSpaceDE w:val="0"/>
              <w:autoSpaceDN w:val="0"/>
              <w:adjustRightInd w:val="0"/>
              <w:jc w:val="center"/>
              <w:rPr>
                <w:rFonts w:cs="Times New Roman"/>
                <w:szCs w:val="24"/>
              </w:rPr>
            </w:pPr>
            <w:r w:rsidRPr="00937113">
              <w:rPr>
                <w:rFonts w:cs="Times New Roman"/>
                <w:szCs w:val="24"/>
              </w:rPr>
              <w:t>χ</w:t>
            </w:r>
          </w:p>
        </w:tc>
        <w:tc>
          <w:tcPr>
            <w:tcW w:w="1166" w:type="dxa"/>
            <w:tcBorders>
              <w:top w:val="single" w:sz="4" w:space="0" w:color="auto"/>
              <w:bottom w:val="single" w:sz="4" w:space="0" w:color="auto"/>
            </w:tcBorders>
          </w:tcPr>
          <w:p w14:paraId="7DA367F5" w14:textId="77777777" w:rsidR="00731247" w:rsidRPr="00937113" w:rsidRDefault="00731247" w:rsidP="00692E6A">
            <w:pPr>
              <w:autoSpaceDE w:val="0"/>
              <w:autoSpaceDN w:val="0"/>
              <w:adjustRightInd w:val="0"/>
              <w:jc w:val="center"/>
              <w:rPr>
                <w:rFonts w:cs="Times New Roman"/>
                <w:szCs w:val="24"/>
              </w:rPr>
            </w:pPr>
            <w:r w:rsidRPr="00937113">
              <w:rPr>
                <w:rFonts w:cs="Times New Roman"/>
                <w:szCs w:val="24"/>
              </w:rPr>
              <w:t>q</w:t>
            </w:r>
            <w:r w:rsidRPr="00937113">
              <w:rPr>
                <w:rFonts w:cs="Times New Roman"/>
                <w:szCs w:val="24"/>
                <w:vertAlign w:val="subscript"/>
              </w:rPr>
              <w:t>mo</w:t>
            </w:r>
            <w:r w:rsidRPr="00937113">
              <w:rPr>
                <w:rFonts w:cs="Times New Roman"/>
                <w:szCs w:val="24"/>
              </w:rPr>
              <w:t xml:space="preserve"> [mmol/g]</w:t>
            </w:r>
          </w:p>
        </w:tc>
      </w:tr>
      <w:tr w:rsidR="00731247" w:rsidRPr="00937113" w14:paraId="615B538D" w14:textId="77777777" w:rsidTr="00692E6A">
        <w:tc>
          <w:tcPr>
            <w:tcW w:w="3085" w:type="dxa"/>
            <w:tcBorders>
              <w:top w:val="single" w:sz="4" w:space="0" w:color="auto"/>
            </w:tcBorders>
          </w:tcPr>
          <w:p w14:paraId="7F5754FB" w14:textId="77777777" w:rsidR="00731247" w:rsidRPr="0049452D" w:rsidRDefault="00731247" w:rsidP="00692E6A">
            <w:pPr>
              <w:autoSpaceDE w:val="0"/>
              <w:autoSpaceDN w:val="0"/>
              <w:adjustRightInd w:val="0"/>
              <w:rPr>
                <w:rFonts w:cs="Times New Roman"/>
                <w:b/>
                <w:bCs/>
                <w:szCs w:val="24"/>
              </w:rPr>
            </w:pPr>
            <w:r w:rsidRPr="0049452D">
              <w:rPr>
                <w:rFonts w:cs="Times New Roman"/>
                <w:b/>
                <w:bCs/>
                <w:szCs w:val="24"/>
              </w:rPr>
              <w:t>MB_1:1</w:t>
            </w:r>
          </w:p>
        </w:tc>
        <w:tc>
          <w:tcPr>
            <w:tcW w:w="992" w:type="dxa"/>
            <w:tcBorders>
              <w:top w:val="single" w:sz="4" w:space="0" w:color="auto"/>
            </w:tcBorders>
          </w:tcPr>
          <w:p w14:paraId="54640E94" w14:textId="77777777" w:rsidR="00731247" w:rsidRPr="00937113" w:rsidRDefault="00731247" w:rsidP="00692E6A">
            <w:pPr>
              <w:autoSpaceDE w:val="0"/>
              <w:autoSpaceDN w:val="0"/>
              <w:adjustRightInd w:val="0"/>
              <w:jc w:val="center"/>
              <w:rPr>
                <w:rFonts w:cs="Times New Roman"/>
                <w:szCs w:val="24"/>
              </w:rPr>
            </w:pPr>
            <w:r>
              <w:rPr>
                <w:rFonts w:cs="Times New Roman"/>
                <w:szCs w:val="24"/>
              </w:rPr>
              <w:t>0.66</w:t>
            </w:r>
          </w:p>
        </w:tc>
        <w:tc>
          <w:tcPr>
            <w:tcW w:w="1134" w:type="dxa"/>
            <w:tcBorders>
              <w:top w:val="single" w:sz="4" w:space="0" w:color="auto"/>
            </w:tcBorders>
          </w:tcPr>
          <w:p w14:paraId="1D9030A4" w14:textId="77777777" w:rsidR="00731247" w:rsidRPr="00937113" w:rsidRDefault="00731247" w:rsidP="00692E6A">
            <w:pPr>
              <w:autoSpaceDE w:val="0"/>
              <w:autoSpaceDN w:val="0"/>
              <w:adjustRightInd w:val="0"/>
              <w:jc w:val="center"/>
              <w:rPr>
                <w:rFonts w:cs="Times New Roman"/>
                <w:szCs w:val="24"/>
              </w:rPr>
            </w:pPr>
            <w:r>
              <w:rPr>
                <w:rFonts w:cs="Times New Roman"/>
                <w:szCs w:val="24"/>
              </w:rPr>
              <w:t>15</w:t>
            </w:r>
          </w:p>
        </w:tc>
        <w:tc>
          <w:tcPr>
            <w:tcW w:w="851" w:type="dxa"/>
            <w:tcBorders>
              <w:top w:val="single" w:sz="4" w:space="0" w:color="auto"/>
            </w:tcBorders>
          </w:tcPr>
          <w:p w14:paraId="3FA6B422" w14:textId="77777777" w:rsidR="00731247" w:rsidRPr="00937113" w:rsidRDefault="00731247" w:rsidP="00692E6A">
            <w:pPr>
              <w:autoSpaceDE w:val="0"/>
              <w:autoSpaceDN w:val="0"/>
              <w:adjustRightInd w:val="0"/>
              <w:jc w:val="center"/>
              <w:rPr>
                <w:rFonts w:cs="Times New Roman"/>
                <w:szCs w:val="24"/>
              </w:rPr>
            </w:pPr>
            <w:r>
              <w:rPr>
                <w:rFonts w:cs="Times New Roman"/>
                <w:szCs w:val="24"/>
              </w:rPr>
              <w:t>0.76</w:t>
            </w:r>
          </w:p>
        </w:tc>
        <w:tc>
          <w:tcPr>
            <w:tcW w:w="992" w:type="dxa"/>
            <w:tcBorders>
              <w:top w:val="single" w:sz="4" w:space="0" w:color="auto"/>
            </w:tcBorders>
          </w:tcPr>
          <w:p w14:paraId="79594ACC" w14:textId="77777777" w:rsidR="00731247" w:rsidRPr="00937113" w:rsidRDefault="00731247" w:rsidP="00692E6A">
            <w:pPr>
              <w:autoSpaceDE w:val="0"/>
              <w:autoSpaceDN w:val="0"/>
              <w:adjustRightInd w:val="0"/>
              <w:jc w:val="center"/>
              <w:rPr>
                <w:rFonts w:cs="Times New Roman"/>
                <w:szCs w:val="24"/>
              </w:rPr>
            </w:pPr>
            <w:r>
              <w:rPr>
                <w:rFonts w:cs="Times New Roman"/>
                <w:szCs w:val="24"/>
              </w:rPr>
              <w:t>0.59</w:t>
            </w:r>
          </w:p>
        </w:tc>
        <w:tc>
          <w:tcPr>
            <w:tcW w:w="992" w:type="dxa"/>
            <w:tcBorders>
              <w:top w:val="single" w:sz="4" w:space="0" w:color="auto"/>
            </w:tcBorders>
          </w:tcPr>
          <w:p w14:paraId="71977B21" w14:textId="77777777" w:rsidR="00731247" w:rsidRPr="00937113" w:rsidRDefault="00731247" w:rsidP="00692E6A">
            <w:pPr>
              <w:autoSpaceDE w:val="0"/>
              <w:autoSpaceDN w:val="0"/>
              <w:adjustRightInd w:val="0"/>
              <w:jc w:val="center"/>
              <w:rPr>
                <w:rFonts w:cs="Times New Roman"/>
                <w:szCs w:val="24"/>
              </w:rPr>
            </w:pPr>
            <w:r>
              <w:rPr>
                <w:rFonts w:cs="Times New Roman"/>
                <w:szCs w:val="24"/>
              </w:rPr>
              <w:t>1.27</w:t>
            </w:r>
          </w:p>
        </w:tc>
        <w:tc>
          <w:tcPr>
            <w:tcW w:w="1166" w:type="dxa"/>
            <w:tcBorders>
              <w:top w:val="single" w:sz="4" w:space="0" w:color="auto"/>
            </w:tcBorders>
          </w:tcPr>
          <w:p w14:paraId="5B5B871D" w14:textId="77777777" w:rsidR="00731247" w:rsidRPr="00937113" w:rsidRDefault="00731247" w:rsidP="00692E6A">
            <w:pPr>
              <w:autoSpaceDE w:val="0"/>
              <w:autoSpaceDN w:val="0"/>
              <w:adjustRightInd w:val="0"/>
              <w:jc w:val="center"/>
              <w:rPr>
                <w:rFonts w:cs="Times New Roman"/>
                <w:szCs w:val="24"/>
              </w:rPr>
            </w:pPr>
            <w:r>
              <w:rPr>
                <w:rFonts w:cs="Times New Roman"/>
                <w:szCs w:val="24"/>
              </w:rPr>
              <w:t>9.42</w:t>
            </w:r>
          </w:p>
        </w:tc>
      </w:tr>
      <w:tr w:rsidR="00731247" w:rsidRPr="00937113" w14:paraId="494B6229" w14:textId="77777777" w:rsidTr="00692E6A">
        <w:tc>
          <w:tcPr>
            <w:tcW w:w="3085" w:type="dxa"/>
          </w:tcPr>
          <w:p w14:paraId="07A13745" w14:textId="77777777" w:rsidR="00731247" w:rsidRPr="0049452D" w:rsidRDefault="00731247" w:rsidP="00692E6A">
            <w:pPr>
              <w:autoSpaceDE w:val="0"/>
              <w:autoSpaceDN w:val="0"/>
              <w:adjustRightInd w:val="0"/>
              <w:rPr>
                <w:rFonts w:cs="Times New Roman"/>
                <w:b/>
                <w:bCs/>
                <w:szCs w:val="24"/>
              </w:rPr>
            </w:pPr>
            <w:r w:rsidRPr="0049452D">
              <w:rPr>
                <w:rFonts w:cs="Times New Roman"/>
                <w:b/>
                <w:bCs/>
                <w:szCs w:val="24"/>
              </w:rPr>
              <w:t>MB_1:2</w:t>
            </w:r>
          </w:p>
        </w:tc>
        <w:tc>
          <w:tcPr>
            <w:tcW w:w="992" w:type="dxa"/>
          </w:tcPr>
          <w:p w14:paraId="4ED20CE2" w14:textId="77777777" w:rsidR="00731247" w:rsidRPr="00937113" w:rsidRDefault="00731247" w:rsidP="00692E6A">
            <w:pPr>
              <w:autoSpaceDE w:val="0"/>
              <w:autoSpaceDN w:val="0"/>
              <w:adjustRightInd w:val="0"/>
              <w:jc w:val="center"/>
              <w:rPr>
                <w:rFonts w:cs="Times New Roman"/>
                <w:szCs w:val="24"/>
              </w:rPr>
            </w:pPr>
            <w:r>
              <w:rPr>
                <w:rFonts w:cs="Times New Roman"/>
                <w:szCs w:val="24"/>
              </w:rPr>
              <w:t>0.30</w:t>
            </w:r>
          </w:p>
        </w:tc>
        <w:tc>
          <w:tcPr>
            <w:tcW w:w="1134" w:type="dxa"/>
          </w:tcPr>
          <w:p w14:paraId="6B452A7E" w14:textId="77777777" w:rsidR="00731247" w:rsidRPr="00937113" w:rsidRDefault="00731247" w:rsidP="00692E6A">
            <w:pPr>
              <w:autoSpaceDE w:val="0"/>
              <w:autoSpaceDN w:val="0"/>
              <w:adjustRightInd w:val="0"/>
              <w:jc w:val="center"/>
              <w:rPr>
                <w:rFonts w:cs="Times New Roman"/>
                <w:szCs w:val="24"/>
              </w:rPr>
            </w:pPr>
            <w:r>
              <w:rPr>
                <w:rFonts w:cs="Times New Roman"/>
                <w:szCs w:val="24"/>
              </w:rPr>
              <w:t>16</w:t>
            </w:r>
          </w:p>
        </w:tc>
        <w:tc>
          <w:tcPr>
            <w:tcW w:w="851" w:type="dxa"/>
          </w:tcPr>
          <w:p w14:paraId="577C0F4B" w14:textId="77777777" w:rsidR="00731247" w:rsidRPr="00937113" w:rsidRDefault="00731247" w:rsidP="00692E6A">
            <w:pPr>
              <w:autoSpaceDE w:val="0"/>
              <w:autoSpaceDN w:val="0"/>
              <w:adjustRightInd w:val="0"/>
              <w:jc w:val="center"/>
              <w:rPr>
                <w:rFonts w:cs="Times New Roman"/>
                <w:szCs w:val="24"/>
              </w:rPr>
            </w:pPr>
            <w:r>
              <w:rPr>
                <w:rFonts w:cs="Times New Roman"/>
                <w:szCs w:val="24"/>
              </w:rPr>
              <w:t>0.78</w:t>
            </w:r>
          </w:p>
        </w:tc>
        <w:tc>
          <w:tcPr>
            <w:tcW w:w="992" w:type="dxa"/>
          </w:tcPr>
          <w:p w14:paraId="4D63A343" w14:textId="77777777" w:rsidR="00731247" w:rsidRPr="00937113" w:rsidRDefault="00731247" w:rsidP="00692E6A">
            <w:pPr>
              <w:autoSpaceDE w:val="0"/>
              <w:autoSpaceDN w:val="0"/>
              <w:adjustRightInd w:val="0"/>
              <w:jc w:val="center"/>
              <w:rPr>
                <w:rFonts w:cs="Times New Roman"/>
                <w:szCs w:val="24"/>
              </w:rPr>
            </w:pPr>
            <w:r>
              <w:rPr>
                <w:rFonts w:cs="Times New Roman"/>
                <w:szCs w:val="24"/>
              </w:rPr>
              <w:t>0.55</w:t>
            </w:r>
          </w:p>
        </w:tc>
        <w:tc>
          <w:tcPr>
            <w:tcW w:w="992" w:type="dxa"/>
          </w:tcPr>
          <w:p w14:paraId="027B1437" w14:textId="77777777" w:rsidR="00731247" w:rsidRPr="00937113" w:rsidRDefault="00731247" w:rsidP="00692E6A">
            <w:pPr>
              <w:autoSpaceDE w:val="0"/>
              <w:autoSpaceDN w:val="0"/>
              <w:adjustRightInd w:val="0"/>
              <w:jc w:val="center"/>
              <w:rPr>
                <w:rFonts w:cs="Times New Roman"/>
                <w:szCs w:val="24"/>
              </w:rPr>
            </w:pPr>
            <w:r>
              <w:rPr>
                <w:rFonts w:cs="Times New Roman"/>
                <w:szCs w:val="24"/>
              </w:rPr>
              <w:t>0.56</w:t>
            </w:r>
          </w:p>
        </w:tc>
        <w:tc>
          <w:tcPr>
            <w:tcW w:w="1166" w:type="dxa"/>
          </w:tcPr>
          <w:p w14:paraId="46C33169" w14:textId="77777777" w:rsidR="00731247" w:rsidRPr="00937113" w:rsidRDefault="00731247" w:rsidP="00692E6A">
            <w:pPr>
              <w:autoSpaceDE w:val="0"/>
              <w:autoSpaceDN w:val="0"/>
              <w:adjustRightInd w:val="0"/>
              <w:jc w:val="center"/>
              <w:rPr>
                <w:rFonts w:cs="Times New Roman"/>
                <w:szCs w:val="24"/>
              </w:rPr>
            </w:pPr>
            <w:r>
              <w:rPr>
                <w:rFonts w:cs="Times New Roman"/>
                <w:szCs w:val="24"/>
              </w:rPr>
              <w:t>17.31</w:t>
            </w:r>
          </w:p>
        </w:tc>
      </w:tr>
      <w:tr w:rsidR="00731247" w:rsidRPr="00937113" w14:paraId="3E0FD153" w14:textId="77777777" w:rsidTr="00692E6A">
        <w:tc>
          <w:tcPr>
            <w:tcW w:w="3085" w:type="dxa"/>
            <w:tcBorders>
              <w:bottom w:val="single" w:sz="4" w:space="0" w:color="auto"/>
            </w:tcBorders>
          </w:tcPr>
          <w:p w14:paraId="6C01A7A4" w14:textId="77777777" w:rsidR="00731247" w:rsidRPr="0049452D" w:rsidRDefault="00731247" w:rsidP="00692E6A">
            <w:pPr>
              <w:autoSpaceDE w:val="0"/>
              <w:autoSpaceDN w:val="0"/>
              <w:adjustRightInd w:val="0"/>
              <w:rPr>
                <w:rFonts w:cs="Times New Roman"/>
                <w:b/>
                <w:bCs/>
                <w:szCs w:val="24"/>
              </w:rPr>
            </w:pPr>
            <w:r w:rsidRPr="0049452D">
              <w:rPr>
                <w:rFonts w:cs="Times New Roman"/>
                <w:b/>
                <w:bCs/>
                <w:szCs w:val="24"/>
              </w:rPr>
              <w:t>MB_1:4</w:t>
            </w:r>
          </w:p>
        </w:tc>
        <w:tc>
          <w:tcPr>
            <w:tcW w:w="992" w:type="dxa"/>
            <w:tcBorders>
              <w:bottom w:val="single" w:sz="4" w:space="0" w:color="auto"/>
            </w:tcBorders>
          </w:tcPr>
          <w:p w14:paraId="16893C3C" w14:textId="77777777" w:rsidR="00731247" w:rsidRPr="00937113" w:rsidRDefault="00731247" w:rsidP="00692E6A">
            <w:pPr>
              <w:autoSpaceDE w:val="0"/>
              <w:autoSpaceDN w:val="0"/>
              <w:adjustRightInd w:val="0"/>
              <w:jc w:val="center"/>
              <w:rPr>
                <w:rFonts w:cs="Times New Roman"/>
                <w:szCs w:val="24"/>
              </w:rPr>
            </w:pPr>
            <w:r>
              <w:rPr>
                <w:rFonts w:cs="Times New Roman"/>
                <w:szCs w:val="24"/>
              </w:rPr>
              <w:t>0.18</w:t>
            </w:r>
          </w:p>
        </w:tc>
        <w:tc>
          <w:tcPr>
            <w:tcW w:w="1134" w:type="dxa"/>
            <w:tcBorders>
              <w:bottom w:val="single" w:sz="4" w:space="0" w:color="auto"/>
            </w:tcBorders>
          </w:tcPr>
          <w:p w14:paraId="29D894CD" w14:textId="77777777" w:rsidR="00731247" w:rsidRPr="00937113" w:rsidRDefault="00731247" w:rsidP="00692E6A">
            <w:pPr>
              <w:autoSpaceDE w:val="0"/>
              <w:autoSpaceDN w:val="0"/>
              <w:adjustRightInd w:val="0"/>
              <w:jc w:val="center"/>
              <w:rPr>
                <w:rFonts w:cs="Times New Roman"/>
                <w:szCs w:val="24"/>
              </w:rPr>
            </w:pPr>
            <w:r>
              <w:rPr>
                <w:rFonts w:cs="Times New Roman"/>
                <w:szCs w:val="24"/>
              </w:rPr>
              <w:t>19</w:t>
            </w:r>
          </w:p>
        </w:tc>
        <w:tc>
          <w:tcPr>
            <w:tcW w:w="851" w:type="dxa"/>
            <w:tcBorders>
              <w:bottom w:val="single" w:sz="4" w:space="0" w:color="auto"/>
            </w:tcBorders>
          </w:tcPr>
          <w:p w14:paraId="74D14F7E" w14:textId="77777777" w:rsidR="00731247" w:rsidRPr="00937113" w:rsidRDefault="00731247" w:rsidP="00692E6A">
            <w:pPr>
              <w:autoSpaceDE w:val="0"/>
              <w:autoSpaceDN w:val="0"/>
              <w:adjustRightInd w:val="0"/>
              <w:jc w:val="center"/>
              <w:rPr>
                <w:rFonts w:cs="Times New Roman"/>
                <w:szCs w:val="24"/>
              </w:rPr>
            </w:pPr>
            <w:r>
              <w:rPr>
                <w:rFonts w:cs="Times New Roman"/>
                <w:szCs w:val="24"/>
              </w:rPr>
              <w:t>0.86</w:t>
            </w:r>
          </w:p>
        </w:tc>
        <w:tc>
          <w:tcPr>
            <w:tcW w:w="992" w:type="dxa"/>
            <w:tcBorders>
              <w:bottom w:val="single" w:sz="4" w:space="0" w:color="auto"/>
            </w:tcBorders>
          </w:tcPr>
          <w:p w14:paraId="1CE37881" w14:textId="77777777" w:rsidR="00731247" w:rsidRPr="00937113" w:rsidRDefault="00731247" w:rsidP="00692E6A">
            <w:pPr>
              <w:autoSpaceDE w:val="0"/>
              <w:autoSpaceDN w:val="0"/>
              <w:adjustRightInd w:val="0"/>
              <w:jc w:val="center"/>
              <w:rPr>
                <w:rFonts w:cs="Times New Roman"/>
                <w:szCs w:val="24"/>
              </w:rPr>
            </w:pPr>
            <w:r>
              <w:rPr>
                <w:rFonts w:cs="Times New Roman"/>
                <w:szCs w:val="24"/>
              </w:rPr>
              <w:t>0.65</w:t>
            </w:r>
          </w:p>
        </w:tc>
        <w:tc>
          <w:tcPr>
            <w:tcW w:w="992" w:type="dxa"/>
            <w:tcBorders>
              <w:bottom w:val="single" w:sz="4" w:space="0" w:color="auto"/>
            </w:tcBorders>
          </w:tcPr>
          <w:p w14:paraId="5D92BDB6" w14:textId="77777777" w:rsidR="00731247" w:rsidRPr="00937113" w:rsidRDefault="00731247" w:rsidP="00692E6A">
            <w:pPr>
              <w:autoSpaceDE w:val="0"/>
              <w:autoSpaceDN w:val="0"/>
              <w:adjustRightInd w:val="0"/>
              <w:jc w:val="center"/>
              <w:rPr>
                <w:rFonts w:cs="Times New Roman"/>
                <w:szCs w:val="24"/>
              </w:rPr>
            </w:pPr>
            <w:r>
              <w:rPr>
                <w:rFonts w:cs="Times New Roman"/>
                <w:szCs w:val="24"/>
              </w:rPr>
              <w:t>-0.59</w:t>
            </w:r>
          </w:p>
        </w:tc>
        <w:tc>
          <w:tcPr>
            <w:tcW w:w="1166" w:type="dxa"/>
            <w:tcBorders>
              <w:bottom w:val="single" w:sz="4" w:space="0" w:color="auto"/>
            </w:tcBorders>
          </w:tcPr>
          <w:p w14:paraId="6184C894" w14:textId="77777777" w:rsidR="00731247" w:rsidRPr="00937113" w:rsidRDefault="00731247" w:rsidP="00692E6A">
            <w:pPr>
              <w:autoSpaceDE w:val="0"/>
              <w:autoSpaceDN w:val="0"/>
              <w:adjustRightInd w:val="0"/>
              <w:jc w:val="center"/>
              <w:rPr>
                <w:rFonts w:cs="Times New Roman"/>
                <w:szCs w:val="24"/>
              </w:rPr>
            </w:pPr>
            <w:r>
              <w:rPr>
                <w:rFonts w:cs="Times New Roman"/>
                <w:szCs w:val="24"/>
              </w:rPr>
              <w:t>26.49</w:t>
            </w:r>
          </w:p>
        </w:tc>
      </w:tr>
    </w:tbl>
    <w:p w14:paraId="11EC8DA1" w14:textId="4536596F" w:rsidR="00994A3D" w:rsidRDefault="00994A3D" w:rsidP="0049452D">
      <w:pPr>
        <w:rPr>
          <w:rFonts w:cs="Times New Roman"/>
          <w:b/>
          <w:szCs w:val="24"/>
        </w:rPr>
      </w:pPr>
    </w:p>
    <w:p w14:paraId="334D0D09" w14:textId="69F51A10" w:rsidR="00D030FE" w:rsidRPr="00937113" w:rsidRDefault="00D030FE" w:rsidP="00D030FE">
      <w:r w:rsidRPr="00731247">
        <w:rPr>
          <w:rFonts w:cs="Times New Roman"/>
          <w:b/>
          <w:szCs w:val="24"/>
        </w:rPr>
        <w:t>Supplementary</w:t>
      </w:r>
      <w:r w:rsidRPr="0001436A">
        <w:rPr>
          <w:rFonts w:cs="Times New Roman"/>
          <w:b/>
          <w:szCs w:val="24"/>
        </w:rPr>
        <w:t xml:space="preserve"> </w:t>
      </w:r>
      <w:r w:rsidRPr="00731247">
        <w:rPr>
          <w:b/>
          <w:bCs/>
          <w:lang w:val="en-GB"/>
        </w:rPr>
        <w:t xml:space="preserve">Table </w:t>
      </w:r>
      <w:r>
        <w:rPr>
          <w:b/>
          <w:bCs/>
          <w:lang w:val="en-GB"/>
        </w:rPr>
        <w:t>S3</w:t>
      </w:r>
      <w:r w:rsidRPr="00731247">
        <w:rPr>
          <w:b/>
          <w:bCs/>
          <w:lang w:val="en-GB"/>
        </w:rPr>
        <w:t>.</w:t>
      </w:r>
      <w:r w:rsidRPr="00F05350">
        <w:rPr>
          <w:lang w:val="en-GB"/>
        </w:rPr>
        <w:t xml:space="preserve"> </w:t>
      </w:r>
      <w:r>
        <w:t>CO</w:t>
      </w:r>
      <w:r w:rsidRPr="008B20A9">
        <w:rPr>
          <w:vertAlign w:val="subscript"/>
        </w:rPr>
        <w:t>2</w:t>
      </w:r>
      <w:r>
        <w:t>/N</w:t>
      </w:r>
      <w:r w:rsidRPr="008B20A9">
        <w:rPr>
          <w:vertAlign w:val="subscript"/>
        </w:rPr>
        <w:t>2</w:t>
      </w:r>
      <w:r w:rsidR="008B20A9">
        <w:t xml:space="preserve"> </w:t>
      </w:r>
      <w:r>
        <w:t xml:space="preserve">selectivity calculated on the basis of </w:t>
      </w:r>
      <w:r w:rsidR="004832FB">
        <w:t>I</w:t>
      </w:r>
      <w:r>
        <w:t xml:space="preserve">deal </w:t>
      </w:r>
      <w:r w:rsidR="004832FB">
        <w:t>A</w:t>
      </w:r>
      <w:r>
        <w:t xml:space="preserve">dsorbed </w:t>
      </w:r>
      <w:r w:rsidR="004832FB">
        <w:t>S</w:t>
      </w:r>
      <w:r>
        <w:t xml:space="preserve">olution </w:t>
      </w:r>
      <w:r w:rsidR="004832FB">
        <w:t>T</w:t>
      </w:r>
      <w:r>
        <w:t>heory (IAST)</w:t>
      </w:r>
    </w:p>
    <w:tbl>
      <w:tblPr>
        <w:tblStyle w:val="Tabela-Siatka"/>
        <w:tblW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992"/>
      </w:tblGrid>
      <w:tr w:rsidR="00D030FE" w:rsidRPr="00937113" w14:paraId="109C9B12" w14:textId="77777777" w:rsidTr="00D030FE">
        <w:tc>
          <w:tcPr>
            <w:tcW w:w="3085" w:type="dxa"/>
            <w:tcBorders>
              <w:top w:val="single" w:sz="4" w:space="0" w:color="auto"/>
              <w:bottom w:val="single" w:sz="4" w:space="0" w:color="auto"/>
            </w:tcBorders>
          </w:tcPr>
          <w:p w14:paraId="2DF9DB7A" w14:textId="01495712" w:rsidR="00D030FE" w:rsidRPr="00937113" w:rsidRDefault="00CF4B4D" w:rsidP="00F855BB">
            <w:pPr>
              <w:autoSpaceDE w:val="0"/>
              <w:autoSpaceDN w:val="0"/>
              <w:adjustRightInd w:val="0"/>
              <w:jc w:val="center"/>
              <w:rPr>
                <w:rFonts w:cs="Times New Roman"/>
                <w:szCs w:val="24"/>
              </w:rPr>
            </w:pPr>
            <w:r>
              <w:rPr>
                <w:rFonts w:cs="Times New Roman"/>
              </w:rPr>
              <w:t>Activated Bioc</w:t>
            </w:r>
            <w:r w:rsidRPr="00937113">
              <w:rPr>
                <w:rFonts w:cs="Times New Roman"/>
              </w:rPr>
              <w:t>arbon</w:t>
            </w:r>
          </w:p>
        </w:tc>
        <w:tc>
          <w:tcPr>
            <w:tcW w:w="992" w:type="dxa"/>
            <w:tcBorders>
              <w:top w:val="single" w:sz="4" w:space="0" w:color="auto"/>
              <w:bottom w:val="single" w:sz="4" w:space="0" w:color="auto"/>
            </w:tcBorders>
          </w:tcPr>
          <w:p w14:paraId="0633C723" w14:textId="7E6B743B" w:rsidR="00D030FE" w:rsidRPr="00937113" w:rsidRDefault="00D030FE" w:rsidP="00D030FE">
            <w:pPr>
              <w:autoSpaceDE w:val="0"/>
              <w:autoSpaceDN w:val="0"/>
              <w:adjustRightInd w:val="0"/>
              <w:jc w:val="center"/>
              <w:rPr>
                <w:rFonts w:cs="Times New Roman"/>
                <w:szCs w:val="24"/>
              </w:rPr>
            </w:pPr>
            <w:r>
              <w:rPr>
                <w:rFonts w:cs="Times New Roman"/>
                <w:szCs w:val="24"/>
              </w:rPr>
              <w:t>S</w:t>
            </w:r>
            <w:r>
              <w:rPr>
                <w:rFonts w:cs="Times New Roman"/>
                <w:szCs w:val="24"/>
                <w:vertAlign w:val="subscript"/>
              </w:rPr>
              <w:t>IAST</w:t>
            </w:r>
          </w:p>
        </w:tc>
      </w:tr>
      <w:tr w:rsidR="00D030FE" w:rsidRPr="00937113" w14:paraId="4F08EE6C" w14:textId="77777777" w:rsidTr="00D030FE">
        <w:tc>
          <w:tcPr>
            <w:tcW w:w="3085" w:type="dxa"/>
            <w:tcBorders>
              <w:top w:val="single" w:sz="4" w:space="0" w:color="auto"/>
            </w:tcBorders>
          </w:tcPr>
          <w:p w14:paraId="62F5AC8C" w14:textId="77777777" w:rsidR="00D030FE" w:rsidRPr="0049452D" w:rsidRDefault="00D030FE" w:rsidP="00F855BB">
            <w:pPr>
              <w:autoSpaceDE w:val="0"/>
              <w:autoSpaceDN w:val="0"/>
              <w:adjustRightInd w:val="0"/>
              <w:rPr>
                <w:rFonts w:cs="Times New Roman"/>
                <w:b/>
                <w:bCs/>
                <w:szCs w:val="24"/>
              </w:rPr>
            </w:pPr>
            <w:r w:rsidRPr="0049452D">
              <w:rPr>
                <w:rFonts w:cs="Times New Roman"/>
                <w:b/>
                <w:bCs/>
                <w:szCs w:val="24"/>
              </w:rPr>
              <w:t>MB_1:1</w:t>
            </w:r>
          </w:p>
        </w:tc>
        <w:tc>
          <w:tcPr>
            <w:tcW w:w="992" w:type="dxa"/>
            <w:tcBorders>
              <w:top w:val="single" w:sz="4" w:space="0" w:color="auto"/>
            </w:tcBorders>
          </w:tcPr>
          <w:p w14:paraId="05E95ABE" w14:textId="2103F1B3" w:rsidR="00D030FE" w:rsidRPr="00937113" w:rsidRDefault="00D030FE" w:rsidP="00F855BB">
            <w:pPr>
              <w:autoSpaceDE w:val="0"/>
              <w:autoSpaceDN w:val="0"/>
              <w:adjustRightInd w:val="0"/>
              <w:jc w:val="center"/>
              <w:rPr>
                <w:rFonts w:cs="Times New Roman"/>
                <w:szCs w:val="24"/>
              </w:rPr>
            </w:pPr>
            <w:r>
              <w:rPr>
                <w:rFonts w:cs="Times New Roman"/>
                <w:szCs w:val="24"/>
              </w:rPr>
              <w:t>16.5</w:t>
            </w:r>
          </w:p>
        </w:tc>
      </w:tr>
      <w:tr w:rsidR="00D030FE" w:rsidRPr="00937113" w14:paraId="414113E5" w14:textId="77777777" w:rsidTr="00D030FE">
        <w:tc>
          <w:tcPr>
            <w:tcW w:w="3085" w:type="dxa"/>
          </w:tcPr>
          <w:p w14:paraId="24AF8CCA" w14:textId="77777777" w:rsidR="00D030FE" w:rsidRPr="0049452D" w:rsidRDefault="00D030FE" w:rsidP="00F855BB">
            <w:pPr>
              <w:autoSpaceDE w:val="0"/>
              <w:autoSpaceDN w:val="0"/>
              <w:adjustRightInd w:val="0"/>
              <w:rPr>
                <w:rFonts w:cs="Times New Roman"/>
                <w:b/>
                <w:bCs/>
                <w:szCs w:val="24"/>
              </w:rPr>
            </w:pPr>
            <w:r w:rsidRPr="0049452D">
              <w:rPr>
                <w:rFonts w:cs="Times New Roman"/>
                <w:b/>
                <w:bCs/>
                <w:szCs w:val="24"/>
              </w:rPr>
              <w:t>MB_1:2</w:t>
            </w:r>
          </w:p>
        </w:tc>
        <w:tc>
          <w:tcPr>
            <w:tcW w:w="992" w:type="dxa"/>
          </w:tcPr>
          <w:p w14:paraId="7DB8D5E7" w14:textId="13C77745" w:rsidR="00D030FE" w:rsidRPr="00937113" w:rsidRDefault="00D030FE" w:rsidP="00F855BB">
            <w:pPr>
              <w:autoSpaceDE w:val="0"/>
              <w:autoSpaceDN w:val="0"/>
              <w:adjustRightInd w:val="0"/>
              <w:jc w:val="center"/>
              <w:rPr>
                <w:rFonts w:cs="Times New Roman"/>
                <w:szCs w:val="24"/>
              </w:rPr>
            </w:pPr>
            <w:r>
              <w:rPr>
                <w:rFonts w:cs="Times New Roman"/>
                <w:szCs w:val="24"/>
              </w:rPr>
              <w:t>14.2</w:t>
            </w:r>
          </w:p>
        </w:tc>
      </w:tr>
      <w:tr w:rsidR="00D030FE" w:rsidRPr="00937113" w14:paraId="25280356" w14:textId="77777777" w:rsidTr="00D030FE">
        <w:tc>
          <w:tcPr>
            <w:tcW w:w="3085" w:type="dxa"/>
            <w:tcBorders>
              <w:bottom w:val="single" w:sz="4" w:space="0" w:color="auto"/>
            </w:tcBorders>
          </w:tcPr>
          <w:p w14:paraId="78A4FC73" w14:textId="77777777" w:rsidR="00D030FE" w:rsidRPr="0049452D" w:rsidRDefault="00D030FE" w:rsidP="00F855BB">
            <w:pPr>
              <w:autoSpaceDE w:val="0"/>
              <w:autoSpaceDN w:val="0"/>
              <w:adjustRightInd w:val="0"/>
              <w:rPr>
                <w:rFonts w:cs="Times New Roman"/>
                <w:b/>
                <w:bCs/>
                <w:szCs w:val="24"/>
              </w:rPr>
            </w:pPr>
            <w:r w:rsidRPr="0049452D">
              <w:rPr>
                <w:rFonts w:cs="Times New Roman"/>
                <w:b/>
                <w:bCs/>
                <w:szCs w:val="24"/>
              </w:rPr>
              <w:lastRenderedPageBreak/>
              <w:t>MB_1:4</w:t>
            </w:r>
          </w:p>
        </w:tc>
        <w:tc>
          <w:tcPr>
            <w:tcW w:w="992" w:type="dxa"/>
            <w:tcBorders>
              <w:bottom w:val="single" w:sz="4" w:space="0" w:color="auto"/>
            </w:tcBorders>
          </w:tcPr>
          <w:p w14:paraId="6C75B3D2" w14:textId="38EE8C8D" w:rsidR="00D030FE" w:rsidRPr="00937113" w:rsidRDefault="00D030FE" w:rsidP="00F855BB">
            <w:pPr>
              <w:autoSpaceDE w:val="0"/>
              <w:autoSpaceDN w:val="0"/>
              <w:adjustRightInd w:val="0"/>
              <w:jc w:val="center"/>
              <w:rPr>
                <w:rFonts w:cs="Times New Roman"/>
                <w:szCs w:val="24"/>
              </w:rPr>
            </w:pPr>
            <w:r>
              <w:rPr>
                <w:rFonts w:cs="Times New Roman"/>
                <w:szCs w:val="24"/>
              </w:rPr>
              <w:t>13.2</w:t>
            </w:r>
          </w:p>
        </w:tc>
      </w:tr>
    </w:tbl>
    <w:p w14:paraId="5111CF5D" w14:textId="77777777" w:rsidR="00D030FE" w:rsidRPr="0049452D" w:rsidRDefault="00D030FE" w:rsidP="0049452D">
      <w:pPr>
        <w:rPr>
          <w:rFonts w:cs="Times New Roman"/>
          <w:b/>
          <w:szCs w:val="24"/>
        </w:rPr>
      </w:pPr>
    </w:p>
    <w:p w14:paraId="58F1AED1" w14:textId="46B0A790" w:rsidR="00DE23E8" w:rsidRPr="0049452D" w:rsidRDefault="0049452D" w:rsidP="0049452D">
      <w:pPr>
        <w:rPr>
          <w:rFonts w:cs="Times New Roman"/>
          <w:b/>
          <w:szCs w:val="24"/>
        </w:rPr>
      </w:pPr>
      <w:r>
        <w:rPr>
          <w:rFonts w:cs="Times New Roman"/>
          <w:b/>
          <w:szCs w:val="24"/>
        </w:rPr>
        <w:t xml:space="preserve">Supplementary </w:t>
      </w:r>
      <w:r w:rsidR="00174B3B" w:rsidRPr="00174B3B">
        <w:rPr>
          <w:rFonts w:cs="Times New Roman"/>
          <w:b/>
          <w:szCs w:val="24"/>
        </w:rPr>
        <w:t>References</w:t>
      </w:r>
    </w:p>
    <w:p w14:paraId="0C0467CC" w14:textId="34CE2ECD"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Elmorsi, T. M. </w:t>
      </w:r>
      <w:r w:rsidR="00B3499F">
        <w:rPr>
          <w:rFonts w:ascii="Times New Roman" w:hAnsi="Times New Roman"/>
          <w:sz w:val="20"/>
        </w:rPr>
        <w:t>(</w:t>
      </w:r>
      <w:r w:rsidR="00B3499F" w:rsidRPr="0022463C">
        <w:rPr>
          <w:rFonts w:ascii="Times New Roman" w:hAnsi="Times New Roman"/>
          <w:sz w:val="20"/>
        </w:rPr>
        <w:t>2011</w:t>
      </w:r>
      <w:r w:rsidR="00B3499F">
        <w:rPr>
          <w:rFonts w:ascii="Times New Roman" w:hAnsi="Times New Roman"/>
          <w:sz w:val="20"/>
        </w:rPr>
        <w:t xml:space="preserve">). </w:t>
      </w:r>
      <w:r w:rsidRPr="0022463C">
        <w:rPr>
          <w:rFonts w:ascii="Times New Roman" w:hAnsi="Times New Roman"/>
          <w:sz w:val="20"/>
        </w:rPr>
        <w:t>Equilibrium isotherms and kinetic studies of removal of methylene blue dye by adsorption onto miswak leaves as a natural adsorbent</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J. Environ. Prot. Ecol.</w:t>
      </w:r>
      <w:r w:rsidRPr="0022463C">
        <w:rPr>
          <w:rFonts w:ascii="Times New Roman" w:hAnsi="Times New Roman"/>
          <w:sz w:val="20"/>
        </w:rPr>
        <w:t xml:space="preserve"> 2</w:t>
      </w:r>
      <w:r w:rsidR="0022463C">
        <w:rPr>
          <w:rFonts w:ascii="Times New Roman" w:hAnsi="Times New Roman"/>
          <w:sz w:val="20"/>
        </w:rPr>
        <w:t>:</w:t>
      </w:r>
      <w:r w:rsidRPr="0022463C">
        <w:rPr>
          <w:rFonts w:ascii="Times New Roman" w:hAnsi="Times New Roman"/>
          <w:sz w:val="20"/>
        </w:rPr>
        <w:t>817–827.</w:t>
      </w:r>
    </w:p>
    <w:p w14:paraId="200EB0D0" w14:textId="6D4F2653"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Günay, A.; Arslankaya, E.; Tosun, I. </w:t>
      </w:r>
      <w:r w:rsidR="00B3499F">
        <w:rPr>
          <w:rFonts w:ascii="Times New Roman" w:hAnsi="Times New Roman"/>
          <w:sz w:val="20"/>
        </w:rPr>
        <w:t>(</w:t>
      </w:r>
      <w:r w:rsidR="00B3499F" w:rsidRPr="0022463C">
        <w:rPr>
          <w:rFonts w:ascii="Times New Roman" w:hAnsi="Times New Roman"/>
          <w:sz w:val="20"/>
        </w:rPr>
        <w:t>2007</w:t>
      </w:r>
      <w:r w:rsidR="00B3499F">
        <w:rPr>
          <w:rFonts w:ascii="Times New Roman" w:hAnsi="Times New Roman"/>
          <w:sz w:val="20"/>
        </w:rPr>
        <w:t xml:space="preserve">). </w:t>
      </w:r>
      <w:r w:rsidRPr="0022463C">
        <w:rPr>
          <w:rFonts w:ascii="Times New Roman" w:hAnsi="Times New Roman"/>
          <w:sz w:val="20"/>
        </w:rPr>
        <w:t>Lead removal from aqueous solution by natural and pretreated clinoptilolite: adsorption equilibrium and kinetics</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J. Hazard. Mater.</w:t>
      </w:r>
      <w:r w:rsidRPr="0022463C">
        <w:rPr>
          <w:rFonts w:ascii="Times New Roman" w:hAnsi="Times New Roman"/>
          <w:sz w:val="20"/>
        </w:rPr>
        <w:t xml:space="preserve"> 146</w:t>
      </w:r>
      <w:r w:rsidR="0022463C">
        <w:rPr>
          <w:rFonts w:ascii="Times New Roman" w:hAnsi="Times New Roman"/>
          <w:sz w:val="20"/>
        </w:rPr>
        <w:t>:</w:t>
      </w:r>
      <w:r w:rsidRPr="0022463C">
        <w:rPr>
          <w:rFonts w:ascii="Times New Roman" w:hAnsi="Times New Roman"/>
          <w:sz w:val="20"/>
        </w:rPr>
        <w:t>362–371.</w:t>
      </w:r>
    </w:p>
    <w:p w14:paraId="6EA1DBC6" w14:textId="440DF4F1"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Ayawei, N.; Angaye, S. S.; Wankasi, D.; Dikio, E. D. </w:t>
      </w:r>
      <w:r w:rsidR="00B3499F">
        <w:rPr>
          <w:rFonts w:ascii="Times New Roman" w:hAnsi="Times New Roman"/>
          <w:sz w:val="20"/>
        </w:rPr>
        <w:t>(</w:t>
      </w:r>
      <w:r w:rsidR="00B3499F" w:rsidRPr="0022463C">
        <w:rPr>
          <w:rFonts w:ascii="Times New Roman" w:hAnsi="Times New Roman"/>
          <w:sz w:val="20"/>
        </w:rPr>
        <w:t>2015</w:t>
      </w:r>
      <w:r w:rsidR="00B3499F">
        <w:rPr>
          <w:rFonts w:ascii="Times New Roman" w:hAnsi="Times New Roman"/>
          <w:sz w:val="20"/>
        </w:rPr>
        <w:t xml:space="preserve">). </w:t>
      </w:r>
      <w:r w:rsidRPr="0022463C">
        <w:rPr>
          <w:rFonts w:ascii="Times New Roman" w:hAnsi="Times New Roman"/>
          <w:sz w:val="20"/>
        </w:rPr>
        <w:t>Synthesis, characterization and application of Mg/Al layered double hydroxide for the degradation of congo red in aqueous solution</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Open Journal of Physical Chemistry</w:t>
      </w:r>
      <w:r w:rsidRPr="0022463C">
        <w:rPr>
          <w:rFonts w:ascii="Times New Roman" w:hAnsi="Times New Roman"/>
          <w:sz w:val="20"/>
        </w:rPr>
        <w:t xml:space="preserve"> 5</w:t>
      </w:r>
      <w:r w:rsidR="0022463C">
        <w:rPr>
          <w:rFonts w:ascii="Times New Roman" w:hAnsi="Times New Roman"/>
          <w:sz w:val="20"/>
        </w:rPr>
        <w:t>:</w:t>
      </w:r>
      <w:r w:rsidRPr="0022463C">
        <w:rPr>
          <w:rFonts w:ascii="Times New Roman" w:hAnsi="Times New Roman"/>
          <w:sz w:val="20"/>
        </w:rPr>
        <w:t xml:space="preserve"> 56–70.</w:t>
      </w:r>
    </w:p>
    <w:p w14:paraId="52792E52" w14:textId="24C9CF75"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Ayawei, N.; Ekubo, A. T.; Wankasi, D.; Dikio, E. D. </w:t>
      </w:r>
      <w:r w:rsidR="00B3499F">
        <w:rPr>
          <w:rFonts w:ascii="Times New Roman" w:hAnsi="Times New Roman"/>
          <w:sz w:val="20"/>
        </w:rPr>
        <w:t>(</w:t>
      </w:r>
      <w:r w:rsidR="00B3499F" w:rsidRPr="0022463C">
        <w:rPr>
          <w:rFonts w:ascii="Times New Roman" w:hAnsi="Times New Roman"/>
          <w:sz w:val="20"/>
        </w:rPr>
        <w:t>2015</w:t>
      </w:r>
      <w:r w:rsidR="00B3499F">
        <w:rPr>
          <w:rFonts w:ascii="Times New Roman" w:hAnsi="Times New Roman"/>
          <w:sz w:val="20"/>
        </w:rPr>
        <w:t xml:space="preserve">). </w:t>
      </w:r>
      <w:r w:rsidRPr="0022463C">
        <w:rPr>
          <w:rFonts w:ascii="Times New Roman" w:hAnsi="Times New Roman"/>
          <w:sz w:val="20"/>
        </w:rPr>
        <w:t>Adsorption of congo red by Ni/Al – CO</w:t>
      </w:r>
      <w:r w:rsidRPr="0022463C">
        <w:rPr>
          <w:rFonts w:ascii="Times New Roman" w:hAnsi="Times New Roman"/>
          <w:sz w:val="20"/>
          <w:vertAlign w:val="subscript"/>
        </w:rPr>
        <w:t>3</w:t>
      </w:r>
      <w:r w:rsidRPr="0022463C">
        <w:rPr>
          <w:rFonts w:ascii="Times New Roman" w:hAnsi="Times New Roman"/>
          <w:sz w:val="20"/>
        </w:rPr>
        <w:t>: equilibrium, thermodynamic and kinetic studies</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Oriental Journal of Chemistry</w:t>
      </w:r>
      <w:r w:rsidRPr="0022463C">
        <w:rPr>
          <w:rFonts w:ascii="Times New Roman" w:hAnsi="Times New Roman"/>
          <w:sz w:val="20"/>
        </w:rPr>
        <w:t xml:space="preserve"> 31</w:t>
      </w:r>
      <w:r w:rsidR="0022463C">
        <w:rPr>
          <w:rFonts w:ascii="Times New Roman" w:hAnsi="Times New Roman"/>
          <w:sz w:val="20"/>
        </w:rPr>
        <w:t>:</w:t>
      </w:r>
      <w:r w:rsidRPr="0022463C">
        <w:rPr>
          <w:rFonts w:ascii="Times New Roman" w:hAnsi="Times New Roman"/>
          <w:sz w:val="20"/>
        </w:rPr>
        <w:t>1307–1318.</w:t>
      </w:r>
    </w:p>
    <w:p w14:paraId="0DF2CF24" w14:textId="1CAF4904"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Delavar, M.; Ghoreyshi, A.A.; Jahanshahi, M.; Irannejad, M. </w:t>
      </w:r>
      <w:r w:rsidR="00B3499F">
        <w:rPr>
          <w:rFonts w:ascii="Times New Roman" w:hAnsi="Times New Roman"/>
          <w:sz w:val="20"/>
        </w:rPr>
        <w:t>(</w:t>
      </w:r>
      <w:r w:rsidR="00B3499F" w:rsidRPr="0022463C">
        <w:rPr>
          <w:rFonts w:ascii="Times New Roman" w:hAnsi="Times New Roman"/>
          <w:sz w:val="20"/>
        </w:rPr>
        <w:t>2010</w:t>
      </w:r>
      <w:r w:rsidR="00B3499F">
        <w:rPr>
          <w:rFonts w:ascii="Times New Roman" w:hAnsi="Times New Roman"/>
          <w:sz w:val="20"/>
        </w:rPr>
        <w:t xml:space="preserve">). </w:t>
      </w:r>
      <w:r w:rsidRPr="0022463C">
        <w:rPr>
          <w:rFonts w:ascii="Times New Roman" w:hAnsi="Times New Roman"/>
          <w:sz w:val="20"/>
        </w:rPr>
        <w:t>Experimental evaluation of methane adsorption on granular activated carbon (GAC) and determination of model isotherm</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Engineering and Technology</w:t>
      </w:r>
      <w:r w:rsidRPr="0022463C">
        <w:rPr>
          <w:rFonts w:ascii="Times New Roman" w:hAnsi="Times New Roman"/>
          <w:sz w:val="20"/>
        </w:rPr>
        <w:t xml:space="preserve"> 62</w:t>
      </w:r>
      <w:r w:rsidR="0022463C">
        <w:rPr>
          <w:rFonts w:ascii="Times New Roman" w:hAnsi="Times New Roman"/>
          <w:sz w:val="20"/>
        </w:rPr>
        <w:t>:</w:t>
      </w:r>
      <w:r w:rsidRPr="0022463C">
        <w:rPr>
          <w:rFonts w:ascii="Times New Roman" w:hAnsi="Times New Roman"/>
          <w:sz w:val="20"/>
        </w:rPr>
        <w:t>47−50.</w:t>
      </w:r>
    </w:p>
    <w:p w14:paraId="37015944" w14:textId="4F863755"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Ning, P.; Li, F.; Yi, H.; Tang, X.; Peng, J.; Li, Y.; He, D.; Deng, H. </w:t>
      </w:r>
      <w:r w:rsidR="00B3499F">
        <w:rPr>
          <w:rFonts w:ascii="Times New Roman" w:hAnsi="Times New Roman"/>
          <w:sz w:val="20"/>
        </w:rPr>
        <w:t>(</w:t>
      </w:r>
      <w:r w:rsidR="00B3499F" w:rsidRPr="0022463C">
        <w:rPr>
          <w:rFonts w:ascii="Times New Roman" w:hAnsi="Times New Roman"/>
          <w:sz w:val="20"/>
        </w:rPr>
        <w:t>2012</w:t>
      </w:r>
      <w:r w:rsidR="00B3499F">
        <w:rPr>
          <w:rFonts w:ascii="Times New Roman" w:hAnsi="Times New Roman"/>
          <w:sz w:val="20"/>
        </w:rPr>
        <w:t>).</w:t>
      </w:r>
      <w:r w:rsidR="00B3499F" w:rsidRPr="0022463C">
        <w:rPr>
          <w:rFonts w:ascii="Times New Roman" w:hAnsi="Times New Roman"/>
          <w:sz w:val="20"/>
        </w:rPr>
        <w:t xml:space="preserve"> </w:t>
      </w:r>
      <w:r w:rsidRPr="0022463C">
        <w:rPr>
          <w:rFonts w:ascii="Times New Roman" w:hAnsi="Times New Roman"/>
          <w:sz w:val="20"/>
        </w:rPr>
        <w:t>Adsorption equilibrium of methane and carbon dioxide on microwave-activated carbon</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Sep. Purif. Technol.</w:t>
      </w:r>
      <w:r w:rsidRPr="0022463C">
        <w:rPr>
          <w:rFonts w:ascii="Times New Roman" w:hAnsi="Times New Roman"/>
          <w:sz w:val="20"/>
        </w:rPr>
        <w:t xml:space="preserve"> 98</w:t>
      </w:r>
      <w:r w:rsidR="0022463C">
        <w:rPr>
          <w:rFonts w:ascii="Times New Roman" w:hAnsi="Times New Roman"/>
          <w:sz w:val="20"/>
        </w:rPr>
        <w:t>:</w:t>
      </w:r>
      <w:r w:rsidRPr="0022463C">
        <w:rPr>
          <w:rFonts w:ascii="Times New Roman" w:hAnsi="Times New Roman"/>
          <w:sz w:val="20"/>
        </w:rPr>
        <w:t>321−326.</w:t>
      </w:r>
    </w:p>
    <w:p w14:paraId="49CA6097" w14:textId="6F6360BC"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Travis, C. C.; Etnier, E. L. </w:t>
      </w:r>
      <w:r w:rsidR="00B3499F">
        <w:rPr>
          <w:rFonts w:ascii="Times New Roman" w:hAnsi="Times New Roman"/>
          <w:sz w:val="20"/>
        </w:rPr>
        <w:t>(</w:t>
      </w:r>
      <w:r w:rsidR="00B3499F" w:rsidRPr="0022463C">
        <w:rPr>
          <w:rFonts w:ascii="Times New Roman" w:hAnsi="Times New Roman"/>
          <w:sz w:val="20"/>
        </w:rPr>
        <w:t>1981</w:t>
      </w:r>
      <w:r w:rsidR="00B3499F">
        <w:rPr>
          <w:rFonts w:ascii="Times New Roman" w:hAnsi="Times New Roman"/>
          <w:sz w:val="20"/>
        </w:rPr>
        <w:t xml:space="preserve">). </w:t>
      </w:r>
      <w:r w:rsidRPr="0022463C">
        <w:rPr>
          <w:rFonts w:ascii="Times New Roman" w:hAnsi="Times New Roman"/>
          <w:sz w:val="20"/>
        </w:rPr>
        <w:t>A survey of sorption relationships for reactive solutes in soil</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 xml:space="preserve">J. Environ. Qual. </w:t>
      </w:r>
      <w:r w:rsidRPr="0022463C">
        <w:rPr>
          <w:rFonts w:ascii="Times New Roman" w:hAnsi="Times New Roman"/>
          <w:sz w:val="20"/>
        </w:rPr>
        <w:t>10</w:t>
      </w:r>
      <w:r w:rsidR="0022463C">
        <w:rPr>
          <w:rFonts w:ascii="Times New Roman" w:hAnsi="Times New Roman"/>
          <w:sz w:val="20"/>
        </w:rPr>
        <w:t>:</w:t>
      </w:r>
      <w:r w:rsidRPr="0022463C">
        <w:rPr>
          <w:rFonts w:ascii="Times New Roman" w:hAnsi="Times New Roman"/>
          <w:sz w:val="20"/>
        </w:rPr>
        <w:t>8–17.</w:t>
      </w:r>
    </w:p>
    <w:p w14:paraId="73E8675B" w14:textId="19CFA510"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Jafari Behbahani, T.; Jafari Behbahani, Z. </w:t>
      </w:r>
      <w:r w:rsidR="00B3499F">
        <w:rPr>
          <w:rFonts w:ascii="Times New Roman" w:hAnsi="Times New Roman"/>
          <w:sz w:val="20"/>
        </w:rPr>
        <w:t>(</w:t>
      </w:r>
      <w:r w:rsidR="00B3499F" w:rsidRPr="0022463C">
        <w:rPr>
          <w:rFonts w:ascii="Times New Roman" w:hAnsi="Times New Roman"/>
          <w:sz w:val="20"/>
        </w:rPr>
        <w:t>201</w:t>
      </w:r>
      <w:r w:rsidR="00B3499F">
        <w:rPr>
          <w:rFonts w:ascii="Times New Roman" w:hAnsi="Times New Roman"/>
          <w:sz w:val="20"/>
        </w:rPr>
        <w:t xml:space="preserve">4). </w:t>
      </w:r>
      <w:r w:rsidRPr="0022463C">
        <w:rPr>
          <w:rFonts w:ascii="Times New Roman" w:hAnsi="Times New Roman"/>
          <w:sz w:val="20"/>
        </w:rPr>
        <w:t>A new study on asphaltene adsorption in porous media</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Petroleum and Coal</w:t>
      </w:r>
      <w:r w:rsidRPr="0022463C">
        <w:rPr>
          <w:rFonts w:ascii="Times New Roman" w:hAnsi="Times New Roman"/>
          <w:sz w:val="20"/>
        </w:rPr>
        <w:t xml:space="preserve"> 56</w:t>
      </w:r>
      <w:r w:rsidR="0022463C">
        <w:rPr>
          <w:rFonts w:ascii="Times New Roman" w:hAnsi="Times New Roman"/>
          <w:sz w:val="20"/>
        </w:rPr>
        <w:t>:</w:t>
      </w:r>
      <w:r w:rsidRPr="0022463C">
        <w:rPr>
          <w:rFonts w:ascii="Times New Roman" w:hAnsi="Times New Roman"/>
          <w:sz w:val="20"/>
        </w:rPr>
        <w:t>459–466.</w:t>
      </w:r>
    </w:p>
    <w:p w14:paraId="35D1FA7B" w14:textId="354CCAF6"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Padder, M. S.; Majunder, C. B. C. </w:t>
      </w:r>
      <w:r w:rsidR="00B3499F">
        <w:rPr>
          <w:rFonts w:ascii="Times New Roman" w:hAnsi="Times New Roman"/>
          <w:sz w:val="20"/>
        </w:rPr>
        <w:t>(</w:t>
      </w:r>
      <w:r w:rsidR="00B3499F" w:rsidRPr="0022463C">
        <w:rPr>
          <w:rFonts w:ascii="Times New Roman" w:hAnsi="Times New Roman"/>
          <w:sz w:val="20"/>
        </w:rPr>
        <w:t>2012</w:t>
      </w:r>
      <w:r w:rsidR="00B3499F">
        <w:rPr>
          <w:rFonts w:ascii="Times New Roman" w:hAnsi="Times New Roman"/>
          <w:sz w:val="20"/>
        </w:rPr>
        <w:t xml:space="preserve">). </w:t>
      </w:r>
      <w:r w:rsidRPr="0022463C">
        <w:rPr>
          <w:rFonts w:ascii="Times New Roman" w:hAnsi="Times New Roman"/>
          <w:sz w:val="20"/>
        </w:rPr>
        <w:t>Studies on Removal of As(II) and S(V) onto GAC/MnFe</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Compos. Interface.</w:t>
      </w:r>
      <w:r w:rsidRPr="0022463C">
        <w:rPr>
          <w:rFonts w:ascii="Times New Roman" w:hAnsi="Times New Roman"/>
          <w:sz w:val="20"/>
        </w:rPr>
        <w:t xml:space="preserve"> 23</w:t>
      </w:r>
      <w:r w:rsidR="0022463C">
        <w:rPr>
          <w:rFonts w:ascii="Times New Roman" w:hAnsi="Times New Roman"/>
          <w:sz w:val="20"/>
        </w:rPr>
        <w:t>:</w:t>
      </w:r>
      <w:r w:rsidRPr="0022463C">
        <w:rPr>
          <w:rFonts w:ascii="Times New Roman" w:hAnsi="Times New Roman"/>
          <w:sz w:val="20"/>
        </w:rPr>
        <w:t>327–372.</w:t>
      </w:r>
    </w:p>
    <w:p w14:paraId="5383143A" w14:textId="65DC6CCB"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Yaneva, Z. L.; Koumanova, B. K.; Georgieva, N. V. </w:t>
      </w:r>
      <w:r w:rsidR="00B3499F">
        <w:rPr>
          <w:rFonts w:ascii="Times New Roman" w:hAnsi="Times New Roman"/>
          <w:sz w:val="20"/>
        </w:rPr>
        <w:t>(</w:t>
      </w:r>
      <w:r w:rsidR="00B3499F" w:rsidRPr="0022463C">
        <w:rPr>
          <w:rFonts w:ascii="Times New Roman" w:hAnsi="Times New Roman"/>
          <w:sz w:val="20"/>
        </w:rPr>
        <w:t>2013</w:t>
      </w:r>
      <w:r w:rsidR="00B3499F">
        <w:rPr>
          <w:rFonts w:ascii="Times New Roman" w:hAnsi="Times New Roman"/>
          <w:sz w:val="20"/>
        </w:rPr>
        <w:t xml:space="preserve">). </w:t>
      </w:r>
      <w:r w:rsidRPr="0022463C">
        <w:rPr>
          <w:rFonts w:ascii="Times New Roman" w:hAnsi="Times New Roman"/>
          <w:sz w:val="20"/>
        </w:rPr>
        <w:t>Linear regression and nonlinear regression methods for equilibrium modelling of p – nitrophenol biosorption by Rhyzopus oryzen: comparison of error analysic criteria</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 xml:space="preserve">J. Chem. </w:t>
      </w:r>
      <w:r w:rsidRPr="0022463C">
        <w:rPr>
          <w:rFonts w:ascii="Times New Roman" w:hAnsi="Times New Roman"/>
          <w:sz w:val="20"/>
        </w:rPr>
        <w:t>NY517631.</w:t>
      </w:r>
    </w:p>
    <w:p w14:paraId="66ABE336" w14:textId="5BE3CADE" w:rsidR="00174B3B" w:rsidRPr="0022463C" w:rsidRDefault="00174B3B" w:rsidP="00174B3B">
      <w:pPr>
        <w:pStyle w:val="MDPI71References"/>
        <w:numPr>
          <w:ilvl w:val="0"/>
          <w:numId w:val="21"/>
        </w:numPr>
        <w:rPr>
          <w:rFonts w:ascii="Times New Roman" w:hAnsi="Times New Roman"/>
          <w:sz w:val="20"/>
        </w:rPr>
      </w:pPr>
      <w:r w:rsidRPr="0022463C">
        <w:rPr>
          <w:rFonts w:ascii="Times New Roman" w:hAnsi="Times New Roman"/>
          <w:sz w:val="20"/>
        </w:rPr>
        <w:t xml:space="preserve">Radke, C.J.; Prausnitz, J.M. </w:t>
      </w:r>
      <w:r w:rsidR="00B3499F">
        <w:rPr>
          <w:rFonts w:ascii="Times New Roman" w:hAnsi="Times New Roman"/>
          <w:sz w:val="20"/>
        </w:rPr>
        <w:t>(</w:t>
      </w:r>
      <w:r w:rsidR="00B3499F" w:rsidRPr="0022463C">
        <w:rPr>
          <w:rFonts w:ascii="Times New Roman" w:hAnsi="Times New Roman"/>
          <w:sz w:val="20"/>
        </w:rPr>
        <w:t>1972</w:t>
      </w:r>
      <w:r w:rsidR="00B3499F">
        <w:rPr>
          <w:rFonts w:ascii="Times New Roman" w:hAnsi="Times New Roman"/>
          <w:sz w:val="20"/>
        </w:rPr>
        <w:t xml:space="preserve">). </w:t>
      </w:r>
      <w:r w:rsidRPr="0022463C">
        <w:rPr>
          <w:rFonts w:ascii="Times New Roman" w:hAnsi="Times New Roman"/>
          <w:sz w:val="20"/>
        </w:rPr>
        <w:t>Adsorption of organic solutions from dilute aqueous solution on activated carbon</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Ind. Eng. Chem. Fundam. 11</w:t>
      </w:r>
      <w:r w:rsidR="0022463C">
        <w:rPr>
          <w:rFonts w:ascii="Times New Roman" w:hAnsi="Times New Roman"/>
          <w:sz w:val="20"/>
        </w:rPr>
        <w:t>:</w:t>
      </w:r>
      <w:r w:rsidRPr="0022463C">
        <w:rPr>
          <w:rFonts w:ascii="Times New Roman" w:hAnsi="Times New Roman"/>
          <w:sz w:val="20"/>
        </w:rPr>
        <w:t>445–451.</w:t>
      </w:r>
    </w:p>
    <w:p w14:paraId="579064B2" w14:textId="1CDBEFC5" w:rsidR="00731247" w:rsidRPr="0022463C" w:rsidRDefault="00F01541" w:rsidP="00F01541">
      <w:pPr>
        <w:pStyle w:val="MDPI71References"/>
        <w:numPr>
          <w:ilvl w:val="0"/>
          <w:numId w:val="21"/>
        </w:numPr>
        <w:rPr>
          <w:rFonts w:ascii="Times New Roman" w:hAnsi="Times New Roman"/>
          <w:sz w:val="20"/>
        </w:rPr>
      </w:pPr>
      <w:r w:rsidRPr="0022463C">
        <w:rPr>
          <w:rFonts w:ascii="Times New Roman" w:hAnsi="Times New Roman"/>
          <w:sz w:val="20"/>
        </w:rPr>
        <w:t xml:space="preserve">Ho, Y.S. </w:t>
      </w:r>
      <w:r w:rsidR="00B3499F">
        <w:rPr>
          <w:rFonts w:ascii="Times New Roman" w:hAnsi="Times New Roman"/>
          <w:sz w:val="20"/>
        </w:rPr>
        <w:t>(</w:t>
      </w:r>
      <w:r w:rsidR="00B3499F" w:rsidRPr="0022463C">
        <w:rPr>
          <w:rFonts w:ascii="Times New Roman" w:hAnsi="Times New Roman"/>
          <w:sz w:val="20"/>
        </w:rPr>
        <w:t>2004</w:t>
      </w:r>
      <w:r w:rsidR="00B3499F">
        <w:rPr>
          <w:rFonts w:ascii="Times New Roman" w:hAnsi="Times New Roman"/>
          <w:sz w:val="20"/>
        </w:rPr>
        <w:t xml:space="preserve">). </w:t>
      </w:r>
      <w:r w:rsidRPr="0022463C">
        <w:rPr>
          <w:rFonts w:ascii="Times New Roman" w:hAnsi="Times New Roman"/>
          <w:sz w:val="20"/>
        </w:rPr>
        <w:t>Selection of optimum sorption isotherm</w:t>
      </w:r>
      <w:r w:rsidR="00B3499F">
        <w:rPr>
          <w:rFonts w:ascii="Times New Roman" w:hAnsi="Times New Roman"/>
          <w:sz w:val="20"/>
        </w:rPr>
        <w:t>.</w:t>
      </w:r>
      <w:r w:rsidRPr="0022463C">
        <w:rPr>
          <w:rFonts w:ascii="Times New Roman" w:hAnsi="Times New Roman"/>
          <w:sz w:val="20"/>
        </w:rPr>
        <w:t xml:space="preserve"> </w:t>
      </w:r>
      <w:r w:rsidRPr="00B3499F">
        <w:rPr>
          <w:rFonts w:ascii="Times New Roman" w:hAnsi="Times New Roman"/>
          <w:i/>
          <w:iCs/>
          <w:sz w:val="20"/>
        </w:rPr>
        <w:t>Carbon</w:t>
      </w:r>
      <w:r w:rsidRPr="0022463C">
        <w:rPr>
          <w:rFonts w:ascii="Times New Roman" w:hAnsi="Times New Roman"/>
          <w:sz w:val="20"/>
        </w:rPr>
        <w:t xml:space="preserve"> 42</w:t>
      </w:r>
      <w:r w:rsidR="0022463C">
        <w:rPr>
          <w:rFonts w:ascii="Times New Roman" w:hAnsi="Times New Roman"/>
          <w:sz w:val="20"/>
        </w:rPr>
        <w:t>:</w:t>
      </w:r>
      <w:r w:rsidRPr="0022463C">
        <w:rPr>
          <w:rFonts w:ascii="Times New Roman" w:hAnsi="Times New Roman"/>
          <w:sz w:val="20"/>
        </w:rPr>
        <w:t>2115–2116.</w:t>
      </w:r>
    </w:p>
    <w:p w14:paraId="1443E712" w14:textId="77777777" w:rsidR="00174B3B" w:rsidRPr="0022463C" w:rsidRDefault="00174B3B" w:rsidP="00654E8F">
      <w:pPr>
        <w:spacing w:before="240"/>
        <w:rPr>
          <w:rFonts w:cs="Times New Roman"/>
          <w:sz w:val="20"/>
          <w:szCs w:val="20"/>
        </w:rPr>
      </w:pPr>
    </w:p>
    <w:sectPr w:rsidR="00174B3B" w:rsidRPr="0022463C" w:rsidSect="00174B3B">
      <w:headerReference w:type="even" r:id="rId20"/>
      <w:footerReference w:type="even" r:id="rId21"/>
      <w:footerReference w:type="default" r:id="rId22"/>
      <w:headerReference w:type="first" r:id="rId23"/>
      <w:type w:val="continuous"/>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5759" w14:textId="77777777" w:rsidR="003335C1" w:rsidRDefault="003335C1" w:rsidP="00117666">
      <w:pPr>
        <w:spacing w:after="0"/>
      </w:pPr>
      <w:r>
        <w:separator/>
      </w:r>
    </w:p>
  </w:endnote>
  <w:endnote w:type="continuationSeparator" w:id="0">
    <w:p w14:paraId="3F61F6C5" w14:textId="77777777" w:rsidR="003335C1" w:rsidRDefault="003335C1"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995F6A" w:rsidRPr="00577C4C" w:rsidRDefault="00C52A7B">
    <w:pPr>
      <w:rPr>
        <w:color w:val="C00000"/>
        <w:szCs w:val="24"/>
      </w:rPr>
    </w:pPr>
    <w:r>
      <w:rPr>
        <w:noProof/>
        <w:lang w:val="pl-PL" w:eastAsia="pl-PL"/>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9F090B"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5A56DF">
                            <w:rPr>
                              <w:noProof/>
                              <w:color w:val="000000" w:themeColor="text1"/>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9F090B"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5A56DF">
                      <w:rPr>
                        <w:noProof/>
                        <w:color w:val="000000" w:themeColor="text1"/>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995F6A" w:rsidRPr="00577C4C" w:rsidRDefault="00C52A7B">
    <w:pPr>
      <w:rPr>
        <w:b/>
        <w:sz w:val="20"/>
        <w:szCs w:val="24"/>
      </w:rPr>
    </w:pPr>
    <w:r>
      <w:rPr>
        <w:noProof/>
        <w:lang w:val="pl-PL" w:eastAsia="pl-PL"/>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01621F39"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5A56DF">
                            <w:rPr>
                              <w:noProof/>
                              <w:color w:val="000000" w:themeColor="text1"/>
                              <w:szCs w:val="40"/>
                            </w:rPr>
                            <w:t>5</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01621F39"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5A56DF">
                      <w:rPr>
                        <w:noProof/>
                        <w:color w:val="000000" w:themeColor="text1"/>
                        <w:szCs w:val="40"/>
                      </w:rPr>
                      <w:t>5</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843C" w14:textId="77777777" w:rsidR="003335C1" w:rsidRDefault="003335C1" w:rsidP="00117666">
      <w:pPr>
        <w:spacing w:after="0"/>
      </w:pPr>
      <w:r>
        <w:separator/>
      </w:r>
    </w:p>
  </w:footnote>
  <w:footnote w:type="continuationSeparator" w:id="0">
    <w:p w14:paraId="2559955B" w14:textId="77777777" w:rsidR="003335C1" w:rsidRDefault="003335C1"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995F6A" w:rsidRDefault="0093429D" w:rsidP="0093429D">
    <w:r w:rsidRPr="005A1D84">
      <w:rPr>
        <w:b/>
        <w:noProof/>
        <w:color w:val="A6A6A6" w:themeColor="background1" w:themeShade="A6"/>
        <w:lang w:val="pl-PL" w:eastAsia="pl-PL"/>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468F5"/>
    <w:multiLevelType w:val="hybridMultilevel"/>
    <w:tmpl w:val="F7E250A8"/>
    <w:lvl w:ilvl="0" w:tplc="5A92E4B0">
      <w:start w:val="1"/>
      <w:numFmt w:val="decimal"/>
      <w:pStyle w:val="MDPI71References"/>
      <w:lvlText w:val="%1."/>
      <w:lvlJc w:val="left"/>
      <w:pPr>
        <w:ind w:left="425" w:hanging="42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C0601A"/>
    <w:multiLevelType w:val="multilevel"/>
    <w:tmpl w:val="2D740DBE"/>
    <w:styleLink w:val="Headings"/>
    <w:lvl w:ilvl="0">
      <w:start w:val="1"/>
      <w:numFmt w:val="decimal"/>
      <w:pStyle w:val="Nagwek1"/>
      <w:lvlText w:val="%1"/>
      <w:lvlJc w:val="left"/>
      <w:pPr>
        <w:tabs>
          <w:tab w:val="num" w:pos="567"/>
        </w:tabs>
        <w:ind w:left="567" w:hanging="567"/>
      </w:pPr>
      <w:rPr>
        <w:rFonts w:hint="default"/>
      </w:rPr>
    </w:lvl>
    <w:lvl w:ilvl="1">
      <w:start w:val="1"/>
      <w:numFmt w:val="decimal"/>
      <w:pStyle w:val="Nagwek2"/>
      <w:lvlText w:val="%1.%2"/>
      <w:lvlJc w:val="left"/>
      <w:pPr>
        <w:tabs>
          <w:tab w:val="num" w:pos="567"/>
        </w:tabs>
        <w:ind w:left="567" w:hanging="567"/>
      </w:pPr>
      <w:rPr>
        <w:rFonts w:hint="default"/>
      </w:rPr>
    </w:lvl>
    <w:lvl w:ilvl="2">
      <w:start w:val="1"/>
      <w:numFmt w:val="decimal"/>
      <w:pStyle w:val="Nagwek3"/>
      <w:lvlText w:val="%1.%2.%3"/>
      <w:lvlJc w:val="left"/>
      <w:pPr>
        <w:tabs>
          <w:tab w:val="num" w:pos="567"/>
        </w:tabs>
        <w:ind w:left="567" w:hanging="567"/>
      </w:pPr>
      <w:rPr>
        <w:rFonts w:hint="default"/>
      </w:rPr>
    </w:lvl>
    <w:lvl w:ilvl="3">
      <w:start w:val="1"/>
      <w:numFmt w:val="decimal"/>
      <w:pStyle w:val="Nagwek4"/>
      <w:lvlText w:val="%1.%2.%3.%4"/>
      <w:lvlJc w:val="left"/>
      <w:pPr>
        <w:tabs>
          <w:tab w:val="num" w:pos="567"/>
        </w:tabs>
        <w:ind w:left="567" w:hanging="567"/>
      </w:pPr>
      <w:rPr>
        <w:rFonts w:hint="default"/>
      </w:rPr>
    </w:lvl>
    <w:lvl w:ilvl="4">
      <w:start w:val="1"/>
      <w:numFmt w:val="decimal"/>
      <w:pStyle w:val="Nagwek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Akapitzlis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0A245F"/>
    <w:multiLevelType w:val="hybridMultilevel"/>
    <w:tmpl w:val="AF46A9CE"/>
    <w:lvl w:ilvl="0" w:tplc="1AF444CE">
      <w:start w:val="1"/>
      <w:numFmt w:val="decimal"/>
      <w:lvlText w:val="%1."/>
      <w:lvlJc w:val="left"/>
      <w:pPr>
        <w:ind w:left="42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494300232">
    <w:abstractNumId w:val="0"/>
  </w:num>
  <w:num w:numId="2" w16cid:durableId="1469282547">
    <w:abstractNumId w:val="6"/>
  </w:num>
  <w:num w:numId="3" w16cid:durableId="1647079636">
    <w:abstractNumId w:val="1"/>
  </w:num>
  <w:num w:numId="4" w16cid:durableId="1973320583">
    <w:abstractNumId w:val="7"/>
  </w:num>
  <w:num w:numId="5" w16cid:durableId="1248686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1349329">
    <w:abstractNumId w:val="4"/>
  </w:num>
  <w:num w:numId="7" w16cid:durableId="2015720730">
    <w:abstractNumId w:val="8"/>
  </w:num>
  <w:num w:numId="8" w16cid:durableId="720633976">
    <w:abstractNumId w:val="8"/>
  </w:num>
  <w:num w:numId="9" w16cid:durableId="1528326581">
    <w:abstractNumId w:val="8"/>
  </w:num>
  <w:num w:numId="10" w16cid:durableId="24912576">
    <w:abstractNumId w:val="8"/>
  </w:num>
  <w:num w:numId="11" w16cid:durableId="1742557258">
    <w:abstractNumId w:val="8"/>
  </w:num>
  <w:num w:numId="12" w16cid:durableId="141234078">
    <w:abstractNumId w:val="8"/>
  </w:num>
  <w:num w:numId="13" w16cid:durableId="769396488">
    <w:abstractNumId w:val="4"/>
  </w:num>
  <w:num w:numId="14" w16cid:durableId="455755901">
    <w:abstractNumId w:val="3"/>
  </w:num>
  <w:num w:numId="15" w16cid:durableId="1617174639">
    <w:abstractNumId w:val="3"/>
  </w:num>
  <w:num w:numId="16" w16cid:durableId="1761945845">
    <w:abstractNumId w:val="3"/>
  </w:num>
  <w:num w:numId="17" w16cid:durableId="833257350">
    <w:abstractNumId w:val="3"/>
  </w:num>
  <w:num w:numId="18" w16cid:durableId="255212525">
    <w:abstractNumId w:val="3"/>
  </w:num>
  <w:num w:numId="19" w16cid:durableId="1951742333">
    <w:abstractNumId w:val="3"/>
  </w:num>
  <w:num w:numId="20" w16cid:durableId="964628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2660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tTSwNDM2NzYyNTVR0lEKTi0uzszPAykwrAUAiV/VpSwAAAA="/>
  </w:docVars>
  <w:rsids>
    <w:rsidRoot w:val="00803D24"/>
    <w:rsid w:val="0001436A"/>
    <w:rsid w:val="0001658C"/>
    <w:rsid w:val="00034304"/>
    <w:rsid w:val="00035434"/>
    <w:rsid w:val="00052A14"/>
    <w:rsid w:val="00077D53"/>
    <w:rsid w:val="000850B4"/>
    <w:rsid w:val="000F61B1"/>
    <w:rsid w:val="00103F53"/>
    <w:rsid w:val="00105FD9"/>
    <w:rsid w:val="00112BE0"/>
    <w:rsid w:val="00117666"/>
    <w:rsid w:val="001549D3"/>
    <w:rsid w:val="00160065"/>
    <w:rsid w:val="00174B3B"/>
    <w:rsid w:val="00177D84"/>
    <w:rsid w:val="0022463C"/>
    <w:rsid w:val="00267D18"/>
    <w:rsid w:val="002868E2"/>
    <w:rsid w:val="002869C3"/>
    <w:rsid w:val="002936E4"/>
    <w:rsid w:val="002B4A57"/>
    <w:rsid w:val="002C74CA"/>
    <w:rsid w:val="003335C1"/>
    <w:rsid w:val="003544FB"/>
    <w:rsid w:val="003D2F2D"/>
    <w:rsid w:val="00401590"/>
    <w:rsid w:val="00425942"/>
    <w:rsid w:val="00447801"/>
    <w:rsid w:val="00452E9C"/>
    <w:rsid w:val="004735C8"/>
    <w:rsid w:val="004832FB"/>
    <w:rsid w:val="00484A44"/>
    <w:rsid w:val="0049452D"/>
    <w:rsid w:val="004961FF"/>
    <w:rsid w:val="00517A89"/>
    <w:rsid w:val="00523221"/>
    <w:rsid w:val="005250F2"/>
    <w:rsid w:val="005260FD"/>
    <w:rsid w:val="005521BA"/>
    <w:rsid w:val="00564CD1"/>
    <w:rsid w:val="00593EEA"/>
    <w:rsid w:val="005A56DF"/>
    <w:rsid w:val="005A5EEE"/>
    <w:rsid w:val="006375C7"/>
    <w:rsid w:val="0065029F"/>
    <w:rsid w:val="00654E8F"/>
    <w:rsid w:val="00660D05"/>
    <w:rsid w:val="006820B1"/>
    <w:rsid w:val="006B7D14"/>
    <w:rsid w:val="00701727"/>
    <w:rsid w:val="0070566C"/>
    <w:rsid w:val="0071179F"/>
    <w:rsid w:val="00714C50"/>
    <w:rsid w:val="00725A7D"/>
    <w:rsid w:val="00731247"/>
    <w:rsid w:val="007501BE"/>
    <w:rsid w:val="00775A2E"/>
    <w:rsid w:val="00790BB3"/>
    <w:rsid w:val="007C206C"/>
    <w:rsid w:val="007C4A49"/>
    <w:rsid w:val="007E739E"/>
    <w:rsid w:val="00803D24"/>
    <w:rsid w:val="00817DD6"/>
    <w:rsid w:val="00885156"/>
    <w:rsid w:val="008B20A9"/>
    <w:rsid w:val="009151AA"/>
    <w:rsid w:val="0093429D"/>
    <w:rsid w:val="00943573"/>
    <w:rsid w:val="00970F7D"/>
    <w:rsid w:val="00975773"/>
    <w:rsid w:val="00994A3D"/>
    <w:rsid w:val="009C2B12"/>
    <w:rsid w:val="009C70F3"/>
    <w:rsid w:val="00A02F31"/>
    <w:rsid w:val="00A15A9A"/>
    <w:rsid w:val="00A174D9"/>
    <w:rsid w:val="00A32A31"/>
    <w:rsid w:val="00A569CD"/>
    <w:rsid w:val="00AB6715"/>
    <w:rsid w:val="00B1671E"/>
    <w:rsid w:val="00B25EB8"/>
    <w:rsid w:val="00B3499F"/>
    <w:rsid w:val="00B354E1"/>
    <w:rsid w:val="00B37F4D"/>
    <w:rsid w:val="00B91F0A"/>
    <w:rsid w:val="00BC6282"/>
    <w:rsid w:val="00BE071D"/>
    <w:rsid w:val="00C52A7B"/>
    <w:rsid w:val="00C56BAF"/>
    <w:rsid w:val="00C679AA"/>
    <w:rsid w:val="00C75972"/>
    <w:rsid w:val="00CC0A3A"/>
    <w:rsid w:val="00CD066B"/>
    <w:rsid w:val="00CE4FEE"/>
    <w:rsid w:val="00CF4B4D"/>
    <w:rsid w:val="00D030FE"/>
    <w:rsid w:val="00D25BED"/>
    <w:rsid w:val="00D77343"/>
    <w:rsid w:val="00D92182"/>
    <w:rsid w:val="00DB59C3"/>
    <w:rsid w:val="00DC1EDD"/>
    <w:rsid w:val="00DC259A"/>
    <w:rsid w:val="00DD4EFD"/>
    <w:rsid w:val="00DE23E8"/>
    <w:rsid w:val="00E52377"/>
    <w:rsid w:val="00E64E17"/>
    <w:rsid w:val="00E866C9"/>
    <w:rsid w:val="00E86EDB"/>
    <w:rsid w:val="00EA3D3C"/>
    <w:rsid w:val="00F01541"/>
    <w:rsid w:val="00F225A0"/>
    <w:rsid w:val="00F46900"/>
    <w:rsid w:val="00F61D89"/>
    <w:rsid w:val="00FA2552"/>
    <w:rsid w:val="00FD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6715"/>
    <w:pPr>
      <w:spacing w:before="120" w:after="240" w:line="240" w:lineRule="auto"/>
    </w:pPr>
    <w:rPr>
      <w:rFonts w:ascii="Times New Roman" w:hAnsi="Times New Roman"/>
      <w:sz w:val="24"/>
    </w:rPr>
  </w:style>
  <w:style w:type="paragraph" w:styleId="Nagwek1">
    <w:name w:val="heading 1"/>
    <w:basedOn w:val="Akapitzlist"/>
    <w:next w:val="Normalny"/>
    <w:link w:val="Nagwek1Znak"/>
    <w:uiPriority w:val="2"/>
    <w:qFormat/>
    <w:rsid w:val="00AB6715"/>
    <w:pPr>
      <w:numPr>
        <w:numId w:val="19"/>
      </w:numPr>
      <w:spacing w:before="240"/>
      <w:contextualSpacing w:val="0"/>
      <w:outlineLvl w:val="0"/>
    </w:pPr>
    <w:rPr>
      <w:b/>
    </w:rPr>
  </w:style>
  <w:style w:type="paragraph" w:styleId="Nagwek2">
    <w:name w:val="heading 2"/>
    <w:basedOn w:val="Nagwek1"/>
    <w:next w:val="Normalny"/>
    <w:link w:val="Nagwek2Znak"/>
    <w:uiPriority w:val="2"/>
    <w:qFormat/>
    <w:rsid w:val="00AB6715"/>
    <w:pPr>
      <w:numPr>
        <w:ilvl w:val="1"/>
      </w:numPr>
      <w:spacing w:after="200"/>
      <w:outlineLvl w:val="1"/>
    </w:pPr>
  </w:style>
  <w:style w:type="paragraph" w:styleId="Nagwek3">
    <w:name w:val="heading 3"/>
    <w:basedOn w:val="Normalny"/>
    <w:next w:val="Normalny"/>
    <w:link w:val="Nagwek3Znak"/>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Nagwek4">
    <w:name w:val="heading 4"/>
    <w:basedOn w:val="Nagwek3"/>
    <w:next w:val="Normalny"/>
    <w:link w:val="Nagwek4Znak"/>
    <w:uiPriority w:val="2"/>
    <w:qFormat/>
    <w:rsid w:val="00AB6715"/>
    <w:pPr>
      <w:numPr>
        <w:ilvl w:val="3"/>
      </w:numPr>
      <w:outlineLvl w:val="3"/>
    </w:pPr>
    <w:rPr>
      <w:iCs/>
    </w:rPr>
  </w:style>
  <w:style w:type="paragraph" w:styleId="Nagwek5">
    <w:name w:val="heading 5"/>
    <w:basedOn w:val="Nagwek4"/>
    <w:next w:val="Normalny"/>
    <w:link w:val="Nagwek5Znak"/>
    <w:uiPriority w:val="2"/>
    <w:qFormat/>
    <w:rsid w:val="00AB6715"/>
    <w:pPr>
      <w:numPr>
        <w:ilvl w:val="4"/>
      </w:numPr>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2"/>
    <w:rsid w:val="00AB6715"/>
    <w:rPr>
      <w:rFonts w:ascii="Times New Roman" w:eastAsia="Cambria" w:hAnsi="Times New Roman" w:cs="Times New Roman"/>
      <w:b/>
      <w:sz w:val="24"/>
      <w:szCs w:val="24"/>
    </w:rPr>
  </w:style>
  <w:style w:type="character" w:customStyle="1" w:styleId="Nagwek2Znak">
    <w:name w:val="Nagłówek 2 Znak"/>
    <w:basedOn w:val="Domylnaczcionkaakapitu"/>
    <w:link w:val="Nagwek2"/>
    <w:uiPriority w:val="2"/>
    <w:rsid w:val="00AB6715"/>
    <w:rPr>
      <w:rFonts w:ascii="Times New Roman" w:eastAsia="Cambria" w:hAnsi="Times New Roman" w:cs="Times New Roman"/>
      <w:b/>
      <w:sz w:val="24"/>
      <w:szCs w:val="24"/>
    </w:rPr>
  </w:style>
  <w:style w:type="paragraph" w:styleId="Podtytu">
    <w:name w:val="Subtitle"/>
    <w:basedOn w:val="Normalny"/>
    <w:next w:val="Normalny"/>
    <w:link w:val="PodtytuZnak"/>
    <w:uiPriority w:val="99"/>
    <w:unhideWhenUsed/>
    <w:qFormat/>
    <w:rsid w:val="00AB6715"/>
    <w:pPr>
      <w:spacing w:before="240"/>
    </w:pPr>
    <w:rPr>
      <w:rFonts w:cs="Times New Roman"/>
      <w:b/>
      <w:szCs w:val="24"/>
    </w:rPr>
  </w:style>
  <w:style w:type="character" w:customStyle="1" w:styleId="PodtytuZnak">
    <w:name w:val="Podtytuł Znak"/>
    <w:basedOn w:val="Domylnaczcionkaakapitu"/>
    <w:link w:val="Podtytu"/>
    <w:uiPriority w:val="99"/>
    <w:rsid w:val="00AB6715"/>
    <w:rPr>
      <w:rFonts w:ascii="Times New Roman" w:hAnsi="Times New Roman" w:cs="Times New Roman"/>
      <w:b/>
      <w:sz w:val="24"/>
      <w:szCs w:val="24"/>
    </w:rPr>
  </w:style>
  <w:style w:type="paragraph" w:customStyle="1" w:styleId="AuthorList">
    <w:name w:val="Author List"/>
    <w:aliases w:val="Keywords,Abstract"/>
    <w:basedOn w:val="Podtytu"/>
    <w:next w:val="Normalny"/>
    <w:uiPriority w:val="1"/>
    <w:qFormat/>
    <w:rsid w:val="00AB6715"/>
  </w:style>
  <w:style w:type="paragraph" w:styleId="Tekstdymka">
    <w:name w:val="Balloon Text"/>
    <w:basedOn w:val="Normalny"/>
    <w:link w:val="TekstdymkaZnak"/>
    <w:uiPriority w:val="99"/>
    <w:semiHidden/>
    <w:unhideWhenUsed/>
    <w:rsid w:val="00AB671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AB6715"/>
    <w:rPr>
      <w:rFonts w:ascii="Tahoma" w:hAnsi="Tahoma" w:cs="Tahoma"/>
      <w:sz w:val="16"/>
      <w:szCs w:val="16"/>
    </w:rPr>
  </w:style>
  <w:style w:type="character" w:styleId="Tytuksiki">
    <w:name w:val="Book Title"/>
    <w:basedOn w:val="Domylnaczcionkaakapitu"/>
    <w:uiPriority w:val="33"/>
    <w:qFormat/>
    <w:rsid w:val="00AB6715"/>
    <w:rPr>
      <w:rFonts w:ascii="Times New Roman" w:hAnsi="Times New Roman"/>
      <w:b/>
      <w:bCs/>
      <w:i/>
      <w:iCs/>
      <w:spacing w:val="5"/>
    </w:rPr>
  </w:style>
  <w:style w:type="paragraph" w:styleId="Legenda">
    <w:name w:val="caption"/>
    <w:basedOn w:val="Normalny"/>
    <w:next w:val="Bezodstpw"/>
    <w:uiPriority w:val="35"/>
    <w:unhideWhenUsed/>
    <w:qFormat/>
    <w:rsid w:val="00AB6715"/>
    <w:pPr>
      <w:keepNext/>
    </w:pPr>
    <w:rPr>
      <w:rFonts w:cs="Times New Roman"/>
      <w:b/>
      <w:bCs/>
      <w:szCs w:val="24"/>
    </w:rPr>
  </w:style>
  <w:style w:type="paragraph" w:styleId="Bezodstpw">
    <w:name w:val="No Spacing"/>
    <w:uiPriority w:val="99"/>
    <w:unhideWhenUsed/>
    <w:qFormat/>
    <w:rsid w:val="00AB6715"/>
    <w:pPr>
      <w:spacing w:after="0" w:line="240" w:lineRule="auto"/>
    </w:pPr>
    <w:rPr>
      <w:rFonts w:ascii="Times New Roman" w:hAnsi="Times New Roman"/>
      <w:sz w:val="24"/>
    </w:rPr>
  </w:style>
  <w:style w:type="character" w:styleId="Odwoaniedokomentarza">
    <w:name w:val="annotation reference"/>
    <w:basedOn w:val="Domylnaczcionkaakapitu"/>
    <w:uiPriority w:val="99"/>
    <w:semiHidden/>
    <w:unhideWhenUsed/>
    <w:rsid w:val="00AB6715"/>
    <w:rPr>
      <w:sz w:val="16"/>
      <w:szCs w:val="16"/>
    </w:rPr>
  </w:style>
  <w:style w:type="paragraph" w:styleId="Tekstkomentarza">
    <w:name w:val="annotation text"/>
    <w:basedOn w:val="Normalny"/>
    <w:link w:val="TekstkomentarzaZnak"/>
    <w:uiPriority w:val="99"/>
    <w:semiHidden/>
    <w:unhideWhenUsed/>
    <w:rsid w:val="00AB6715"/>
    <w:rPr>
      <w:sz w:val="20"/>
      <w:szCs w:val="20"/>
    </w:rPr>
  </w:style>
  <w:style w:type="character" w:customStyle="1" w:styleId="TekstkomentarzaZnak">
    <w:name w:val="Tekst komentarza Znak"/>
    <w:basedOn w:val="Domylnaczcionkaakapitu"/>
    <w:link w:val="Tekstkomentarza"/>
    <w:uiPriority w:val="99"/>
    <w:semiHidden/>
    <w:rsid w:val="00AB6715"/>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AB6715"/>
    <w:rPr>
      <w:b/>
      <w:bCs/>
    </w:rPr>
  </w:style>
  <w:style w:type="character" w:customStyle="1" w:styleId="TematkomentarzaZnak">
    <w:name w:val="Temat komentarza Znak"/>
    <w:basedOn w:val="TekstkomentarzaZnak"/>
    <w:link w:val="Tematkomentarza"/>
    <w:uiPriority w:val="99"/>
    <w:semiHidden/>
    <w:rsid w:val="00AB6715"/>
    <w:rPr>
      <w:rFonts w:ascii="Times New Roman" w:hAnsi="Times New Roman"/>
      <w:b/>
      <w:bCs/>
      <w:sz w:val="20"/>
      <w:szCs w:val="20"/>
    </w:rPr>
  </w:style>
  <w:style w:type="character" w:styleId="Uwydatnienie">
    <w:name w:val="Emphasis"/>
    <w:basedOn w:val="Domylnaczcionkaakapitu"/>
    <w:uiPriority w:val="20"/>
    <w:qFormat/>
    <w:rsid w:val="00AB6715"/>
    <w:rPr>
      <w:rFonts w:ascii="Times New Roman" w:hAnsi="Times New Roman"/>
      <w:i/>
      <w:iCs/>
    </w:rPr>
  </w:style>
  <w:style w:type="character" w:styleId="Odwoanieprzypisukocowego">
    <w:name w:val="endnote reference"/>
    <w:basedOn w:val="Domylnaczcionkaakapitu"/>
    <w:uiPriority w:val="99"/>
    <w:unhideWhenUsed/>
    <w:rsid w:val="00AB6715"/>
    <w:rPr>
      <w:vertAlign w:val="superscript"/>
    </w:rPr>
  </w:style>
  <w:style w:type="paragraph" w:styleId="Tekstprzypisukocowego">
    <w:name w:val="endnote text"/>
    <w:basedOn w:val="Normalny"/>
    <w:link w:val="TekstprzypisukocowegoZnak"/>
    <w:uiPriority w:val="99"/>
    <w:semiHidden/>
    <w:unhideWhenUsed/>
    <w:rsid w:val="00AB6715"/>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AB6715"/>
    <w:rPr>
      <w:rFonts w:ascii="Times New Roman" w:hAnsi="Times New Roman"/>
      <w:sz w:val="20"/>
      <w:szCs w:val="20"/>
    </w:rPr>
  </w:style>
  <w:style w:type="character" w:styleId="UyteHipercze">
    <w:name w:val="FollowedHyperlink"/>
    <w:basedOn w:val="Domylnaczcionkaakapitu"/>
    <w:uiPriority w:val="99"/>
    <w:semiHidden/>
    <w:unhideWhenUsed/>
    <w:rsid w:val="00AB6715"/>
    <w:rPr>
      <w:color w:val="800080" w:themeColor="followedHyperlink"/>
      <w:u w:val="single"/>
    </w:rPr>
  </w:style>
  <w:style w:type="paragraph" w:styleId="Stopka">
    <w:name w:val="footer"/>
    <w:basedOn w:val="Normalny"/>
    <w:link w:val="StopkaZnak"/>
    <w:uiPriority w:val="99"/>
    <w:unhideWhenUsed/>
    <w:rsid w:val="00AB6715"/>
    <w:pPr>
      <w:tabs>
        <w:tab w:val="center" w:pos="4844"/>
        <w:tab w:val="right" w:pos="9689"/>
      </w:tabs>
      <w:spacing w:after="0"/>
    </w:pPr>
  </w:style>
  <w:style w:type="character" w:customStyle="1" w:styleId="StopkaZnak">
    <w:name w:val="Stopka Znak"/>
    <w:basedOn w:val="Domylnaczcionkaakapitu"/>
    <w:link w:val="Stopka"/>
    <w:uiPriority w:val="99"/>
    <w:rsid w:val="00AB6715"/>
    <w:rPr>
      <w:rFonts w:ascii="Times New Roman" w:hAnsi="Times New Roman"/>
      <w:sz w:val="24"/>
    </w:rPr>
  </w:style>
  <w:style w:type="character" w:styleId="Odwoanieprzypisudolnego">
    <w:name w:val="footnote reference"/>
    <w:basedOn w:val="Domylnaczcionkaakapitu"/>
    <w:uiPriority w:val="99"/>
    <w:semiHidden/>
    <w:unhideWhenUsed/>
    <w:rsid w:val="00AB6715"/>
    <w:rPr>
      <w:vertAlign w:val="superscript"/>
    </w:rPr>
  </w:style>
  <w:style w:type="paragraph" w:styleId="Tekstprzypisudolnego">
    <w:name w:val="footnote text"/>
    <w:basedOn w:val="Normalny"/>
    <w:link w:val="TekstprzypisudolnegoZnak"/>
    <w:uiPriority w:val="99"/>
    <w:semiHidden/>
    <w:unhideWhenUsed/>
    <w:rsid w:val="00AB6715"/>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AB6715"/>
    <w:rPr>
      <w:rFonts w:ascii="Times New Roman" w:hAnsi="Times New Roman"/>
      <w:sz w:val="20"/>
      <w:szCs w:val="20"/>
    </w:rPr>
  </w:style>
  <w:style w:type="paragraph" w:styleId="Nagwek">
    <w:name w:val="header"/>
    <w:basedOn w:val="Normalny"/>
    <w:link w:val="NagwekZnak"/>
    <w:uiPriority w:val="99"/>
    <w:unhideWhenUsed/>
    <w:rsid w:val="00AB6715"/>
    <w:pPr>
      <w:tabs>
        <w:tab w:val="center" w:pos="4844"/>
        <w:tab w:val="right" w:pos="9689"/>
      </w:tabs>
    </w:pPr>
    <w:rPr>
      <w:b/>
    </w:rPr>
  </w:style>
  <w:style w:type="character" w:customStyle="1" w:styleId="NagwekZnak">
    <w:name w:val="Nagłówek Znak"/>
    <w:basedOn w:val="Domylnaczcionkaakapitu"/>
    <w:link w:val="Nagwek"/>
    <w:uiPriority w:val="99"/>
    <w:rsid w:val="00AB6715"/>
    <w:rPr>
      <w:rFonts w:ascii="Times New Roman" w:hAnsi="Times New Roman"/>
      <w:b/>
      <w:sz w:val="24"/>
    </w:rPr>
  </w:style>
  <w:style w:type="paragraph" w:styleId="Akapitzlist">
    <w:name w:val="List Paragraph"/>
    <w:basedOn w:val="Normalny"/>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ipercze">
    <w:name w:val="Hyperlink"/>
    <w:basedOn w:val="Domylnaczcionkaakapitu"/>
    <w:uiPriority w:val="99"/>
    <w:unhideWhenUsed/>
    <w:rsid w:val="00AB6715"/>
    <w:rPr>
      <w:color w:val="0000FF"/>
      <w:u w:val="single"/>
    </w:rPr>
  </w:style>
  <w:style w:type="character" w:styleId="Wyrnienieintensywne">
    <w:name w:val="Intense Emphasis"/>
    <w:basedOn w:val="Domylnaczcionkaakapitu"/>
    <w:uiPriority w:val="21"/>
    <w:unhideWhenUsed/>
    <w:rsid w:val="00AB6715"/>
    <w:rPr>
      <w:rFonts w:ascii="Times New Roman" w:hAnsi="Times New Roman"/>
      <w:i/>
      <w:iCs/>
      <w:color w:val="auto"/>
    </w:rPr>
  </w:style>
  <w:style w:type="character" w:styleId="Odwoanieintensywne">
    <w:name w:val="Intense Reference"/>
    <w:basedOn w:val="Domylnaczcionkaakapitu"/>
    <w:uiPriority w:val="32"/>
    <w:qFormat/>
    <w:rsid w:val="00AB6715"/>
    <w:rPr>
      <w:b/>
      <w:bCs/>
      <w:smallCaps/>
      <w:color w:val="auto"/>
      <w:spacing w:val="5"/>
    </w:rPr>
  </w:style>
  <w:style w:type="character" w:styleId="Numerwiersza">
    <w:name w:val="line number"/>
    <w:basedOn w:val="Domylnaczcionkaakapitu"/>
    <w:uiPriority w:val="99"/>
    <w:semiHidden/>
    <w:unhideWhenUsed/>
    <w:rsid w:val="00AB6715"/>
  </w:style>
  <w:style w:type="character" w:customStyle="1" w:styleId="Nagwek3Znak">
    <w:name w:val="Nagłówek 3 Znak"/>
    <w:basedOn w:val="Domylnaczcionkaakapitu"/>
    <w:link w:val="Nagwek3"/>
    <w:uiPriority w:val="2"/>
    <w:rsid w:val="00AB6715"/>
    <w:rPr>
      <w:rFonts w:ascii="Times New Roman" w:eastAsiaTheme="majorEastAsia" w:hAnsi="Times New Roman" w:cstheme="majorBidi"/>
      <w:b/>
      <w:sz w:val="24"/>
      <w:szCs w:val="24"/>
    </w:rPr>
  </w:style>
  <w:style w:type="character" w:customStyle="1" w:styleId="Nagwek4Znak">
    <w:name w:val="Nagłówek 4 Znak"/>
    <w:basedOn w:val="Domylnaczcionkaakapitu"/>
    <w:link w:val="Nagwek4"/>
    <w:uiPriority w:val="2"/>
    <w:rsid w:val="00AB6715"/>
    <w:rPr>
      <w:rFonts w:ascii="Times New Roman" w:eastAsiaTheme="majorEastAsia" w:hAnsi="Times New Roman" w:cstheme="majorBidi"/>
      <w:b/>
      <w:iCs/>
      <w:sz w:val="24"/>
      <w:szCs w:val="24"/>
    </w:rPr>
  </w:style>
  <w:style w:type="character" w:customStyle="1" w:styleId="Nagwek5Znak">
    <w:name w:val="Nagłówek 5 Znak"/>
    <w:basedOn w:val="Domylnaczcionkaakapitu"/>
    <w:link w:val="Nagwek5"/>
    <w:uiPriority w:val="2"/>
    <w:rsid w:val="00AB6715"/>
    <w:rPr>
      <w:rFonts w:ascii="Times New Roman" w:eastAsiaTheme="majorEastAsia" w:hAnsi="Times New Roman" w:cstheme="majorBidi"/>
      <w:b/>
      <w:iCs/>
      <w:sz w:val="24"/>
      <w:szCs w:val="24"/>
    </w:rPr>
  </w:style>
  <w:style w:type="paragraph" w:styleId="NormalnyWeb">
    <w:name w:val="Normal (Web)"/>
    <w:basedOn w:val="Normalny"/>
    <w:uiPriority w:val="99"/>
    <w:unhideWhenUsed/>
    <w:rsid w:val="00AB6715"/>
    <w:pPr>
      <w:spacing w:before="100" w:beforeAutospacing="1" w:after="100" w:afterAutospacing="1"/>
    </w:pPr>
    <w:rPr>
      <w:rFonts w:eastAsia="Times New Roman" w:cs="Times New Roman"/>
      <w:szCs w:val="24"/>
    </w:rPr>
  </w:style>
  <w:style w:type="paragraph" w:styleId="Cytat">
    <w:name w:val="Quote"/>
    <w:basedOn w:val="Normalny"/>
    <w:next w:val="Normalny"/>
    <w:link w:val="CytatZnak"/>
    <w:uiPriority w:val="29"/>
    <w:qFormat/>
    <w:rsid w:val="00AB6715"/>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AB6715"/>
    <w:rPr>
      <w:rFonts w:ascii="Times New Roman" w:hAnsi="Times New Roman"/>
      <w:i/>
      <w:iCs/>
      <w:color w:val="404040" w:themeColor="text1" w:themeTint="BF"/>
      <w:sz w:val="24"/>
    </w:rPr>
  </w:style>
  <w:style w:type="character" w:styleId="Pogrubienie">
    <w:name w:val="Strong"/>
    <w:basedOn w:val="Domylnaczcionkaakapitu"/>
    <w:uiPriority w:val="22"/>
    <w:qFormat/>
    <w:rsid w:val="00AB6715"/>
    <w:rPr>
      <w:rFonts w:ascii="Times New Roman" w:hAnsi="Times New Roman"/>
      <w:b/>
      <w:bCs/>
    </w:rPr>
  </w:style>
  <w:style w:type="character" w:styleId="Wyrnieniedelikatne">
    <w:name w:val="Subtle Emphasis"/>
    <w:basedOn w:val="Domylnaczcionkaakapitu"/>
    <w:uiPriority w:val="19"/>
    <w:qFormat/>
    <w:rsid w:val="00AB6715"/>
    <w:rPr>
      <w:rFonts w:ascii="Times New Roman" w:hAnsi="Times New Roman"/>
      <w:i/>
      <w:iCs/>
      <w:color w:val="404040" w:themeColor="text1" w:themeTint="BF"/>
    </w:rPr>
  </w:style>
  <w:style w:type="table" w:styleId="Tabela-Siatka">
    <w:name w:val="Table Grid"/>
    <w:basedOn w:val="Standardowy"/>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AB6715"/>
    <w:pPr>
      <w:suppressLineNumbers/>
      <w:spacing w:before="240" w:after="360"/>
      <w:jc w:val="center"/>
    </w:pPr>
    <w:rPr>
      <w:rFonts w:cs="Times New Roman"/>
      <w:b/>
      <w:sz w:val="32"/>
      <w:szCs w:val="32"/>
    </w:rPr>
  </w:style>
  <w:style w:type="character" w:customStyle="1" w:styleId="TytuZnak">
    <w:name w:val="Tytuł Znak"/>
    <w:basedOn w:val="Domylnaczcionkaakapitu"/>
    <w:link w:val="Tytu"/>
    <w:rsid w:val="00AB6715"/>
    <w:rPr>
      <w:rFonts w:ascii="Times New Roman" w:hAnsi="Times New Roman" w:cs="Times New Roman"/>
      <w:b/>
      <w:sz w:val="32"/>
      <w:szCs w:val="32"/>
    </w:rPr>
  </w:style>
  <w:style w:type="paragraph" w:customStyle="1" w:styleId="SupplementaryMaterial">
    <w:name w:val="Supplementary Material"/>
    <w:basedOn w:val="Tytu"/>
    <w:next w:val="Tytu"/>
    <w:qFormat/>
    <w:rsid w:val="0001436A"/>
    <w:pPr>
      <w:spacing w:after="120"/>
    </w:pPr>
    <w:rPr>
      <w:i/>
    </w:rPr>
  </w:style>
  <w:style w:type="paragraph" w:styleId="Poprawka">
    <w:name w:val="Revision"/>
    <w:hidden/>
    <w:uiPriority w:val="99"/>
    <w:semiHidden/>
    <w:rsid w:val="00803D24"/>
    <w:pPr>
      <w:spacing w:after="0" w:line="240" w:lineRule="auto"/>
    </w:pPr>
    <w:rPr>
      <w:rFonts w:ascii="Times New Roman" w:hAnsi="Times New Roman"/>
      <w:sz w:val="24"/>
    </w:rPr>
  </w:style>
  <w:style w:type="paragraph" w:customStyle="1" w:styleId="xxxmsonormal">
    <w:name w:val="x_xxmsonormal"/>
    <w:basedOn w:val="Normalny"/>
    <w:rsid w:val="00F225A0"/>
    <w:pPr>
      <w:spacing w:before="100" w:beforeAutospacing="1" w:after="100" w:afterAutospacing="1"/>
    </w:pPr>
    <w:rPr>
      <w:rFonts w:eastAsia="Times New Roman" w:cs="Times New Roman"/>
      <w:szCs w:val="24"/>
      <w:lang w:val="pl-PL" w:eastAsia="pl-PL"/>
    </w:rPr>
  </w:style>
  <w:style w:type="paragraph" w:customStyle="1" w:styleId="MDPI31text">
    <w:name w:val="MDPI_3.1_text"/>
    <w:qFormat/>
    <w:rsid w:val="0065029F"/>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71References">
    <w:name w:val="MDPI_7.1_References"/>
    <w:qFormat/>
    <w:rsid w:val="0065029F"/>
    <w:pPr>
      <w:numPr>
        <w:numId w:val="20"/>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customStyle="1" w:styleId="jlqj4b">
    <w:name w:val="jlqj4b"/>
    <w:basedOn w:val="Domylnaczcionkaakapitu"/>
    <w:rsid w:val="00975773"/>
  </w:style>
  <w:style w:type="paragraph" w:customStyle="1" w:styleId="MDPI39equation">
    <w:name w:val="MDPI_3.9_equation"/>
    <w:qFormat/>
    <w:rsid w:val="00BC6282"/>
    <w:pPr>
      <w:adjustRightInd w:val="0"/>
      <w:snapToGrid w:val="0"/>
      <w:spacing w:before="120" w:after="120" w:line="260" w:lineRule="atLeast"/>
      <w:ind w:left="709"/>
      <w:jc w:val="center"/>
    </w:pPr>
    <w:rPr>
      <w:rFonts w:ascii="Palatino Linotype" w:eastAsia="Times New Roman" w:hAnsi="Palatino Linotype" w:cs="Times New Roman"/>
      <w:color w:val="000000"/>
      <w:sz w:val="20"/>
      <w:lang w:eastAsia="de-DE" w:bidi="en-US"/>
    </w:rPr>
  </w:style>
  <w:style w:type="paragraph" w:customStyle="1" w:styleId="MDPI3aequationnumber">
    <w:name w:val="MDPI_3.a_equation_number"/>
    <w:qFormat/>
    <w:rsid w:val="00BC6282"/>
    <w:pPr>
      <w:snapToGrid w:val="0"/>
      <w:spacing w:before="120" w:after="120" w:line="240" w:lineRule="auto"/>
      <w:jc w:val="right"/>
    </w:pPr>
    <w:rPr>
      <w:rFonts w:ascii="Palatino Linotype" w:eastAsia="Times New Roman" w:hAnsi="Palatino Linotype" w:cs="Times New Roman"/>
      <w:color w:val="000000"/>
      <w:sz w:val="20"/>
      <w:lang w:eastAsia="de-DE" w:bidi="en-US"/>
    </w:rPr>
  </w:style>
  <w:style w:type="paragraph" w:customStyle="1" w:styleId="Beatabez">
    <w:name w:val="Beata bez"/>
    <w:basedOn w:val="Normalny"/>
    <w:qFormat/>
    <w:rsid w:val="00DC1EDD"/>
    <w:pPr>
      <w:spacing w:before="0" w:after="0" w:line="48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286">
      <w:bodyDiv w:val="1"/>
      <w:marLeft w:val="0"/>
      <w:marRight w:val="0"/>
      <w:marTop w:val="0"/>
      <w:marBottom w:val="0"/>
      <w:divBdr>
        <w:top w:val="none" w:sz="0" w:space="0" w:color="auto"/>
        <w:left w:val="none" w:sz="0" w:space="0" w:color="auto"/>
        <w:bottom w:val="none" w:sz="0" w:space="0" w:color="auto"/>
        <w:right w:val="none" w:sz="0" w:space="0" w:color="auto"/>
      </w:divBdr>
    </w:div>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25023B-1BF9-4216-B705-318C9BE0C6B6}">
  <ds:schemaRefs>
    <ds:schemaRef ds:uri="http://schemas.openxmlformats.org/officeDocument/2006/bibliography"/>
  </ds:schemaRefs>
</ds:datastoreItem>
</file>

<file path=customXml/itemProps2.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4.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58679B-78FB-42CD-A1EA-A99096AF5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7</Pages>
  <Words>1140</Words>
  <Characters>6842</Characters>
  <Application>Microsoft Office Word</Application>
  <DocSecurity>0</DocSecurity>
  <Lines>57</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Karolina Kiełbasa</cp:lastModifiedBy>
  <cp:revision>3</cp:revision>
  <cp:lastPrinted>2013-10-03T12:51:00Z</cp:lastPrinted>
  <dcterms:created xsi:type="dcterms:W3CDTF">2023-03-11T13:07:00Z</dcterms:created>
  <dcterms:modified xsi:type="dcterms:W3CDTF">2023-03-11T13:38:00Z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SIP_Label_50945193-57ff-457d-9504-518e9bfb59a9_Enabled">
    <vt:lpwstr>true</vt:lpwstr>
  </property>
  <property fmtid="{D5CDD505-2E9C-101B-9397-08002B2CF9AE}" pid="11" name="MSIP_Label_50945193-57ff-457d-9504-518e9bfb59a9_SetDate">
    <vt:lpwstr>2023-02-23T10:11:25Z</vt:lpwstr>
  </property>
  <property fmtid="{D5CDD505-2E9C-101B-9397-08002B2CF9AE}" pid="12" name="MSIP_Label_50945193-57ff-457d-9504-518e9bfb59a9_Method">
    <vt:lpwstr>Standard</vt:lpwstr>
  </property>
  <property fmtid="{D5CDD505-2E9C-101B-9397-08002B2CF9AE}" pid="13" name="MSIP_Label_50945193-57ff-457d-9504-518e9bfb59a9_Name">
    <vt:lpwstr>ZUT</vt:lpwstr>
  </property>
  <property fmtid="{D5CDD505-2E9C-101B-9397-08002B2CF9AE}" pid="14" name="MSIP_Label_50945193-57ff-457d-9504-518e9bfb59a9_SiteId">
    <vt:lpwstr>0aa66ad4-f98f-4515-b7c9-b60fd37ad027</vt:lpwstr>
  </property>
  <property fmtid="{D5CDD505-2E9C-101B-9397-08002B2CF9AE}" pid="15" name="MSIP_Label_50945193-57ff-457d-9504-518e9bfb59a9_ActionId">
    <vt:lpwstr>df398d5c-f2cd-443c-a38c-cd54ed5a3d2a</vt:lpwstr>
  </property>
  <property fmtid="{D5CDD505-2E9C-101B-9397-08002B2CF9AE}" pid="16" name="MSIP_Label_50945193-57ff-457d-9504-518e9bfb59a9_ContentBits">
    <vt:lpwstr>0</vt:lpwstr>
  </property>
</Properties>
</file>