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CA30A66" w14:textId="77777777" w:rsidR="00817DD6" w:rsidRPr="001549D3" w:rsidRDefault="002868E2" w:rsidP="0001436A">
      <w:pPr>
        <w:pStyle w:val="aff6"/>
      </w:pPr>
      <w:r w:rsidRPr="001549D3">
        <w:t>Article Title</w:t>
      </w:r>
    </w:p>
    <w:p w14:paraId="632C2086" w14:textId="37FB2087" w:rsidR="00083004" w:rsidRDefault="00083004" w:rsidP="00083004">
      <w:pPr>
        <w:spacing w:before="240" w:after="0"/>
        <w:rPr>
          <w:rFonts w:cs="Times New Roman"/>
          <w:b/>
          <w:szCs w:val="24"/>
        </w:rPr>
      </w:pPr>
      <w:r w:rsidRPr="00C54CE2">
        <w:rPr>
          <w:rFonts w:cs="Times New Roman"/>
          <w:b/>
          <w:szCs w:val="24"/>
        </w:rPr>
        <w:t>Guoxu Zhao, Zhao Wang, Jinli Ji, Rongjun Cui</w:t>
      </w:r>
    </w:p>
    <w:p w14:paraId="217F3AE0" w14:textId="6F3A864B" w:rsidR="002868E2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083004" w:rsidRPr="00083004">
        <w:rPr>
          <w:rFonts w:cs="Times New Roman"/>
        </w:rPr>
        <w:t xml:space="preserve">Rongjun </w:t>
      </w:r>
      <w:proofErr w:type="spellStart"/>
      <w:proofErr w:type="gramStart"/>
      <w:r w:rsidR="00083004" w:rsidRPr="00083004">
        <w:rPr>
          <w:rFonts w:cs="Times New Roman"/>
        </w:rPr>
        <w:t>Cui</w:t>
      </w:r>
      <w:r w:rsidR="00083004">
        <w:rPr>
          <w:rFonts w:cs="Times New Roman"/>
        </w:rPr>
        <w:t>:</w:t>
      </w:r>
      <w:r w:rsidR="00083004" w:rsidRPr="00083004">
        <w:rPr>
          <w:rFonts w:cs="Times New Roman"/>
        </w:rPr>
        <w:t>cuirongjun@mdjmu.edu.cn</w:t>
      </w:r>
      <w:proofErr w:type="spellEnd"/>
      <w:proofErr w:type="gramEnd"/>
    </w:p>
    <w:p w14:paraId="0794FDE3" w14:textId="77777777" w:rsidR="004C0692" w:rsidRPr="00994A3D" w:rsidRDefault="004C0692" w:rsidP="00994A3D">
      <w:pPr>
        <w:spacing w:before="240" w:after="0"/>
        <w:rPr>
          <w:rFonts w:cs="Times New Roman"/>
        </w:rPr>
      </w:pPr>
    </w:p>
    <w:p w14:paraId="5E584EE8" w14:textId="194E8D80" w:rsidR="00994A3D" w:rsidRDefault="00654E8F" w:rsidP="0001436A">
      <w:pPr>
        <w:pStyle w:val="1"/>
      </w:pPr>
      <w:r w:rsidRPr="00994A3D">
        <w:t>Supplementary Tables</w:t>
      </w:r>
    </w:p>
    <w:p w14:paraId="20BA5B34" w14:textId="77777777" w:rsidR="00083004" w:rsidRPr="00083004" w:rsidRDefault="00083004" w:rsidP="00083004">
      <w:pPr>
        <w:spacing w:before="240"/>
        <w:outlineLvl w:val="0"/>
        <w:rPr>
          <w:b/>
          <w:vanish/>
        </w:rPr>
      </w:pPr>
      <w:bookmarkStart w:id="0" w:name="_Hlk129973673"/>
      <w:r>
        <w:t xml:space="preserve">Table S1: </w:t>
      </w:r>
      <w:r w:rsidRPr="00C23604">
        <w:t>Multi-potency testing for MR analysis</w:t>
      </w:r>
      <w:r>
        <w:t>;</w:t>
      </w:r>
      <w:bookmarkEnd w:id="0"/>
    </w:p>
    <w:tbl>
      <w:tblPr>
        <w:tblpPr w:leftFromText="180" w:rightFromText="180" w:vertAnchor="page" w:horzAnchor="margin" w:tblpY="6179"/>
        <w:tblW w:w="9909" w:type="dxa"/>
        <w:tblLook w:val="04A0" w:firstRow="1" w:lastRow="0" w:firstColumn="1" w:lastColumn="0" w:noHBand="0" w:noVBand="1"/>
      </w:tblPr>
      <w:tblGrid>
        <w:gridCol w:w="1191"/>
        <w:gridCol w:w="1310"/>
        <w:gridCol w:w="2165"/>
        <w:gridCol w:w="2062"/>
        <w:gridCol w:w="1731"/>
        <w:gridCol w:w="1450"/>
      </w:tblGrid>
      <w:tr w:rsidR="00083004" w:rsidRPr="00083004" w14:paraId="6757FD9D" w14:textId="77777777" w:rsidTr="00083004">
        <w:trPr>
          <w:trHeight w:val="715"/>
        </w:trPr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395B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2E27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exposure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5CB2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outcome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D9ED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proofErr w:type="spellStart"/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Egger_intercept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23AF5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SE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8505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P</w:t>
            </w:r>
          </w:p>
        </w:tc>
      </w:tr>
      <w:tr w:rsidR="00083004" w:rsidRPr="00083004" w14:paraId="79F09A26" w14:textId="77777777" w:rsidTr="00083004">
        <w:trPr>
          <w:trHeight w:val="715"/>
        </w:trPr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56FD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IV_1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F16A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509D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Hyperthyroidism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8076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-0.000264676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F826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0.000203933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9601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0.2641177</w:t>
            </w:r>
          </w:p>
        </w:tc>
      </w:tr>
      <w:tr w:rsidR="00083004" w:rsidRPr="00083004" w14:paraId="2C726B4D" w14:textId="77777777" w:rsidTr="00083004">
        <w:trPr>
          <w:trHeight w:val="71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9254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50FE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0E1E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Hypothyroidism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79D4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-0.000516105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8731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0.000623381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4016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0.4542555</w:t>
            </w:r>
          </w:p>
        </w:tc>
      </w:tr>
      <w:tr w:rsidR="00083004" w:rsidRPr="00083004" w14:paraId="3BBA7236" w14:textId="77777777" w:rsidTr="00083004">
        <w:trPr>
          <w:trHeight w:val="71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449C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IV_2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F421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7F8F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Hyperthyroidism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8E87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-0.000217635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BB5D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0.000348379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D566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0.6445181</w:t>
            </w:r>
          </w:p>
        </w:tc>
      </w:tr>
      <w:tr w:rsidR="00083004" w:rsidRPr="00083004" w14:paraId="429E17B5" w14:textId="77777777" w:rsidTr="00083004">
        <w:trPr>
          <w:trHeight w:val="715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5862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78E7B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C74C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Hypothyroidism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7471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-0.001785387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F7FB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0.000852066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255D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0.2834728</w:t>
            </w:r>
          </w:p>
        </w:tc>
      </w:tr>
    </w:tbl>
    <w:p w14:paraId="7597325A" w14:textId="2A5BACA3" w:rsidR="00083004" w:rsidRDefault="00083004" w:rsidP="00083004"/>
    <w:p w14:paraId="19FAA469" w14:textId="3F8216A7" w:rsidR="00083004" w:rsidRDefault="00083004" w:rsidP="00083004"/>
    <w:p w14:paraId="7CABDB95" w14:textId="6813D7F1" w:rsidR="00083004" w:rsidRDefault="00083004" w:rsidP="00083004"/>
    <w:p w14:paraId="5C501948" w14:textId="07E6CC1B" w:rsidR="00083004" w:rsidRDefault="00083004" w:rsidP="00083004"/>
    <w:p w14:paraId="3C30DF55" w14:textId="000D1A24" w:rsidR="00083004" w:rsidRDefault="00083004" w:rsidP="00083004"/>
    <w:p w14:paraId="11B07ABF" w14:textId="77777777" w:rsidR="001F4B37" w:rsidRDefault="001F4B37" w:rsidP="00083004"/>
    <w:p w14:paraId="7566F448" w14:textId="09B676FB" w:rsidR="00083004" w:rsidRDefault="00083004" w:rsidP="00083004"/>
    <w:p w14:paraId="37FF225F" w14:textId="51D67046" w:rsidR="00083004" w:rsidRDefault="00083004" w:rsidP="00083004"/>
    <w:p w14:paraId="7687B639" w14:textId="77777777" w:rsidR="00083004" w:rsidRDefault="00083004" w:rsidP="00083004"/>
    <w:p w14:paraId="4F66AE9A" w14:textId="77777777" w:rsidR="00083004" w:rsidRPr="00083004" w:rsidRDefault="00083004" w:rsidP="00083004">
      <w:pPr>
        <w:spacing w:before="240"/>
        <w:outlineLvl w:val="0"/>
        <w:rPr>
          <w:b/>
          <w:vanish/>
        </w:rPr>
      </w:pPr>
      <w:r>
        <w:lastRenderedPageBreak/>
        <w:t xml:space="preserve">Table S2: </w:t>
      </w:r>
      <w:r w:rsidRPr="00C23604">
        <w:t>MR analysis for heterogeneity detection</w:t>
      </w:r>
      <w:r>
        <w:t>;</w:t>
      </w:r>
    </w:p>
    <w:tbl>
      <w:tblPr>
        <w:tblpPr w:leftFromText="180" w:rightFromText="180" w:vertAnchor="text" w:horzAnchor="margin" w:tblpY="168"/>
        <w:tblW w:w="10633" w:type="dxa"/>
        <w:tblLook w:val="04A0" w:firstRow="1" w:lastRow="0" w:firstColumn="1" w:lastColumn="0" w:noHBand="0" w:noVBand="1"/>
      </w:tblPr>
      <w:tblGrid>
        <w:gridCol w:w="1472"/>
        <w:gridCol w:w="1617"/>
        <w:gridCol w:w="2629"/>
        <w:gridCol w:w="1683"/>
        <w:gridCol w:w="1616"/>
        <w:gridCol w:w="1616"/>
      </w:tblGrid>
      <w:tr w:rsidR="00083004" w:rsidRPr="00083004" w14:paraId="1AF6B5EA" w14:textId="77777777" w:rsidTr="00083004">
        <w:trPr>
          <w:trHeight w:val="155"/>
        </w:trPr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862BF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0A03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exposure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9D9A6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outcome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F96DC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method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B62CA" w14:textId="77777777" w:rsidR="00083004" w:rsidRPr="00083004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  <w:p w14:paraId="0829DCAB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Q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33435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Q_pval</w:t>
            </w:r>
          </w:p>
        </w:tc>
      </w:tr>
      <w:tr w:rsidR="00083004" w:rsidRPr="00083004" w14:paraId="46197A52" w14:textId="77777777" w:rsidTr="00083004">
        <w:trPr>
          <w:trHeight w:val="155"/>
        </w:trPr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91A0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IV_1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862C4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E986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hyperthyroidism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77F1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 MR Egger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5694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2.132607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59B1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0.711385</w:t>
            </w:r>
          </w:p>
        </w:tc>
      </w:tr>
      <w:tr w:rsidR="00083004" w:rsidRPr="00083004" w14:paraId="06832101" w14:textId="77777777" w:rsidTr="00083004">
        <w:trPr>
          <w:trHeight w:val="15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7D46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BCFA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6E6E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hyperthyroidism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40DD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IVW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1C06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3.817046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805CB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0.576046</w:t>
            </w:r>
          </w:p>
        </w:tc>
      </w:tr>
      <w:tr w:rsidR="00083004" w:rsidRPr="00083004" w14:paraId="692F15E4" w14:textId="77777777" w:rsidTr="00083004">
        <w:trPr>
          <w:trHeight w:val="15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D82F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8573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68B7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Hypothyroidism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0972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 MR Egger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59DD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6.249736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7270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0.181258</w:t>
            </w:r>
          </w:p>
        </w:tc>
      </w:tr>
      <w:tr w:rsidR="00083004" w:rsidRPr="00083004" w14:paraId="0C1D9D26" w14:textId="77777777" w:rsidTr="00083004">
        <w:trPr>
          <w:trHeight w:val="15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B88C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C233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1B95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Hypothyroidism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031D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IVW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D29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7.320692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2EA0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0.197862</w:t>
            </w:r>
          </w:p>
        </w:tc>
      </w:tr>
      <w:tr w:rsidR="00083004" w:rsidRPr="00083004" w14:paraId="101CA3FC" w14:textId="77777777" w:rsidTr="00083004">
        <w:trPr>
          <w:trHeight w:val="15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794B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IV_2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41ED2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1955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hyperthyroidism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B0D0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 MR Egger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FAB9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0.562662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58E8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0.45319</w:t>
            </w:r>
          </w:p>
        </w:tc>
      </w:tr>
      <w:tr w:rsidR="00083004" w:rsidRPr="00083004" w14:paraId="437005B9" w14:textId="77777777" w:rsidTr="00083004">
        <w:trPr>
          <w:trHeight w:val="15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BD02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D3FC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57B9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hyperthyroidism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FA45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IVW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0D66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0.952923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BDDA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0.620977</w:t>
            </w:r>
          </w:p>
        </w:tc>
      </w:tr>
      <w:tr w:rsidR="00083004" w:rsidRPr="00083004" w14:paraId="37A7EEA0" w14:textId="77777777" w:rsidTr="00083004">
        <w:trPr>
          <w:trHeight w:val="155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7428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F639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E4CA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Hypothyroidism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EB6E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 MR Egger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B0D4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0.006477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9500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0.935855</w:t>
            </w:r>
          </w:p>
        </w:tc>
      </w:tr>
      <w:tr w:rsidR="00083004" w:rsidRPr="00083004" w14:paraId="50A4FF93" w14:textId="77777777" w:rsidTr="00083004">
        <w:trPr>
          <w:trHeight w:val="155"/>
        </w:trPr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50DC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CE81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 xml:space="preserve">coffee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B08BF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Hypothyroidism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7814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IVW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784C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4.397021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5DE10" w14:textId="77777777" w:rsidR="00083004" w:rsidRPr="006F1552" w:rsidRDefault="00083004" w:rsidP="00083004">
            <w:pPr>
              <w:jc w:val="center"/>
              <w:rPr>
                <w:rFonts w:ascii="DengXian" w:eastAsia="DengXian" w:hAnsi="DengXian" w:cs="SimSun"/>
                <w:color w:val="000000"/>
                <w:sz w:val="15"/>
                <w:szCs w:val="15"/>
              </w:rPr>
            </w:pPr>
            <w:r w:rsidRPr="006F1552">
              <w:rPr>
                <w:rFonts w:ascii="DengXian" w:eastAsia="DengXian" w:hAnsi="DengXian" w:cs="SimSun" w:hint="eastAsia"/>
                <w:color w:val="000000"/>
                <w:sz w:val="15"/>
                <w:szCs w:val="15"/>
              </w:rPr>
              <w:t>0.110968</w:t>
            </w:r>
          </w:p>
        </w:tc>
      </w:tr>
    </w:tbl>
    <w:p w14:paraId="46056D28" w14:textId="593966CE" w:rsidR="00083004" w:rsidRDefault="00083004" w:rsidP="00083004"/>
    <w:p w14:paraId="0A29CD6C" w14:textId="4F1B1CEA" w:rsidR="00083004" w:rsidRDefault="00083004" w:rsidP="00083004"/>
    <w:p w14:paraId="5E3112B9" w14:textId="1BA83B9F" w:rsidR="00083004" w:rsidRDefault="00083004" w:rsidP="00083004"/>
    <w:p w14:paraId="2003F245" w14:textId="301B180C" w:rsidR="00083004" w:rsidRDefault="00083004" w:rsidP="00083004"/>
    <w:p w14:paraId="1A764B05" w14:textId="0FCDB6B1" w:rsidR="00083004" w:rsidRDefault="00083004" w:rsidP="00083004"/>
    <w:p w14:paraId="61E65CDF" w14:textId="60C1C68E" w:rsidR="00083004" w:rsidRDefault="00083004" w:rsidP="00083004"/>
    <w:p w14:paraId="04EB2083" w14:textId="55A01EF5" w:rsidR="00083004" w:rsidRDefault="00083004" w:rsidP="00083004"/>
    <w:p w14:paraId="7AD091D0" w14:textId="5076D68E" w:rsidR="00083004" w:rsidRDefault="00083004" w:rsidP="00083004"/>
    <w:p w14:paraId="7A11EDA8" w14:textId="648E4741" w:rsidR="00083004" w:rsidRDefault="00083004" w:rsidP="00083004"/>
    <w:p w14:paraId="415069CC" w14:textId="427C7BBD" w:rsidR="00083004" w:rsidRDefault="00083004" w:rsidP="00083004"/>
    <w:p w14:paraId="3CA3CD90" w14:textId="0DEA3F77" w:rsidR="00083004" w:rsidRDefault="00083004" w:rsidP="00083004"/>
    <w:p w14:paraId="6E91676F" w14:textId="215DC273" w:rsidR="00083004" w:rsidRDefault="00083004" w:rsidP="00083004"/>
    <w:p w14:paraId="031A17DD" w14:textId="77777777" w:rsidR="00083004" w:rsidRDefault="00083004" w:rsidP="00083004"/>
    <w:p w14:paraId="3D8EBE9C" w14:textId="77777777" w:rsidR="00083004" w:rsidRPr="00083004" w:rsidRDefault="00083004" w:rsidP="00083004">
      <w:pPr>
        <w:spacing w:before="240"/>
        <w:outlineLvl w:val="0"/>
        <w:rPr>
          <w:b/>
          <w:vanish/>
        </w:rPr>
      </w:pPr>
      <w:bookmarkStart w:id="1" w:name="_Hlk129973683"/>
      <w:r>
        <w:lastRenderedPageBreak/>
        <w:t xml:space="preserve">Table S3: </w:t>
      </w:r>
      <w:r w:rsidRPr="00C23604">
        <w:t>Details of instrumental variables in MR analysis</w:t>
      </w:r>
      <w:r>
        <w:t>.</w:t>
      </w:r>
      <w:bookmarkEnd w:id="1"/>
    </w:p>
    <w:tbl>
      <w:tblPr>
        <w:tblW w:w="9723" w:type="dxa"/>
        <w:tblLook w:val="04A0" w:firstRow="1" w:lastRow="0" w:firstColumn="1" w:lastColumn="0" w:noHBand="0" w:noVBand="1"/>
      </w:tblPr>
      <w:tblGrid>
        <w:gridCol w:w="356"/>
        <w:gridCol w:w="516"/>
        <w:gridCol w:w="764"/>
        <w:gridCol w:w="558"/>
        <w:gridCol w:w="920"/>
        <w:gridCol w:w="912"/>
        <w:gridCol w:w="913"/>
        <w:gridCol w:w="906"/>
        <w:gridCol w:w="681"/>
        <w:gridCol w:w="674"/>
        <w:gridCol w:w="605"/>
        <w:gridCol w:w="639"/>
        <w:gridCol w:w="670"/>
        <w:gridCol w:w="663"/>
      </w:tblGrid>
      <w:tr w:rsidR="00083004" w:rsidRPr="00083004" w14:paraId="205B8496" w14:textId="77777777" w:rsidTr="00083004">
        <w:trPr>
          <w:trHeight w:val="445"/>
        </w:trPr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522D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IV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BF3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E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xposure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184E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O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utcome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846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SNP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8789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effect_</w:t>
            </w:r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allele.exposure</w:t>
            </w:r>
            <w:proofErr w:type="spellEnd"/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783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other_</w:t>
            </w:r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allele.exposure</w:t>
            </w:r>
            <w:proofErr w:type="spellEnd"/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BF91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effect_</w:t>
            </w:r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allele.outcome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1E8F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other_</w:t>
            </w:r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allele.outcome</w:t>
            </w:r>
            <w:proofErr w:type="spellEnd"/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0BB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beta.exposure</w:t>
            </w:r>
            <w:proofErr w:type="spellEnd"/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8AE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beta.outcome</w:t>
            </w:r>
            <w:proofErr w:type="spellEnd"/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F6E3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se.exposure</w:t>
            </w:r>
            <w:proofErr w:type="spellEnd"/>
            <w:proofErr w:type="gramEnd"/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644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se.outcome</w:t>
            </w:r>
            <w:proofErr w:type="spellEnd"/>
            <w:proofErr w:type="gram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2DC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pval.exposure</w:t>
            </w:r>
            <w:proofErr w:type="spellEnd"/>
            <w:proofErr w:type="gramEnd"/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1A67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proofErr w:type="spellStart"/>
            <w:proofErr w:type="gramStart"/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pval.outcome</w:t>
            </w:r>
            <w:proofErr w:type="spellEnd"/>
            <w:proofErr w:type="gramEnd"/>
          </w:p>
        </w:tc>
      </w:tr>
      <w:tr w:rsidR="00083004" w:rsidRPr="00083004" w14:paraId="0FEB21E9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3D3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IV_1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49B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E0F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6EF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rs1260326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E06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09B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943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84F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4ED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C77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0.000172139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7BB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367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0.000184954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C5D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7.14E-08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2CB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0.35</w:t>
            </w:r>
          </w:p>
        </w:tc>
      </w:tr>
      <w:tr w:rsidR="00083004" w:rsidRPr="00083004" w14:paraId="2B8CCC8D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938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72FF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7442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D6B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rs1481012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73B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EF2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8EC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1E9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3B3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1F0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0.000328397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114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89B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0.000287024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398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8.93E-08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849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0.25</w:t>
            </w:r>
          </w:p>
        </w:tc>
      </w:tr>
      <w:tr w:rsidR="00083004" w:rsidRPr="00083004" w14:paraId="241323FC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0C3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C53C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7E4A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C18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rs17685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964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298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323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C38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A74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053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-5.65E-05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B77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6D4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0.000201997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323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4.26E-11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E6E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0.780001</w:t>
            </w:r>
          </w:p>
        </w:tc>
      </w:tr>
      <w:tr w:rsidR="00083004" w:rsidRPr="00083004" w14:paraId="5ED3AEB0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472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6288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AEF5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C5A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rs2472297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203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863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DA9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24C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5CE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1B7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0.000373764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D4D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F47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0.00020534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D06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2.47E-24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8CC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0.0690001</w:t>
            </w:r>
          </w:p>
        </w:tc>
      </w:tr>
      <w:tr w:rsidR="00083004" w:rsidRPr="00083004" w14:paraId="0E260421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895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2ADD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47EA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978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rs4410790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EBE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038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6EB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5B6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D1C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1BF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-6.87E-05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5D3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17A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0.000187669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CB4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3.08E-17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E3B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0.709999</w:t>
            </w:r>
          </w:p>
        </w:tc>
      </w:tr>
      <w:tr w:rsidR="00083004" w:rsidRPr="00083004" w14:paraId="6FED7D8E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2A3F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9EEF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0DD1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E05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rs7800944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6C8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773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579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0BAF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16C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F6A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-8.78E-06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41C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936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0.000200719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C8A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2.29E-11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01B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0.97</w:t>
            </w:r>
          </w:p>
        </w:tc>
      </w:tr>
      <w:tr w:rsidR="00083004" w:rsidRPr="00083004" w14:paraId="49E63892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93A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IV_2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D98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55C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hyperthyroidism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747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rs17685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5E7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747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F22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EF7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D43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EA5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-5.65E-05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348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696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0.000201997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458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1.13E-09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181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0.780001</w:t>
            </w:r>
          </w:p>
        </w:tc>
      </w:tr>
      <w:tr w:rsidR="00083004" w:rsidRPr="00083004" w14:paraId="33557E4E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097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E3B4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5E4F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E87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rs2470893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3EE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BD1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1CC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0C8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618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406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0.000288202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A12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4B4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0.000192224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9A6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5.05E-19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E5C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0.13</w:t>
            </w:r>
          </w:p>
        </w:tc>
      </w:tr>
      <w:tr w:rsidR="00083004" w:rsidRPr="00083004" w14:paraId="2F0915AD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3CD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0164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016A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yperthyroidism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202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rs6968554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E83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451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C14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6C0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410F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AC8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-8.65E-05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575F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893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0.000187959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E0B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7.41E-15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892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0.649999</w:t>
            </w:r>
          </w:p>
        </w:tc>
      </w:tr>
      <w:tr w:rsidR="00083004" w:rsidRPr="00083004" w14:paraId="01B78528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616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IV_1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277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274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710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rs1260326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1A6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3EC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1B7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414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131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5DC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0.000175208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8D6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9B0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0.000452182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3EC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7.14E-08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121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0.7</w:t>
            </w:r>
          </w:p>
        </w:tc>
      </w:tr>
      <w:tr w:rsidR="00083004" w:rsidRPr="00083004" w14:paraId="640AB2FB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FFD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7AD5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1B1E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0A4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rs1481012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A22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BA3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8A9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2AF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D4BF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7D0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0.00111581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4C2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73B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0.000701756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0D2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8.93E-08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5AF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0.11</w:t>
            </w:r>
          </w:p>
        </w:tc>
      </w:tr>
      <w:tr w:rsidR="00083004" w:rsidRPr="00083004" w14:paraId="23F4C6C6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227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5265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C483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849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rs17685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AA9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6C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64C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927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A75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31A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0.000802716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236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744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0.000494041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6D7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4.26E-11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C97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</w:t>
            </w:r>
          </w:p>
        </w:tc>
      </w:tr>
      <w:tr w:rsidR="00083004" w:rsidRPr="00083004" w14:paraId="78FCB266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61C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3D46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9DCA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416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rs2472297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B90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11C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3AB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2106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B5B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BC9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0.000828988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C76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715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0.000502324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F5E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2.47E-24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EDA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0.0990011</w:t>
            </w:r>
          </w:p>
        </w:tc>
      </w:tr>
      <w:tr w:rsidR="00083004" w:rsidRPr="00083004" w14:paraId="11482C28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DCC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A384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0E5E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F91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rs4410790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22D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E45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EB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29B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A22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AD5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0.000566423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20D8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05C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0.000458999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F20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3.08E-17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894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0.22</w:t>
            </w:r>
          </w:p>
        </w:tc>
      </w:tr>
      <w:tr w:rsidR="00083004" w:rsidRPr="00083004" w14:paraId="61548368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B95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60DE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1BEF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804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rs7800944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350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FBB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FDC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27F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8B7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32B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0.000159261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5A7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2B0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0.000490916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84A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2.29E-11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CD5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0.75</w:t>
            </w:r>
          </w:p>
        </w:tc>
      </w:tr>
      <w:tr w:rsidR="00083004" w:rsidRPr="00083004" w14:paraId="6040D9D1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0FD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IV_2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638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034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34A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rs17685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A23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FC3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3EE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8F2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0C0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7D9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0.000802716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551B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CB71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0.000494041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97B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1.13E-09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8C3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</w:t>
            </w:r>
          </w:p>
        </w:tc>
      </w:tr>
      <w:tr w:rsidR="00083004" w:rsidRPr="00083004" w14:paraId="0A3F054E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1DD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7EB2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5857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EE1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rs2470893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35E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023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773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398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C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397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D435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0.000698352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D08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3AF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0.000470238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BAA4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5.05E-19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FAEC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0.14</w:t>
            </w:r>
          </w:p>
        </w:tc>
      </w:tr>
      <w:tr w:rsidR="00083004" w:rsidRPr="00083004" w14:paraId="1027EC1A" w14:textId="77777777" w:rsidTr="00083004">
        <w:trPr>
          <w:trHeight w:val="445"/>
        </w:trPr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457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0486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C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offee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67EA" w14:textId="77777777" w:rsidR="00083004" w:rsidRPr="00083004" w:rsidRDefault="00083004" w:rsidP="009E0913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/>
                <w:color w:val="000000"/>
                <w:sz w:val="10"/>
                <w:szCs w:val="10"/>
              </w:rPr>
              <w:t>H</w:t>
            </w: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ypothyroidism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50AE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rs6968554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E06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29EC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2D2D9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A766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G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5C25A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-0.2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EFC7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0.000645427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9383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BE9ED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0.000459709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DAB2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7.41E-15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7E850" w14:textId="77777777" w:rsidR="00083004" w:rsidRPr="00083004" w:rsidRDefault="00083004" w:rsidP="009E0913">
            <w:pPr>
              <w:jc w:val="center"/>
              <w:rPr>
                <w:rFonts w:ascii="DengXian" w:eastAsia="DengXian" w:hAnsi="DengXian" w:cs="SimSun"/>
                <w:color w:val="000000"/>
                <w:sz w:val="10"/>
                <w:szCs w:val="10"/>
              </w:rPr>
            </w:pPr>
            <w:r w:rsidRPr="00083004">
              <w:rPr>
                <w:rFonts w:ascii="DengXian" w:eastAsia="DengXian" w:hAnsi="DengXian" w:cs="SimSun" w:hint="eastAsia"/>
                <w:color w:val="000000"/>
                <w:sz w:val="10"/>
                <w:szCs w:val="10"/>
              </w:rPr>
              <w:t>0.16</w:t>
            </w:r>
          </w:p>
        </w:tc>
      </w:tr>
    </w:tbl>
    <w:p w14:paraId="09237DDF" w14:textId="31A0773B" w:rsidR="00083004" w:rsidRDefault="00083004" w:rsidP="00083004"/>
    <w:p w14:paraId="740ADFA5" w14:textId="6032B0E4" w:rsidR="00083004" w:rsidRDefault="00083004" w:rsidP="00083004"/>
    <w:p w14:paraId="7F183A80" w14:textId="5A16F068" w:rsidR="0099242C" w:rsidRDefault="0099242C" w:rsidP="0099242C">
      <w:pPr>
        <w:pStyle w:val="1"/>
      </w:pPr>
      <w:r w:rsidRPr="00994A3D">
        <w:t xml:space="preserve">Supplementary </w:t>
      </w:r>
      <w:r>
        <w:t>F</w:t>
      </w:r>
      <w:r w:rsidRPr="0099242C">
        <w:rPr>
          <w:rFonts w:hint="eastAsia"/>
        </w:rPr>
        <w:t>igure</w:t>
      </w:r>
    </w:p>
    <w:p w14:paraId="5F892E0B" w14:textId="4E015DD4" w:rsidR="0099242C" w:rsidRPr="00083004" w:rsidRDefault="0099242C" w:rsidP="0099242C">
      <w:pPr>
        <w:spacing w:before="240"/>
        <w:outlineLvl w:val="0"/>
        <w:rPr>
          <w:b/>
          <w:vanish/>
        </w:rPr>
      </w:pPr>
      <w:r>
        <w:t>F</w:t>
      </w:r>
      <w:r>
        <w:rPr>
          <w:rFonts w:hint="eastAsia"/>
          <w:lang w:eastAsia="zh-CN"/>
        </w:rPr>
        <w:t>igure</w:t>
      </w:r>
      <w:r>
        <w:t xml:space="preserve"> S1: </w:t>
      </w:r>
      <w:r w:rsidRPr="0032333B">
        <w:t>Sensitivity testing of instrumental variables using the leave-one-out method</w:t>
      </w:r>
      <w:r>
        <w:t>;</w:t>
      </w:r>
    </w:p>
    <w:p w14:paraId="13B90B4C" w14:textId="08370DA8" w:rsidR="00083004" w:rsidRDefault="0099242C" w:rsidP="00083004">
      <w:r>
        <w:rPr>
          <w:noProof/>
        </w:rPr>
        <w:drawing>
          <wp:inline distT="0" distB="0" distL="0" distR="0" wp14:anchorId="63331468" wp14:editId="0BE1A6DD">
            <wp:extent cx="5599430" cy="5599430"/>
            <wp:effectExtent l="0" t="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430" cy="55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D11D" w14:textId="48E7382D" w:rsidR="00083004" w:rsidRDefault="00083004" w:rsidP="00083004"/>
    <w:p w14:paraId="6962ECBD" w14:textId="1320F910" w:rsidR="00083004" w:rsidRDefault="00083004" w:rsidP="00083004"/>
    <w:p w14:paraId="72FF8B97" w14:textId="509B0336" w:rsidR="00083004" w:rsidRDefault="00083004" w:rsidP="00083004"/>
    <w:p w14:paraId="65D7030F" w14:textId="049D4B7E" w:rsidR="00083004" w:rsidRDefault="00083004" w:rsidP="00083004"/>
    <w:p w14:paraId="2165C99D" w14:textId="77777777" w:rsidR="00083004" w:rsidRPr="00083004" w:rsidRDefault="00083004" w:rsidP="00083004"/>
    <w:p w14:paraId="58F1AED1" w14:textId="292CDC85" w:rsidR="00DE23E8" w:rsidRDefault="00DE23E8" w:rsidP="00654E8F">
      <w:pPr>
        <w:spacing w:before="240"/>
      </w:pPr>
    </w:p>
    <w:p w14:paraId="3914A16D" w14:textId="77777777" w:rsidR="00083004" w:rsidRPr="001549D3" w:rsidRDefault="00083004" w:rsidP="00654E8F">
      <w:pPr>
        <w:spacing w:before="240"/>
      </w:pPr>
    </w:p>
    <w:sectPr w:rsidR="00083004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F3AE" w14:textId="77777777" w:rsidR="002734AA" w:rsidRDefault="002734AA" w:rsidP="00117666">
      <w:pPr>
        <w:spacing w:after="0"/>
      </w:pPr>
      <w:r>
        <w:separator/>
      </w:r>
    </w:p>
  </w:endnote>
  <w:endnote w:type="continuationSeparator" w:id="0">
    <w:p w14:paraId="4A7B5CD0" w14:textId="77777777" w:rsidR="002734AA" w:rsidRDefault="002734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60D2" w14:textId="77777777" w:rsidR="002734AA" w:rsidRDefault="002734AA" w:rsidP="00117666">
      <w:pPr>
        <w:spacing w:after="0"/>
      </w:pPr>
      <w:r>
        <w:separator/>
      </w:r>
    </w:p>
  </w:footnote>
  <w:footnote w:type="continuationSeparator" w:id="0">
    <w:p w14:paraId="6A6E5E99" w14:textId="77777777" w:rsidR="002734AA" w:rsidRDefault="002734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2002923295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 w16cid:durableId="1120419941">
    <w:abstractNumId w:val="2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3004"/>
    <w:rsid w:val="00105FD9"/>
    <w:rsid w:val="00117666"/>
    <w:rsid w:val="001549D3"/>
    <w:rsid w:val="00160065"/>
    <w:rsid w:val="00177D84"/>
    <w:rsid w:val="001F4B37"/>
    <w:rsid w:val="00267D18"/>
    <w:rsid w:val="002734AA"/>
    <w:rsid w:val="002868E2"/>
    <w:rsid w:val="002869C3"/>
    <w:rsid w:val="002936E4"/>
    <w:rsid w:val="002B4A57"/>
    <w:rsid w:val="002C4A31"/>
    <w:rsid w:val="002C74CA"/>
    <w:rsid w:val="003544FB"/>
    <w:rsid w:val="003D2F2D"/>
    <w:rsid w:val="00401590"/>
    <w:rsid w:val="00447801"/>
    <w:rsid w:val="00452E9C"/>
    <w:rsid w:val="004735C8"/>
    <w:rsid w:val="004961FF"/>
    <w:rsid w:val="004C0692"/>
    <w:rsid w:val="00510C86"/>
    <w:rsid w:val="00517A89"/>
    <w:rsid w:val="005250F2"/>
    <w:rsid w:val="00593EEA"/>
    <w:rsid w:val="005A5EEE"/>
    <w:rsid w:val="00606BA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37AC"/>
    <w:rsid w:val="00803D24"/>
    <w:rsid w:val="00817DD6"/>
    <w:rsid w:val="00885156"/>
    <w:rsid w:val="009151AA"/>
    <w:rsid w:val="0093429D"/>
    <w:rsid w:val="00943573"/>
    <w:rsid w:val="00970F7D"/>
    <w:rsid w:val="0099242C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4C0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5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Zhao Guoxu</cp:lastModifiedBy>
  <cp:revision>3</cp:revision>
  <cp:lastPrinted>2013-10-03T12:51:00Z</cp:lastPrinted>
  <dcterms:created xsi:type="dcterms:W3CDTF">2023-05-03T16:46:00Z</dcterms:created>
  <dcterms:modified xsi:type="dcterms:W3CDTF">2023-05-03T16:48:00Z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