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0A5DFC" w:rsidRDefault="00654E8F" w:rsidP="0001436A">
      <w:pPr>
        <w:pStyle w:val="SupplementaryMaterial"/>
        <w:rPr>
          <w:b w:val="0"/>
        </w:rPr>
      </w:pPr>
      <w:r w:rsidRPr="000A5DFC">
        <w:t>Supplementary Material</w:t>
      </w:r>
    </w:p>
    <w:p w14:paraId="349F528D" w14:textId="77777777" w:rsidR="001E582E" w:rsidRPr="000A5DFC" w:rsidRDefault="001E582E" w:rsidP="001E582E">
      <w:pPr>
        <w:pStyle w:val="AuthorList"/>
        <w:rPr>
          <w:sz w:val="32"/>
          <w:szCs w:val="32"/>
        </w:rPr>
      </w:pPr>
      <w:r w:rsidRPr="000A5DFC">
        <w:rPr>
          <w:sz w:val="32"/>
          <w:szCs w:val="32"/>
        </w:rPr>
        <w:t>Respiratory mechanics in an ovine model of congenital heart disease with increased pulmonary blood flow and pressure.</w:t>
      </w:r>
    </w:p>
    <w:p w14:paraId="571CFC34" w14:textId="4BF36A2F" w:rsidR="001E582E" w:rsidRPr="000A5DFC" w:rsidRDefault="001E582E" w:rsidP="001E582E">
      <w:pPr>
        <w:spacing w:before="240" w:after="0"/>
        <w:rPr>
          <w:rFonts w:cs="Times New Roman"/>
          <w:b/>
          <w:szCs w:val="24"/>
        </w:rPr>
      </w:pPr>
      <w:r w:rsidRPr="000A5DFC">
        <w:rPr>
          <w:rFonts w:cs="Times New Roman"/>
          <w:b/>
          <w:szCs w:val="24"/>
        </w:rPr>
        <w:t>Joao H. N. Soares</w:t>
      </w:r>
      <w:r w:rsidRPr="000A5DFC">
        <w:rPr>
          <w:rFonts w:cs="Times New Roman"/>
          <w:b/>
          <w:szCs w:val="24"/>
          <w:vertAlign w:val="superscript"/>
        </w:rPr>
        <w:t>1</w:t>
      </w:r>
      <w:r w:rsidRPr="000A5DFC">
        <w:rPr>
          <w:rFonts w:cs="Times New Roman"/>
          <w:b/>
          <w:szCs w:val="24"/>
        </w:rPr>
        <w:t>, Gary W. Raff</w:t>
      </w:r>
      <w:r w:rsidRPr="000A5DFC">
        <w:rPr>
          <w:rFonts w:cs="Times New Roman"/>
          <w:b/>
          <w:szCs w:val="24"/>
          <w:vertAlign w:val="superscript"/>
        </w:rPr>
        <w:t>2</w:t>
      </w:r>
      <w:r w:rsidRPr="000A5DFC">
        <w:rPr>
          <w:rFonts w:cs="Times New Roman"/>
          <w:b/>
          <w:szCs w:val="24"/>
        </w:rPr>
        <w:t>, Jeffrey R. Fineman</w:t>
      </w:r>
      <w:r w:rsidRPr="000A5DFC">
        <w:rPr>
          <w:rFonts w:cs="Times New Roman"/>
          <w:b/>
          <w:szCs w:val="24"/>
          <w:vertAlign w:val="superscript"/>
        </w:rPr>
        <w:t>3,4</w:t>
      </w:r>
      <w:r w:rsidRPr="000A5DFC">
        <w:rPr>
          <w:rFonts w:cs="Times New Roman"/>
          <w:b/>
          <w:szCs w:val="24"/>
        </w:rPr>
        <w:t>, and Sanjeev A. Datar</w:t>
      </w:r>
      <w:r w:rsidRPr="000A5DFC">
        <w:rPr>
          <w:rFonts w:cs="Times New Roman"/>
          <w:b/>
          <w:szCs w:val="24"/>
          <w:vertAlign w:val="superscript"/>
        </w:rPr>
        <w:t>4</w:t>
      </w:r>
    </w:p>
    <w:p w14:paraId="0E043A19" w14:textId="77777777" w:rsidR="001E582E" w:rsidRPr="000A5DFC" w:rsidRDefault="001E582E" w:rsidP="001E582E">
      <w:pPr>
        <w:spacing w:before="240" w:after="0"/>
        <w:rPr>
          <w:rFonts w:cs="Times New Roman"/>
          <w:b/>
          <w:szCs w:val="24"/>
        </w:rPr>
      </w:pPr>
      <w:r w:rsidRPr="000A5DFC">
        <w:rPr>
          <w:rFonts w:cs="Times New Roman"/>
          <w:b/>
          <w:szCs w:val="24"/>
        </w:rPr>
        <w:t>1 – Department of Surgical and Radiological Sciences, School of Veterinary Medicine, University of California, Davis.</w:t>
      </w:r>
    </w:p>
    <w:p w14:paraId="53359770" w14:textId="77777777" w:rsidR="001E582E" w:rsidRPr="000A5DFC" w:rsidRDefault="001E582E" w:rsidP="001E582E">
      <w:pPr>
        <w:spacing w:before="240" w:after="0"/>
        <w:rPr>
          <w:rFonts w:cs="Times New Roman"/>
          <w:b/>
          <w:szCs w:val="24"/>
        </w:rPr>
      </w:pPr>
      <w:r w:rsidRPr="000A5DFC">
        <w:rPr>
          <w:rFonts w:cs="Times New Roman"/>
          <w:b/>
          <w:szCs w:val="24"/>
        </w:rPr>
        <w:t>2 – Department of Surgery, School of Medicine, University of California, Davis.</w:t>
      </w:r>
    </w:p>
    <w:p w14:paraId="49FF9308" w14:textId="77777777" w:rsidR="001E582E" w:rsidRPr="000A5DFC" w:rsidRDefault="001E582E" w:rsidP="001E582E">
      <w:pPr>
        <w:spacing w:before="240" w:after="0"/>
        <w:rPr>
          <w:rFonts w:cs="Times New Roman"/>
          <w:b/>
          <w:szCs w:val="24"/>
        </w:rPr>
      </w:pPr>
      <w:r w:rsidRPr="000A5DFC">
        <w:rPr>
          <w:rFonts w:cs="Times New Roman"/>
          <w:b/>
          <w:szCs w:val="24"/>
        </w:rPr>
        <w:t>3 – Cardiovascular Research Institute, University of California, San Francisco.</w:t>
      </w:r>
    </w:p>
    <w:p w14:paraId="6CB87099" w14:textId="77777777" w:rsidR="001E582E" w:rsidRPr="000A5DFC" w:rsidRDefault="001E582E" w:rsidP="001E582E">
      <w:pPr>
        <w:spacing w:before="240" w:after="0"/>
        <w:rPr>
          <w:rFonts w:cs="Times New Roman"/>
          <w:b/>
          <w:szCs w:val="24"/>
        </w:rPr>
      </w:pPr>
      <w:r w:rsidRPr="000A5DFC">
        <w:rPr>
          <w:rFonts w:cs="Times New Roman"/>
          <w:b/>
          <w:szCs w:val="24"/>
        </w:rPr>
        <w:t>4 – Department of Pediatrics, School of Medicine, University of California, San Francisco.</w:t>
      </w:r>
    </w:p>
    <w:p w14:paraId="401D0E2A" w14:textId="12E1B7FA" w:rsidR="001E582E" w:rsidRPr="000A5DFC" w:rsidRDefault="001E582E" w:rsidP="001E582E">
      <w:pPr>
        <w:pStyle w:val="AuthorList"/>
      </w:pPr>
      <w:r w:rsidRPr="000A5DFC">
        <w:t xml:space="preserve">*Corresponding author: </w:t>
      </w:r>
    </w:p>
    <w:p w14:paraId="35B53B3F" w14:textId="77777777" w:rsidR="001E582E" w:rsidRPr="000A5DFC" w:rsidRDefault="001E582E" w:rsidP="001E582E">
      <w:pPr>
        <w:pStyle w:val="AuthorList"/>
        <w:rPr>
          <w:b w:val="0"/>
          <w:bCs/>
        </w:rPr>
      </w:pPr>
      <w:r w:rsidRPr="000A5DFC">
        <w:rPr>
          <w:b w:val="0"/>
          <w:bCs/>
        </w:rPr>
        <w:t xml:space="preserve">Joao H. N. Soares – </w:t>
      </w:r>
      <w:hyperlink r:id="rId12" w:history="1">
        <w:r w:rsidRPr="000A5DFC">
          <w:rPr>
            <w:rStyle w:val="Hyperlink"/>
            <w:b w:val="0"/>
            <w:bCs/>
          </w:rPr>
          <w:t>jhsoares@ucdavis.edu</w:t>
        </w:r>
      </w:hyperlink>
    </w:p>
    <w:p w14:paraId="04AEBF80" w14:textId="77777777" w:rsidR="001E582E" w:rsidRPr="000A5DFC" w:rsidRDefault="001E582E" w:rsidP="001E582E">
      <w:pPr>
        <w:pStyle w:val="AuthorList"/>
        <w:rPr>
          <w:b w:val="0"/>
          <w:bCs/>
        </w:rPr>
      </w:pPr>
      <w:r w:rsidRPr="000A5DFC">
        <w:rPr>
          <w:b w:val="0"/>
          <w:bCs/>
        </w:rPr>
        <w:t>Department of Surgical and Radiological Sciences, School of Veterinary Medicine, University of California, Davis. One Shields Avenue, Davis, CA, USA – 95616.</w:t>
      </w:r>
    </w:p>
    <w:p w14:paraId="3EF53C49" w14:textId="77777777" w:rsidR="001E582E" w:rsidRPr="000A5DFC" w:rsidRDefault="001E582E" w:rsidP="001E582E">
      <w:pPr>
        <w:pStyle w:val="AuthorList"/>
        <w:rPr>
          <w:b w:val="0"/>
          <w:bCs/>
        </w:rPr>
      </w:pPr>
      <w:r w:rsidRPr="000A5DFC">
        <w:rPr>
          <w:b w:val="0"/>
          <w:bCs/>
        </w:rPr>
        <w:t>Phone (office): (530) 752-7398</w:t>
      </w:r>
    </w:p>
    <w:p w14:paraId="61168B7E" w14:textId="77777777" w:rsidR="001E582E" w:rsidRPr="000A5DFC" w:rsidRDefault="001E582E" w:rsidP="001E582E">
      <w:pPr>
        <w:pStyle w:val="AuthorList"/>
        <w:rPr>
          <w:b w:val="0"/>
          <w:bCs/>
        </w:rPr>
      </w:pPr>
      <w:r w:rsidRPr="000A5DFC">
        <w:rPr>
          <w:b w:val="0"/>
          <w:bCs/>
        </w:rPr>
        <w:t>Phone (cell phone): (530) 979-1367</w:t>
      </w:r>
    </w:p>
    <w:p w14:paraId="38F24BD9" w14:textId="785BA6F1" w:rsidR="001E582E" w:rsidRPr="000A5DFC" w:rsidRDefault="001E582E" w:rsidP="001E582E">
      <w:pPr>
        <w:pStyle w:val="AuthorList"/>
      </w:pPr>
      <w:r w:rsidRPr="000A5DFC">
        <w:t xml:space="preserve">*Co-corresponding author: </w:t>
      </w:r>
    </w:p>
    <w:p w14:paraId="42548CF6" w14:textId="77777777" w:rsidR="001E582E" w:rsidRPr="000A5DFC" w:rsidRDefault="001E582E" w:rsidP="001E582E">
      <w:pPr>
        <w:pStyle w:val="AuthorList"/>
        <w:rPr>
          <w:b w:val="0"/>
          <w:bCs/>
        </w:rPr>
      </w:pPr>
      <w:r w:rsidRPr="000A5DFC">
        <w:rPr>
          <w:b w:val="0"/>
          <w:bCs/>
        </w:rPr>
        <w:t xml:space="preserve">Sanjeev A. Datar – </w:t>
      </w:r>
      <w:hyperlink r:id="rId13" w:history="1">
        <w:r w:rsidRPr="000A5DFC">
          <w:rPr>
            <w:rStyle w:val="Hyperlink"/>
            <w:b w:val="0"/>
            <w:bCs/>
          </w:rPr>
          <w:t>sanjeev.datar@ucsf.edu</w:t>
        </w:r>
      </w:hyperlink>
    </w:p>
    <w:p w14:paraId="76288229" w14:textId="77777777" w:rsidR="009852C5" w:rsidRPr="000A5DFC" w:rsidRDefault="009852C5">
      <w:pPr>
        <w:spacing w:before="0" w:after="200" w:line="276" w:lineRule="auto"/>
        <w:rPr>
          <w:rFonts w:eastAsia="Cambria" w:cs="Times New Roman"/>
          <w:b/>
          <w:szCs w:val="24"/>
        </w:rPr>
      </w:pPr>
      <w:r w:rsidRPr="000A5DFC">
        <w:br w:type="page"/>
      </w:r>
    </w:p>
    <w:p w14:paraId="29026311" w14:textId="5B01FBDF" w:rsidR="00EA3D3C" w:rsidRPr="000A5DFC" w:rsidRDefault="00654E8F" w:rsidP="009852C5">
      <w:pPr>
        <w:pStyle w:val="Heading1"/>
        <w:numPr>
          <w:ilvl w:val="0"/>
          <w:numId w:val="0"/>
        </w:numPr>
      </w:pPr>
      <w:r w:rsidRPr="000A5DFC">
        <w:lastRenderedPageBreak/>
        <w:t>Supplementary Data</w:t>
      </w:r>
    </w:p>
    <w:p w14:paraId="51525B52" w14:textId="77777777" w:rsidR="009852C5" w:rsidRPr="000A5DFC" w:rsidRDefault="009852C5" w:rsidP="009852C5">
      <w:pPr>
        <w:spacing w:line="360" w:lineRule="auto"/>
        <w:jc w:val="both"/>
        <w:rPr>
          <w:rFonts w:cs="Times New Roman"/>
          <w:b/>
          <w:bCs/>
        </w:rPr>
      </w:pPr>
      <w:r w:rsidRPr="000A5DFC">
        <w:rPr>
          <w:rFonts w:cs="Times New Roman"/>
          <w:b/>
          <w:bCs/>
        </w:rPr>
        <w:t xml:space="preserve">Esophageal Catheter Construction and Positioning: </w:t>
      </w:r>
    </w:p>
    <w:p w14:paraId="5F863A92" w14:textId="77777777" w:rsidR="009852C5" w:rsidRPr="000A5DFC" w:rsidRDefault="009852C5" w:rsidP="009852C5">
      <w:pPr>
        <w:spacing w:line="360" w:lineRule="auto"/>
        <w:jc w:val="both"/>
        <w:rPr>
          <w:rFonts w:cs="Times New Roman"/>
        </w:rPr>
      </w:pPr>
      <w:r w:rsidRPr="000A5DFC">
        <w:rPr>
          <w:rFonts w:cs="Times New Roman"/>
        </w:rPr>
        <w:t>Esophageal pressure (P</w:t>
      </w:r>
      <w:r w:rsidRPr="000A5DFC">
        <w:rPr>
          <w:rFonts w:cs="Times New Roman"/>
          <w:vertAlign w:val="subscript"/>
        </w:rPr>
        <w:t>eso</w:t>
      </w:r>
      <w:r w:rsidRPr="000A5DFC">
        <w:rPr>
          <w:rFonts w:cs="Times New Roman"/>
        </w:rPr>
        <w:t xml:space="preserve">) was measured by a custom-made balloon catheter positioned in the </w:t>
      </w:r>
      <w:r w:rsidRPr="000A5DFC">
        <w:rPr>
          <w:rFonts w:cs="Times New Roman"/>
          <w:color w:val="000000" w:themeColor="text1"/>
        </w:rPr>
        <w:t xml:space="preserve">esophagus. The catheter was made with a polyethylene tubing (240 – BD Intramedic, MD, USA) of 100 cm and a non-lubricated </w:t>
      </w:r>
      <w:r w:rsidRPr="000A5DFC">
        <w:rPr>
          <w:rFonts w:cs="Times New Roman"/>
        </w:rPr>
        <w:t xml:space="preserve">latex condom </w:t>
      </w:r>
      <w:r w:rsidRPr="000A5DFC">
        <w:rPr>
          <w:rFonts w:cs="Times New Roman"/>
          <w:color w:val="000000" w:themeColor="text1"/>
        </w:rPr>
        <w:t>(Atlas, Global Protection Corp, MA, USA)</w:t>
      </w:r>
      <w:r w:rsidRPr="000A5DFC">
        <w:rPr>
          <w:rFonts w:cs="Times New Roman"/>
        </w:rPr>
        <w:t>. Multiple lateral holes were performed in the entire 9 cm distal end of the PE tubing for adequate pressure transmission. A 16-gauge blunted needle was inserted to the proximal end of the catheter to connect it to a calibrated differential pressure transducer (P75, Hugo Sacks Elektronik-Harvard Apparatus, Germany). The balloon was made from the condom, which was cut at approximately 12 cm, placed at the distal end of the PE tubing covering all holes and tightly tied at the 10 cm distal end of the tubing with silk suture (0). The balloon catheter was checked for leaks by submerging it in water while pressurized at 30 cmH</w:t>
      </w:r>
      <w:r w:rsidRPr="000A5DFC">
        <w:rPr>
          <w:rFonts w:cs="Times New Roman"/>
          <w:vertAlign w:val="subscript"/>
        </w:rPr>
        <w:t>2</w:t>
      </w:r>
      <w:r w:rsidRPr="000A5DFC">
        <w:rPr>
          <w:rFonts w:cs="Times New Roman"/>
        </w:rPr>
        <w:t>O. If any leak was detected during the test, the balloon was removed and made from a new condom until no leak was detected.</w:t>
      </w:r>
    </w:p>
    <w:p w14:paraId="7DDA02B1" w14:textId="61F8E7A2" w:rsidR="009852C5" w:rsidRPr="000A5DFC" w:rsidRDefault="009852C5" w:rsidP="009852C5">
      <w:pPr>
        <w:spacing w:line="360" w:lineRule="auto"/>
        <w:jc w:val="both"/>
        <w:rPr>
          <w:rFonts w:cs="Times New Roman"/>
        </w:rPr>
      </w:pPr>
      <w:r w:rsidRPr="000A5DFC">
        <w:rPr>
          <w:rFonts w:cs="Times New Roman"/>
        </w:rPr>
        <w:t xml:space="preserve">The esophageal balloon catheter was positioned in the caudal part of the thoracic esophagus using a technique described by </w:t>
      </w:r>
      <w:r w:rsidRPr="000A5DFC">
        <w:rPr>
          <w:rFonts w:cs="Times New Roman"/>
          <w:noProof/>
        </w:rPr>
        <w:t>(1)</w:t>
      </w:r>
      <w:r w:rsidRPr="000A5DFC">
        <w:rPr>
          <w:rFonts w:cs="Times New Roman"/>
        </w:rPr>
        <w:t>. First, the length from the incisors to the mid thoracic region was estimated from each animal’s topographic anatomy. Then, with the balloon completely deflated the catheter was orally introduced in the esophagus up to the pre-estimated length and connected to the pressure transducer. The catheter was initially filled with 10 mL and 5 mL were immediately withdrew to maintain 1 mL within the balloon. If a positive deflection was observed after a gentle compression of the left cranial abdomen, the catheter was pulled back until no positive deflection was observed. If too much interference from cardiac oscillations were observed in the P</w:t>
      </w:r>
      <w:r w:rsidRPr="000A5DFC">
        <w:rPr>
          <w:rFonts w:cs="Times New Roman"/>
          <w:vertAlign w:val="subscript"/>
        </w:rPr>
        <w:t>eso</w:t>
      </w:r>
      <w:r w:rsidRPr="000A5DFC">
        <w:rPr>
          <w:rFonts w:cs="Times New Roman"/>
        </w:rPr>
        <w:t xml:space="preserve"> signal displayed in a dedicated monitor, the catheter was moved slightly cranially or caudally in the esophagus. Subsequentially, an external compression of the thorax with the endotracheal tube occluded was performed (positive pressure occlusion test) in the absence of spontaneous effort while a real-time scatter plot with airway opening pressure (P</w:t>
      </w:r>
      <w:r w:rsidRPr="000A5DFC">
        <w:rPr>
          <w:rFonts w:cs="Times New Roman"/>
          <w:vertAlign w:val="subscript"/>
        </w:rPr>
        <w:t>ao</w:t>
      </w:r>
      <w:r w:rsidRPr="000A5DFC">
        <w:rPr>
          <w:rFonts w:cs="Times New Roman"/>
        </w:rPr>
        <w:t>) in the “y” axis and P</w:t>
      </w:r>
      <w:r w:rsidRPr="000A5DFC">
        <w:rPr>
          <w:rFonts w:cs="Times New Roman"/>
          <w:vertAlign w:val="subscript"/>
        </w:rPr>
        <w:t>eso</w:t>
      </w:r>
      <w:r w:rsidRPr="000A5DFC">
        <w:rPr>
          <w:rFonts w:cs="Times New Roman"/>
        </w:rPr>
        <w:t xml:space="preserve"> in the “x” axis was displayed on the monitor. The esophageal balloon catheter was considered properly positioned if the ratio between P</w:t>
      </w:r>
      <w:r w:rsidRPr="000A5DFC">
        <w:rPr>
          <w:rFonts w:cs="Times New Roman"/>
          <w:vertAlign w:val="subscript"/>
        </w:rPr>
        <w:t>eso</w:t>
      </w:r>
      <w:r w:rsidRPr="000A5DFC">
        <w:rPr>
          <w:rFonts w:cs="Times New Roman"/>
        </w:rPr>
        <w:t xml:space="preserve"> and P</w:t>
      </w:r>
      <w:r w:rsidRPr="000A5DFC">
        <w:rPr>
          <w:rFonts w:cs="Times New Roman"/>
          <w:vertAlign w:val="subscript"/>
        </w:rPr>
        <w:t>ao</w:t>
      </w:r>
      <w:r w:rsidRPr="000A5DFC">
        <w:rPr>
          <w:rFonts w:cs="Times New Roman"/>
        </w:rPr>
        <w:t xml:space="preserve"> variations (</w:t>
      </w:r>
      <w:r w:rsidRPr="000A5DFC">
        <w:rPr>
          <w:rFonts w:ascii="Symbol" w:eastAsia="Symbol" w:hAnsi="Symbol" w:cs="Symbol"/>
        </w:rPr>
        <w:t>D</w:t>
      </w:r>
      <w:r w:rsidRPr="000A5DFC">
        <w:rPr>
          <w:rFonts w:cs="Times New Roman"/>
        </w:rPr>
        <w:t>P</w:t>
      </w:r>
      <w:r w:rsidRPr="000A5DFC">
        <w:rPr>
          <w:rFonts w:cs="Times New Roman"/>
          <w:vertAlign w:val="subscript"/>
        </w:rPr>
        <w:t>eso</w:t>
      </w:r>
      <w:r w:rsidRPr="000A5DFC">
        <w:rPr>
          <w:rFonts w:cs="Times New Roman"/>
        </w:rPr>
        <w:t>/</w:t>
      </w:r>
      <w:r w:rsidRPr="000A5DFC">
        <w:rPr>
          <w:rFonts w:ascii="Symbol" w:eastAsia="Symbol" w:hAnsi="Symbol" w:cs="Symbol"/>
        </w:rPr>
        <w:t>D</w:t>
      </w:r>
      <w:r w:rsidRPr="000A5DFC">
        <w:rPr>
          <w:rFonts w:cs="Times New Roman"/>
        </w:rPr>
        <w:t>P</w:t>
      </w:r>
      <w:r w:rsidRPr="000A5DFC">
        <w:rPr>
          <w:rFonts w:cs="Times New Roman"/>
          <w:vertAlign w:val="subscript"/>
        </w:rPr>
        <w:t>ao</w:t>
      </w:r>
      <w:r w:rsidRPr="000A5DFC">
        <w:rPr>
          <w:rFonts w:cs="Times New Roman"/>
        </w:rPr>
        <w:t>) are within 0.9 to 1.1 and the slope of the linear regression between P</w:t>
      </w:r>
      <w:r w:rsidRPr="000A5DFC">
        <w:rPr>
          <w:rFonts w:cs="Times New Roman"/>
          <w:vertAlign w:val="subscript"/>
        </w:rPr>
        <w:t>eso</w:t>
      </w:r>
      <w:r w:rsidRPr="000A5DFC">
        <w:rPr>
          <w:rFonts w:cs="Times New Roman"/>
        </w:rPr>
        <w:t xml:space="preserve"> and P</w:t>
      </w:r>
      <w:r w:rsidRPr="000A5DFC">
        <w:rPr>
          <w:rFonts w:cs="Times New Roman"/>
          <w:vertAlign w:val="subscript"/>
        </w:rPr>
        <w:t>ao</w:t>
      </w:r>
      <w:r w:rsidRPr="000A5DFC">
        <w:rPr>
          <w:rFonts w:cs="Times New Roman"/>
        </w:rPr>
        <w:t xml:space="preserve"> were within 0.95 and 1.05 as shown in figure S1. If these criteria were not achieved at first, the balloon was inflated or deflated at 0.5 mL steps </w:t>
      </w:r>
      <w:r w:rsidRPr="000A5DFC">
        <w:rPr>
          <w:rFonts w:cs="Times New Roman"/>
        </w:rPr>
        <w:lastRenderedPageBreak/>
        <w:t xml:space="preserve">followed by small adjustments on its position in the esophagus until the criteria for proper positioning were met </w:t>
      </w:r>
      <w:r w:rsidRPr="000A5DFC">
        <w:rPr>
          <w:rFonts w:cs="Times New Roman"/>
          <w:noProof/>
        </w:rPr>
        <w:t>(2)</w:t>
      </w:r>
      <w:r w:rsidRPr="000A5DFC">
        <w:rPr>
          <w:rFonts w:cs="Times New Roman"/>
        </w:rPr>
        <w:t xml:space="preserve">. </w:t>
      </w:r>
    </w:p>
    <w:p w14:paraId="2FA6363D" w14:textId="77777777" w:rsidR="009852C5" w:rsidRPr="000A5DFC" w:rsidRDefault="009852C5" w:rsidP="009852C5">
      <w:pPr>
        <w:spacing w:line="360" w:lineRule="auto"/>
        <w:jc w:val="both"/>
        <w:rPr>
          <w:rFonts w:cs="Times New Roman"/>
        </w:rPr>
      </w:pPr>
      <w:r w:rsidRPr="000A5DFC">
        <w:rPr>
          <w:rFonts w:cs="Times New Roman"/>
          <w:noProof/>
        </w:rPr>
        <w:drawing>
          <wp:anchor distT="0" distB="0" distL="114300" distR="114300" simplePos="0" relativeHeight="251660288" behindDoc="0" locked="0" layoutInCell="1" allowOverlap="1" wp14:anchorId="41CF5423" wp14:editId="49DB980F">
            <wp:simplePos x="0" y="0"/>
            <wp:positionH relativeFrom="column">
              <wp:posOffset>37069</wp:posOffset>
            </wp:positionH>
            <wp:positionV relativeFrom="paragraph">
              <wp:posOffset>2089567</wp:posOffset>
            </wp:positionV>
            <wp:extent cx="5832182" cy="2951956"/>
            <wp:effectExtent l="0" t="0" r="0" b="0"/>
            <wp:wrapNone/>
            <wp:docPr id="2" name="Picture 2"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chart&#10;&#10;Description automatically generated"/>
                    <pic:cNvPicPr/>
                  </pic:nvPicPr>
                  <pic:blipFill rotWithShape="1">
                    <a:blip r:embed="rId14" cstate="print">
                      <a:extLst>
                        <a:ext uri="{28A0092B-C50C-407E-A947-70E740481C1C}">
                          <a14:useLocalDpi xmlns:a14="http://schemas.microsoft.com/office/drawing/2010/main" val="0"/>
                        </a:ext>
                      </a:extLst>
                    </a:blip>
                    <a:srcRect l="5818" r="7175"/>
                    <a:stretch/>
                  </pic:blipFill>
                  <pic:spPr bwMode="auto">
                    <a:xfrm>
                      <a:off x="0" y="0"/>
                      <a:ext cx="5832182" cy="29519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5DFC">
        <w:rPr>
          <w:rFonts w:cs="Times New Roman"/>
        </w:rPr>
        <w:t>Figure S1. Esophageal (P</w:t>
      </w:r>
      <w:r w:rsidRPr="000A5DFC">
        <w:rPr>
          <w:rFonts w:cs="Times New Roman"/>
          <w:vertAlign w:val="subscript"/>
        </w:rPr>
        <w:t>eso</w:t>
      </w:r>
      <w:r w:rsidRPr="000A5DFC">
        <w:rPr>
          <w:rFonts w:cs="Times New Roman"/>
        </w:rPr>
        <w:t>) and airway opening (P</w:t>
      </w:r>
      <w:r w:rsidRPr="000A5DFC">
        <w:rPr>
          <w:rFonts w:cs="Times New Roman"/>
          <w:vertAlign w:val="subscript"/>
        </w:rPr>
        <w:t>ao</w:t>
      </w:r>
      <w:r w:rsidRPr="000A5DFC">
        <w:rPr>
          <w:rFonts w:cs="Times New Roman"/>
        </w:rPr>
        <w:t>) pressures graphs during the positive pressure occlusion test performed in one of the shunt lambs. Graph A: P</w:t>
      </w:r>
      <w:r w:rsidRPr="000A5DFC">
        <w:rPr>
          <w:rFonts w:cs="Times New Roman"/>
          <w:vertAlign w:val="subscript"/>
        </w:rPr>
        <w:t>eso</w:t>
      </w:r>
      <w:r w:rsidRPr="000A5DFC">
        <w:rPr>
          <w:rFonts w:cs="Times New Roman"/>
        </w:rPr>
        <w:t xml:space="preserve"> and P</w:t>
      </w:r>
      <w:r w:rsidRPr="000A5DFC">
        <w:rPr>
          <w:rFonts w:cs="Times New Roman"/>
          <w:vertAlign w:val="subscript"/>
        </w:rPr>
        <w:t>ao</w:t>
      </w:r>
      <w:r w:rsidRPr="000A5DFC">
        <w:rPr>
          <w:rFonts w:cs="Times New Roman"/>
        </w:rPr>
        <w:t xml:space="preserve"> scalars over time were simultaneously displayed during the positive pressure occlusion maneuver. The ratio between P</w:t>
      </w:r>
      <w:r w:rsidRPr="000A5DFC">
        <w:rPr>
          <w:rFonts w:cs="Times New Roman"/>
          <w:vertAlign w:val="subscript"/>
        </w:rPr>
        <w:t>eso</w:t>
      </w:r>
      <w:r w:rsidRPr="000A5DFC">
        <w:rPr>
          <w:rFonts w:cs="Times New Roman"/>
        </w:rPr>
        <w:t xml:space="preserve"> and P</w:t>
      </w:r>
      <w:r w:rsidRPr="000A5DFC">
        <w:rPr>
          <w:rFonts w:cs="Times New Roman"/>
          <w:vertAlign w:val="subscript"/>
        </w:rPr>
        <w:t>ao</w:t>
      </w:r>
      <w:r w:rsidRPr="000A5DFC">
        <w:rPr>
          <w:rFonts w:cs="Times New Roman"/>
        </w:rPr>
        <w:t xml:space="preserve"> variations (</w:t>
      </w:r>
      <w:r w:rsidRPr="000A5DFC">
        <w:rPr>
          <w:rFonts w:ascii="Symbol" w:eastAsia="Symbol" w:hAnsi="Symbol" w:cs="Symbol"/>
        </w:rPr>
        <w:t>D</w:t>
      </w:r>
      <w:r w:rsidRPr="000A5DFC">
        <w:rPr>
          <w:rFonts w:cs="Times New Roman"/>
        </w:rPr>
        <w:t>P</w:t>
      </w:r>
      <w:r w:rsidRPr="000A5DFC">
        <w:rPr>
          <w:rFonts w:cs="Times New Roman"/>
          <w:vertAlign w:val="subscript"/>
        </w:rPr>
        <w:t>eso</w:t>
      </w:r>
      <w:r w:rsidRPr="000A5DFC">
        <w:rPr>
          <w:rFonts w:cs="Times New Roman"/>
        </w:rPr>
        <w:t>/</w:t>
      </w:r>
      <w:r w:rsidRPr="000A5DFC">
        <w:rPr>
          <w:rFonts w:ascii="Symbol" w:eastAsia="Symbol" w:hAnsi="Symbol" w:cs="Symbol"/>
        </w:rPr>
        <w:t>D</w:t>
      </w:r>
      <w:r w:rsidRPr="000A5DFC">
        <w:rPr>
          <w:rFonts w:cs="Times New Roman"/>
        </w:rPr>
        <w:t>P</w:t>
      </w:r>
      <w:r w:rsidRPr="000A5DFC">
        <w:rPr>
          <w:rFonts w:cs="Times New Roman"/>
          <w:vertAlign w:val="subscript"/>
        </w:rPr>
        <w:t>ao</w:t>
      </w:r>
      <w:r w:rsidRPr="000A5DFC">
        <w:rPr>
          <w:rFonts w:cs="Times New Roman"/>
        </w:rPr>
        <w:t>) was 0.97, demonstrating the proper positioning of the esophageal balloon catheter. Graph B: The scatterplot of P</w:t>
      </w:r>
      <w:r w:rsidRPr="000A5DFC">
        <w:rPr>
          <w:rFonts w:cs="Times New Roman"/>
          <w:vertAlign w:val="subscript"/>
        </w:rPr>
        <w:t>ao</w:t>
      </w:r>
      <w:r w:rsidRPr="000A5DFC">
        <w:rPr>
          <w:rFonts w:cs="Times New Roman"/>
        </w:rPr>
        <w:t xml:space="preserve"> and P</w:t>
      </w:r>
      <w:r w:rsidRPr="000A5DFC">
        <w:rPr>
          <w:rFonts w:cs="Times New Roman"/>
          <w:vertAlign w:val="subscript"/>
        </w:rPr>
        <w:t>eso</w:t>
      </w:r>
      <w:r w:rsidRPr="000A5DFC">
        <w:rPr>
          <w:rFonts w:cs="Times New Roman"/>
        </w:rPr>
        <w:t xml:space="preserve"> was displayed in real-time during the positive pressure occlusion maneuver for the assessment of its slope. In this example, a slope of 1.03 was noted, also indicating the proper positioning of the catheter and the proper pleural pressure transmission to it.</w:t>
      </w:r>
    </w:p>
    <w:p w14:paraId="167B9868" w14:textId="77777777" w:rsidR="009852C5" w:rsidRPr="000A5DFC" w:rsidRDefault="009852C5" w:rsidP="009852C5">
      <w:pPr>
        <w:spacing w:line="360" w:lineRule="auto"/>
        <w:jc w:val="both"/>
        <w:rPr>
          <w:rFonts w:cs="Times New Roman"/>
        </w:rPr>
      </w:pPr>
    </w:p>
    <w:p w14:paraId="1E9283E2" w14:textId="77777777" w:rsidR="009852C5" w:rsidRPr="000A5DFC" w:rsidRDefault="009852C5" w:rsidP="009852C5">
      <w:pPr>
        <w:spacing w:line="360" w:lineRule="auto"/>
        <w:jc w:val="both"/>
        <w:rPr>
          <w:rFonts w:cs="Times New Roman"/>
        </w:rPr>
      </w:pPr>
    </w:p>
    <w:p w14:paraId="75DA2E1E" w14:textId="77777777" w:rsidR="009852C5" w:rsidRPr="000A5DFC" w:rsidRDefault="009852C5" w:rsidP="009852C5">
      <w:pPr>
        <w:jc w:val="both"/>
        <w:rPr>
          <w:rFonts w:cs="Times New Roman"/>
        </w:rPr>
      </w:pPr>
    </w:p>
    <w:p w14:paraId="4E283DDE" w14:textId="77777777" w:rsidR="009852C5" w:rsidRPr="000A5DFC" w:rsidRDefault="009852C5" w:rsidP="009852C5">
      <w:pPr>
        <w:jc w:val="both"/>
        <w:rPr>
          <w:rFonts w:cs="Times New Roman"/>
        </w:rPr>
      </w:pPr>
    </w:p>
    <w:p w14:paraId="78DA48FC" w14:textId="77777777" w:rsidR="009852C5" w:rsidRPr="000A5DFC" w:rsidRDefault="009852C5" w:rsidP="009852C5">
      <w:pPr>
        <w:spacing w:line="360" w:lineRule="auto"/>
        <w:jc w:val="both"/>
        <w:rPr>
          <w:rFonts w:cs="Times New Roman"/>
          <w:b/>
          <w:bCs/>
        </w:rPr>
      </w:pPr>
    </w:p>
    <w:p w14:paraId="692ED57E" w14:textId="77777777" w:rsidR="009852C5" w:rsidRPr="000A5DFC" w:rsidRDefault="009852C5" w:rsidP="009852C5">
      <w:pPr>
        <w:spacing w:line="360" w:lineRule="auto"/>
        <w:jc w:val="both"/>
        <w:rPr>
          <w:rFonts w:cs="Times New Roman"/>
          <w:b/>
          <w:bCs/>
        </w:rPr>
      </w:pPr>
    </w:p>
    <w:p w14:paraId="44C13CFB" w14:textId="77777777" w:rsidR="009852C5" w:rsidRPr="000A5DFC" w:rsidRDefault="009852C5" w:rsidP="009852C5">
      <w:pPr>
        <w:spacing w:line="360" w:lineRule="auto"/>
        <w:jc w:val="both"/>
        <w:rPr>
          <w:rFonts w:cs="Times New Roman"/>
          <w:b/>
          <w:bCs/>
        </w:rPr>
      </w:pPr>
    </w:p>
    <w:p w14:paraId="444D4CD7" w14:textId="77777777" w:rsidR="009852C5" w:rsidRPr="000A5DFC" w:rsidRDefault="009852C5" w:rsidP="009852C5">
      <w:pPr>
        <w:spacing w:line="360" w:lineRule="auto"/>
        <w:jc w:val="both"/>
        <w:rPr>
          <w:rFonts w:cs="Times New Roman"/>
          <w:b/>
          <w:bCs/>
        </w:rPr>
      </w:pPr>
    </w:p>
    <w:p w14:paraId="338FC811" w14:textId="77777777" w:rsidR="009852C5" w:rsidRPr="000A5DFC" w:rsidRDefault="009852C5" w:rsidP="009852C5">
      <w:pPr>
        <w:spacing w:line="360" w:lineRule="auto"/>
        <w:jc w:val="both"/>
        <w:rPr>
          <w:rFonts w:cs="Times New Roman"/>
          <w:b/>
          <w:bCs/>
        </w:rPr>
      </w:pPr>
      <w:r w:rsidRPr="000A5DFC">
        <w:rPr>
          <w:rFonts w:cs="Times New Roman"/>
          <w:b/>
          <w:bCs/>
        </w:rPr>
        <w:t>Respiratory Mechanics:</w:t>
      </w:r>
    </w:p>
    <w:p w14:paraId="2DFB03D3" w14:textId="77777777" w:rsidR="009852C5" w:rsidRPr="000A5DFC" w:rsidRDefault="009852C5" w:rsidP="009852C5">
      <w:pPr>
        <w:spacing w:line="360" w:lineRule="auto"/>
        <w:jc w:val="both"/>
        <w:rPr>
          <w:rFonts w:cs="Times New Roman"/>
        </w:rPr>
      </w:pPr>
      <w:r w:rsidRPr="000A5DFC">
        <w:rPr>
          <w:rFonts w:cs="Times New Roman"/>
        </w:rPr>
        <w:t>The respiratory mechanics assessment on the lambs of this study was performed excluding the endotracheal tube resistive pressure (P</w:t>
      </w:r>
      <w:r w:rsidRPr="000A5DFC">
        <w:rPr>
          <w:rFonts w:cs="Times New Roman"/>
          <w:vertAlign w:val="subscript"/>
        </w:rPr>
        <w:t>ResETT</w:t>
      </w:r>
      <w:r w:rsidRPr="000A5DFC">
        <w:rPr>
          <w:rFonts w:cs="Times New Roman"/>
        </w:rPr>
        <w:t>), which was calculated for each lamb utilizing the quadratic flow-dependent model below:</w:t>
      </w:r>
    </w:p>
    <w:p w14:paraId="11CE92B7" w14:textId="77777777" w:rsidR="009852C5" w:rsidRPr="000A5DFC" w:rsidRDefault="009852C5" w:rsidP="009852C5">
      <w:pPr>
        <w:spacing w:line="360" w:lineRule="auto"/>
        <w:jc w:val="both"/>
        <w:rPr>
          <w:rFonts w:cs="Times New Roman"/>
        </w:rPr>
      </w:pPr>
      <w:r w:rsidRPr="000A5DFC">
        <w:rPr>
          <w:rFonts w:cs="Times New Roman"/>
        </w:rPr>
        <w:t>P</w:t>
      </w:r>
      <w:r w:rsidRPr="000A5DFC">
        <w:rPr>
          <w:rFonts w:cs="Times New Roman"/>
          <w:vertAlign w:val="subscript"/>
        </w:rPr>
        <w:t>ResETT</w:t>
      </w:r>
      <w:r w:rsidRPr="000A5DFC">
        <w:rPr>
          <w:rFonts w:cs="Times New Roman"/>
        </w:rPr>
        <w:t xml:space="preserve"> (t) = (K</w:t>
      </w:r>
      <w:r w:rsidRPr="000A5DFC">
        <w:rPr>
          <w:rFonts w:cs="Times New Roman"/>
          <w:vertAlign w:val="subscript"/>
        </w:rPr>
        <w:t>1ETT</w:t>
      </w:r>
      <w:r w:rsidRPr="000A5DFC">
        <w:rPr>
          <w:rFonts w:cs="Times New Roman"/>
        </w:rPr>
        <w:t xml:space="preserve"> + K</w:t>
      </w:r>
      <w:r w:rsidRPr="000A5DFC">
        <w:rPr>
          <w:rFonts w:cs="Times New Roman"/>
          <w:vertAlign w:val="subscript"/>
        </w:rPr>
        <w:t>2ETT</w:t>
      </w:r>
      <w:r w:rsidRPr="000A5DFC">
        <w:rPr>
          <w:rFonts w:cs="Times New Roman"/>
        </w:rPr>
        <w:t xml:space="preserve"> </w:t>
      </w:r>
      <w:r w:rsidRPr="000A5DFC">
        <w:rPr>
          <w:rFonts w:ascii="Symbol" w:eastAsia="Symbol" w:hAnsi="Symbol" w:cs="Symbol"/>
        </w:rPr>
        <w:t>´</w:t>
      </w:r>
      <w:r w:rsidRPr="000A5DFC">
        <w:rPr>
          <w:rFonts w:cs="Times New Roman"/>
        </w:rPr>
        <w:t xml:space="preserve"> |V̇|(t)) </w:t>
      </w:r>
      <w:r w:rsidRPr="000A5DFC">
        <w:rPr>
          <w:rFonts w:ascii="Symbol" w:eastAsia="Symbol" w:hAnsi="Symbol" w:cs="Symbol"/>
        </w:rPr>
        <w:t>´</w:t>
      </w:r>
      <w:r w:rsidRPr="000A5DFC">
        <w:rPr>
          <w:rFonts w:cs="Times New Roman"/>
        </w:rPr>
        <w:t xml:space="preserve"> V̇ (t) + In</w:t>
      </w:r>
      <w:r w:rsidRPr="000A5DFC">
        <w:rPr>
          <w:rFonts w:cs="Times New Roman"/>
          <w:vertAlign w:val="subscript"/>
        </w:rPr>
        <w:t>ETT</w:t>
      </w:r>
      <w:r w:rsidRPr="000A5DFC">
        <w:rPr>
          <w:rFonts w:cs="Times New Roman"/>
        </w:rPr>
        <w:t xml:space="preserve"> </w:t>
      </w:r>
      <w:r w:rsidRPr="000A5DFC">
        <w:rPr>
          <w:rFonts w:ascii="Symbol" w:eastAsia="Symbol" w:hAnsi="Symbol" w:cs="Symbol"/>
        </w:rPr>
        <w:t>´</w:t>
      </w:r>
      <w:r w:rsidRPr="000A5DFC">
        <w:rPr>
          <w:rFonts w:cs="Times New Roman"/>
        </w:rPr>
        <w:t xml:space="preserve"> V̇̇; </w:t>
      </w:r>
      <w:r w:rsidRPr="000A5DFC">
        <w:rPr>
          <w:rFonts w:cs="Times New Roman"/>
        </w:rPr>
        <w:tab/>
      </w:r>
      <w:r w:rsidRPr="000A5DFC">
        <w:rPr>
          <w:rFonts w:cs="Times New Roman"/>
        </w:rPr>
        <w:tab/>
      </w:r>
      <w:r w:rsidRPr="000A5DFC">
        <w:rPr>
          <w:rFonts w:cs="Times New Roman"/>
        </w:rPr>
        <w:tab/>
      </w:r>
      <w:r w:rsidRPr="000A5DFC">
        <w:rPr>
          <w:rFonts w:cs="Times New Roman"/>
        </w:rPr>
        <w:tab/>
      </w:r>
      <w:r w:rsidRPr="000A5DFC">
        <w:rPr>
          <w:rFonts w:cs="Times New Roman"/>
        </w:rPr>
        <w:tab/>
        <w:t>(1)</w:t>
      </w:r>
    </w:p>
    <w:p w14:paraId="3CDF40E3" w14:textId="77777777" w:rsidR="009852C5" w:rsidRPr="000A5DFC" w:rsidRDefault="009852C5" w:rsidP="009852C5">
      <w:pPr>
        <w:spacing w:line="360" w:lineRule="auto"/>
        <w:jc w:val="both"/>
        <w:rPr>
          <w:rFonts w:cs="Times New Roman"/>
        </w:rPr>
      </w:pPr>
      <w:r w:rsidRPr="000A5DFC">
        <w:rPr>
          <w:rFonts w:cs="Times New Roman"/>
        </w:rPr>
        <w:lastRenderedPageBreak/>
        <w:t>where t is time, V̇ was flow, V̇̇ the acceleration of the gases, and K</w:t>
      </w:r>
      <w:r w:rsidRPr="000A5DFC">
        <w:rPr>
          <w:rFonts w:cs="Times New Roman"/>
          <w:vertAlign w:val="subscript"/>
        </w:rPr>
        <w:t>1ETT</w:t>
      </w:r>
      <w:r w:rsidRPr="000A5DFC">
        <w:rPr>
          <w:rFonts w:cs="Times New Roman"/>
        </w:rPr>
        <w:t>, K</w:t>
      </w:r>
      <w:r w:rsidRPr="000A5DFC">
        <w:rPr>
          <w:rFonts w:cs="Times New Roman"/>
          <w:vertAlign w:val="subscript"/>
        </w:rPr>
        <w:t>2ETT</w:t>
      </w:r>
      <w:r w:rsidRPr="000A5DFC">
        <w:rPr>
          <w:rFonts w:cs="Times New Roman"/>
        </w:rPr>
        <w:t xml:space="preserve"> and In</w:t>
      </w:r>
      <w:r w:rsidRPr="000A5DFC">
        <w:rPr>
          <w:rFonts w:cs="Times New Roman"/>
          <w:vertAlign w:val="subscript"/>
        </w:rPr>
        <w:t>ETT</w:t>
      </w:r>
      <w:r w:rsidRPr="000A5DFC">
        <w:rPr>
          <w:rFonts w:cs="Times New Roman"/>
        </w:rPr>
        <w:t xml:space="preserve"> were the endotracheal tube values of linear resistance, flow-dependent resistance and inertance, respectively, obtained from reported values of ETT sizes 5.0 to 6.5 </w:t>
      </w:r>
      <w:r w:rsidRPr="000A5DFC">
        <w:rPr>
          <w:rFonts w:cs="Times New Roman"/>
          <w:noProof/>
        </w:rPr>
        <w:t>(3)</w:t>
      </w:r>
      <w:r w:rsidRPr="000A5DFC">
        <w:rPr>
          <w:rFonts w:cs="Times New Roman"/>
        </w:rPr>
        <w:t xml:space="preserve"> and 7.0 </w:t>
      </w:r>
      <w:r w:rsidRPr="000A5DFC">
        <w:rPr>
          <w:rFonts w:cs="Times New Roman"/>
          <w:noProof/>
        </w:rPr>
        <w:t>(4)</w:t>
      </w:r>
      <w:r w:rsidRPr="000A5DFC">
        <w:rPr>
          <w:rFonts w:cs="Times New Roman"/>
        </w:rPr>
        <w:t>. To exclude the resistive properties of the ETT on the estimates of respiratory system and lung mechanics, tracheal pressure (P</w:t>
      </w:r>
      <w:r w:rsidRPr="000A5DFC">
        <w:rPr>
          <w:rFonts w:cs="Times New Roman"/>
          <w:vertAlign w:val="subscript"/>
        </w:rPr>
        <w:t>Tracheal</w:t>
      </w:r>
      <w:r w:rsidRPr="000A5DFC">
        <w:rPr>
          <w:rFonts w:cs="Times New Roman"/>
        </w:rPr>
        <w:t>) was calculated for the entire respiratory cycle by P</w:t>
      </w:r>
      <w:r w:rsidRPr="000A5DFC">
        <w:rPr>
          <w:rFonts w:cs="Times New Roman"/>
          <w:vertAlign w:val="subscript"/>
        </w:rPr>
        <w:t>ao</w:t>
      </w:r>
      <w:r w:rsidRPr="000A5DFC">
        <w:rPr>
          <w:rFonts w:cs="Times New Roman"/>
        </w:rPr>
        <w:t xml:space="preserve"> (t) – P</w:t>
      </w:r>
      <w:r w:rsidRPr="000A5DFC">
        <w:rPr>
          <w:rFonts w:cs="Times New Roman"/>
          <w:vertAlign w:val="subscript"/>
        </w:rPr>
        <w:t>ResETT</w:t>
      </w:r>
      <w:r w:rsidRPr="000A5DFC">
        <w:rPr>
          <w:rFonts w:cs="Times New Roman"/>
        </w:rPr>
        <w:t xml:space="preserve"> (t). Peak and mean P</w:t>
      </w:r>
      <w:r w:rsidRPr="000A5DFC">
        <w:rPr>
          <w:rFonts w:cs="Times New Roman"/>
          <w:vertAlign w:val="subscript"/>
        </w:rPr>
        <w:t>resETT</w:t>
      </w:r>
      <w:r w:rsidRPr="000A5DFC">
        <w:rPr>
          <w:rFonts w:cs="Times New Roman"/>
        </w:rPr>
        <w:t xml:space="preserve"> achieved in all experiments were calculated from the absolute values of P</w:t>
      </w:r>
      <w:r w:rsidRPr="000A5DFC">
        <w:rPr>
          <w:rFonts w:cs="Times New Roman"/>
          <w:vertAlign w:val="subscript"/>
        </w:rPr>
        <w:t>resETT</w:t>
      </w:r>
      <w:r w:rsidRPr="000A5DFC">
        <w:rPr>
          <w:rFonts w:cs="Times New Roman"/>
        </w:rPr>
        <w:t xml:space="preserve"> and reported in Table S1. Figure S1 presents the calculated P</w:t>
      </w:r>
      <w:r w:rsidRPr="000A5DFC">
        <w:rPr>
          <w:rFonts w:cs="Times New Roman"/>
          <w:vertAlign w:val="subscript"/>
        </w:rPr>
        <w:t>resETT</w:t>
      </w:r>
      <w:r w:rsidRPr="000A5DFC">
        <w:rPr>
          <w:rFonts w:cs="Times New Roman"/>
        </w:rPr>
        <w:t xml:space="preserve"> and P</w:t>
      </w:r>
      <w:r w:rsidRPr="000A5DFC">
        <w:rPr>
          <w:rFonts w:cs="Times New Roman"/>
          <w:vertAlign w:val="subscript"/>
        </w:rPr>
        <w:t>ao</w:t>
      </w:r>
      <w:r w:rsidRPr="000A5DFC">
        <w:rPr>
          <w:rFonts w:cs="Times New Roman"/>
        </w:rPr>
        <w:t xml:space="preserve"> with and without P</w:t>
      </w:r>
      <w:r w:rsidRPr="000A5DFC">
        <w:rPr>
          <w:rFonts w:cs="Times New Roman"/>
          <w:vertAlign w:val="subscript"/>
        </w:rPr>
        <w:t>resETT</w:t>
      </w:r>
      <w:r w:rsidRPr="000A5DFC">
        <w:rPr>
          <w:rFonts w:cs="Times New Roman"/>
        </w:rPr>
        <w:t xml:space="preserve"> in one of the shunt lambs.</w:t>
      </w:r>
    </w:p>
    <w:p w14:paraId="5BC9061A" w14:textId="77777777" w:rsidR="009852C5" w:rsidRPr="000A5DFC" w:rsidRDefault="009852C5" w:rsidP="009852C5">
      <w:pPr>
        <w:spacing w:line="360" w:lineRule="auto"/>
        <w:jc w:val="both"/>
        <w:rPr>
          <w:rFonts w:cs="Times New Roman"/>
        </w:rPr>
      </w:pPr>
      <w:r w:rsidRPr="000A5DFC">
        <w:rPr>
          <w:rFonts w:cs="Times New Roman"/>
        </w:rPr>
        <w:t>Dynamic respiratory mechanics was evaluated using a single-compartment model including a volume-dependent elastance and an inertial pressure term. Respiratory system, lung and chest wall respective volume-independent elastance (E</w:t>
      </w:r>
      <w:r w:rsidRPr="000A5DFC">
        <w:rPr>
          <w:rFonts w:cs="Times New Roman"/>
          <w:vertAlign w:val="subscript"/>
        </w:rPr>
        <w:t>1rs</w:t>
      </w:r>
      <w:r w:rsidRPr="000A5DFC">
        <w:rPr>
          <w:rFonts w:cs="Times New Roman"/>
        </w:rPr>
        <w:t>, E</w:t>
      </w:r>
      <w:r w:rsidRPr="000A5DFC">
        <w:rPr>
          <w:rFonts w:cs="Times New Roman"/>
          <w:vertAlign w:val="subscript"/>
        </w:rPr>
        <w:t>1L</w:t>
      </w:r>
      <w:r w:rsidRPr="000A5DFC">
        <w:rPr>
          <w:rFonts w:cs="Times New Roman"/>
        </w:rPr>
        <w:t>, and E</w:t>
      </w:r>
      <w:r w:rsidRPr="000A5DFC">
        <w:rPr>
          <w:rFonts w:cs="Times New Roman"/>
          <w:vertAlign w:val="subscript"/>
        </w:rPr>
        <w:t>1cw</w:t>
      </w:r>
      <w:r w:rsidRPr="000A5DFC">
        <w:rPr>
          <w:rFonts w:cs="Times New Roman"/>
        </w:rPr>
        <w:t>), volume-dependent elastance (E</w:t>
      </w:r>
      <w:r w:rsidRPr="000A5DFC">
        <w:rPr>
          <w:rFonts w:cs="Times New Roman"/>
          <w:vertAlign w:val="subscript"/>
        </w:rPr>
        <w:t>2rs</w:t>
      </w:r>
      <w:r w:rsidRPr="000A5DFC">
        <w:rPr>
          <w:rFonts w:cs="Times New Roman"/>
        </w:rPr>
        <w:t>, E</w:t>
      </w:r>
      <w:r w:rsidRPr="000A5DFC">
        <w:rPr>
          <w:rFonts w:cs="Times New Roman"/>
          <w:vertAlign w:val="subscript"/>
        </w:rPr>
        <w:t>2L</w:t>
      </w:r>
      <w:r w:rsidRPr="000A5DFC">
        <w:rPr>
          <w:rFonts w:cs="Times New Roman"/>
        </w:rPr>
        <w:t>, and E</w:t>
      </w:r>
      <w:r w:rsidRPr="000A5DFC">
        <w:rPr>
          <w:rFonts w:cs="Times New Roman"/>
          <w:vertAlign w:val="subscript"/>
        </w:rPr>
        <w:t>2cw</w:t>
      </w:r>
      <w:r w:rsidRPr="000A5DFC">
        <w:rPr>
          <w:rFonts w:cs="Times New Roman"/>
        </w:rPr>
        <w:t>), resistance (R</w:t>
      </w:r>
      <w:r w:rsidRPr="000A5DFC">
        <w:rPr>
          <w:rFonts w:cs="Times New Roman"/>
          <w:vertAlign w:val="subscript"/>
        </w:rPr>
        <w:t>rs</w:t>
      </w:r>
      <w:r w:rsidRPr="000A5DFC">
        <w:rPr>
          <w:rFonts w:cs="Times New Roman"/>
        </w:rPr>
        <w:t>, R</w:t>
      </w:r>
      <w:r w:rsidRPr="000A5DFC">
        <w:rPr>
          <w:rFonts w:cs="Times New Roman"/>
          <w:vertAlign w:val="subscript"/>
        </w:rPr>
        <w:t>L</w:t>
      </w:r>
      <w:r w:rsidRPr="000A5DFC">
        <w:rPr>
          <w:rFonts w:cs="Times New Roman"/>
        </w:rPr>
        <w:t>, and R</w:t>
      </w:r>
      <w:r w:rsidRPr="000A5DFC">
        <w:rPr>
          <w:rFonts w:cs="Times New Roman"/>
          <w:vertAlign w:val="subscript"/>
        </w:rPr>
        <w:t>cw</w:t>
      </w:r>
      <w:r w:rsidRPr="000A5DFC">
        <w:rPr>
          <w:rFonts w:cs="Times New Roman"/>
        </w:rPr>
        <w:t>) and inertance (In</w:t>
      </w:r>
      <w:r w:rsidRPr="000A5DFC">
        <w:rPr>
          <w:rFonts w:cs="Times New Roman"/>
          <w:vertAlign w:val="subscript"/>
        </w:rPr>
        <w:t>rs</w:t>
      </w:r>
      <w:r w:rsidRPr="000A5DFC">
        <w:rPr>
          <w:rFonts w:cs="Times New Roman"/>
        </w:rPr>
        <w:t>, In</w:t>
      </w:r>
      <w:r w:rsidRPr="000A5DFC">
        <w:rPr>
          <w:rFonts w:cs="Times New Roman"/>
          <w:vertAlign w:val="subscript"/>
        </w:rPr>
        <w:t>L</w:t>
      </w:r>
      <w:r w:rsidRPr="000A5DFC">
        <w:rPr>
          <w:rFonts w:cs="Times New Roman"/>
        </w:rPr>
        <w:t>, and In</w:t>
      </w:r>
      <w:r w:rsidRPr="000A5DFC">
        <w:rPr>
          <w:rFonts w:cs="Times New Roman"/>
          <w:vertAlign w:val="subscript"/>
        </w:rPr>
        <w:t>cw</w:t>
      </w:r>
      <w:r w:rsidRPr="000A5DFC">
        <w:rPr>
          <w:rFonts w:cs="Times New Roman"/>
        </w:rPr>
        <w:t xml:space="preserve">) were estimated by multiple linear regression (least square method) of the following models of the equation of motion using their respective driving pressures </w:t>
      </w:r>
      <w:r w:rsidRPr="000A5DFC">
        <w:rPr>
          <w:rFonts w:cs="Times New Roman"/>
          <w:noProof/>
        </w:rPr>
        <w:t>(5)</w:t>
      </w:r>
      <w:r w:rsidRPr="000A5DFC">
        <w:rPr>
          <w:rFonts w:cs="Times New Roman"/>
        </w:rPr>
        <w:t>.</w:t>
      </w:r>
    </w:p>
    <w:p w14:paraId="49FBF1C8" w14:textId="77777777" w:rsidR="009852C5" w:rsidRPr="000A5DFC" w:rsidRDefault="009852C5" w:rsidP="009852C5">
      <w:pPr>
        <w:spacing w:line="360" w:lineRule="auto"/>
        <w:jc w:val="both"/>
        <w:rPr>
          <w:rFonts w:cs="Times New Roman"/>
        </w:rPr>
      </w:pPr>
      <w:r w:rsidRPr="000A5DFC">
        <w:rPr>
          <w:rFonts w:cs="Times New Roman"/>
        </w:rPr>
        <w:t>P</w:t>
      </w:r>
      <w:r w:rsidRPr="000A5DFC">
        <w:rPr>
          <w:rFonts w:cs="Times New Roman"/>
          <w:vertAlign w:val="subscript"/>
        </w:rPr>
        <w:t xml:space="preserve">Tracheal </w:t>
      </w:r>
      <w:r w:rsidRPr="000A5DFC">
        <w:rPr>
          <w:rFonts w:cs="Times New Roman"/>
        </w:rPr>
        <w:t>(t) = In</w:t>
      </w:r>
      <w:r w:rsidRPr="000A5DFC">
        <w:rPr>
          <w:rFonts w:cs="Times New Roman"/>
          <w:vertAlign w:val="subscript"/>
        </w:rPr>
        <w:t>rs</w:t>
      </w:r>
      <w:r w:rsidRPr="000A5DFC">
        <w:rPr>
          <w:rFonts w:cs="Times New Roman"/>
        </w:rPr>
        <w:t xml:space="preserve"> </w:t>
      </w:r>
      <w:r w:rsidRPr="000A5DFC">
        <w:rPr>
          <w:rFonts w:ascii="Symbol" w:eastAsia="Symbol" w:hAnsi="Symbol" w:cs="Symbol"/>
        </w:rPr>
        <w:t>´</w:t>
      </w:r>
      <w:r w:rsidRPr="000A5DFC">
        <w:rPr>
          <w:rFonts w:cs="Times New Roman"/>
        </w:rPr>
        <w:t xml:space="preserve"> V̇̇ + R</w:t>
      </w:r>
      <w:r w:rsidRPr="000A5DFC">
        <w:rPr>
          <w:rFonts w:cs="Times New Roman"/>
          <w:vertAlign w:val="subscript"/>
        </w:rPr>
        <w:t>rs</w:t>
      </w:r>
      <w:r w:rsidRPr="000A5DFC">
        <w:rPr>
          <w:rFonts w:cs="Times New Roman"/>
        </w:rPr>
        <w:t xml:space="preserve"> </w:t>
      </w:r>
      <w:r w:rsidRPr="000A5DFC">
        <w:rPr>
          <w:rFonts w:ascii="Symbol" w:eastAsia="Symbol" w:hAnsi="Symbol" w:cs="Symbol"/>
        </w:rPr>
        <w:t>´</w:t>
      </w:r>
      <w:r w:rsidRPr="000A5DFC">
        <w:rPr>
          <w:rFonts w:cs="Times New Roman"/>
        </w:rPr>
        <w:t xml:space="preserve"> V̇(t) + (E</w:t>
      </w:r>
      <w:r w:rsidRPr="000A5DFC">
        <w:rPr>
          <w:rFonts w:cs="Times New Roman"/>
          <w:vertAlign w:val="subscript"/>
        </w:rPr>
        <w:t>1rs</w:t>
      </w:r>
      <w:r w:rsidRPr="000A5DFC">
        <w:rPr>
          <w:rFonts w:cs="Times New Roman"/>
        </w:rPr>
        <w:t xml:space="preserve"> + E</w:t>
      </w:r>
      <w:r w:rsidRPr="000A5DFC">
        <w:rPr>
          <w:rFonts w:cs="Times New Roman"/>
          <w:vertAlign w:val="subscript"/>
        </w:rPr>
        <w:t>2rs</w:t>
      </w:r>
      <w:r w:rsidRPr="000A5DFC">
        <w:rPr>
          <w:rFonts w:cs="Times New Roman"/>
        </w:rPr>
        <w:t xml:space="preserve"> </w:t>
      </w:r>
      <w:r w:rsidRPr="000A5DFC">
        <w:rPr>
          <w:rFonts w:ascii="Symbol" w:eastAsia="Symbol" w:hAnsi="Symbol" w:cs="Symbol"/>
        </w:rPr>
        <w:t>´</w:t>
      </w:r>
      <w:r w:rsidRPr="000A5DFC">
        <w:rPr>
          <w:rFonts w:cs="Times New Roman"/>
        </w:rPr>
        <w:t xml:space="preserve"> V(t)) </w:t>
      </w:r>
      <w:r w:rsidRPr="000A5DFC">
        <w:rPr>
          <w:rFonts w:ascii="Symbol" w:eastAsia="Symbol" w:hAnsi="Symbol" w:cs="Symbol"/>
        </w:rPr>
        <w:t>´</w:t>
      </w:r>
      <w:r w:rsidRPr="000A5DFC">
        <w:rPr>
          <w:rFonts w:cs="Times New Roman"/>
        </w:rPr>
        <w:t xml:space="preserve"> V(t)+ P</w:t>
      </w:r>
      <w:r w:rsidRPr="000A5DFC">
        <w:rPr>
          <w:rFonts w:cs="Times New Roman"/>
          <w:vertAlign w:val="subscript"/>
        </w:rPr>
        <w:t>Tracheal,0</w:t>
      </w:r>
      <w:r w:rsidRPr="000A5DFC">
        <w:rPr>
          <w:rFonts w:cs="Times New Roman"/>
        </w:rPr>
        <w:tab/>
      </w:r>
      <w:r w:rsidRPr="000A5DFC">
        <w:rPr>
          <w:rFonts w:cs="Times New Roman"/>
        </w:rPr>
        <w:tab/>
      </w:r>
      <w:r w:rsidRPr="000A5DFC">
        <w:rPr>
          <w:rFonts w:cs="Times New Roman"/>
        </w:rPr>
        <w:tab/>
        <w:t>(2)</w:t>
      </w:r>
    </w:p>
    <w:p w14:paraId="6177536E" w14:textId="77777777" w:rsidR="009852C5" w:rsidRPr="000A5DFC" w:rsidRDefault="009852C5" w:rsidP="009852C5">
      <w:pPr>
        <w:spacing w:line="360" w:lineRule="auto"/>
        <w:jc w:val="both"/>
        <w:rPr>
          <w:rFonts w:cs="Times New Roman"/>
          <w:lang w:val="de-DE"/>
        </w:rPr>
      </w:pPr>
      <w:r w:rsidRPr="000A5DFC">
        <w:rPr>
          <w:rFonts w:cs="Times New Roman"/>
          <w:lang w:val="de-DE"/>
        </w:rPr>
        <w:t>P</w:t>
      </w:r>
      <w:r w:rsidRPr="000A5DFC">
        <w:rPr>
          <w:rFonts w:cs="Times New Roman"/>
          <w:vertAlign w:val="subscript"/>
          <w:lang w:val="de-DE"/>
        </w:rPr>
        <w:t>tp</w:t>
      </w:r>
      <w:r w:rsidRPr="000A5DFC">
        <w:rPr>
          <w:rFonts w:cs="Times New Roman"/>
          <w:lang w:val="de-DE"/>
        </w:rPr>
        <w:t>(t) = In</w:t>
      </w:r>
      <w:r w:rsidRPr="000A5DFC">
        <w:rPr>
          <w:rFonts w:cs="Times New Roman"/>
          <w:vertAlign w:val="subscript"/>
          <w:lang w:val="de-DE"/>
        </w:rPr>
        <w:t>L</w:t>
      </w:r>
      <w:r w:rsidRPr="000A5DFC">
        <w:rPr>
          <w:rFonts w:cs="Times New Roman"/>
          <w:lang w:val="de-DE"/>
        </w:rPr>
        <w:t xml:space="preserve"> </w:t>
      </w:r>
      <w:r w:rsidRPr="000A5DFC">
        <w:rPr>
          <w:rFonts w:ascii="Symbol" w:eastAsia="Symbol" w:hAnsi="Symbol" w:cs="Symbol"/>
        </w:rPr>
        <w:t>´</w:t>
      </w:r>
      <w:r w:rsidRPr="000A5DFC">
        <w:rPr>
          <w:rFonts w:cs="Times New Roman"/>
          <w:lang w:val="de-DE"/>
        </w:rPr>
        <w:t xml:space="preserve"> V̇̇ + R</w:t>
      </w:r>
      <w:r w:rsidRPr="000A5DFC">
        <w:rPr>
          <w:rFonts w:cs="Times New Roman"/>
          <w:vertAlign w:val="subscript"/>
          <w:lang w:val="de-DE"/>
        </w:rPr>
        <w:t>L</w:t>
      </w:r>
      <w:r w:rsidRPr="000A5DFC">
        <w:rPr>
          <w:rFonts w:cs="Times New Roman"/>
          <w:lang w:val="de-DE"/>
        </w:rPr>
        <w:t xml:space="preserve"> </w:t>
      </w:r>
      <w:r w:rsidRPr="000A5DFC">
        <w:rPr>
          <w:rFonts w:ascii="Symbol" w:eastAsia="Symbol" w:hAnsi="Symbol" w:cs="Symbol"/>
        </w:rPr>
        <w:t>´</w:t>
      </w:r>
      <w:r w:rsidRPr="000A5DFC">
        <w:rPr>
          <w:rFonts w:cs="Times New Roman"/>
          <w:lang w:val="de-DE"/>
        </w:rPr>
        <w:t xml:space="preserve"> V̇(t) + (E</w:t>
      </w:r>
      <w:r w:rsidRPr="000A5DFC">
        <w:rPr>
          <w:rFonts w:cs="Times New Roman"/>
          <w:vertAlign w:val="subscript"/>
          <w:lang w:val="de-DE"/>
        </w:rPr>
        <w:t>1L</w:t>
      </w:r>
      <w:r w:rsidRPr="000A5DFC">
        <w:rPr>
          <w:rFonts w:cs="Times New Roman"/>
          <w:lang w:val="de-DE"/>
        </w:rPr>
        <w:t xml:space="preserve"> + E</w:t>
      </w:r>
      <w:r w:rsidRPr="000A5DFC">
        <w:rPr>
          <w:rFonts w:cs="Times New Roman"/>
          <w:vertAlign w:val="subscript"/>
          <w:lang w:val="de-DE"/>
        </w:rPr>
        <w:t>2L</w:t>
      </w:r>
      <w:r w:rsidRPr="000A5DFC">
        <w:rPr>
          <w:rFonts w:cs="Times New Roman"/>
          <w:lang w:val="de-DE"/>
        </w:rPr>
        <w:t xml:space="preserve"> </w:t>
      </w:r>
      <w:r w:rsidRPr="000A5DFC">
        <w:rPr>
          <w:rFonts w:ascii="Symbol" w:eastAsia="Symbol" w:hAnsi="Symbol" w:cs="Symbol"/>
        </w:rPr>
        <w:t>´</w:t>
      </w:r>
      <w:r w:rsidRPr="000A5DFC">
        <w:rPr>
          <w:rFonts w:cs="Times New Roman"/>
          <w:lang w:val="de-DE"/>
        </w:rPr>
        <w:t xml:space="preserve"> V(t)) </w:t>
      </w:r>
      <w:r w:rsidRPr="000A5DFC">
        <w:rPr>
          <w:rFonts w:ascii="Symbol" w:eastAsia="Symbol" w:hAnsi="Symbol" w:cs="Symbol"/>
        </w:rPr>
        <w:t>´</w:t>
      </w:r>
      <w:r w:rsidRPr="000A5DFC">
        <w:rPr>
          <w:rFonts w:cs="Times New Roman"/>
          <w:lang w:val="de-DE"/>
        </w:rPr>
        <w:t xml:space="preserve"> V(t) + P</w:t>
      </w:r>
      <w:r w:rsidRPr="000A5DFC">
        <w:rPr>
          <w:rFonts w:cs="Times New Roman"/>
          <w:vertAlign w:val="subscript"/>
          <w:lang w:val="de-DE"/>
        </w:rPr>
        <w:t>tp,0</w:t>
      </w:r>
      <w:r w:rsidRPr="000A5DFC">
        <w:rPr>
          <w:rFonts w:cs="Times New Roman"/>
          <w:lang w:val="de-DE"/>
        </w:rPr>
        <w:tab/>
      </w:r>
      <w:r w:rsidRPr="000A5DFC">
        <w:rPr>
          <w:rFonts w:cs="Times New Roman"/>
          <w:lang w:val="de-DE"/>
        </w:rPr>
        <w:tab/>
      </w:r>
      <w:r w:rsidRPr="000A5DFC">
        <w:rPr>
          <w:rFonts w:cs="Times New Roman"/>
          <w:lang w:val="de-DE"/>
        </w:rPr>
        <w:tab/>
      </w:r>
      <w:r w:rsidRPr="000A5DFC">
        <w:rPr>
          <w:rFonts w:cs="Times New Roman"/>
          <w:lang w:val="de-DE"/>
        </w:rPr>
        <w:tab/>
        <w:t>(3)</w:t>
      </w:r>
    </w:p>
    <w:p w14:paraId="39C891A1" w14:textId="77777777" w:rsidR="009852C5" w:rsidRPr="000A5DFC" w:rsidRDefault="009852C5" w:rsidP="009852C5">
      <w:pPr>
        <w:spacing w:line="360" w:lineRule="auto"/>
        <w:jc w:val="both"/>
        <w:rPr>
          <w:rFonts w:cs="Times New Roman"/>
          <w:lang w:val="de-DE"/>
        </w:rPr>
      </w:pPr>
      <w:r w:rsidRPr="000A5DFC">
        <w:rPr>
          <w:rFonts w:cs="Times New Roman"/>
          <w:lang w:val="de-DE"/>
        </w:rPr>
        <w:t>P</w:t>
      </w:r>
      <w:r w:rsidRPr="000A5DFC">
        <w:rPr>
          <w:rFonts w:cs="Times New Roman"/>
          <w:vertAlign w:val="subscript"/>
          <w:lang w:val="de-DE"/>
        </w:rPr>
        <w:t>eso</w:t>
      </w:r>
      <w:r w:rsidRPr="000A5DFC">
        <w:rPr>
          <w:rFonts w:cs="Times New Roman"/>
          <w:lang w:val="de-DE"/>
        </w:rPr>
        <w:t>(t) = In</w:t>
      </w:r>
      <w:r w:rsidRPr="000A5DFC">
        <w:rPr>
          <w:rFonts w:cs="Times New Roman"/>
          <w:vertAlign w:val="subscript"/>
          <w:lang w:val="de-DE"/>
        </w:rPr>
        <w:t>cw</w:t>
      </w:r>
      <w:r w:rsidRPr="000A5DFC">
        <w:rPr>
          <w:rFonts w:cs="Times New Roman"/>
          <w:lang w:val="de-DE"/>
        </w:rPr>
        <w:t xml:space="preserve"> </w:t>
      </w:r>
      <w:r w:rsidRPr="000A5DFC">
        <w:rPr>
          <w:rFonts w:ascii="Symbol" w:eastAsia="Symbol" w:hAnsi="Symbol" w:cs="Symbol"/>
        </w:rPr>
        <w:t>´</w:t>
      </w:r>
      <w:r w:rsidRPr="000A5DFC">
        <w:rPr>
          <w:rFonts w:cs="Times New Roman"/>
          <w:lang w:val="de-DE"/>
        </w:rPr>
        <w:t xml:space="preserve"> V̇̇ + R</w:t>
      </w:r>
      <w:r w:rsidRPr="000A5DFC">
        <w:rPr>
          <w:rFonts w:cs="Times New Roman"/>
          <w:vertAlign w:val="subscript"/>
          <w:lang w:val="de-DE"/>
        </w:rPr>
        <w:t>cw</w:t>
      </w:r>
      <w:r w:rsidRPr="000A5DFC">
        <w:rPr>
          <w:rFonts w:cs="Times New Roman"/>
          <w:lang w:val="de-DE"/>
        </w:rPr>
        <w:t xml:space="preserve"> </w:t>
      </w:r>
      <w:r w:rsidRPr="000A5DFC">
        <w:rPr>
          <w:rFonts w:ascii="Symbol" w:eastAsia="Symbol" w:hAnsi="Symbol" w:cs="Symbol"/>
        </w:rPr>
        <w:t>´</w:t>
      </w:r>
      <w:r w:rsidRPr="000A5DFC">
        <w:rPr>
          <w:rFonts w:cs="Times New Roman"/>
          <w:lang w:val="de-DE"/>
        </w:rPr>
        <w:t xml:space="preserve"> V̇(t) + (E</w:t>
      </w:r>
      <w:r w:rsidRPr="000A5DFC">
        <w:rPr>
          <w:rFonts w:cs="Times New Roman"/>
          <w:vertAlign w:val="subscript"/>
          <w:lang w:val="de-DE"/>
        </w:rPr>
        <w:t>1cw</w:t>
      </w:r>
      <w:r w:rsidRPr="000A5DFC">
        <w:rPr>
          <w:rFonts w:cs="Times New Roman"/>
          <w:lang w:val="de-DE"/>
        </w:rPr>
        <w:t xml:space="preserve"> + E</w:t>
      </w:r>
      <w:r w:rsidRPr="000A5DFC">
        <w:rPr>
          <w:rFonts w:cs="Times New Roman"/>
          <w:vertAlign w:val="subscript"/>
          <w:lang w:val="de-DE"/>
        </w:rPr>
        <w:t>2cw</w:t>
      </w:r>
      <w:r w:rsidRPr="000A5DFC">
        <w:rPr>
          <w:rFonts w:cs="Times New Roman"/>
          <w:lang w:val="de-DE"/>
        </w:rPr>
        <w:t xml:space="preserve"> </w:t>
      </w:r>
      <w:r w:rsidRPr="000A5DFC">
        <w:rPr>
          <w:rFonts w:ascii="Symbol" w:eastAsia="Symbol" w:hAnsi="Symbol" w:cs="Symbol"/>
        </w:rPr>
        <w:t>´</w:t>
      </w:r>
      <w:r w:rsidRPr="000A5DFC">
        <w:rPr>
          <w:rFonts w:cs="Times New Roman"/>
          <w:lang w:val="de-DE"/>
        </w:rPr>
        <w:t xml:space="preserve"> V(t)) </w:t>
      </w:r>
      <w:r w:rsidRPr="000A5DFC">
        <w:rPr>
          <w:rFonts w:ascii="Symbol" w:eastAsia="Symbol" w:hAnsi="Symbol" w:cs="Symbol"/>
        </w:rPr>
        <w:t>´</w:t>
      </w:r>
      <w:r w:rsidRPr="000A5DFC">
        <w:rPr>
          <w:rFonts w:cs="Times New Roman"/>
          <w:lang w:val="de-DE"/>
        </w:rPr>
        <w:t xml:space="preserve"> V(t) + P</w:t>
      </w:r>
      <w:r w:rsidRPr="000A5DFC">
        <w:rPr>
          <w:rFonts w:cs="Times New Roman"/>
          <w:vertAlign w:val="subscript"/>
          <w:lang w:val="de-DE"/>
        </w:rPr>
        <w:t xml:space="preserve">eso,0 </w:t>
      </w:r>
      <w:r w:rsidRPr="000A5DFC">
        <w:rPr>
          <w:rFonts w:cs="Times New Roman"/>
          <w:vertAlign w:val="subscript"/>
          <w:lang w:val="de-DE"/>
        </w:rPr>
        <w:tab/>
      </w:r>
      <w:r w:rsidRPr="000A5DFC">
        <w:rPr>
          <w:rFonts w:cs="Times New Roman"/>
          <w:vertAlign w:val="subscript"/>
          <w:lang w:val="de-DE"/>
        </w:rPr>
        <w:tab/>
      </w:r>
      <w:r w:rsidRPr="000A5DFC">
        <w:rPr>
          <w:rFonts w:cs="Times New Roman"/>
          <w:vertAlign w:val="subscript"/>
          <w:lang w:val="de-DE"/>
        </w:rPr>
        <w:tab/>
      </w:r>
      <w:r w:rsidRPr="000A5DFC">
        <w:rPr>
          <w:rFonts w:cs="Times New Roman"/>
          <w:vertAlign w:val="subscript"/>
          <w:lang w:val="de-DE"/>
        </w:rPr>
        <w:tab/>
      </w:r>
      <w:r w:rsidRPr="000A5DFC">
        <w:rPr>
          <w:rFonts w:cs="Times New Roman"/>
          <w:lang w:val="de-DE"/>
        </w:rPr>
        <w:t>(4)</w:t>
      </w:r>
    </w:p>
    <w:p w14:paraId="5E87B231" w14:textId="77777777" w:rsidR="009852C5" w:rsidRPr="000A5DFC" w:rsidRDefault="009852C5" w:rsidP="009852C5">
      <w:pPr>
        <w:spacing w:line="360" w:lineRule="auto"/>
        <w:jc w:val="both"/>
        <w:rPr>
          <w:rFonts w:cs="Times New Roman"/>
        </w:rPr>
      </w:pPr>
      <w:r w:rsidRPr="000A5DFC">
        <w:rPr>
          <w:rFonts w:cs="Times New Roman"/>
        </w:rPr>
        <w:t>where V is volume, P</w:t>
      </w:r>
      <w:r w:rsidRPr="000A5DFC">
        <w:rPr>
          <w:rFonts w:cs="Times New Roman"/>
          <w:vertAlign w:val="subscript"/>
        </w:rPr>
        <w:t>tp</w:t>
      </w:r>
      <w:r w:rsidRPr="000A5DFC">
        <w:rPr>
          <w:rFonts w:cs="Times New Roman"/>
        </w:rPr>
        <w:t xml:space="preserve"> is transpulmonary pressure (P</w:t>
      </w:r>
      <w:r w:rsidRPr="000A5DFC">
        <w:rPr>
          <w:rFonts w:cs="Times New Roman"/>
          <w:vertAlign w:val="subscript"/>
        </w:rPr>
        <w:t xml:space="preserve">Tracheal </w:t>
      </w:r>
      <w:r w:rsidRPr="000A5DFC">
        <w:rPr>
          <w:rFonts w:cs="Times New Roman"/>
        </w:rPr>
        <w:t>– P</w:t>
      </w:r>
      <w:r w:rsidRPr="000A5DFC">
        <w:rPr>
          <w:rFonts w:cs="Times New Roman"/>
          <w:vertAlign w:val="subscript"/>
        </w:rPr>
        <w:t>eso</w:t>
      </w:r>
      <w:r w:rsidRPr="000A5DFC">
        <w:rPr>
          <w:rFonts w:cs="Times New Roman"/>
        </w:rPr>
        <w:t>), and P</w:t>
      </w:r>
      <w:r w:rsidRPr="000A5DFC">
        <w:rPr>
          <w:rFonts w:cs="Times New Roman"/>
          <w:vertAlign w:val="subscript"/>
        </w:rPr>
        <w:t>Tracheal,0</w:t>
      </w:r>
      <w:r w:rsidRPr="000A5DFC">
        <w:rPr>
          <w:rFonts w:cs="Times New Roman"/>
        </w:rPr>
        <w:t>, P</w:t>
      </w:r>
      <w:r w:rsidRPr="000A5DFC">
        <w:rPr>
          <w:rFonts w:cs="Times New Roman"/>
          <w:vertAlign w:val="subscript"/>
        </w:rPr>
        <w:t>tp,0</w:t>
      </w:r>
      <w:r w:rsidRPr="000A5DFC">
        <w:rPr>
          <w:rFonts w:cs="Times New Roman"/>
        </w:rPr>
        <w:t>, and P</w:t>
      </w:r>
      <w:r w:rsidRPr="000A5DFC">
        <w:rPr>
          <w:rFonts w:cs="Times New Roman"/>
          <w:vertAlign w:val="subscript"/>
        </w:rPr>
        <w:t>eso,0</w:t>
      </w:r>
      <w:r w:rsidRPr="000A5DFC">
        <w:rPr>
          <w:rFonts w:cs="Times New Roman"/>
        </w:rPr>
        <w:t xml:space="preserve"> are P</w:t>
      </w:r>
      <w:r w:rsidRPr="000A5DFC">
        <w:rPr>
          <w:rFonts w:cs="Times New Roman"/>
          <w:vertAlign w:val="subscript"/>
        </w:rPr>
        <w:t>Tracheal</w:t>
      </w:r>
      <w:r w:rsidRPr="000A5DFC">
        <w:rPr>
          <w:rFonts w:cs="Times New Roman"/>
        </w:rPr>
        <w:t>, P</w:t>
      </w:r>
      <w:r w:rsidRPr="000A5DFC">
        <w:rPr>
          <w:rFonts w:cs="Times New Roman"/>
          <w:vertAlign w:val="subscript"/>
        </w:rPr>
        <w:t>tp</w:t>
      </w:r>
      <w:r w:rsidRPr="000A5DFC">
        <w:rPr>
          <w:rFonts w:cs="Times New Roman"/>
        </w:rPr>
        <w:t xml:space="preserve"> and P</w:t>
      </w:r>
      <w:r w:rsidRPr="000A5DFC">
        <w:rPr>
          <w:rFonts w:cs="Times New Roman"/>
          <w:vertAlign w:val="subscript"/>
        </w:rPr>
        <w:t>eso</w:t>
      </w:r>
      <w:r w:rsidRPr="000A5DFC">
        <w:rPr>
          <w:rFonts w:cs="Times New Roman"/>
        </w:rPr>
        <w:t>, respectively, when V, V̇ and V̇̇ are zero. Compliance was calculated for the total respiratory system (C</w:t>
      </w:r>
      <w:r w:rsidRPr="000A5DFC">
        <w:rPr>
          <w:rFonts w:cs="Times New Roman"/>
          <w:vertAlign w:val="subscript"/>
        </w:rPr>
        <w:t>rs</w:t>
      </w:r>
      <w:r w:rsidRPr="000A5DFC">
        <w:rPr>
          <w:rFonts w:cs="Times New Roman"/>
        </w:rPr>
        <w:t>), chest wall (C</w:t>
      </w:r>
      <w:r w:rsidRPr="000A5DFC">
        <w:rPr>
          <w:rFonts w:cs="Times New Roman"/>
          <w:vertAlign w:val="subscript"/>
        </w:rPr>
        <w:t>cw</w:t>
      </w:r>
      <w:r w:rsidRPr="000A5DFC">
        <w:rPr>
          <w:rFonts w:cs="Times New Roman"/>
        </w:rPr>
        <w:t>) and lungs (C</w:t>
      </w:r>
      <w:r w:rsidRPr="000A5DFC">
        <w:rPr>
          <w:rFonts w:cs="Times New Roman"/>
          <w:vertAlign w:val="subscript"/>
        </w:rPr>
        <w:t>L</w:t>
      </w:r>
      <w:r w:rsidRPr="000A5DFC">
        <w:rPr>
          <w:rFonts w:cs="Times New Roman"/>
        </w:rPr>
        <w:t>) by 1/E</w:t>
      </w:r>
      <w:r w:rsidRPr="000A5DFC">
        <w:rPr>
          <w:rFonts w:cs="Times New Roman"/>
          <w:vertAlign w:val="subscript"/>
        </w:rPr>
        <w:t>rs</w:t>
      </w:r>
      <w:r w:rsidRPr="000A5DFC">
        <w:rPr>
          <w:rFonts w:cs="Times New Roman"/>
        </w:rPr>
        <w:t>, 1/E</w:t>
      </w:r>
      <w:r w:rsidRPr="000A5DFC">
        <w:rPr>
          <w:rFonts w:cs="Times New Roman"/>
          <w:vertAlign w:val="subscript"/>
        </w:rPr>
        <w:t>cw</w:t>
      </w:r>
      <w:r w:rsidRPr="000A5DFC">
        <w:rPr>
          <w:rFonts w:cs="Times New Roman"/>
        </w:rPr>
        <w:t xml:space="preserve"> and 1/E</w:t>
      </w:r>
      <w:r w:rsidRPr="000A5DFC">
        <w:rPr>
          <w:rFonts w:cs="Times New Roman"/>
          <w:vertAlign w:val="subscript"/>
        </w:rPr>
        <w:t>L</w:t>
      </w:r>
      <w:r w:rsidRPr="000A5DFC">
        <w:rPr>
          <w:rFonts w:cs="Times New Roman"/>
        </w:rPr>
        <w:t>, respectively, and normalized to the body weight in kg of each lamb. R</w:t>
      </w:r>
      <w:r w:rsidRPr="000A5DFC">
        <w:rPr>
          <w:rFonts w:cs="Times New Roman"/>
          <w:vertAlign w:val="subscript"/>
        </w:rPr>
        <w:t>rs</w:t>
      </w:r>
      <w:r w:rsidRPr="000A5DFC">
        <w:rPr>
          <w:rFonts w:cs="Times New Roman"/>
        </w:rPr>
        <w:t>, R</w:t>
      </w:r>
      <w:r w:rsidRPr="000A5DFC">
        <w:rPr>
          <w:rFonts w:cs="Times New Roman"/>
          <w:vertAlign w:val="subscript"/>
        </w:rPr>
        <w:t>L</w:t>
      </w:r>
      <w:r w:rsidRPr="000A5DFC">
        <w:rPr>
          <w:rFonts w:cs="Times New Roman"/>
        </w:rPr>
        <w:t xml:space="preserve"> and R</w:t>
      </w:r>
      <w:r w:rsidRPr="000A5DFC">
        <w:rPr>
          <w:rFonts w:cs="Times New Roman"/>
          <w:vertAlign w:val="subscript"/>
        </w:rPr>
        <w:t>cw</w:t>
      </w:r>
      <w:r w:rsidRPr="000A5DFC">
        <w:rPr>
          <w:rFonts w:cs="Times New Roman"/>
        </w:rPr>
        <w:t xml:space="preserve"> were normalized to the body weight of each lamb using a power law described by Stahl</w:t>
      </w:r>
      <w:r w:rsidRPr="000A5DFC">
        <w:rPr>
          <w:rFonts w:cs="Times New Roman"/>
          <w:noProof/>
        </w:rPr>
        <w:t xml:space="preserve"> (6)</w:t>
      </w:r>
      <w:r w:rsidRPr="000A5DFC">
        <w:rPr>
          <w:rFonts w:cs="Times New Roman"/>
        </w:rPr>
        <w:t>. All estimates of elastances, resistances and inertances were reported as their average during the last 30 cycles of ventilation before the arterial blood sampling. Total elastance of respiratory system (E</w:t>
      </w:r>
      <w:r w:rsidRPr="000A5DFC">
        <w:rPr>
          <w:rFonts w:cs="Times New Roman"/>
          <w:vertAlign w:val="subscript"/>
        </w:rPr>
        <w:t>rs</w:t>
      </w:r>
      <w:r w:rsidRPr="000A5DFC">
        <w:rPr>
          <w:rFonts w:cs="Times New Roman"/>
        </w:rPr>
        <w:t>), lung (E</w:t>
      </w:r>
      <w:r w:rsidRPr="000A5DFC">
        <w:rPr>
          <w:rFonts w:cs="Times New Roman"/>
          <w:vertAlign w:val="subscript"/>
        </w:rPr>
        <w:t>L</w:t>
      </w:r>
      <w:r w:rsidRPr="000A5DFC">
        <w:rPr>
          <w:rFonts w:cs="Times New Roman"/>
        </w:rPr>
        <w:t>) and chest wall (E</w:t>
      </w:r>
      <w:r w:rsidRPr="000A5DFC">
        <w:rPr>
          <w:rFonts w:cs="Times New Roman"/>
          <w:vertAlign w:val="subscript"/>
        </w:rPr>
        <w:t>cw</w:t>
      </w:r>
      <w:r w:rsidRPr="000A5DFC">
        <w:rPr>
          <w:rFonts w:cs="Times New Roman"/>
        </w:rPr>
        <w:t>) were calculated by the sum of their respective volume-dependent and independent terms (total elastance = E</w:t>
      </w:r>
      <w:r w:rsidRPr="000A5DFC">
        <w:rPr>
          <w:rFonts w:cs="Times New Roman"/>
          <w:vertAlign w:val="subscript"/>
        </w:rPr>
        <w:t>1</w:t>
      </w:r>
      <w:r w:rsidRPr="000A5DFC">
        <w:rPr>
          <w:rFonts w:cs="Times New Roman"/>
        </w:rPr>
        <w:t xml:space="preserve"> + E</w:t>
      </w:r>
      <w:r w:rsidRPr="000A5DFC">
        <w:rPr>
          <w:rFonts w:cs="Times New Roman"/>
          <w:vertAlign w:val="subscript"/>
        </w:rPr>
        <w:t>2</w:t>
      </w:r>
      <w:r w:rsidRPr="000A5DFC">
        <w:rPr>
          <w:rFonts w:cs="Times New Roman"/>
        </w:rPr>
        <w:t xml:space="preserve"> </w:t>
      </w:r>
      <w:r w:rsidRPr="000A5DFC">
        <w:rPr>
          <w:rFonts w:ascii="Symbol" w:eastAsia="Symbol" w:hAnsi="Symbol" w:cs="Symbol"/>
        </w:rPr>
        <w:t>´</w:t>
      </w:r>
      <w:r w:rsidRPr="000A5DFC">
        <w:rPr>
          <w:rFonts w:cs="Times New Roman"/>
        </w:rPr>
        <w:t xml:space="preserve"> V</w:t>
      </w:r>
      <w:r w:rsidRPr="000A5DFC">
        <w:rPr>
          <w:rFonts w:cs="Times New Roman"/>
          <w:vertAlign w:val="subscript"/>
        </w:rPr>
        <w:t>T</w:t>
      </w:r>
      <w:r w:rsidRPr="000A5DFC">
        <w:rPr>
          <w:rFonts w:cs="Times New Roman"/>
        </w:rPr>
        <w:t>). The parameters estimated from models 2, 3 and 4 are presented on Table S2.</w:t>
      </w:r>
    </w:p>
    <w:p w14:paraId="16CBE070" w14:textId="77777777" w:rsidR="009852C5" w:rsidRPr="000A5DFC" w:rsidRDefault="009852C5" w:rsidP="009852C5">
      <w:pPr>
        <w:spacing w:line="360" w:lineRule="auto"/>
        <w:jc w:val="both"/>
        <w:rPr>
          <w:rFonts w:cs="Times New Roman"/>
        </w:rPr>
      </w:pPr>
      <w:r w:rsidRPr="000A5DFC">
        <w:rPr>
          <w:rFonts w:cs="Times New Roman"/>
        </w:rPr>
        <w:lastRenderedPageBreak/>
        <w:t xml:space="preserve">An inertial term (In </w:t>
      </w:r>
      <w:r w:rsidRPr="000A5DFC">
        <w:rPr>
          <w:rFonts w:ascii="Symbol" w:eastAsia="Symbol" w:hAnsi="Symbol" w:cs="Symbol"/>
        </w:rPr>
        <w:t>´</w:t>
      </w:r>
      <w:r w:rsidRPr="000A5DFC">
        <w:rPr>
          <w:rFonts w:cs="Times New Roman"/>
        </w:rPr>
        <w:t xml:space="preserve"> V̇̇) to describe pressure changes associated with the acceleration of gases was included in the models to improve the accuracy of elastance and resistance estimates since a relatively high </w:t>
      </w:r>
      <w:r w:rsidRPr="000A5DFC">
        <w:rPr>
          <w:rFonts w:cs="Times New Roman"/>
          <w:i/>
          <w:iCs/>
        </w:rPr>
        <w:t>f</w:t>
      </w:r>
      <w:r w:rsidRPr="000A5DFC">
        <w:rPr>
          <w:rFonts w:cs="Times New Roman"/>
          <w:vertAlign w:val="subscript"/>
        </w:rPr>
        <w:t>R</w:t>
      </w:r>
      <w:r w:rsidRPr="000A5DFC">
        <w:rPr>
          <w:rFonts w:cs="Times New Roman"/>
        </w:rPr>
        <w:t xml:space="preserve"> (20 to 40 breaths/minute) was used during the experiments </w:t>
      </w:r>
      <w:r w:rsidRPr="000A5DFC">
        <w:rPr>
          <w:rFonts w:cs="Times New Roman"/>
          <w:noProof/>
        </w:rPr>
        <w:t>(7)</w:t>
      </w:r>
      <w:r w:rsidRPr="000A5DFC">
        <w:rPr>
          <w:rFonts w:cs="Times New Roman"/>
        </w:rPr>
        <w:t>. Table S3 presents the comparison of compliances and resistances estimated by the models including or not the inertial pressure term. In both groups of lambs, C</w:t>
      </w:r>
      <w:r w:rsidRPr="000A5DFC">
        <w:rPr>
          <w:rFonts w:cs="Times New Roman"/>
          <w:vertAlign w:val="subscript"/>
        </w:rPr>
        <w:t>rs</w:t>
      </w:r>
      <w:r w:rsidRPr="000A5DFC">
        <w:rPr>
          <w:rFonts w:cs="Times New Roman"/>
        </w:rPr>
        <w:t xml:space="preserve"> and C</w:t>
      </w:r>
      <w:r w:rsidRPr="000A5DFC">
        <w:rPr>
          <w:rFonts w:cs="Times New Roman"/>
          <w:vertAlign w:val="subscript"/>
        </w:rPr>
        <w:t>L</w:t>
      </w:r>
      <w:r w:rsidRPr="000A5DFC">
        <w:rPr>
          <w:rFonts w:cs="Times New Roman"/>
        </w:rPr>
        <w:t xml:space="preserve"> were overestimated when the inertial term was omitted.</w:t>
      </w:r>
    </w:p>
    <w:tbl>
      <w:tblPr>
        <w:tblStyle w:val="TableGrid"/>
        <w:tblpPr w:leftFromText="180" w:rightFromText="180" w:vertAnchor="text" w:horzAnchor="margin" w:tblpY="2127"/>
        <w:tblW w:w="9640" w:type="dxa"/>
        <w:tblLayout w:type="fixed"/>
        <w:tblLook w:val="04A0" w:firstRow="1" w:lastRow="0" w:firstColumn="1" w:lastColumn="0" w:noHBand="0" w:noVBand="1"/>
      </w:tblPr>
      <w:tblGrid>
        <w:gridCol w:w="1557"/>
        <w:gridCol w:w="1616"/>
        <w:gridCol w:w="1617"/>
        <w:gridCol w:w="1616"/>
        <w:gridCol w:w="1617"/>
        <w:gridCol w:w="1617"/>
      </w:tblGrid>
      <w:tr w:rsidR="00097878" w:rsidRPr="000A5DFC" w14:paraId="344B97FB" w14:textId="77777777" w:rsidTr="00097878">
        <w:trPr>
          <w:trHeight w:val="864"/>
        </w:trPr>
        <w:tc>
          <w:tcPr>
            <w:tcW w:w="1557" w:type="dxa"/>
            <w:vAlign w:val="center"/>
          </w:tcPr>
          <w:p w14:paraId="6D13D107" w14:textId="77777777" w:rsidR="00097878" w:rsidRPr="000A5DFC" w:rsidRDefault="00097878" w:rsidP="00097878">
            <w:pPr>
              <w:spacing w:before="0" w:after="120"/>
              <w:jc w:val="center"/>
              <w:rPr>
                <w:rFonts w:cs="Times New Roman"/>
              </w:rPr>
            </w:pPr>
          </w:p>
        </w:tc>
        <w:tc>
          <w:tcPr>
            <w:tcW w:w="1616" w:type="dxa"/>
            <w:vAlign w:val="center"/>
          </w:tcPr>
          <w:p w14:paraId="2C46F8FF" w14:textId="77777777" w:rsidR="00097878" w:rsidRPr="000A5DFC" w:rsidRDefault="00097878" w:rsidP="00097878">
            <w:pPr>
              <w:spacing w:before="0" w:after="120"/>
              <w:jc w:val="center"/>
              <w:rPr>
                <w:rFonts w:cs="Times New Roman"/>
              </w:rPr>
            </w:pPr>
            <w:r w:rsidRPr="000A5DFC">
              <w:rPr>
                <w:rFonts w:cs="Times New Roman"/>
              </w:rPr>
              <w:t>All</w:t>
            </w:r>
          </w:p>
          <w:p w14:paraId="39CB276D" w14:textId="77777777" w:rsidR="00097878" w:rsidRPr="000A5DFC" w:rsidRDefault="00097878" w:rsidP="00097878">
            <w:pPr>
              <w:spacing w:before="0" w:after="120"/>
              <w:jc w:val="center"/>
              <w:rPr>
                <w:rFonts w:cs="Times New Roman"/>
              </w:rPr>
            </w:pPr>
            <w:r w:rsidRPr="000A5DFC">
              <w:rPr>
                <w:rFonts w:cs="Times New Roman"/>
              </w:rPr>
              <w:t>(n=20)</w:t>
            </w:r>
          </w:p>
        </w:tc>
        <w:tc>
          <w:tcPr>
            <w:tcW w:w="1617" w:type="dxa"/>
            <w:vAlign w:val="center"/>
          </w:tcPr>
          <w:p w14:paraId="41B463CE" w14:textId="77777777" w:rsidR="00097878" w:rsidRPr="000A5DFC" w:rsidRDefault="00097878" w:rsidP="00097878">
            <w:pPr>
              <w:spacing w:before="0" w:after="120"/>
              <w:jc w:val="center"/>
              <w:rPr>
                <w:rFonts w:cs="Times New Roman"/>
              </w:rPr>
            </w:pPr>
            <w:r w:rsidRPr="000A5DFC">
              <w:rPr>
                <w:rFonts w:cs="Times New Roman"/>
              </w:rPr>
              <w:t>ETT 5.0</w:t>
            </w:r>
          </w:p>
          <w:p w14:paraId="40659C32" w14:textId="77777777" w:rsidR="00097878" w:rsidRPr="000A5DFC" w:rsidRDefault="00097878" w:rsidP="00097878">
            <w:pPr>
              <w:spacing w:before="0" w:after="120"/>
              <w:jc w:val="center"/>
              <w:rPr>
                <w:rFonts w:cs="Times New Roman"/>
              </w:rPr>
            </w:pPr>
            <w:r w:rsidRPr="000A5DFC">
              <w:rPr>
                <w:rFonts w:cs="Times New Roman"/>
              </w:rPr>
              <w:t>(n = 3)</w:t>
            </w:r>
          </w:p>
        </w:tc>
        <w:tc>
          <w:tcPr>
            <w:tcW w:w="1616" w:type="dxa"/>
            <w:vAlign w:val="center"/>
          </w:tcPr>
          <w:p w14:paraId="1525F326" w14:textId="77777777" w:rsidR="00097878" w:rsidRPr="000A5DFC" w:rsidRDefault="00097878" w:rsidP="00097878">
            <w:pPr>
              <w:spacing w:before="0" w:after="120"/>
              <w:jc w:val="center"/>
              <w:rPr>
                <w:rFonts w:cs="Times New Roman"/>
              </w:rPr>
            </w:pPr>
            <w:r w:rsidRPr="000A5DFC">
              <w:rPr>
                <w:rFonts w:cs="Times New Roman"/>
              </w:rPr>
              <w:t>ETT 5.5 (n=12)</w:t>
            </w:r>
          </w:p>
        </w:tc>
        <w:tc>
          <w:tcPr>
            <w:tcW w:w="1617" w:type="dxa"/>
            <w:vAlign w:val="center"/>
          </w:tcPr>
          <w:p w14:paraId="6BEDA922" w14:textId="77777777" w:rsidR="00097878" w:rsidRPr="000A5DFC" w:rsidRDefault="00097878" w:rsidP="00097878">
            <w:pPr>
              <w:spacing w:before="0" w:after="120"/>
              <w:jc w:val="center"/>
              <w:rPr>
                <w:rFonts w:cs="Times New Roman"/>
              </w:rPr>
            </w:pPr>
            <w:r w:rsidRPr="000A5DFC">
              <w:rPr>
                <w:rFonts w:cs="Times New Roman"/>
              </w:rPr>
              <w:t>ETT 6.0</w:t>
            </w:r>
          </w:p>
          <w:p w14:paraId="177E5D43" w14:textId="77777777" w:rsidR="00097878" w:rsidRPr="000A5DFC" w:rsidRDefault="00097878" w:rsidP="00097878">
            <w:pPr>
              <w:spacing w:before="0" w:after="120"/>
              <w:jc w:val="center"/>
              <w:rPr>
                <w:rFonts w:cs="Times New Roman"/>
              </w:rPr>
            </w:pPr>
            <w:r w:rsidRPr="000A5DFC">
              <w:rPr>
                <w:rFonts w:cs="Times New Roman"/>
              </w:rPr>
              <w:t>(n=4)</w:t>
            </w:r>
          </w:p>
        </w:tc>
        <w:tc>
          <w:tcPr>
            <w:tcW w:w="1617" w:type="dxa"/>
            <w:vAlign w:val="center"/>
          </w:tcPr>
          <w:p w14:paraId="65CC99FF" w14:textId="77777777" w:rsidR="00097878" w:rsidRPr="000A5DFC" w:rsidRDefault="00097878" w:rsidP="00097878">
            <w:pPr>
              <w:spacing w:before="0" w:after="120"/>
              <w:jc w:val="center"/>
              <w:rPr>
                <w:rFonts w:cs="Times New Roman"/>
              </w:rPr>
            </w:pPr>
            <w:r w:rsidRPr="000A5DFC">
              <w:rPr>
                <w:rFonts w:cs="Times New Roman"/>
              </w:rPr>
              <w:t>ETT 6.5</w:t>
            </w:r>
          </w:p>
          <w:p w14:paraId="753CB07D" w14:textId="77777777" w:rsidR="00097878" w:rsidRPr="000A5DFC" w:rsidRDefault="00097878" w:rsidP="00097878">
            <w:pPr>
              <w:spacing w:before="0" w:after="120"/>
              <w:jc w:val="center"/>
              <w:rPr>
                <w:rFonts w:cs="Times New Roman"/>
              </w:rPr>
            </w:pPr>
            <w:r w:rsidRPr="000A5DFC">
              <w:rPr>
                <w:rFonts w:cs="Times New Roman"/>
              </w:rPr>
              <w:t>(n=1)</w:t>
            </w:r>
          </w:p>
        </w:tc>
      </w:tr>
      <w:tr w:rsidR="00097878" w:rsidRPr="000A5DFC" w14:paraId="2783D64E" w14:textId="77777777" w:rsidTr="00097878">
        <w:trPr>
          <w:trHeight w:val="834"/>
        </w:trPr>
        <w:tc>
          <w:tcPr>
            <w:tcW w:w="1557" w:type="dxa"/>
            <w:vAlign w:val="center"/>
          </w:tcPr>
          <w:p w14:paraId="531259AA" w14:textId="77777777" w:rsidR="00097878" w:rsidRPr="000A5DFC" w:rsidRDefault="00097878" w:rsidP="00097878">
            <w:pPr>
              <w:spacing w:before="0" w:after="120"/>
              <w:jc w:val="center"/>
              <w:rPr>
                <w:rFonts w:cs="Times New Roman"/>
              </w:rPr>
            </w:pPr>
            <w:r w:rsidRPr="000A5DFC">
              <w:rPr>
                <w:rFonts w:cs="Times New Roman"/>
              </w:rPr>
              <w:t>Peak P</w:t>
            </w:r>
            <w:r w:rsidRPr="000A5DFC">
              <w:rPr>
                <w:rFonts w:cs="Times New Roman"/>
                <w:vertAlign w:val="subscript"/>
              </w:rPr>
              <w:t>resETT</w:t>
            </w:r>
          </w:p>
          <w:p w14:paraId="0206B4AA" w14:textId="77777777" w:rsidR="00097878" w:rsidRPr="000A5DFC" w:rsidRDefault="00097878" w:rsidP="00097878">
            <w:pPr>
              <w:spacing w:before="0" w:after="120"/>
              <w:jc w:val="center"/>
              <w:rPr>
                <w:rFonts w:cs="Times New Roman"/>
              </w:rPr>
            </w:pPr>
            <w:r w:rsidRPr="000A5DFC">
              <w:rPr>
                <w:rFonts w:cs="Times New Roman"/>
              </w:rPr>
              <w:t>(cmH</w:t>
            </w:r>
            <w:r w:rsidRPr="000A5DFC">
              <w:rPr>
                <w:rFonts w:cs="Times New Roman"/>
                <w:vertAlign w:val="subscript"/>
              </w:rPr>
              <w:t>2</w:t>
            </w:r>
            <w:r w:rsidRPr="000A5DFC">
              <w:rPr>
                <w:rFonts w:cs="Times New Roman"/>
              </w:rPr>
              <w:t>O)</w:t>
            </w:r>
          </w:p>
        </w:tc>
        <w:tc>
          <w:tcPr>
            <w:tcW w:w="1616" w:type="dxa"/>
            <w:vAlign w:val="center"/>
          </w:tcPr>
          <w:p w14:paraId="564D926E" w14:textId="77777777" w:rsidR="00097878" w:rsidRPr="000A5DFC" w:rsidRDefault="00097878" w:rsidP="00097878">
            <w:pPr>
              <w:spacing w:before="0" w:after="120"/>
              <w:jc w:val="center"/>
              <w:rPr>
                <w:rFonts w:cs="Times New Roman"/>
              </w:rPr>
            </w:pPr>
            <w:r w:rsidRPr="000A5DFC">
              <w:rPr>
                <w:rFonts w:cs="Times New Roman"/>
              </w:rPr>
              <w:t>3.5 (2.0 4.8)</w:t>
            </w:r>
          </w:p>
        </w:tc>
        <w:tc>
          <w:tcPr>
            <w:tcW w:w="1617" w:type="dxa"/>
            <w:vAlign w:val="center"/>
          </w:tcPr>
          <w:p w14:paraId="78F77A66" w14:textId="77777777" w:rsidR="00097878" w:rsidRPr="000A5DFC" w:rsidRDefault="00097878" w:rsidP="00097878">
            <w:pPr>
              <w:spacing w:before="0" w:after="120"/>
              <w:jc w:val="center"/>
              <w:rPr>
                <w:rFonts w:cs="Times New Roman"/>
              </w:rPr>
            </w:pPr>
            <w:r w:rsidRPr="000A5DFC">
              <w:rPr>
                <w:rFonts w:cs="Times New Roman"/>
              </w:rPr>
              <w:t>4.0 (3.1 4.8)</w:t>
            </w:r>
          </w:p>
        </w:tc>
        <w:tc>
          <w:tcPr>
            <w:tcW w:w="1616" w:type="dxa"/>
            <w:vAlign w:val="center"/>
          </w:tcPr>
          <w:p w14:paraId="491F963D" w14:textId="77777777" w:rsidR="00097878" w:rsidRPr="000A5DFC" w:rsidRDefault="00097878" w:rsidP="00097878">
            <w:pPr>
              <w:spacing w:before="0" w:after="120"/>
              <w:jc w:val="center"/>
              <w:rPr>
                <w:rFonts w:cs="Times New Roman"/>
              </w:rPr>
            </w:pPr>
            <w:r w:rsidRPr="000A5DFC">
              <w:rPr>
                <w:rFonts w:cs="Times New Roman"/>
              </w:rPr>
              <w:t>2.0 (3.2 4.6)</w:t>
            </w:r>
          </w:p>
        </w:tc>
        <w:tc>
          <w:tcPr>
            <w:tcW w:w="1617" w:type="dxa"/>
            <w:vAlign w:val="center"/>
          </w:tcPr>
          <w:p w14:paraId="5BD36D50" w14:textId="77777777" w:rsidR="00097878" w:rsidRPr="000A5DFC" w:rsidRDefault="00097878" w:rsidP="00097878">
            <w:pPr>
              <w:spacing w:before="0" w:after="120"/>
              <w:jc w:val="center"/>
              <w:rPr>
                <w:rFonts w:cs="Times New Roman"/>
              </w:rPr>
            </w:pPr>
            <w:r w:rsidRPr="000A5DFC">
              <w:rPr>
                <w:rFonts w:cs="Times New Roman"/>
              </w:rPr>
              <w:t>3.5 (2.4 3.9)</w:t>
            </w:r>
          </w:p>
        </w:tc>
        <w:tc>
          <w:tcPr>
            <w:tcW w:w="1617" w:type="dxa"/>
            <w:vAlign w:val="center"/>
          </w:tcPr>
          <w:p w14:paraId="59157705" w14:textId="77777777" w:rsidR="00097878" w:rsidRPr="000A5DFC" w:rsidRDefault="00097878" w:rsidP="00097878">
            <w:pPr>
              <w:spacing w:before="0" w:after="120"/>
              <w:jc w:val="center"/>
              <w:rPr>
                <w:rFonts w:cs="Times New Roman"/>
              </w:rPr>
            </w:pPr>
            <w:r w:rsidRPr="000A5DFC">
              <w:rPr>
                <w:rFonts w:cs="Times New Roman"/>
              </w:rPr>
              <w:t>3.3</w:t>
            </w:r>
          </w:p>
        </w:tc>
      </w:tr>
      <w:tr w:rsidR="00097878" w:rsidRPr="000A5DFC" w14:paraId="61C501A2" w14:textId="77777777" w:rsidTr="00097878">
        <w:trPr>
          <w:trHeight w:val="840"/>
        </w:trPr>
        <w:tc>
          <w:tcPr>
            <w:tcW w:w="1557" w:type="dxa"/>
            <w:vAlign w:val="center"/>
          </w:tcPr>
          <w:p w14:paraId="07C13FDD" w14:textId="77777777" w:rsidR="00097878" w:rsidRPr="000A5DFC" w:rsidRDefault="00097878" w:rsidP="00097878">
            <w:pPr>
              <w:spacing w:before="0" w:after="120"/>
              <w:jc w:val="center"/>
              <w:rPr>
                <w:rFonts w:cs="Times New Roman"/>
                <w:vertAlign w:val="subscript"/>
              </w:rPr>
            </w:pPr>
            <w:r w:rsidRPr="000A5DFC">
              <w:rPr>
                <w:rFonts w:cs="Times New Roman"/>
              </w:rPr>
              <w:t>Mean P</w:t>
            </w:r>
            <w:r w:rsidRPr="000A5DFC">
              <w:rPr>
                <w:rFonts w:cs="Times New Roman"/>
                <w:vertAlign w:val="subscript"/>
              </w:rPr>
              <w:t>resETT</w:t>
            </w:r>
          </w:p>
          <w:p w14:paraId="1BBBA661" w14:textId="77777777" w:rsidR="00097878" w:rsidRPr="000A5DFC" w:rsidRDefault="00097878" w:rsidP="00097878">
            <w:pPr>
              <w:spacing w:before="0" w:after="120"/>
              <w:jc w:val="center"/>
              <w:rPr>
                <w:rFonts w:cs="Times New Roman"/>
                <w:vertAlign w:val="subscript"/>
              </w:rPr>
            </w:pPr>
            <w:r w:rsidRPr="000A5DFC">
              <w:rPr>
                <w:rFonts w:cs="Times New Roman"/>
              </w:rPr>
              <w:t>(cmH</w:t>
            </w:r>
            <w:r w:rsidRPr="000A5DFC">
              <w:rPr>
                <w:rFonts w:cs="Times New Roman"/>
                <w:vertAlign w:val="subscript"/>
              </w:rPr>
              <w:t>2</w:t>
            </w:r>
            <w:r w:rsidRPr="000A5DFC">
              <w:rPr>
                <w:rFonts w:cs="Times New Roman"/>
              </w:rPr>
              <w:t>O)</w:t>
            </w:r>
          </w:p>
        </w:tc>
        <w:tc>
          <w:tcPr>
            <w:tcW w:w="1616" w:type="dxa"/>
            <w:vAlign w:val="center"/>
          </w:tcPr>
          <w:p w14:paraId="08EA8759" w14:textId="77777777" w:rsidR="00097878" w:rsidRPr="000A5DFC" w:rsidRDefault="00097878" w:rsidP="00097878">
            <w:pPr>
              <w:spacing w:before="0" w:after="120"/>
              <w:jc w:val="center"/>
              <w:rPr>
                <w:rFonts w:cs="Times New Roman"/>
              </w:rPr>
            </w:pPr>
            <w:r w:rsidRPr="000A5DFC">
              <w:rPr>
                <w:rFonts w:cs="Times New Roman"/>
              </w:rPr>
              <w:t>0.9 (0.7 2.0)</w:t>
            </w:r>
          </w:p>
        </w:tc>
        <w:tc>
          <w:tcPr>
            <w:tcW w:w="1617" w:type="dxa"/>
            <w:vAlign w:val="center"/>
          </w:tcPr>
          <w:p w14:paraId="285705F9" w14:textId="77777777" w:rsidR="00097878" w:rsidRPr="000A5DFC" w:rsidRDefault="00097878" w:rsidP="00097878">
            <w:pPr>
              <w:spacing w:before="0" w:after="120"/>
              <w:jc w:val="center"/>
              <w:rPr>
                <w:rFonts w:cs="Times New Roman"/>
              </w:rPr>
            </w:pPr>
            <w:r w:rsidRPr="000A5DFC">
              <w:rPr>
                <w:rFonts w:cs="Times New Roman"/>
              </w:rPr>
              <w:t>0.9 (0.8 1.2)</w:t>
            </w:r>
          </w:p>
        </w:tc>
        <w:tc>
          <w:tcPr>
            <w:tcW w:w="1616" w:type="dxa"/>
            <w:vAlign w:val="center"/>
          </w:tcPr>
          <w:p w14:paraId="2D8CF47B" w14:textId="77777777" w:rsidR="00097878" w:rsidRPr="000A5DFC" w:rsidRDefault="00097878" w:rsidP="00097878">
            <w:pPr>
              <w:spacing w:before="0" w:after="120"/>
              <w:jc w:val="center"/>
              <w:rPr>
                <w:rFonts w:cs="Times New Roman"/>
              </w:rPr>
            </w:pPr>
            <w:r w:rsidRPr="000A5DFC">
              <w:rPr>
                <w:rFonts w:cs="Times New Roman"/>
              </w:rPr>
              <w:t>0.9  (0.7 2.0)</w:t>
            </w:r>
          </w:p>
        </w:tc>
        <w:tc>
          <w:tcPr>
            <w:tcW w:w="1617" w:type="dxa"/>
            <w:vAlign w:val="center"/>
          </w:tcPr>
          <w:p w14:paraId="138BD00E" w14:textId="77777777" w:rsidR="00097878" w:rsidRPr="000A5DFC" w:rsidRDefault="00097878" w:rsidP="00097878">
            <w:pPr>
              <w:spacing w:before="0" w:after="120"/>
              <w:jc w:val="center"/>
              <w:rPr>
                <w:rFonts w:cs="Times New Roman"/>
              </w:rPr>
            </w:pPr>
            <w:r w:rsidRPr="000A5DFC">
              <w:rPr>
                <w:rFonts w:cs="Times New Roman"/>
              </w:rPr>
              <w:t>1.1 (0.8 1.3)</w:t>
            </w:r>
          </w:p>
        </w:tc>
        <w:tc>
          <w:tcPr>
            <w:tcW w:w="1617" w:type="dxa"/>
            <w:vAlign w:val="center"/>
          </w:tcPr>
          <w:p w14:paraId="75B9537E" w14:textId="77777777" w:rsidR="00097878" w:rsidRPr="000A5DFC" w:rsidRDefault="00097878" w:rsidP="00097878">
            <w:pPr>
              <w:spacing w:before="0" w:after="120"/>
              <w:jc w:val="center"/>
              <w:rPr>
                <w:rFonts w:cs="Times New Roman"/>
              </w:rPr>
            </w:pPr>
            <w:r w:rsidRPr="000A5DFC">
              <w:rPr>
                <w:rFonts w:cs="Times New Roman"/>
              </w:rPr>
              <w:t>0.8</w:t>
            </w:r>
          </w:p>
        </w:tc>
      </w:tr>
    </w:tbl>
    <w:p w14:paraId="266DEBFA" w14:textId="5A3E0D19" w:rsidR="009852C5" w:rsidRPr="000A5DFC" w:rsidRDefault="009852C5" w:rsidP="009852C5">
      <w:pPr>
        <w:spacing w:line="360" w:lineRule="auto"/>
        <w:jc w:val="both"/>
        <w:rPr>
          <w:rFonts w:cs="Times New Roman"/>
        </w:rPr>
      </w:pPr>
      <w:r w:rsidRPr="000A5DFC">
        <w:rPr>
          <w:rFonts w:cs="Times New Roman"/>
        </w:rPr>
        <w:t>Table S1. Mean and peak endotracheal tube resistive pressure (P</w:t>
      </w:r>
      <w:r w:rsidRPr="000A5DFC">
        <w:rPr>
          <w:rFonts w:cs="Times New Roman"/>
          <w:vertAlign w:val="subscript"/>
        </w:rPr>
        <w:t>resETT</w:t>
      </w:r>
      <w:r w:rsidRPr="000A5DFC">
        <w:rPr>
          <w:rFonts w:cs="Times New Roman"/>
        </w:rPr>
        <w:t xml:space="preserve">) calculated for each endotracheal tube used in this study. Data from all animals used in this study (7 </w:t>
      </w:r>
      <w:r w:rsidR="00007BED" w:rsidRPr="000A5DFC">
        <w:rPr>
          <w:rFonts w:cs="Times New Roman"/>
        </w:rPr>
        <w:t xml:space="preserve">control, 7 </w:t>
      </w:r>
      <w:r w:rsidRPr="000A5DFC">
        <w:rPr>
          <w:rFonts w:cs="Times New Roman"/>
        </w:rPr>
        <w:t>SHAM,</w:t>
      </w:r>
      <w:r w:rsidR="00007BED" w:rsidRPr="000A5DFC">
        <w:rPr>
          <w:rFonts w:cs="Times New Roman"/>
        </w:rPr>
        <w:t xml:space="preserve"> </w:t>
      </w:r>
      <w:r w:rsidRPr="000A5DFC">
        <w:rPr>
          <w:rFonts w:cs="Times New Roman"/>
        </w:rPr>
        <w:t>and 6 shunt lambs.) are presented altogether or separated by endotracheal tube (ETT) sizes. Values are expressed as median (range).</w:t>
      </w:r>
    </w:p>
    <w:p w14:paraId="1754D36B" w14:textId="77777777" w:rsidR="00097878" w:rsidRPr="000A5DFC" w:rsidRDefault="00097878" w:rsidP="009852C5">
      <w:pPr>
        <w:spacing w:line="360" w:lineRule="auto"/>
        <w:jc w:val="both"/>
        <w:rPr>
          <w:rFonts w:cs="Times New Roman"/>
        </w:rPr>
      </w:pPr>
    </w:p>
    <w:p w14:paraId="689540FE" w14:textId="40E6065F" w:rsidR="00097878" w:rsidRPr="000A5DFC" w:rsidRDefault="00097878">
      <w:pPr>
        <w:spacing w:before="0" w:after="200" w:line="276" w:lineRule="auto"/>
        <w:rPr>
          <w:rFonts w:cs="Times New Roman"/>
        </w:rPr>
      </w:pPr>
      <w:r w:rsidRPr="000A5DFC">
        <w:rPr>
          <w:rFonts w:cs="Times New Roman"/>
        </w:rPr>
        <w:br w:type="page"/>
      </w:r>
    </w:p>
    <w:p w14:paraId="70CB92CD" w14:textId="61876044" w:rsidR="009852C5" w:rsidRPr="000A5DFC" w:rsidRDefault="00097878" w:rsidP="009852C5">
      <w:pPr>
        <w:spacing w:line="360" w:lineRule="auto"/>
        <w:jc w:val="both"/>
        <w:rPr>
          <w:rFonts w:cs="Times New Roman"/>
        </w:rPr>
      </w:pPr>
      <w:r w:rsidRPr="000A5DFC">
        <w:rPr>
          <w:rFonts w:cs="Times New Roman"/>
          <w:noProof/>
        </w:rPr>
        <w:lastRenderedPageBreak/>
        <w:drawing>
          <wp:anchor distT="0" distB="0" distL="114300" distR="114300" simplePos="0" relativeHeight="251659264" behindDoc="1" locked="0" layoutInCell="1" allowOverlap="1" wp14:anchorId="08654D05" wp14:editId="76AF5F40">
            <wp:simplePos x="0" y="0"/>
            <wp:positionH relativeFrom="column">
              <wp:posOffset>6350</wp:posOffset>
            </wp:positionH>
            <wp:positionV relativeFrom="paragraph">
              <wp:posOffset>805515</wp:posOffset>
            </wp:positionV>
            <wp:extent cx="5883275" cy="3305810"/>
            <wp:effectExtent l="0" t="0" r="0" b="0"/>
            <wp:wrapNone/>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rotWithShape="1">
                    <a:blip r:embed="rId15" cstate="print">
                      <a:extLst>
                        <a:ext uri="{28A0092B-C50C-407E-A947-70E740481C1C}">
                          <a14:useLocalDpi xmlns:a14="http://schemas.microsoft.com/office/drawing/2010/main" val="0"/>
                        </a:ext>
                      </a:extLst>
                    </a:blip>
                    <a:srcRect l="4414" r="6558" b="-3"/>
                    <a:stretch/>
                  </pic:blipFill>
                  <pic:spPr bwMode="auto">
                    <a:xfrm>
                      <a:off x="0" y="0"/>
                      <a:ext cx="5883275" cy="3305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52C5" w:rsidRPr="000A5DFC">
        <w:rPr>
          <w:rFonts w:cs="Times New Roman"/>
        </w:rPr>
        <w:t>Figure S1. Measured airway opening pressure (P</w:t>
      </w:r>
      <w:r w:rsidR="009852C5" w:rsidRPr="000A5DFC">
        <w:rPr>
          <w:rFonts w:cs="Times New Roman"/>
          <w:vertAlign w:val="subscript"/>
        </w:rPr>
        <w:t>ao</w:t>
      </w:r>
      <w:r w:rsidR="009852C5" w:rsidRPr="000A5DFC">
        <w:rPr>
          <w:rFonts w:cs="Times New Roman"/>
        </w:rPr>
        <w:t>) and calculated endotracheal tube resistive pressure (P</w:t>
      </w:r>
      <w:r w:rsidR="009852C5" w:rsidRPr="000A5DFC">
        <w:rPr>
          <w:rFonts w:cs="Times New Roman"/>
          <w:vertAlign w:val="subscript"/>
        </w:rPr>
        <w:t>resETT</w:t>
      </w:r>
      <w:r w:rsidR="009852C5" w:rsidRPr="000A5DFC">
        <w:rPr>
          <w:rFonts w:cs="Times New Roman"/>
        </w:rPr>
        <w:t xml:space="preserve"> – Equation 1) and tracheal pressure (P</w:t>
      </w:r>
      <w:r w:rsidR="009852C5" w:rsidRPr="000A5DFC">
        <w:rPr>
          <w:rFonts w:cs="Times New Roman"/>
          <w:vertAlign w:val="subscript"/>
        </w:rPr>
        <w:t>Tracheal</w:t>
      </w:r>
      <w:r w:rsidR="009852C5" w:rsidRPr="000A5DFC">
        <w:rPr>
          <w:rFonts w:cs="Times New Roman"/>
        </w:rPr>
        <w:t xml:space="preserve"> - calculated as P</w:t>
      </w:r>
      <w:r w:rsidR="009852C5" w:rsidRPr="000A5DFC">
        <w:rPr>
          <w:rFonts w:cs="Times New Roman"/>
          <w:vertAlign w:val="subscript"/>
        </w:rPr>
        <w:t>ao</w:t>
      </w:r>
      <w:r w:rsidR="009852C5" w:rsidRPr="000A5DFC">
        <w:rPr>
          <w:rFonts w:cs="Times New Roman"/>
        </w:rPr>
        <w:t xml:space="preserve"> – P</w:t>
      </w:r>
      <w:r w:rsidR="009852C5" w:rsidRPr="000A5DFC">
        <w:rPr>
          <w:rFonts w:cs="Times New Roman"/>
          <w:vertAlign w:val="subscript"/>
        </w:rPr>
        <w:t>resETT</w:t>
      </w:r>
      <w:r w:rsidR="009852C5" w:rsidRPr="000A5DFC">
        <w:rPr>
          <w:rFonts w:cs="Times New Roman"/>
        </w:rPr>
        <w:t>) in one representative shunt lamb.</w:t>
      </w:r>
    </w:p>
    <w:p w14:paraId="4CCBABAC" w14:textId="1CB4DCCD" w:rsidR="009852C5" w:rsidRPr="000A5DFC" w:rsidRDefault="009852C5" w:rsidP="009852C5">
      <w:pPr>
        <w:spacing w:line="360" w:lineRule="auto"/>
        <w:jc w:val="both"/>
        <w:rPr>
          <w:rFonts w:cs="Times New Roman"/>
        </w:rPr>
      </w:pPr>
    </w:p>
    <w:p w14:paraId="3C85C039" w14:textId="3D64CBCF" w:rsidR="009852C5" w:rsidRPr="000A5DFC" w:rsidRDefault="009852C5" w:rsidP="009852C5">
      <w:pPr>
        <w:spacing w:line="360" w:lineRule="auto"/>
        <w:jc w:val="both"/>
        <w:rPr>
          <w:rFonts w:cs="Times New Roman"/>
        </w:rPr>
      </w:pPr>
    </w:p>
    <w:p w14:paraId="722C2345" w14:textId="0E825CAF" w:rsidR="009852C5" w:rsidRPr="000A5DFC" w:rsidRDefault="009852C5" w:rsidP="009852C5">
      <w:pPr>
        <w:spacing w:line="360" w:lineRule="auto"/>
        <w:jc w:val="both"/>
        <w:rPr>
          <w:rFonts w:cs="Times New Roman"/>
        </w:rPr>
      </w:pPr>
    </w:p>
    <w:p w14:paraId="225202BB" w14:textId="77777777" w:rsidR="009852C5" w:rsidRPr="000A5DFC" w:rsidRDefault="009852C5" w:rsidP="009852C5">
      <w:pPr>
        <w:spacing w:line="360" w:lineRule="auto"/>
        <w:jc w:val="both"/>
        <w:rPr>
          <w:rFonts w:cs="Times New Roman"/>
        </w:rPr>
      </w:pPr>
    </w:p>
    <w:p w14:paraId="3F3F92BB" w14:textId="77777777" w:rsidR="009852C5" w:rsidRPr="000A5DFC" w:rsidRDefault="009852C5" w:rsidP="009852C5">
      <w:pPr>
        <w:spacing w:line="360" w:lineRule="auto"/>
        <w:jc w:val="both"/>
        <w:rPr>
          <w:rFonts w:cs="Times New Roman"/>
        </w:rPr>
      </w:pPr>
    </w:p>
    <w:p w14:paraId="04ECDEC3" w14:textId="77777777" w:rsidR="009852C5" w:rsidRPr="000A5DFC" w:rsidRDefault="009852C5" w:rsidP="009852C5">
      <w:pPr>
        <w:spacing w:line="360" w:lineRule="auto"/>
        <w:jc w:val="both"/>
        <w:rPr>
          <w:rFonts w:cs="Times New Roman"/>
        </w:rPr>
      </w:pPr>
    </w:p>
    <w:p w14:paraId="0E2A959E" w14:textId="77777777" w:rsidR="009852C5" w:rsidRPr="000A5DFC" w:rsidRDefault="009852C5" w:rsidP="009852C5">
      <w:pPr>
        <w:spacing w:line="360" w:lineRule="auto"/>
        <w:jc w:val="both"/>
        <w:rPr>
          <w:rFonts w:cs="Times New Roman"/>
        </w:rPr>
      </w:pPr>
    </w:p>
    <w:p w14:paraId="12BA7969" w14:textId="77777777" w:rsidR="009852C5" w:rsidRPr="000A5DFC" w:rsidRDefault="009852C5" w:rsidP="009852C5">
      <w:pPr>
        <w:spacing w:line="360" w:lineRule="auto"/>
        <w:jc w:val="both"/>
        <w:rPr>
          <w:rFonts w:cs="Times New Roman"/>
        </w:rPr>
      </w:pPr>
    </w:p>
    <w:p w14:paraId="16D06EAA" w14:textId="77777777" w:rsidR="009852C5" w:rsidRPr="000A5DFC" w:rsidRDefault="009852C5" w:rsidP="009852C5">
      <w:pPr>
        <w:spacing w:line="360" w:lineRule="auto"/>
        <w:jc w:val="both"/>
        <w:rPr>
          <w:rFonts w:cs="Times New Roman"/>
        </w:rPr>
      </w:pPr>
    </w:p>
    <w:p w14:paraId="5532281A" w14:textId="2595BBDB" w:rsidR="00097878" w:rsidRPr="000A5DFC" w:rsidRDefault="00097878">
      <w:pPr>
        <w:spacing w:before="0" w:after="200" w:line="276" w:lineRule="auto"/>
        <w:rPr>
          <w:rFonts w:cs="Times New Roman"/>
        </w:rPr>
      </w:pPr>
      <w:r w:rsidRPr="000A5DFC">
        <w:rPr>
          <w:rFonts w:cs="Times New Roman"/>
        </w:rPr>
        <w:br w:type="page"/>
      </w:r>
    </w:p>
    <w:p w14:paraId="00395E11" w14:textId="77777777" w:rsidR="009852C5" w:rsidRPr="000A5DFC" w:rsidRDefault="009852C5" w:rsidP="009852C5">
      <w:pPr>
        <w:spacing w:line="360" w:lineRule="auto"/>
        <w:jc w:val="both"/>
        <w:rPr>
          <w:rFonts w:cs="Times New Roman"/>
        </w:rPr>
      </w:pPr>
      <w:r w:rsidRPr="000A5DFC">
        <w:rPr>
          <w:rFonts w:cs="Times New Roman"/>
        </w:rPr>
        <w:lastRenderedPageBreak/>
        <w:t>Table S2. Estimated parameters and the coefficient of determination (R</w:t>
      </w:r>
      <w:r w:rsidRPr="000A5DFC">
        <w:rPr>
          <w:rFonts w:cs="Times New Roman"/>
          <w:vertAlign w:val="superscript"/>
        </w:rPr>
        <w:t>2</w:t>
      </w:r>
      <w:r w:rsidRPr="000A5DFC">
        <w:rPr>
          <w:rFonts w:cs="Times New Roman"/>
        </w:rPr>
        <w:t>) of the volume-dependent single compartment model used to evaluate respiratory mechanics in the control, SHAM, and shunt lambs of this study. Values are expressed as median (range). Tracheal pressure (P</w:t>
      </w:r>
      <w:r w:rsidRPr="000A5DFC">
        <w:rPr>
          <w:rFonts w:cs="Times New Roman"/>
          <w:vertAlign w:val="subscript"/>
        </w:rPr>
        <w:t>Tracheal</w:t>
      </w:r>
      <w:r w:rsidRPr="000A5DFC">
        <w:rPr>
          <w:rFonts w:cs="Times New Roman"/>
        </w:rPr>
        <w:t>), transpulmonary pressure (P</w:t>
      </w:r>
      <w:r w:rsidRPr="000A5DFC">
        <w:rPr>
          <w:rFonts w:cs="Times New Roman"/>
          <w:vertAlign w:val="subscript"/>
        </w:rPr>
        <w:t>tp</w:t>
      </w:r>
      <w:r w:rsidRPr="000A5DFC">
        <w:rPr>
          <w:rFonts w:cs="Times New Roman"/>
        </w:rPr>
        <w:t>) and esophageal pressure (P</w:t>
      </w:r>
      <w:r w:rsidRPr="000A5DFC">
        <w:rPr>
          <w:rFonts w:cs="Times New Roman"/>
          <w:vertAlign w:val="subscript"/>
        </w:rPr>
        <w:t>eso</w:t>
      </w:r>
      <w:r w:rsidRPr="000A5DFC">
        <w:rPr>
          <w:rFonts w:cs="Times New Roman"/>
        </w:rPr>
        <w:t>) were the driving pressure used in the models for the respiratory system, lung and chest wall mechanics evaluation, respectively. R is resistance, E</w:t>
      </w:r>
      <w:r w:rsidRPr="000A5DFC">
        <w:rPr>
          <w:rFonts w:cs="Times New Roman"/>
          <w:vertAlign w:val="subscript"/>
        </w:rPr>
        <w:t>1</w:t>
      </w:r>
      <w:r w:rsidRPr="000A5DFC">
        <w:rPr>
          <w:rFonts w:cs="Times New Roman"/>
        </w:rPr>
        <w:t xml:space="preserve"> is the volume-independent elastance, E</w:t>
      </w:r>
      <w:r w:rsidRPr="000A5DFC">
        <w:rPr>
          <w:rFonts w:cs="Times New Roman"/>
          <w:vertAlign w:val="subscript"/>
        </w:rPr>
        <w:t>2</w:t>
      </w:r>
      <w:r w:rsidRPr="000A5DFC">
        <w:rPr>
          <w:rFonts w:cs="Times New Roman"/>
        </w:rPr>
        <w:t xml:space="preserve"> is the volume-dependent elastance, In is inertance, P</w:t>
      </w:r>
      <w:r w:rsidRPr="000A5DFC">
        <w:rPr>
          <w:rFonts w:cs="Times New Roman"/>
          <w:vertAlign w:val="subscript"/>
        </w:rPr>
        <w:t>0</w:t>
      </w:r>
      <w:r w:rsidRPr="000A5DFC">
        <w:rPr>
          <w:rFonts w:cs="Times New Roman"/>
        </w:rPr>
        <w:t xml:space="preserve"> is the driving pressure of each model when volume, flow and acceleration are 0.</w:t>
      </w:r>
    </w:p>
    <w:tbl>
      <w:tblPr>
        <w:tblStyle w:val="TableGrid1"/>
        <w:tblW w:w="9918" w:type="dxa"/>
        <w:tblLook w:val="04A0" w:firstRow="1" w:lastRow="0" w:firstColumn="1" w:lastColumn="0" w:noHBand="0" w:noVBand="1"/>
      </w:tblPr>
      <w:tblGrid>
        <w:gridCol w:w="704"/>
        <w:gridCol w:w="1030"/>
        <w:gridCol w:w="1269"/>
        <w:gridCol w:w="1269"/>
        <w:gridCol w:w="1270"/>
        <w:gridCol w:w="1269"/>
        <w:gridCol w:w="1269"/>
        <w:gridCol w:w="1838"/>
      </w:tblGrid>
      <w:tr w:rsidR="00097878" w:rsidRPr="000A5DFC" w14:paraId="09FAEBCB" w14:textId="77777777" w:rsidTr="004E4445">
        <w:tc>
          <w:tcPr>
            <w:tcW w:w="704" w:type="dxa"/>
            <w:tcBorders>
              <w:top w:val="single" w:sz="18" w:space="0" w:color="auto"/>
              <w:bottom w:val="single" w:sz="18" w:space="0" w:color="auto"/>
            </w:tcBorders>
          </w:tcPr>
          <w:p w14:paraId="3448D05A" w14:textId="77777777" w:rsidR="00097878" w:rsidRPr="000A5DFC" w:rsidRDefault="00097878" w:rsidP="00097878">
            <w:pPr>
              <w:spacing w:before="0" w:after="0"/>
              <w:jc w:val="both"/>
              <w:rPr>
                <w:rFonts w:eastAsia="DengXian" w:cs="Times New Roman"/>
              </w:rPr>
            </w:pPr>
          </w:p>
        </w:tc>
        <w:tc>
          <w:tcPr>
            <w:tcW w:w="1030" w:type="dxa"/>
            <w:tcBorders>
              <w:top w:val="single" w:sz="18" w:space="0" w:color="auto"/>
              <w:bottom w:val="single" w:sz="18" w:space="0" w:color="auto"/>
            </w:tcBorders>
            <w:vAlign w:val="center"/>
          </w:tcPr>
          <w:p w14:paraId="686DCC15" w14:textId="77777777" w:rsidR="00097878" w:rsidRPr="000A5DFC" w:rsidRDefault="00097878" w:rsidP="00097878">
            <w:pPr>
              <w:spacing w:before="0" w:after="0"/>
              <w:jc w:val="both"/>
              <w:rPr>
                <w:rFonts w:eastAsia="DengXian" w:cs="Times New Roman"/>
              </w:rPr>
            </w:pPr>
            <w:r w:rsidRPr="000A5DFC">
              <w:rPr>
                <w:rFonts w:eastAsia="DengXian" w:cs="Times New Roman"/>
              </w:rPr>
              <w:t>Driving Pressure</w:t>
            </w:r>
          </w:p>
        </w:tc>
        <w:tc>
          <w:tcPr>
            <w:tcW w:w="1269" w:type="dxa"/>
            <w:tcBorders>
              <w:top w:val="single" w:sz="18" w:space="0" w:color="auto"/>
              <w:bottom w:val="single" w:sz="18" w:space="0" w:color="auto"/>
            </w:tcBorders>
            <w:vAlign w:val="center"/>
          </w:tcPr>
          <w:p w14:paraId="573B3518" w14:textId="77777777" w:rsidR="00097878" w:rsidRPr="000A5DFC" w:rsidRDefault="00097878" w:rsidP="00097878">
            <w:pPr>
              <w:spacing w:before="0" w:after="0"/>
              <w:jc w:val="center"/>
              <w:rPr>
                <w:rFonts w:eastAsia="DengXian" w:cs="Times New Roman"/>
              </w:rPr>
            </w:pPr>
            <w:r w:rsidRPr="000A5DFC">
              <w:rPr>
                <w:rFonts w:eastAsia="DengXian" w:cs="Times New Roman"/>
              </w:rPr>
              <w:t>R</w:t>
            </w:r>
          </w:p>
        </w:tc>
        <w:tc>
          <w:tcPr>
            <w:tcW w:w="1269" w:type="dxa"/>
            <w:tcBorders>
              <w:top w:val="single" w:sz="18" w:space="0" w:color="auto"/>
              <w:bottom w:val="single" w:sz="18" w:space="0" w:color="auto"/>
            </w:tcBorders>
            <w:vAlign w:val="center"/>
          </w:tcPr>
          <w:p w14:paraId="1570B00A" w14:textId="77777777" w:rsidR="00097878" w:rsidRPr="000A5DFC" w:rsidRDefault="00097878" w:rsidP="00097878">
            <w:pPr>
              <w:spacing w:before="0" w:after="0"/>
              <w:jc w:val="center"/>
              <w:rPr>
                <w:rFonts w:eastAsia="DengXian" w:cs="Times New Roman"/>
                <w:vertAlign w:val="subscript"/>
              </w:rPr>
            </w:pPr>
            <w:r w:rsidRPr="000A5DFC">
              <w:rPr>
                <w:rFonts w:eastAsia="DengXian" w:cs="Times New Roman"/>
              </w:rPr>
              <w:t>E</w:t>
            </w:r>
            <w:r w:rsidRPr="000A5DFC">
              <w:rPr>
                <w:rFonts w:eastAsia="DengXian" w:cs="Times New Roman"/>
                <w:vertAlign w:val="subscript"/>
              </w:rPr>
              <w:t>1</w:t>
            </w:r>
          </w:p>
        </w:tc>
        <w:tc>
          <w:tcPr>
            <w:tcW w:w="1270" w:type="dxa"/>
            <w:tcBorders>
              <w:top w:val="single" w:sz="18" w:space="0" w:color="auto"/>
              <w:bottom w:val="single" w:sz="18" w:space="0" w:color="auto"/>
            </w:tcBorders>
            <w:vAlign w:val="center"/>
          </w:tcPr>
          <w:p w14:paraId="1F1E2CB4" w14:textId="77777777" w:rsidR="00097878" w:rsidRPr="000A5DFC" w:rsidRDefault="00097878" w:rsidP="00097878">
            <w:pPr>
              <w:spacing w:before="0" w:after="0"/>
              <w:jc w:val="center"/>
              <w:rPr>
                <w:rFonts w:eastAsia="DengXian" w:cs="Times New Roman"/>
                <w:vertAlign w:val="subscript"/>
              </w:rPr>
            </w:pPr>
            <w:r w:rsidRPr="000A5DFC">
              <w:rPr>
                <w:rFonts w:eastAsia="DengXian" w:cs="Times New Roman"/>
              </w:rPr>
              <w:t>E</w:t>
            </w:r>
            <w:r w:rsidRPr="000A5DFC">
              <w:rPr>
                <w:rFonts w:eastAsia="DengXian" w:cs="Times New Roman"/>
                <w:vertAlign w:val="subscript"/>
              </w:rPr>
              <w:t>2</w:t>
            </w:r>
          </w:p>
        </w:tc>
        <w:tc>
          <w:tcPr>
            <w:tcW w:w="1269" w:type="dxa"/>
            <w:tcBorders>
              <w:top w:val="single" w:sz="18" w:space="0" w:color="auto"/>
              <w:bottom w:val="single" w:sz="18" w:space="0" w:color="auto"/>
            </w:tcBorders>
            <w:vAlign w:val="center"/>
          </w:tcPr>
          <w:p w14:paraId="63A5AA4A" w14:textId="77777777" w:rsidR="00097878" w:rsidRPr="000A5DFC" w:rsidRDefault="00097878" w:rsidP="00097878">
            <w:pPr>
              <w:spacing w:before="0" w:after="0"/>
              <w:jc w:val="center"/>
              <w:rPr>
                <w:rFonts w:eastAsia="DengXian" w:cs="Times New Roman"/>
              </w:rPr>
            </w:pPr>
            <w:r w:rsidRPr="000A5DFC">
              <w:rPr>
                <w:rFonts w:eastAsia="DengXian" w:cs="Times New Roman"/>
              </w:rPr>
              <w:t>In</w:t>
            </w:r>
          </w:p>
        </w:tc>
        <w:tc>
          <w:tcPr>
            <w:tcW w:w="1269" w:type="dxa"/>
            <w:tcBorders>
              <w:top w:val="single" w:sz="18" w:space="0" w:color="auto"/>
              <w:bottom w:val="single" w:sz="18" w:space="0" w:color="auto"/>
            </w:tcBorders>
            <w:vAlign w:val="center"/>
          </w:tcPr>
          <w:p w14:paraId="6582BBDC" w14:textId="77777777" w:rsidR="00097878" w:rsidRPr="000A5DFC" w:rsidRDefault="00097878" w:rsidP="00097878">
            <w:pPr>
              <w:spacing w:before="0" w:after="0"/>
              <w:jc w:val="center"/>
              <w:rPr>
                <w:rFonts w:eastAsia="DengXian" w:cs="Times New Roman"/>
              </w:rPr>
            </w:pPr>
            <w:r w:rsidRPr="000A5DFC">
              <w:rPr>
                <w:rFonts w:eastAsia="DengXian" w:cs="Times New Roman"/>
              </w:rPr>
              <w:t>P</w:t>
            </w:r>
            <w:r w:rsidRPr="000A5DFC">
              <w:rPr>
                <w:rFonts w:eastAsia="DengXian" w:cs="Times New Roman"/>
                <w:vertAlign w:val="subscript"/>
              </w:rPr>
              <w:t>0</w:t>
            </w:r>
          </w:p>
        </w:tc>
        <w:tc>
          <w:tcPr>
            <w:tcW w:w="1838" w:type="dxa"/>
            <w:tcBorders>
              <w:top w:val="single" w:sz="18" w:space="0" w:color="auto"/>
              <w:bottom w:val="single" w:sz="18" w:space="0" w:color="auto"/>
            </w:tcBorders>
            <w:vAlign w:val="center"/>
          </w:tcPr>
          <w:p w14:paraId="636DE519" w14:textId="77777777" w:rsidR="00097878" w:rsidRPr="000A5DFC" w:rsidRDefault="00097878" w:rsidP="00097878">
            <w:pPr>
              <w:spacing w:before="0" w:after="0"/>
              <w:jc w:val="center"/>
              <w:rPr>
                <w:rFonts w:eastAsia="DengXian" w:cs="Times New Roman"/>
                <w:vertAlign w:val="superscript"/>
              </w:rPr>
            </w:pPr>
            <w:r w:rsidRPr="000A5DFC">
              <w:rPr>
                <w:rFonts w:eastAsia="DengXian" w:cs="Times New Roman"/>
              </w:rPr>
              <w:t>R</w:t>
            </w:r>
            <w:r w:rsidRPr="000A5DFC">
              <w:rPr>
                <w:rFonts w:eastAsia="DengXian" w:cs="Times New Roman"/>
                <w:vertAlign w:val="superscript"/>
              </w:rPr>
              <w:t>2</w:t>
            </w:r>
          </w:p>
        </w:tc>
      </w:tr>
      <w:tr w:rsidR="00097878" w:rsidRPr="000A5DFC" w14:paraId="706E7C01" w14:textId="77777777" w:rsidTr="004E4445">
        <w:tc>
          <w:tcPr>
            <w:tcW w:w="704" w:type="dxa"/>
            <w:vMerge w:val="restart"/>
            <w:tcBorders>
              <w:top w:val="single" w:sz="18" w:space="0" w:color="auto"/>
            </w:tcBorders>
            <w:textDirection w:val="btLr"/>
            <w:vAlign w:val="center"/>
          </w:tcPr>
          <w:p w14:paraId="7A3479F3" w14:textId="77777777" w:rsidR="00097878" w:rsidRPr="000A5DFC" w:rsidRDefault="00097878" w:rsidP="00097878">
            <w:pPr>
              <w:spacing w:before="0" w:after="0"/>
              <w:ind w:left="113" w:right="113"/>
              <w:jc w:val="center"/>
              <w:rPr>
                <w:rFonts w:eastAsia="DengXian" w:cs="Times New Roman"/>
              </w:rPr>
            </w:pPr>
            <w:r w:rsidRPr="000A5DFC">
              <w:rPr>
                <w:rFonts w:eastAsia="DengXian" w:cs="Times New Roman"/>
              </w:rPr>
              <w:t>CONTROL</w:t>
            </w:r>
          </w:p>
        </w:tc>
        <w:tc>
          <w:tcPr>
            <w:tcW w:w="1030" w:type="dxa"/>
            <w:tcBorders>
              <w:top w:val="single" w:sz="18" w:space="0" w:color="auto"/>
            </w:tcBorders>
            <w:vAlign w:val="center"/>
          </w:tcPr>
          <w:p w14:paraId="4A3749C0" w14:textId="77777777" w:rsidR="00097878" w:rsidRPr="000A5DFC" w:rsidRDefault="00097878" w:rsidP="00097878">
            <w:pPr>
              <w:spacing w:before="0" w:after="0"/>
              <w:jc w:val="both"/>
              <w:rPr>
                <w:rFonts w:eastAsia="DengXian" w:cs="Times New Roman"/>
                <w:vertAlign w:val="subscript"/>
              </w:rPr>
            </w:pPr>
            <w:r w:rsidRPr="000A5DFC">
              <w:rPr>
                <w:rFonts w:eastAsia="DengXian" w:cs="Times New Roman"/>
              </w:rPr>
              <w:t>P</w:t>
            </w:r>
            <w:r w:rsidRPr="000A5DFC">
              <w:rPr>
                <w:rFonts w:eastAsia="DengXian" w:cs="Times New Roman"/>
                <w:vertAlign w:val="subscript"/>
              </w:rPr>
              <w:t>Tracheal</w:t>
            </w:r>
          </w:p>
        </w:tc>
        <w:tc>
          <w:tcPr>
            <w:tcW w:w="1269" w:type="dxa"/>
            <w:tcBorders>
              <w:top w:val="single" w:sz="18" w:space="0" w:color="auto"/>
            </w:tcBorders>
            <w:vAlign w:val="center"/>
          </w:tcPr>
          <w:p w14:paraId="461528EF" w14:textId="77777777" w:rsidR="00097878" w:rsidRPr="000A5DFC" w:rsidRDefault="00097878" w:rsidP="00097878">
            <w:pPr>
              <w:spacing w:before="0" w:after="0"/>
              <w:jc w:val="center"/>
              <w:rPr>
                <w:rFonts w:eastAsia="DengXian" w:cs="Times New Roman"/>
              </w:rPr>
            </w:pPr>
            <w:r w:rsidRPr="000A5DFC">
              <w:rPr>
                <w:rFonts w:eastAsia="DengXian" w:cs="Times New Roman"/>
              </w:rPr>
              <w:t>5.4</w:t>
            </w:r>
          </w:p>
          <w:p w14:paraId="34D03F07" w14:textId="77777777" w:rsidR="00097878" w:rsidRPr="000A5DFC" w:rsidRDefault="00097878" w:rsidP="00097878">
            <w:pPr>
              <w:spacing w:before="0" w:after="0"/>
              <w:jc w:val="center"/>
              <w:rPr>
                <w:rFonts w:eastAsia="DengXian" w:cs="Times New Roman"/>
              </w:rPr>
            </w:pPr>
            <w:r w:rsidRPr="000A5DFC">
              <w:rPr>
                <w:rFonts w:eastAsia="DengXian" w:cs="Times New Roman"/>
              </w:rPr>
              <w:t>(2.2 11)</w:t>
            </w:r>
          </w:p>
        </w:tc>
        <w:tc>
          <w:tcPr>
            <w:tcW w:w="1269" w:type="dxa"/>
            <w:tcBorders>
              <w:top w:val="single" w:sz="18" w:space="0" w:color="auto"/>
            </w:tcBorders>
            <w:vAlign w:val="center"/>
          </w:tcPr>
          <w:p w14:paraId="340EC018" w14:textId="77777777" w:rsidR="00097878" w:rsidRPr="000A5DFC" w:rsidRDefault="00097878" w:rsidP="00097878">
            <w:pPr>
              <w:spacing w:before="0" w:after="0"/>
              <w:jc w:val="center"/>
              <w:rPr>
                <w:rFonts w:eastAsia="DengXian" w:cs="Times New Roman"/>
              </w:rPr>
            </w:pPr>
            <w:r w:rsidRPr="000A5DFC">
              <w:rPr>
                <w:rFonts w:eastAsia="DengXian" w:cs="Times New Roman"/>
              </w:rPr>
              <w:t>51</w:t>
            </w:r>
          </w:p>
          <w:p w14:paraId="34EC1650" w14:textId="77777777" w:rsidR="00097878" w:rsidRPr="000A5DFC" w:rsidRDefault="00097878" w:rsidP="00097878">
            <w:pPr>
              <w:spacing w:before="0" w:after="0"/>
              <w:jc w:val="center"/>
              <w:rPr>
                <w:rFonts w:eastAsia="DengXian" w:cs="Times New Roman"/>
              </w:rPr>
            </w:pPr>
            <w:r w:rsidRPr="000A5DFC">
              <w:rPr>
                <w:rFonts w:eastAsia="DengXian" w:cs="Times New Roman"/>
              </w:rPr>
              <w:t>(38 64)</w:t>
            </w:r>
          </w:p>
        </w:tc>
        <w:tc>
          <w:tcPr>
            <w:tcW w:w="1270" w:type="dxa"/>
            <w:tcBorders>
              <w:top w:val="single" w:sz="18" w:space="0" w:color="auto"/>
            </w:tcBorders>
            <w:vAlign w:val="center"/>
          </w:tcPr>
          <w:p w14:paraId="6020BA60" w14:textId="77777777" w:rsidR="00097878" w:rsidRPr="000A5DFC" w:rsidRDefault="00097878" w:rsidP="00097878">
            <w:pPr>
              <w:spacing w:before="0" w:after="0"/>
              <w:jc w:val="center"/>
              <w:rPr>
                <w:rFonts w:eastAsia="DengXian" w:cs="Times New Roman"/>
              </w:rPr>
            </w:pPr>
            <w:r w:rsidRPr="000A5DFC">
              <w:rPr>
                <w:rFonts w:eastAsia="DengXian" w:cs="Times New Roman"/>
              </w:rPr>
              <w:t>35</w:t>
            </w:r>
          </w:p>
          <w:p w14:paraId="629AE15F" w14:textId="77777777" w:rsidR="00097878" w:rsidRPr="000A5DFC" w:rsidRDefault="00097878" w:rsidP="00097878">
            <w:pPr>
              <w:spacing w:before="0" w:after="0"/>
              <w:jc w:val="center"/>
              <w:rPr>
                <w:rFonts w:eastAsia="DengXian" w:cs="Times New Roman"/>
              </w:rPr>
            </w:pPr>
            <w:r w:rsidRPr="000A5DFC">
              <w:rPr>
                <w:rFonts w:eastAsia="DengXian" w:cs="Times New Roman"/>
              </w:rPr>
              <w:t>(-36 125)</w:t>
            </w:r>
          </w:p>
        </w:tc>
        <w:tc>
          <w:tcPr>
            <w:tcW w:w="1269" w:type="dxa"/>
            <w:tcBorders>
              <w:top w:val="single" w:sz="18" w:space="0" w:color="auto"/>
            </w:tcBorders>
            <w:vAlign w:val="center"/>
          </w:tcPr>
          <w:p w14:paraId="6AC4D3F3" w14:textId="77777777" w:rsidR="00097878" w:rsidRPr="000A5DFC" w:rsidRDefault="00097878" w:rsidP="00097878">
            <w:pPr>
              <w:spacing w:before="0" w:after="0"/>
              <w:jc w:val="center"/>
              <w:rPr>
                <w:rFonts w:eastAsia="DengXian" w:cs="Times New Roman"/>
              </w:rPr>
            </w:pPr>
            <w:r w:rsidRPr="000A5DFC">
              <w:rPr>
                <w:rFonts w:eastAsia="DengXian" w:cs="Times New Roman"/>
              </w:rPr>
              <w:t>33</w:t>
            </w:r>
          </w:p>
          <w:p w14:paraId="1C03F456" w14:textId="77777777" w:rsidR="00097878" w:rsidRPr="000A5DFC" w:rsidRDefault="00097878" w:rsidP="00097878">
            <w:pPr>
              <w:spacing w:before="0" w:after="0"/>
              <w:jc w:val="center"/>
              <w:rPr>
                <w:rFonts w:eastAsia="DengXian" w:cs="Times New Roman"/>
              </w:rPr>
            </w:pPr>
            <w:r w:rsidRPr="000A5DFC">
              <w:rPr>
                <w:rFonts w:eastAsia="DengXian" w:cs="Times New Roman"/>
              </w:rPr>
              <w:t>(16 70)</w:t>
            </w:r>
          </w:p>
        </w:tc>
        <w:tc>
          <w:tcPr>
            <w:tcW w:w="1269" w:type="dxa"/>
            <w:tcBorders>
              <w:top w:val="single" w:sz="18" w:space="0" w:color="auto"/>
            </w:tcBorders>
            <w:vAlign w:val="center"/>
          </w:tcPr>
          <w:p w14:paraId="5EC13FD0" w14:textId="77777777" w:rsidR="00097878" w:rsidRPr="000A5DFC" w:rsidRDefault="00097878" w:rsidP="00097878">
            <w:pPr>
              <w:spacing w:before="0" w:after="0"/>
              <w:jc w:val="center"/>
              <w:rPr>
                <w:rFonts w:eastAsia="DengXian" w:cs="Times New Roman"/>
              </w:rPr>
            </w:pPr>
            <w:r w:rsidRPr="000A5DFC">
              <w:rPr>
                <w:rFonts w:eastAsia="DengXian" w:cs="Times New Roman"/>
              </w:rPr>
              <w:t xml:space="preserve">5.5 </w:t>
            </w:r>
          </w:p>
          <w:p w14:paraId="36B9EDB9" w14:textId="77777777" w:rsidR="00097878" w:rsidRPr="000A5DFC" w:rsidRDefault="00097878" w:rsidP="00097878">
            <w:pPr>
              <w:spacing w:before="0" w:after="0"/>
              <w:jc w:val="center"/>
              <w:rPr>
                <w:rFonts w:eastAsia="DengXian" w:cs="Times New Roman"/>
              </w:rPr>
            </w:pPr>
            <w:r w:rsidRPr="000A5DFC">
              <w:rPr>
                <w:rFonts w:eastAsia="DengXian" w:cs="Times New Roman"/>
              </w:rPr>
              <w:t>(5.4 5.9)</w:t>
            </w:r>
          </w:p>
        </w:tc>
        <w:tc>
          <w:tcPr>
            <w:tcW w:w="1838" w:type="dxa"/>
            <w:tcBorders>
              <w:top w:val="single" w:sz="18" w:space="0" w:color="auto"/>
            </w:tcBorders>
            <w:vAlign w:val="center"/>
          </w:tcPr>
          <w:p w14:paraId="15E19FE9" w14:textId="77777777" w:rsidR="00097878" w:rsidRPr="000A5DFC" w:rsidRDefault="00097878" w:rsidP="00097878">
            <w:pPr>
              <w:spacing w:before="0" w:after="0"/>
              <w:jc w:val="center"/>
              <w:rPr>
                <w:rFonts w:eastAsia="DengXian" w:cs="Times New Roman"/>
              </w:rPr>
            </w:pPr>
            <w:r w:rsidRPr="000A5DFC">
              <w:rPr>
                <w:rFonts w:eastAsia="DengXian" w:cs="Times New Roman"/>
              </w:rPr>
              <w:t>0.9953</w:t>
            </w:r>
          </w:p>
          <w:p w14:paraId="0BC06EFC" w14:textId="77777777" w:rsidR="00097878" w:rsidRPr="000A5DFC" w:rsidRDefault="00097878" w:rsidP="00097878">
            <w:pPr>
              <w:spacing w:before="0" w:after="0"/>
              <w:jc w:val="center"/>
              <w:rPr>
                <w:rFonts w:eastAsia="DengXian" w:cs="Times New Roman"/>
              </w:rPr>
            </w:pPr>
            <w:r w:rsidRPr="000A5DFC">
              <w:rPr>
                <w:rFonts w:eastAsia="DengXian" w:cs="Times New Roman"/>
              </w:rPr>
              <w:t>(0.9844 0.9976)</w:t>
            </w:r>
          </w:p>
        </w:tc>
      </w:tr>
      <w:tr w:rsidR="00097878" w:rsidRPr="000A5DFC" w14:paraId="4DA9ECB2" w14:textId="77777777" w:rsidTr="004E4445">
        <w:tc>
          <w:tcPr>
            <w:tcW w:w="704" w:type="dxa"/>
            <w:vMerge/>
          </w:tcPr>
          <w:p w14:paraId="599836FC" w14:textId="77777777" w:rsidR="00097878" w:rsidRPr="000A5DFC" w:rsidRDefault="00097878" w:rsidP="00097878">
            <w:pPr>
              <w:spacing w:before="0" w:after="0"/>
              <w:jc w:val="both"/>
              <w:rPr>
                <w:rFonts w:eastAsia="DengXian" w:cs="Times New Roman"/>
              </w:rPr>
            </w:pPr>
          </w:p>
        </w:tc>
        <w:tc>
          <w:tcPr>
            <w:tcW w:w="1030" w:type="dxa"/>
            <w:vAlign w:val="center"/>
          </w:tcPr>
          <w:p w14:paraId="3F824EDE" w14:textId="77777777" w:rsidR="00097878" w:rsidRPr="000A5DFC" w:rsidRDefault="00097878" w:rsidP="00097878">
            <w:pPr>
              <w:spacing w:before="0" w:after="0"/>
              <w:jc w:val="both"/>
              <w:rPr>
                <w:rFonts w:eastAsia="DengXian" w:cs="Times New Roman"/>
                <w:vertAlign w:val="subscript"/>
              </w:rPr>
            </w:pPr>
            <w:r w:rsidRPr="000A5DFC">
              <w:rPr>
                <w:rFonts w:eastAsia="DengXian" w:cs="Times New Roman"/>
              </w:rPr>
              <w:t>P</w:t>
            </w:r>
            <w:r w:rsidRPr="000A5DFC">
              <w:rPr>
                <w:rFonts w:eastAsia="DengXian" w:cs="Times New Roman"/>
                <w:vertAlign w:val="subscript"/>
              </w:rPr>
              <w:t>tp</w:t>
            </w:r>
          </w:p>
        </w:tc>
        <w:tc>
          <w:tcPr>
            <w:tcW w:w="1269" w:type="dxa"/>
            <w:vAlign w:val="center"/>
          </w:tcPr>
          <w:p w14:paraId="05187504" w14:textId="77777777" w:rsidR="00097878" w:rsidRPr="000A5DFC" w:rsidRDefault="00097878" w:rsidP="00097878">
            <w:pPr>
              <w:spacing w:before="0" w:after="0"/>
              <w:jc w:val="center"/>
              <w:rPr>
                <w:rFonts w:eastAsia="DengXian" w:cs="Times New Roman"/>
              </w:rPr>
            </w:pPr>
            <w:r w:rsidRPr="000A5DFC">
              <w:rPr>
                <w:rFonts w:eastAsia="DengXian" w:cs="Times New Roman"/>
              </w:rPr>
              <w:t>3.7</w:t>
            </w:r>
          </w:p>
          <w:p w14:paraId="164DD02E" w14:textId="77777777" w:rsidR="00097878" w:rsidRPr="000A5DFC" w:rsidRDefault="00097878" w:rsidP="00097878">
            <w:pPr>
              <w:spacing w:before="0" w:after="0"/>
              <w:jc w:val="center"/>
              <w:rPr>
                <w:rFonts w:eastAsia="DengXian" w:cs="Times New Roman"/>
              </w:rPr>
            </w:pPr>
            <w:r w:rsidRPr="000A5DFC">
              <w:rPr>
                <w:rFonts w:eastAsia="DengXian" w:cs="Times New Roman"/>
              </w:rPr>
              <w:t>(1.0 9.8)</w:t>
            </w:r>
          </w:p>
        </w:tc>
        <w:tc>
          <w:tcPr>
            <w:tcW w:w="1269" w:type="dxa"/>
            <w:vAlign w:val="center"/>
          </w:tcPr>
          <w:p w14:paraId="42383141" w14:textId="77777777" w:rsidR="00097878" w:rsidRPr="000A5DFC" w:rsidRDefault="00097878" w:rsidP="00097878">
            <w:pPr>
              <w:spacing w:before="0" w:after="0"/>
              <w:jc w:val="center"/>
              <w:rPr>
                <w:rFonts w:eastAsia="DengXian" w:cs="Times New Roman"/>
              </w:rPr>
            </w:pPr>
            <w:r w:rsidRPr="000A5DFC">
              <w:rPr>
                <w:rFonts w:eastAsia="DengXian" w:cs="Times New Roman"/>
              </w:rPr>
              <w:t>21</w:t>
            </w:r>
          </w:p>
          <w:p w14:paraId="00C65B77" w14:textId="77777777" w:rsidR="00097878" w:rsidRPr="000A5DFC" w:rsidRDefault="00097878" w:rsidP="00097878">
            <w:pPr>
              <w:spacing w:before="0" w:after="0"/>
              <w:jc w:val="center"/>
              <w:rPr>
                <w:rFonts w:eastAsia="DengXian" w:cs="Times New Roman"/>
              </w:rPr>
            </w:pPr>
            <w:r w:rsidRPr="000A5DFC">
              <w:rPr>
                <w:rFonts w:eastAsia="DengXian" w:cs="Times New Roman"/>
              </w:rPr>
              <w:t>(18 29)</w:t>
            </w:r>
          </w:p>
        </w:tc>
        <w:tc>
          <w:tcPr>
            <w:tcW w:w="1270" w:type="dxa"/>
            <w:vAlign w:val="center"/>
          </w:tcPr>
          <w:p w14:paraId="54AF9755" w14:textId="77777777" w:rsidR="00097878" w:rsidRPr="000A5DFC" w:rsidRDefault="00097878" w:rsidP="00097878">
            <w:pPr>
              <w:spacing w:before="0" w:after="0"/>
              <w:jc w:val="center"/>
              <w:rPr>
                <w:rFonts w:eastAsia="DengXian" w:cs="Times New Roman"/>
              </w:rPr>
            </w:pPr>
            <w:r w:rsidRPr="000A5DFC">
              <w:rPr>
                <w:rFonts w:eastAsia="DengXian" w:cs="Times New Roman"/>
              </w:rPr>
              <w:t>34</w:t>
            </w:r>
          </w:p>
          <w:p w14:paraId="6F4D6D12" w14:textId="77777777" w:rsidR="00097878" w:rsidRPr="000A5DFC" w:rsidRDefault="00097878" w:rsidP="00097878">
            <w:pPr>
              <w:spacing w:before="0" w:after="0"/>
              <w:jc w:val="center"/>
              <w:rPr>
                <w:rFonts w:eastAsia="DengXian" w:cs="Times New Roman"/>
              </w:rPr>
            </w:pPr>
            <w:r w:rsidRPr="000A5DFC">
              <w:rPr>
                <w:rFonts w:eastAsia="DengXian" w:cs="Times New Roman"/>
              </w:rPr>
              <w:t>(-45 99)</w:t>
            </w:r>
          </w:p>
        </w:tc>
        <w:tc>
          <w:tcPr>
            <w:tcW w:w="1269" w:type="dxa"/>
            <w:vAlign w:val="center"/>
          </w:tcPr>
          <w:p w14:paraId="085E4500" w14:textId="77777777" w:rsidR="00097878" w:rsidRPr="000A5DFC" w:rsidRDefault="00097878" w:rsidP="00097878">
            <w:pPr>
              <w:spacing w:before="0" w:after="0"/>
              <w:jc w:val="center"/>
              <w:rPr>
                <w:rFonts w:eastAsia="DengXian" w:cs="Times New Roman"/>
              </w:rPr>
            </w:pPr>
            <w:r w:rsidRPr="000A5DFC">
              <w:rPr>
                <w:rFonts w:eastAsia="DengXian" w:cs="Times New Roman"/>
              </w:rPr>
              <w:t>36</w:t>
            </w:r>
          </w:p>
          <w:p w14:paraId="2389D569" w14:textId="77777777" w:rsidR="00097878" w:rsidRPr="000A5DFC" w:rsidRDefault="00097878" w:rsidP="00097878">
            <w:pPr>
              <w:spacing w:before="0" w:after="0"/>
              <w:jc w:val="center"/>
              <w:rPr>
                <w:rFonts w:eastAsia="DengXian" w:cs="Times New Roman"/>
              </w:rPr>
            </w:pPr>
            <w:r w:rsidRPr="000A5DFC">
              <w:rPr>
                <w:rFonts w:eastAsia="DengXian" w:cs="Times New Roman"/>
              </w:rPr>
              <w:t>(24 72)</w:t>
            </w:r>
          </w:p>
        </w:tc>
        <w:tc>
          <w:tcPr>
            <w:tcW w:w="1269" w:type="dxa"/>
            <w:vAlign w:val="center"/>
          </w:tcPr>
          <w:p w14:paraId="79CCF0C3" w14:textId="77777777" w:rsidR="00097878" w:rsidRPr="000A5DFC" w:rsidRDefault="00097878" w:rsidP="00097878">
            <w:pPr>
              <w:spacing w:before="0" w:after="0"/>
              <w:jc w:val="center"/>
              <w:rPr>
                <w:rFonts w:eastAsia="DengXian" w:cs="Times New Roman"/>
              </w:rPr>
            </w:pPr>
            <w:r w:rsidRPr="000A5DFC">
              <w:rPr>
                <w:rFonts w:eastAsia="DengXian" w:cs="Times New Roman"/>
              </w:rPr>
              <w:t>2.5</w:t>
            </w:r>
          </w:p>
          <w:p w14:paraId="463D5DF4" w14:textId="77777777" w:rsidR="00097878" w:rsidRPr="000A5DFC" w:rsidRDefault="00097878" w:rsidP="00097878">
            <w:pPr>
              <w:spacing w:before="0" w:after="0"/>
              <w:jc w:val="center"/>
              <w:rPr>
                <w:rFonts w:eastAsia="DengXian" w:cs="Times New Roman"/>
              </w:rPr>
            </w:pPr>
            <w:r w:rsidRPr="000A5DFC">
              <w:rPr>
                <w:rFonts w:eastAsia="DengXian" w:cs="Times New Roman"/>
              </w:rPr>
              <w:t>(1.2 4.2)</w:t>
            </w:r>
          </w:p>
        </w:tc>
        <w:tc>
          <w:tcPr>
            <w:tcW w:w="1838" w:type="dxa"/>
            <w:vAlign w:val="center"/>
          </w:tcPr>
          <w:p w14:paraId="3B4A2FE2" w14:textId="77777777" w:rsidR="00097878" w:rsidRPr="000A5DFC" w:rsidRDefault="00097878" w:rsidP="00097878">
            <w:pPr>
              <w:spacing w:before="0" w:after="0"/>
              <w:jc w:val="center"/>
              <w:rPr>
                <w:rFonts w:eastAsia="DengXian" w:cs="Times New Roman"/>
              </w:rPr>
            </w:pPr>
            <w:r w:rsidRPr="000A5DFC">
              <w:rPr>
                <w:rFonts w:eastAsia="DengXian" w:cs="Times New Roman"/>
              </w:rPr>
              <w:t>0.9691</w:t>
            </w:r>
          </w:p>
          <w:p w14:paraId="281BCD91" w14:textId="77777777" w:rsidR="00097878" w:rsidRPr="000A5DFC" w:rsidRDefault="00097878" w:rsidP="00097878">
            <w:pPr>
              <w:spacing w:before="0" w:after="0"/>
              <w:jc w:val="center"/>
              <w:rPr>
                <w:rFonts w:eastAsia="DengXian" w:cs="Times New Roman"/>
              </w:rPr>
            </w:pPr>
            <w:r w:rsidRPr="000A5DFC">
              <w:rPr>
                <w:rFonts w:eastAsia="DengXian" w:cs="Times New Roman"/>
              </w:rPr>
              <w:t>(0.9427 0.9814)</w:t>
            </w:r>
          </w:p>
        </w:tc>
      </w:tr>
      <w:tr w:rsidR="00097878" w:rsidRPr="000A5DFC" w14:paraId="06BC29E8" w14:textId="77777777" w:rsidTr="004E4445">
        <w:tc>
          <w:tcPr>
            <w:tcW w:w="704" w:type="dxa"/>
            <w:vMerge/>
            <w:tcBorders>
              <w:bottom w:val="single" w:sz="4" w:space="0" w:color="auto"/>
            </w:tcBorders>
          </w:tcPr>
          <w:p w14:paraId="0AEA4B46" w14:textId="77777777" w:rsidR="00097878" w:rsidRPr="000A5DFC" w:rsidRDefault="00097878" w:rsidP="00097878">
            <w:pPr>
              <w:spacing w:before="0" w:after="0"/>
              <w:jc w:val="both"/>
              <w:rPr>
                <w:rFonts w:eastAsia="DengXian" w:cs="Times New Roman"/>
              </w:rPr>
            </w:pPr>
          </w:p>
        </w:tc>
        <w:tc>
          <w:tcPr>
            <w:tcW w:w="1030" w:type="dxa"/>
            <w:tcBorders>
              <w:bottom w:val="single" w:sz="4" w:space="0" w:color="auto"/>
            </w:tcBorders>
            <w:vAlign w:val="center"/>
          </w:tcPr>
          <w:p w14:paraId="59567167" w14:textId="77777777" w:rsidR="00097878" w:rsidRPr="000A5DFC" w:rsidRDefault="00097878" w:rsidP="00097878">
            <w:pPr>
              <w:spacing w:before="0" w:after="0"/>
              <w:jc w:val="both"/>
              <w:rPr>
                <w:rFonts w:eastAsia="DengXian" w:cs="Times New Roman"/>
                <w:vertAlign w:val="subscript"/>
              </w:rPr>
            </w:pPr>
            <w:r w:rsidRPr="000A5DFC">
              <w:rPr>
                <w:rFonts w:eastAsia="DengXian" w:cs="Times New Roman"/>
              </w:rPr>
              <w:t>P</w:t>
            </w:r>
            <w:r w:rsidRPr="000A5DFC">
              <w:rPr>
                <w:rFonts w:eastAsia="DengXian" w:cs="Times New Roman"/>
                <w:vertAlign w:val="subscript"/>
              </w:rPr>
              <w:t>eso</w:t>
            </w:r>
          </w:p>
        </w:tc>
        <w:tc>
          <w:tcPr>
            <w:tcW w:w="1269" w:type="dxa"/>
            <w:tcBorders>
              <w:bottom w:val="single" w:sz="4" w:space="0" w:color="auto"/>
            </w:tcBorders>
            <w:vAlign w:val="center"/>
          </w:tcPr>
          <w:p w14:paraId="6449665D" w14:textId="77777777" w:rsidR="00097878" w:rsidRPr="000A5DFC" w:rsidRDefault="00097878" w:rsidP="00097878">
            <w:pPr>
              <w:spacing w:before="0" w:after="0"/>
              <w:jc w:val="center"/>
              <w:rPr>
                <w:rFonts w:eastAsia="DengXian" w:cs="Times New Roman"/>
              </w:rPr>
            </w:pPr>
            <w:r w:rsidRPr="000A5DFC">
              <w:rPr>
                <w:rFonts w:eastAsia="DengXian" w:cs="Times New Roman"/>
              </w:rPr>
              <w:t>1.7</w:t>
            </w:r>
          </w:p>
          <w:p w14:paraId="6EE8F7D7" w14:textId="77777777" w:rsidR="00097878" w:rsidRPr="000A5DFC" w:rsidRDefault="00097878" w:rsidP="00097878">
            <w:pPr>
              <w:spacing w:before="0" w:after="0"/>
              <w:jc w:val="center"/>
              <w:rPr>
                <w:rFonts w:eastAsia="DengXian" w:cs="Times New Roman"/>
              </w:rPr>
            </w:pPr>
            <w:r w:rsidRPr="000A5DFC">
              <w:rPr>
                <w:rFonts w:eastAsia="DengXian" w:cs="Times New Roman"/>
              </w:rPr>
              <w:t>(1.0 2.2)</w:t>
            </w:r>
          </w:p>
        </w:tc>
        <w:tc>
          <w:tcPr>
            <w:tcW w:w="1269" w:type="dxa"/>
            <w:tcBorders>
              <w:bottom w:val="single" w:sz="4" w:space="0" w:color="auto"/>
            </w:tcBorders>
            <w:vAlign w:val="center"/>
          </w:tcPr>
          <w:p w14:paraId="7A78EF2F" w14:textId="77777777" w:rsidR="00097878" w:rsidRPr="000A5DFC" w:rsidRDefault="00097878" w:rsidP="00097878">
            <w:pPr>
              <w:spacing w:before="0" w:after="0"/>
              <w:jc w:val="center"/>
              <w:rPr>
                <w:rFonts w:eastAsia="DengXian" w:cs="Times New Roman"/>
              </w:rPr>
            </w:pPr>
            <w:r w:rsidRPr="000A5DFC">
              <w:rPr>
                <w:rFonts w:eastAsia="DengXian" w:cs="Times New Roman"/>
              </w:rPr>
              <w:t>32</w:t>
            </w:r>
          </w:p>
          <w:p w14:paraId="0C7CD67D" w14:textId="77777777" w:rsidR="00097878" w:rsidRPr="000A5DFC" w:rsidRDefault="00097878" w:rsidP="00097878">
            <w:pPr>
              <w:spacing w:before="0" w:after="0"/>
              <w:jc w:val="center"/>
              <w:rPr>
                <w:rFonts w:eastAsia="DengXian" w:cs="Times New Roman"/>
              </w:rPr>
            </w:pPr>
            <w:r w:rsidRPr="000A5DFC">
              <w:rPr>
                <w:rFonts w:eastAsia="DengXian" w:cs="Times New Roman"/>
              </w:rPr>
              <w:t>(22 38)</w:t>
            </w:r>
          </w:p>
        </w:tc>
        <w:tc>
          <w:tcPr>
            <w:tcW w:w="1270" w:type="dxa"/>
            <w:tcBorders>
              <w:bottom w:val="single" w:sz="4" w:space="0" w:color="auto"/>
            </w:tcBorders>
            <w:vAlign w:val="center"/>
          </w:tcPr>
          <w:p w14:paraId="2C3D28FE" w14:textId="77777777" w:rsidR="00097878" w:rsidRPr="000A5DFC" w:rsidRDefault="00097878" w:rsidP="00097878">
            <w:pPr>
              <w:spacing w:before="0" w:after="0"/>
              <w:jc w:val="center"/>
              <w:rPr>
                <w:rFonts w:eastAsia="DengXian" w:cs="Times New Roman"/>
              </w:rPr>
            </w:pPr>
            <w:r w:rsidRPr="000A5DFC">
              <w:rPr>
                <w:rFonts w:eastAsia="DengXian" w:cs="Times New Roman"/>
              </w:rPr>
              <w:t>13</w:t>
            </w:r>
          </w:p>
          <w:p w14:paraId="415A58DD" w14:textId="77777777" w:rsidR="00097878" w:rsidRPr="000A5DFC" w:rsidRDefault="00097878" w:rsidP="00097878">
            <w:pPr>
              <w:spacing w:before="0" w:after="0"/>
              <w:jc w:val="center"/>
              <w:rPr>
                <w:rFonts w:eastAsia="DengXian" w:cs="Times New Roman"/>
              </w:rPr>
            </w:pPr>
            <w:r w:rsidRPr="000A5DFC">
              <w:rPr>
                <w:rFonts w:eastAsia="DengXian" w:cs="Times New Roman"/>
              </w:rPr>
              <w:t>(-9.4 33)</w:t>
            </w:r>
          </w:p>
        </w:tc>
        <w:tc>
          <w:tcPr>
            <w:tcW w:w="1269" w:type="dxa"/>
            <w:tcBorders>
              <w:bottom w:val="single" w:sz="4" w:space="0" w:color="auto"/>
            </w:tcBorders>
            <w:vAlign w:val="center"/>
          </w:tcPr>
          <w:p w14:paraId="420FDFCA" w14:textId="77777777" w:rsidR="00097878" w:rsidRPr="000A5DFC" w:rsidRDefault="00097878" w:rsidP="00097878">
            <w:pPr>
              <w:spacing w:before="0" w:after="0"/>
              <w:jc w:val="center"/>
              <w:rPr>
                <w:rFonts w:eastAsia="DengXian" w:cs="Times New Roman"/>
              </w:rPr>
            </w:pPr>
            <w:r w:rsidRPr="000A5DFC">
              <w:rPr>
                <w:rFonts w:eastAsia="DengXian" w:cs="Times New Roman"/>
              </w:rPr>
              <w:t>-5.1</w:t>
            </w:r>
          </w:p>
          <w:p w14:paraId="7609297D" w14:textId="77777777" w:rsidR="00097878" w:rsidRPr="000A5DFC" w:rsidRDefault="00097878" w:rsidP="00097878">
            <w:pPr>
              <w:spacing w:before="0" w:after="0"/>
              <w:jc w:val="center"/>
              <w:rPr>
                <w:rFonts w:eastAsia="DengXian" w:cs="Times New Roman"/>
              </w:rPr>
            </w:pPr>
            <w:r w:rsidRPr="000A5DFC">
              <w:rPr>
                <w:rFonts w:eastAsia="DengXian" w:cs="Times New Roman"/>
              </w:rPr>
              <w:t>(-8.8 -2.2)</w:t>
            </w:r>
          </w:p>
        </w:tc>
        <w:tc>
          <w:tcPr>
            <w:tcW w:w="1269" w:type="dxa"/>
            <w:tcBorders>
              <w:bottom w:val="single" w:sz="4" w:space="0" w:color="auto"/>
            </w:tcBorders>
            <w:vAlign w:val="center"/>
          </w:tcPr>
          <w:p w14:paraId="588989D5" w14:textId="77777777" w:rsidR="00097878" w:rsidRPr="000A5DFC" w:rsidRDefault="00097878" w:rsidP="00097878">
            <w:pPr>
              <w:spacing w:before="0" w:after="0"/>
              <w:jc w:val="center"/>
              <w:rPr>
                <w:rFonts w:eastAsia="DengXian" w:cs="Times New Roman"/>
              </w:rPr>
            </w:pPr>
            <w:r w:rsidRPr="000A5DFC">
              <w:rPr>
                <w:rFonts w:eastAsia="DengXian" w:cs="Times New Roman"/>
              </w:rPr>
              <w:t>3.1</w:t>
            </w:r>
          </w:p>
          <w:p w14:paraId="2F79A019" w14:textId="77777777" w:rsidR="00097878" w:rsidRPr="000A5DFC" w:rsidRDefault="00097878" w:rsidP="00097878">
            <w:pPr>
              <w:spacing w:before="0" w:after="0"/>
              <w:jc w:val="center"/>
              <w:rPr>
                <w:rFonts w:eastAsia="DengXian" w:cs="Times New Roman"/>
              </w:rPr>
            </w:pPr>
            <w:r w:rsidRPr="000A5DFC">
              <w:rPr>
                <w:rFonts w:eastAsia="DengXian" w:cs="Times New Roman"/>
              </w:rPr>
              <w:t>(1.5 4.7)</w:t>
            </w:r>
          </w:p>
        </w:tc>
        <w:tc>
          <w:tcPr>
            <w:tcW w:w="1838" w:type="dxa"/>
            <w:tcBorders>
              <w:bottom w:val="single" w:sz="4" w:space="0" w:color="auto"/>
            </w:tcBorders>
            <w:vAlign w:val="center"/>
          </w:tcPr>
          <w:p w14:paraId="67FFB240" w14:textId="77777777" w:rsidR="00097878" w:rsidRPr="000A5DFC" w:rsidRDefault="00097878" w:rsidP="00097878">
            <w:pPr>
              <w:spacing w:before="0" w:after="0"/>
              <w:jc w:val="center"/>
              <w:rPr>
                <w:rFonts w:eastAsia="DengXian" w:cs="Times New Roman"/>
              </w:rPr>
            </w:pPr>
            <w:r w:rsidRPr="000A5DFC">
              <w:rPr>
                <w:rFonts w:eastAsia="DengXian" w:cs="Times New Roman"/>
              </w:rPr>
              <w:t>0.9791</w:t>
            </w:r>
          </w:p>
          <w:p w14:paraId="576632EA" w14:textId="77777777" w:rsidR="00097878" w:rsidRPr="000A5DFC" w:rsidRDefault="00097878" w:rsidP="00097878">
            <w:pPr>
              <w:spacing w:before="0" w:after="0"/>
              <w:jc w:val="center"/>
              <w:rPr>
                <w:rFonts w:eastAsia="DengXian" w:cs="Times New Roman"/>
              </w:rPr>
            </w:pPr>
            <w:r w:rsidRPr="000A5DFC">
              <w:rPr>
                <w:rFonts w:eastAsia="DengXian" w:cs="Times New Roman"/>
              </w:rPr>
              <w:t>(0.9428 0.9936)</w:t>
            </w:r>
          </w:p>
        </w:tc>
      </w:tr>
      <w:tr w:rsidR="00097878" w:rsidRPr="000A5DFC" w14:paraId="336EC79B" w14:textId="77777777" w:rsidTr="004E4445">
        <w:tc>
          <w:tcPr>
            <w:tcW w:w="704" w:type="dxa"/>
            <w:vMerge w:val="restart"/>
            <w:tcBorders>
              <w:top w:val="single" w:sz="4" w:space="0" w:color="auto"/>
              <w:left w:val="single" w:sz="4" w:space="0" w:color="auto"/>
              <w:right w:val="single" w:sz="4" w:space="0" w:color="auto"/>
            </w:tcBorders>
            <w:textDirection w:val="btLr"/>
            <w:vAlign w:val="center"/>
          </w:tcPr>
          <w:p w14:paraId="7BA05629" w14:textId="77777777" w:rsidR="00097878" w:rsidRPr="000A5DFC" w:rsidRDefault="00097878" w:rsidP="00097878">
            <w:pPr>
              <w:spacing w:before="0" w:after="0"/>
              <w:ind w:left="113" w:right="113"/>
              <w:jc w:val="center"/>
              <w:rPr>
                <w:rFonts w:eastAsia="DengXian" w:cs="Times New Roman"/>
              </w:rPr>
            </w:pPr>
            <w:r w:rsidRPr="000A5DFC">
              <w:rPr>
                <w:rFonts w:eastAsia="DengXian" w:cs="Times New Roman"/>
              </w:rPr>
              <w:t>SHAM</w:t>
            </w:r>
          </w:p>
        </w:tc>
        <w:tc>
          <w:tcPr>
            <w:tcW w:w="1030" w:type="dxa"/>
            <w:tcBorders>
              <w:top w:val="single" w:sz="4" w:space="0" w:color="auto"/>
              <w:left w:val="single" w:sz="4" w:space="0" w:color="auto"/>
              <w:bottom w:val="single" w:sz="4" w:space="0" w:color="auto"/>
              <w:right w:val="single" w:sz="4" w:space="0" w:color="auto"/>
            </w:tcBorders>
            <w:vAlign w:val="center"/>
          </w:tcPr>
          <w:p w14:paraId="51165B87" w14:textId="77777777" w:rsidR="00097878" w:rsidRPr="000A5DFC" w:rsidRDefault="00097878" w:rsidP="00097878">
            <w:pPr>
              <w:spacing w:before="0" w:after="0"/>
              <w:jc w:val="both"/>
              <w:rPr>
                <w:rFonts w:eastAsia="DengXian" w:cs="Times New Roman"/>
              </w:rPr>
            </w:pPr>
            <w:r w:rsidRPr="000A5DFC">
              <w:rPr>
                <w:rFonts w:eastAsia="DengXian" w:cs="Times New Roman"/>
              </w:rPr>
              <w:t>P</w:t>
            </w:r>
            <w:r w:rsidRPr="000A5DFC">
              <w:rPr>
                <w:rFonts w:eastAsia="DengXian" w:cs="Times New Roman"/>
                <w:vertAlign w:val="subscript"/>
              </w:rPr>
              <w:t>Tracheal</w:t>
            </w:r>
          </w:p>
        </w:tc>
        <w:tc>
          <w:tcPr>
            <w:tcW w:w="1269" w:type="dxa"/>
            <w:tcBorders>
              <w:top w:val="single" w:sz="4" w:space="0" w:color="auto"/>
              <w:left w:val="single" w:sz="4" w:space="0" w:color="auto"/>
              <w:bottom w:val="single" w:sz="4" w:space="0" w:color="auto"/>
              <w:right w:val="single" w:sz="4" w:space="0" w:color="auto"/>
            </w:tcBorders>
            <w:vAlign w:val="center"/>
          </w:tcPr>
          <w:p w14:paraId="61C234F7" w14:textId="77777777" w:rsidR="00097878" w:rsidRPr="000A5DFC" w:rsidRDefault="00097878" w:rsidP="00097878">
            <w:pPr>
              <w:spacing w:before="0" w:after="0"/>
              <w:jc w:val="center"/>
              <w:rPr>
                <w:rFonts w:eastAsia="DengXian" w:cs="Times New Roman"/>
              </w:rPr>
            </w:pPr>
            <w:r w:rsidRPr="000A5DFC">
              <w:rPr>
                <w:rFonts w:eastAsia="DengXian" w:cs="Times New Roman"/>
              </w:rPr>
              <w:t xml:space="preserve">7.7 </w:t>
            </w:r>
          </w:p>
          <w:p w14:paraId="7276C949" w14:textId="77777777" w:rsidR="00097878" w:rsidRPr="000A5DFC" w:rsidRDefault="00097878" w:rsidP="00097878">
            <w:pPr>
              <w:spacing w:before="0" w:after="0"/>
              <w:jc w:val="center"/>
              <w:rPr>
                <w:rFonts w:eastAsia="DengXian" w:cs="Times New Roman"/>
              </w:rPr>
            </w:pPr>
            <w:r w:rsidRPr="000A5DFC">
              <w:rPr>
                <w:rFonts w:eastAsia="DengXian" w:cs="Times New Roman"/>
              </w:rPr>
              <w:t>(2.2 13)</w:t>
            </w:r>
          </w:p>
        </w:tc>
        <w:tc>
          <w:tcPr>
            <w:tcW w:w="1269" w:type="dxa"/>
            <w:tcBorders>
              <w:top w:val="single" w:sz="4" w:space="0" w:color="auto"/>
              <w:left w:val="single" w:sz="4" w:space="0" w:color="auto"/>
              <w:bottom w:val="single" w:sz="4" w:space="0" w:color="auto"/>
              <w:right w:val="single" w:sz="4" w:space="0" w:color="auto"/>
            </w:tcBorders>
            <w:vAlign w:val="center"/>
          </w:tcPr>
          <w:p w14:paraId="5214E264" w14:textId="77777777" w:rsidR="00097878" w:rsidRPr="000A5DFC" w:rsidRDefault="00097878" w:rsidP="00097878">
            <w:pPr>
              <w:spacing w:before="0" w:after="0"/>
              <w:jc w:val="center"/>
              <w:rPr>
                <w:rFonts w:eastAsia="DengXian" w:cs="Times New Roman"/>
              </w:rPr>
            </w:pPr>
            <w:r w:rsidRPr="000A5DFC">
              <w:rPr>
                <w:rFonts w:eastAsia="DengXian" w:cs="Times New Roman"/>
              </w:rPr>
              <w:t>54</w:t>
            </w:r>
          </w:p>
          <w:p w14:paraId="063DED53" w14:textId="77777777" w:rsidR="00097878" w:rsidRPr="000A5DFC" w:rsidRDefault="00097878" w:rsidP="00097878">
            <w:pPr>
              <w:spacing w:before="0" w:after="0"/>
              <w:jc w:val="center"/>
              <w:rPr>
                <w:rFonts w:eastAsia="DengXian" w:cs="Times New Roman"/>
              </w:rPr>
            </w:pPr>
            <w:r w:rsidRPr="000A5DFC">
              <w:rPr>
                <w:rFonts w:eastAsia="DengXian" w:cs="Times New Roman"/>
              </w:rPr>
              <w:t>(39 80)</w:t>
            </w:r>
          </w:p>
        </w:tc>
        <w:tc>
          <w:tcPr>
            <w:tcW w:w="1270" w:type="dxa"/>
            <w:tcBorders>
              <w:top w:val="single" w:sz="4" w:space="0" w:color="auto"/>
              <w:left w:val="single" w:sz="4" w:space="0" w:color="auto"/>
              <w:bottom w:val="single" w:sz="4" w:space="0" w:color="auto"/>
              <w:right w:val="single" w:sz="4" w:space="0" w:color="auto"/>
            </w:tcBorders>
            <w:vAlign w:val="center"/>
          </w:tcPr>
          <w:p w14:paraId="10C63836" w14:textId="77777777" w:rsidR="00097878" w:rsidRPr="000A5DFC" w:rsidRDefault="00097878" w:rsidP="00097878">
            <w:pPr>
              <w:spacing w:before="0" w:after="0"/>
              <w:jc w:val="center"/>
              <w:rPr>
                <w:rFonts w:eastAsia="DengXian" w:cs="Times New Roman"/>
              </w:rPr>
            </w:pPr>
            <w:r w:rsidRPr="000A5DFC">
              <w:rPr>
                <w:rFonts w:eastAsia="DengXian" w:cs="Times New Roman"/>
              </w:rPr>
              <w:t>-3.6</w:t>
            </w:r>
          </w:p>
          <w:p w14:paraId="1F6725CB" w14:textId="77777777" w:rsidR="00097878" w:rsidRPr="000A5DFC" w:rsidRDefault="00097878" w:rsidP="00097878">
            <w:pPr>
              <w:spacing w:before="0" w:after="0"/>
              <w:jc w:val="center"/>
              <w:rPr>
                <w:rFonts w:eastAsia="DengXian" w:cs="Times New Roman"/>
              </w:rPr>
            </w:pPr>
            <w:r w:rsidRPr="000A5DFC">
              <w:rPr>
                <w:rFonts w:eastAsia="DengXian" w:cs="Times New Roman"/>
              </w:rPr>
              <w:t>(-58 55)</w:t>
            </w:r>
          </w:p>
        </w:tc>
        <w:tc>
          <w:tcPr>
            <w:tcW w:w="1269" w:type="dxa"/>
            <w:tcBorders>
              <w:top w:val="single" w:sz="4" w:space="0" w:color="auto"/>
              <w:left w:val="single" w:sz="4" w:space="0" w:color="auto"/>
              <w:bottom w:val="single" w:sz="4" w:space="0" w:color="auto"/>
              <w:right w:val="single" w:sz="4" w:space="0" w:color="auto"/>
            </w:tcBorders>
            <w:vAlign w:val="center"/>
          </w:tcPr>
          <w:p w14:paraId="53219CBC" w14:textId="77777777" w:rsidR="00097878" w:rsidRPr="000A5DFC" w:rsidRDefault="00097878" w:rsidP="00097878">
            <w:pPr>
              <w:spacing w:before="0" w:after="0"/>
              <w:jc w:val="center"/>
              <w:rPr>
                <w:rFonts w:eastAsia="DengXian" w:cs="Times New Roman"/>
              </w:rPr>
            </w:pPr>
            <w:r w:rsidRPr="000A5DFC">
              <w:rPr>
                <w:rFonts w:eastAsia="DengXian" w:cs="Times New Roman"/>
              </w:rPr>
              <w:t xml:space="preserve">49 </w:t>
            </w:r>
          </w:p>
          <w:p w14:paraId="4B86B6C8" w14:textId="77777777" w:rsidR="00097878" w:rsidRPr="000A5DFC" w:rsidRDefault="00097878" w:rsidP="00097878">
            <w:pPr>
              <w:spacing w:before="0" w:after="0"/>
              <w:jc w:val="center"/>
              <w:rPr>
                <w:rFonts w:eastAsia="DengXian" w:cs="Times New Roman"/>
              </w:rPr>
            </w:pPr>
            <w:r w:rsidRPr="000A5DFC">
              <w:rPr>
                <w:rFonts w:eastAsia="DengXian" w:cs="Times New Roman"/>
              </w:rPr>
              <w:t>(-98 67)</w:t>
            </w:r>
          </w:p>
        </w:tc>
        <w:tc>
          <w:tcPr>
            <w:tcW w:w="1269" w:type="dxa"/>
            <w:tcBorders>
              <w:top w:val="single" w:sz="4" w:space="0" w:color="auto"/>
              <w:left w:val="single" w:sz="4" w:space="0" w:color="auto"/>
              <w:bottom w:val="single" w:sz="4" w:space="0" w:color="auto"/>
              <w:right w:val="single" w:sz="4" w:space="0" w:color="auto"/>
            </w:tcBorders>
            <w:vAlign w:val="center"/>
          </w:tcPr>
          <w:p w14:paraId="0A1EF25F" w14:textId="77777777" w:rsidR="00097878" w:rsidRPr="000A5DFC" w:rsidRDefault="00097878" w:rsidP="00097878">
            <w:pPr>
              <w:spacing w:before="0" w:after="0"/>
              <w:jc w:val="center"/>
              <w:rPr>
                <w:rFonts w:eastAsia="DengXian" w:cs="Times New Roman"/>
              </w:rPr>
            </w:pPr>
            <w:r w:rsidRPr="000A5DFC">
              <w:rPr>
                <w:rFonts w:eastAsia="DengXian" w:cs="Times New Roman"/>
              </w:rPr>
              <w:t>5.5</w:t>
            </w:r>
          </w:p>
          <w:p w14:paraId="6044E693" w14:textId="77777777" w:rsidR="00097878" w:rsidRPr="000A5DFC" w:rsidRDefault="00097878" w:rsidP="00097878">
            <w:pPr>
              <w:spacing w:before="0" w:after="0"/>
              <w:jc w:val="center"/>
              <w:rPr>
                <w:rFonts w:eastAsia="DengXian" w:cs="Times New Roman"/>
              </w:rPr>
            </w:pPr>
            <w:r w:rsidRPr="000A5DFC">
              <w:rPr>
                <w:rFonts w:eastAsia="DengXian" w:cs="Times New Roman"/>
              </w:rPr>
              <w:t>(5.4 7.1)</w:t>
            </w:r>
          </w:p>
        </w:tc>
        <w:tc>
          <w:tcPr>
            <w:tcW w:w="1838" w:type="dxa"/>
            <w:tcBorders>
              <w:top w:val="single" w:sz="4" w:space="0" w:color="auto"/>
              <w:left w:val="single" w:sz="4" w:space="0" w:color="auto"/>
              <w:bottom w:val="single" w:sz="4" w:space="0" w:color="auto"/>
              <w:right w:val="single" w:sz="4" w:space="0" w:color="auto"/>
            </w:tcBorders>
            <w:vAlign w:val="center"/>
          </w:tcPr>
          <w:p w14:paraId="4E4E7ADB" w14:textId="77777777" w:rsidR="00097878" w:rsidRPr="000A5DFC" w:rsidRDefault="00097878" w:rsidP="00097878">
            <w:pPr>
              <w:spacing w:before="0" w:after="0"/>
              <w:jc w:val="center"/>
              <w:rPr>
                <w:rFonts w:eastAsia="DengXian" w:cs="Times New Roman"/>
              </w:rPr>
            </w:pPr>
            <w:r w:rsidRPr="000A5DFC">
              <w:rPr>
                <w:rFonts w:eastAsia="DengXian" w:cs="Times New Roman"/>
              </w:rPr>
              <w:t>0.9922</w:t>
            </w:r>
          </w:p>
          <w:p w14:paraId="33CBFB27" w14:textId="77777777" w:rsidR="00097878" w:rsidRPr="000A5DFC" w:rsidRDefault="00097878" w:rsidP="00097878">
            <w:pPr>
              <w:spacing w:before="0" w:after="0"/>
              <w:jc w:val="center"/>
              <w:rPr>
                <w:rFonts w:eastAsia="DengXian" w:cs="Times New Roman"/>
              </w:rPr>
            </w:pPr>
            <w:r w:rsidRPr="000A5DFC">
              <w:rPr>
                <w:rFonts w:eastAsia="DengXian" w:cs="Times New Roman"/>
              </w:rPr>
              <w:t>(0.9767 0.9950)</w:t>
            </w:r>
          </w:p>
        </w:tc>
      </w:tr>
      <w:tr w:rsidR="00097878" w:rsidRPr="000A5DFC" w14:paraId="7F6FB48D" w14:textId="77777777" w:rsidTr="004E4445">
        <w:tc>
          <w:tcPr>
            <w:tcW w:w="704" w:type="dxa"/>
            <w:vMerge/>
            <w:tcBorders>
              <w:left w:val="single" w:sz="4" w:space="0" w:color="auto"/>
              <w:right w:val="single" w:sz="4" w:space="0" w:color="auto"/>
            </w:tcBorders>
            <w:textDirection w:val="btLr"/>
            <w:vAlign w:val="center"/>
          </w:tcPr>
          <w:p w14:paraId="3BEC673E" w14:textId="77777777" w:rsidR="00097878" w:rsidRPr="000A5DFC" w:rsidRDefault="00097878" w:rsidP="00097878">
            <w:pPr>
              <w:spacing w:before="0" w:after="0"/>
              <w:ind w:left="113" w:right="113"/>
              <w:jc w:val="center"/>
              <w:rPr>
                <w:rFonts w:eastAsia="DengXian" w:cs="Times New Roman"/>
              </w:rPr>
            </w:pPr>
          </w:p>
        </w:tc>
        <w:tc>
          <w:tcPr>
            <w:tcW w:w="1030" w:type="dxa"/>
            <w:tcBorders>
              <w:top w:val="single" w:sz="4" w:space="0" w:color="auto"/>
              <w:left w:val="single" w:sz="4" w:space="0" w:color="auto"/>
              <w:bottom w:val="single" w:sz="4" w:space="0" w:color="auto"/>
              <w:right w:val="single" w:sz="4" w:space="0" w:color="auto"/>
            </w:tcBorders>
            <w:vAlign w:val="center"/>
          </w:tcPr>
          <w:p w14:paraId="77417882" w14:textId="77777777" w:rsidR="00097878" w:rsidRPr="000A5DFC" w:rsidRDefault="00097878" w:rsidP="00097878">
            <w:pPr>
              <w:spacing w:before="0" w:after="0"/>
              <w:jc w:val="both"/>
              <w:rPr>
                <w:rFonts w:eastAsia="DengXian" w:cs="Times New Roman"/>
              </w:rPr>
            </w:pPr>
            <w:r w:rsidRPr="000A5DFC">
              <w:rPr>
                <w:rFonts w:eastAsia="DengXian" w:cs="Times New Roman"/>
              </w:rPr>
              <w:t>P</w:t>
            </w:r>
            <w:r w:rsidRPr="000A5DFC">
              <w:rPr>
                <w:rFonts w:eastAsia="DengXian" w:cs="Times New Roman"/>
                <w:vertAlign w:val="subscript"/>
              </w:rPr>
              <w:t>tp</w:t>
            </w:r>
          </w:p>
        </w:tc>
        <w:tc>
          <w:tcPr>
            <w:tcW w:w="1269" w:type="dxa"/>
            <w:tcBorders>
              <w:top w:val="single" w:sz="4" w:space="0" w:color="auto"/>
              <w:left w:val="single" w:sz="4" w:space="0" w:color="auto"/>
              <w:bottom w:val="single" w:sz="4" w:space="0" w:color="auto"/>
              <w:right w:val="single" w:sz="4" w:space="0" w:color="auto"/>
            </w:tcBorders>
            <w:vAlign w:val="center"/>
          </w:tcPr>
          <w:p w14:paraId="25B8FBE7" w14:textId="77777777" w:rsidR="00097878" w:rsidRPr="000A5DFC" w:rsidRDefault="00097878" w:rsidP="00097878">
            <w:pPr>
              <w:spacing w:before="0" w:after="0"/>
              <w:jc w:val="center"/>
              <w:rPr>
                <w:rFonts w:eastAsia="DengXian" w:cs="Times New Roman"/>
              </w:rPr>
            </w:pPr>
            <w:r w:rsidRPr="000A5DFC">
              <w:rPr>
                <w:rFonts w:eastAsia="DengXian" w:cs="Times New Roman"/>
              </w:rPr>
              <w:t>6.1</w:t>
            </w:r>
          </w:p>
          <w:p w14:paraId="44A49D51" w14:textId="77777777" w:rsidR="00097878" w:rsidRPr="000A5DFC" w:rsidRDefault="00097878" w:rsidP="00097878">
            <w:pPr>
              <w:spacing w:before="0" w:after="0"/>
              <w:jc w:val="center"/>
              <w:rPr>
                <w:rFonts w:eastAsia="DengXian" w:cs="Times New Roman"/>
              </w:rPr>
            </w:pPr>
            <w:r w:rsidRPr="000A5DFC">
              <w:rPr>
                <w:rFonts w:eastAsia="DengXian" w:cs="Times New Roman"/>
              </w:rPr>
              <w:t>(1.3 12)</w:t>
            </w:r>
          </w:p>
        </w:tc>
        <w:tc>
          <w:tcPr>
            <w:tcW w:w="1269" w:type="dxa"/>
            <w:tcBorders>
              <w:top w:val="single" w:sz="4" w:space="0" w:color="auto"/>
              <w:left w:val="single" w:sz="4" w:space="0" w:color="auto"/>
              <w:bottom w:val="single" w:sz="4" w:space="0" w:color="auto"/>
              <w:right w:val="single" w:sz="4" w:space="0" w:color="auto"/>
            </w:tcBorders>
            <w:vAlign w:val="center"/>
          </w:tcPr>
          <w:p w14:paraId="7A340271" w14:textId="77777777" w:rsidR="00097878" w:rsidRPr="000A5DFC" w:rsidRDefault="00097878" w:rsidP="00097878">
            <w:pPr>
              <w:spacing w:before="0" w:after="0"/>
              <w:jc w:val="center"/>
              <w:rPr>
                <w:rFonts w:eastAsia="DengXian" w:cs="Times New Roman"/>
              </w:rPr>
            </w:pPr>
            <w:r w:rsidRPr="000A5DFC">
              <w:rPr>
                <w:rFonts w:eastAsia="DengXian" w:cs="Times New Roman"/>
              </w:rPr>
              <w:t xml:space="preserve">24 </w:t>
            </w:r>
          </w:p>
          <w:p w14:paraId="384E96F9" w14:textId="77777777" w:rsidR="00097878" w:rsidRPr="000A5DFC" w:rsidRDefault="00097878" w:rsidP="00097878">
            <w:pPr>
              <w:spacing w:before="0" w:after="0"/>
              <w:jc w:val="center"/>
              <w:rPr>
                <w:rFonts w:eastAsia="DengXian" w:cs="Times New Roman"/>
              </w:rPr>
            </w:pPr>
            <w:r w:rsidRPr="000A5DFC">
              <w:rPr>
                <w:rFonts w:eastAsia="DengXian" w:cs="Times New Roman"/>
              </w:rPr>
              <w:t>(14 45)</w:t>
            </w:r>
          </w:p>
        </w:tc>
        <w:tc>
          <w:tcPr>
            <w:tcW w:w="1270" w:type="dxa"/>
            <w:tcBorders>
              <w:top w:val="single" w:sz="4" w:space="0" w:color="auto"/>
              <w:left w:val="single" w:sz="4" w:space="0" w:color="auto"/>
              <w:bottom w:val="single" w:sz="4" w:space="0" w:color="auto"/>
              <w:right w:val="single" w:sz="4" w:space="0" w:color="auto"/>
            </w:tcBorders>
            <w:vAlign w:val="center"/>
          </w:tcPr>
          <w:p w14:paraId="3A0293EB" w14:textId="77777777" w:rsidR="00097878" w:rsidRPr="000A5DFC" w:rsidRDefault="00097878" w:rsidP="00097878">
            <w:pPr>
              <w:spacing w:before="0" w:after="0"/>
              <w:jc w:val="center"/>
              <w:rPr>
                <w:rFonts w:eastAsia="DengXian" w:cs="Times New Roman"/>
              </w:rPr>
            </w:pPr>
            <w:r w:rsidRPr="000A5DFC">
              <w:rPr>
                <w:rFonts w:eastAsia="DengXian" w:cs="Times New Roman"/>
              </w:rPr>
              <w:t>-42</w:t>
            </w:r>
          </w:p>
          <w:p w14:paraId="0FF16076" w14:textId="77777777" w:rsidR="00097878" w:rsidRPr="000A5DFC" w:rsidRDefault="00097878" w:rsidP="00097878">
            <w:pPr>
              <w:spacing w:before="0" w:after="0"/>
              <w:jc w:val="center"/>
              <w:rPr>
                <w:rFonts w:eastAsia="DengXian" w:cs="Times New Roman"/>
              </w:rPr>
            </w:pPr>
            <w:r w:rsidRPr="000A5DFC">
              <w:rPr>
                <w:rFonts w:eastAsia="DengXian" w:cs="Times New Roman"/>
              </w:rPr>
              <w:t>(-104 3.0)</w:t>
            </w:r>
          </w:p>
        </w:tc>
        <w:tc>
          <w:tcPr>
            <w:tcW w:w="1269" w:type="dxa"/>
            <w:tcBorders>
              <w:top w:val="single" w:sz="4" w:space="0" w:color="auto"/>
              <w:left w:val="single" w:sz="4" w:space="0" w:color="auto"/>
              <w:bottom w:val="single" w:sz="4" w:space="0" w:color="auto"/>
              <w:right w:val="single" w:sz="4" w:space="0" w:color="auto"/>
            </w:tcBorders>
            <w:vAlign w:val="center"/>
          </w:tcPr>
          <w:p w14:paraId="3A0E4A49" w14:textId="77777777" w:rsidR="00097878" w:rsidRPr="000A5DFC" w:rsidRDefault="00097878" w:rsidP="00097878">
            <w:pPr>
              <w:spacing w:before="0" w:after="0"/>
              <w:jc w:val="center"/>
              <w:rPr>
                <w:rFonts w:eastAsia="DengXian" w:cs="Times New Roman"/>
              </w:rPr>
            </w:pPr>
            <w:r w:rsidRPr="000A5DFC">
              <w:rPr>
                <w:rFonts w:eastAsia="DengXian" w:cs="Times New Roman"/>
              </w:rPr>
              <w:t>63</w:t>
            </w:r>
          </w:p>
          <w:p w14:paraId="5144ADEE" w14:textId="77777777" w:rsidR="00097878" w:rsidRPr="000A5DFC" w:rsidRDefault="00097878" w:rsidP="00097878">
            <w:pPr>
              <w:spacing w:before="0" w:after="0"/>
              <w:jc w:val="center"/>
              <w:rPr>
                <w:rFonts w:eastAsia="DengXian" w:cs="Times New Roman"/>
              </w:rPr>
            </w:pPr>
            <w:r w:rsidRPr="000A5DFC">
              <w:rPr>
                <w:rFonts w:eastAsia="DengXian" w:cs="Times New Roman"/>
              </w:rPr>
              <w:t>(87 75)</w:t>
            </w:r>
          </w:p>
        </w:tc>
        <w:tc>
          <w:tcPr>
            <w:tcW w:w="1269" w:type="dxa"/>
            <w:tcBorders>
              <w:top w:val="single" w:sz="4" w:space="0" w:color="auto"/>
              <w:left w:val="single" w:sz="4" w:space="0" w:color="auto"/>
              <w:bottom w:val="single" w:sz="4" w:space="0" w:color="auto"/>
              <w:right w:val="single" w:sz="4" w:space="0" w:color="auto"/>
            </w:tcBorders>
            <w:vAlign w:val="center"/>
          </w:tcPr>
          <w:p w14:paraId="52D17461" w14:textId="77777777" w:rsidR="00097878" w:rsidRPr="000A5DFC" w:rsidRDefault="00097878" w:rsidP="00097878">
            <w:pPr>
              <w:spacing w:before="0" w:after="0"/>
              <w:jc w:val="center"/>
              <w:rPr>
                <w:rFonts w:eastAsia="DengXian" w:cs="Times New Roman"/>
              </w:rPr>
            </w:pPr>
            <w:r w:rsidRPr="000A5DFC">
              <w:rPr>
                <w:rFonts w:eastAsia="DengXian" w:cs="Times New Roman"/>
              </w:rPr>
              <w:t>0.8 (0.0 2.2)</w:t>
            </w:r>
          </w:p>
        </w:tc>
        <w:tc>
          <w:tcPr>
            <w:tcW w:w="1838" w:type="dxa"/>
            <w:tcBorders>
              <w:top w:val="single" w:sz="4" w:space="0" w:color="auto"/>
              <w:left w:val="single" w:sz="4" w:space="0" w:color="auto"/>
              <w:bottom w:val="single" w:sz="4" w:space="0" w:color="auto"/>
              <w:right w:val="single" w:sz="4" w:space="0" w:color="auto"/>
            </w:tcBorders>
            <w:vAlign w:val="center"/>
          </w:tcPr>
          <w:p w14:paraId="486A7CD0" w14:textId="77777777" w:rsidR="00097878" w:rsidRPr="000A5DFC" w:rsidRDefault="00097878" w:rsidP="00097878">
            <w:pPr>
              <w:spacing w:before="0" w:after="0"/>
              <w:jc w:val="center"/>
              <w:rPr>
                <w:rFonts w:eastAsia="DengXian" w:cs="Times New Roman"/>
              </w:rPr>
            </w:pPr>
            <w:r w:rsidRPr="000A5DFC">
              <w:rPr>
                <w:rFonts w:eastAsia="DengXian" w:cs="Times New Roman"/>
              </w:rPr>
              <w:t>0.9649</w:t>
            </w:r>
          </w:p>
          <w:p w14:paraId="38430DA8" w14:textId="77777777" w:rsidR="00097878" w:rsidRPr="000A5DFC" w:rsidRDefault="00097878" w:rsidP="00097878">
            <w:pPr>
              <w:spacing w:before="0" w:after="0"/>
              <w:jc w:val="center"/>
              <w:rPr>
                <w:rFonts w:eastAsia="DengXian" w:cs="Times New Roman"/>
              </w:rPr>
            </w:pPr>
            <w:r w:rsidRPr="000A5DFC">
              <w:rPr>
                <w:rFonts w:eastAsia="DengXian" w:cs="Times New Roman"/>
              </w:rPr>
              <w:t>(0.8973 0.9807)</w:t>
            </w:r>
          </w:p>
        </w:tc>
      </w:tr>
      <w:tr w:rsidR="00097878" w:rsidRPr="000A5DFC" w14:paraId="2F78C42A" w14:textId="77777777" w:rsidTr="004E4445">
        <w:tc>
          <w:tcPr>
            <w:tcW w:w="704" w:type="dxa"/>
            <w:vMerge/>
            <w:tcBorders>
              <w:left w:val="single" w:sz="4" w:space="0" w:color="auto"/>
              <w:bottom w:val="single" w:sz="4" w:space="0" w:color="auto"/>
              <w:right w:val="single" w:sz="4" w:space="0" w:color="auto"/>
            </w:tcBorders>
            <w:textDirection w:val="btLr"/>
            <w:vAlign w:val="center"/>
          </w:tcPr>
          <w:p w14:paraId="7B6E9335" w14:textId="77777777" w:rsidR="00097878" w:rsidRPr="000A5DFC" w:rsidRDefault="00097878" w:rsidP="00097878">
            <w:pPr>
              <w:spacing w:before="0" w:after="0"/>
              <w:ind w:left="113" w:right="113"/>
              <w:jc w:val="center"/>
              <w:rPr>
                <w:rFonts w:eastAsia="DengXian" w:cs="Times New Roman"/>
              </w:rPr>
            </w:pPr>
          </w:p>
        </w:tc>
        <w:tc>
          <w:tcPr>
            <w:tcW w:w="1030" w:type="dxa"/>
            <w:tcBorders>
              <w:top w:val="single" w:sz="4" w:space="0" w:color="auto"/>
              <w:left w:val="single" w:sz="4" w:space="0" w:color="auto"/>
              <w:bottom w:val="single" w:sz="4" w:space="0" w:color="auto"/>
              <w:right w:val="single" w:sz="4" w:space="0" w:color="auto"/>
            </w:tcBorders>
            <w:vAlign w:val="center"/>
          </w:tcPr>
          <w:p w14:paraId="5C12608C" w14:textId="77777777" w:rsidR="00097878" w:rsidRPr="000A5DFC" w:rsidRDefault="00097878" w:rsidP="00097878">
            <w:pPr>
              <w:spacing w:before="0" w:after="0"/>
              <w:jc w:val="both"/>
              <w:rPr>
                <w:rFonts w:eastAsia="DengXian" w:cs="Times New Roman"/>
              </w:rPr>
            </w:pPr>
            <w:r w:rsidRPr="000A5DFC">
              <w:rPr>
                <w:rFonts w:eastAsia="DengXian" w:cs="Times New Roman"/>
              </w:rPr>
              <w:t>P</w:t>
            </w:r>
            <w:r w:rsidRPr="000A5DFC">
              <w:rPr>
                <w:rFonts w:eastAsia="DengXian" w:cs="Times New Roman"/>
                <w:vertAlign w:val="subscript"/>
              </w:rPr>
              <w:t>eso</w:t>
            </w:r>
          </w:p>
        </w:tc>
        <w:tc>
          <w:tcPr>
            <w:tcW w:w="1269" w:type="dxa"/>
            <w:tcBorders>
              <w:top w:val="single" w:sz="4" w:space="0" w:color="auto"/>
              <w:left w:val="single" w:sz="4" w:space="0" w:color="auto"/>
              <w:bottom w:val="single" w:sz="4" w:space="0" w:color="auto"/>
              <w:right w:val="single" w:sz="4" w:space="0" w:color="auto"/>
            </w:tcBorders>
            <w:vAlign w:val="center"/>
          </w:tcPr>
          <w:p w14:paraId="480EC449" w14:textId="77777777" w:rsidR="00097878" w:rsidRPr="000A5DFC" w:rsidRDefault="00097878" w:rsidP="00097878">
            <w:pPr>
              <w:spacing w:before="0" w:after="0"/>
              <w:jc w:val="center"/>
              <w:rPr>
                <w:rFonts w:eastAsia="DengXian" w:cs="Times New Roman"/>
              </w:rPr>
            </w:pPr>
            <w:r w:rsidRPr="000A5DFC">
              <w:rPr>
                <w:rFonts w:eastAsia="DengXian" w:cs="Times New Roman"/>
              </w:rPr>
              <w:t>1.6</w:t>
            </w:r>
          </w:p>
          <w:p w14:paraId="798CEDCC" w14:textId="77777777" w:rsidR="00097878" w:rsidRPr="000A5DFC" w:rsidRDefault="00097878" w:rsidP="00097878">
            <w:pPr>
              <w:spacing w:before="0" w:after="0"/>
              <w:jc w:val="center"/>
              <w:rPr>
                <w:rFonts w:eastAsia="DengXian" w:cs="Times New Roman"/>
              </w:rPr>
            </w:pPr>
            <w:r w:rsidRPr="000A5DFC">
              <w:rPr>
                <w:rFonts w:eastAsia="DengXian" w:cs="Times New Roman"/>
              </w:rPr>
              <w:t>(0.9 2.3)</w:t>
            </w:r>
          </w:p>
        </w:tc>
        <w:tc>
          <w:tcPr>
            <w:tcW w:w="1269" w:type="dxa"/>
            <w:tcBorders>
              <w:top w:val="single" w:sz="4" w:space="0" w:color="auto"/>
              <w:left w:val="single" w:sz="4" w:space="0" w:color="auto"/>
              <w:bottom w:val="single" w:sz="4" w:space="0" w:color="auto"/>
              <w:right w:val="single" w:sz="4" w:space="0" w:color="auto"/>
            </w:tcBorders>
            <w:vAlign w:val="center"/>
          </w:tcPr>
          <w:p w14:paraId="2E8B9DAD" w14:textId="77777777" w:rsidR="00097878" w:rsidRPr="000A5DFC" w:rsidRDefault="00097878" w:rsidP="00097878">
            <w:pPr>
              <w:spacing w:before="0" w:after="0"/>
              <w:jc w:val="center"/>
              <w:rPr>
                <w:rFonts w:eastAsia="DengXian" w:cs="Times New Roman"/>
              </w:rPr>
            </w:pPr>
            <w:r w:rsidRPr="000A5DFC">
              <w:rPr>
                <w:rFonts w:eastAsia="DengXian" w:cs="Times New Roman"/>
              </w:rPr>
              <w:t>26</w:t>
            </w:r>
          </w:p>
          <w:p w14:paraId="3D2CC559" w14:textId="77777777" w:rsidR="00097878" w:rsidRPr="000A5DFC" w:rsidRDefault="00097878" w:rsidP="00097878">
            <w:pPr>
              <w:spacing w:before="0" w:after="0"/>
              <w:jc w:val="center"/>
              <w:rPr>
                <w:rFonts w:eastAsia="DengXian" w:cs="Times New Roman"/>
              </w:rPr>
            </w:pPr>
            <w:r w:rsidRPr="000A5DFC">
              <w:rPr>
                <w:rFonts w:eastAsia="DengXian" w:cs="Times New Roman"/>
              </w:rPr>
              <w:t>(22 43)</w:t>
            </w:r>
          </w:p>
        </w:tc>
        <w:tc>
          <w:tcPr>
            <w:tcW w:w="1270" w:type="dxa"/>
            <w:tcBorders>
              <w:top w:val="single" w:sz="4" w:space="0" w:color="auto"/>
              <w:left w:val="single" w:sz="4" w:space="0" w:color="auto"/>
              <w:bottom w:val="single" w:sz="4" w:space="0" w:color="auto"/>
              <w:right w:val="single" w:sz="4" w:space="0" w:color="auto"/>
            </w:tcBorders>
            <w:vAlign w:val="center"/>
          </w:tcPr>
          <w:p w14:paraId="799BB674" w14:textId="77777777" w:rsidR="00097878" w:rsidRPr="000A5DFC" w:rsidRDefault="00097878" w:rsidP="00097878">
            <w:pPr>
              <w:spacing w:before="0" w:after="0"/>
              <w:jc w:val="center"/>
              <w:rPr>
                <w:rFonts w:eastAsia="DengXian" w:cs="Times New Roman"/>
              </w:rPr>
            </w:pPr>
            <w:r w:rsidRPr="000A5DFC">
              <w:rPr>
                <w:rFonts w:eastAsia="DengXian" w:cs="Times New Roman"/>
              </w:rPr>
              <w:t>26</w:t>
            </w:r>
          </w:p>
          <w:p w14:paraId="65B37926" w14:textId="77777777" w:rsidR="00097878" w:rsidRPr="000A5DFC" w:rsidRDefault="00097878" w:rsidP="00097878">
            <w:pPr>
              <w:spacing w:before="0" w:after="0"/>
              <w:jc w:val="center"/>
              <w:rPr>
                <w:rFonts w:eastAsia="DengXian" w:cs="Times New Roman"/>
              </w:rPr>
            </w:pPr>
            <w:r w:rsidRPr="000A5DFC">
              <w:rPr>
                <w:rFonts w:eastAsia="DengXian" w:cs="Times New Roman"/>
              </w:rPr>
              <w:t>(9.6 97)</w:t>
            </w:r>
          </w:p>
        </w:tc>
        <w:tc>
          <w:tcPr>
            <w:tcW w:w="1269" w:type="dxa"/>
            <w:tcBorders>
              <w:top w:val="single" w:sz="4" w:space="0" w:color="auto"/>
              <w:left w:val="single" w:sz="4" w:space="0" w:color="auto"/>
              <w:bottom w:val="single" w:sz="4" w:space="0" w:color="auto"/>
              <w:right w:val="single" w:sz="4" w:space="0" w:color="auto"/>
            </w:tcBorders>
            <w:vAlign w:val="center"/>
          </w:tcPr>
          <w:p w14:paraId="313B8E22" w14:textId="77777777" w:rsidR="00097878" w:rsidRPr="000A5DFC" w:rsidRDefault="00097878" w:rsidP="00097878">
            <w:pPr>
              <w:spacing w:before="0" w:after="0"/>
              <w:jc w:val="center"/>
              <w:rPr>
                <w:rFonts w:eastAsia="DengXian" w:cs="Times New Roman"/>
              </w:rPr>
            </w:pPr>
            <w:r w:rsidRPr="000A5DFC">
              <w:rPr>
                <w:rFonts w:eastAsia="DengXian" w:cs="Times New Roman"/>
              </w:rPr>
              <w:t>-10</w:t>
            </w:r>
          </w:p>
          <w:p w14:paraId="54C87455" w14:textId="77777777" w:rsidR="00097878" w:rsidRPr="000A5DFC" w:rsidRDefault="00097878" w:rsidP="00097878">
            <w:pPr>
              <w:spacing w:before="0" w:after="0"/>
              <w:jc w:val="center"/>
              <w:rPr>
                <w:rFonts w:eastAsia="DengXian" w:cs="Times New Roman"/>
              </w:rPr>
            </w:pPr>
            <w:r w:rsidRPr="000A5DFC">
              <w:rPr>
                <w:rFonts w:eastAsia="DengXian" w:cs="Times New Roman"/>
              </w:rPr>
              <w:t>(-22 -5.9)</w:t>
            </w:r>
          </w:p>
        </w:tc>
        <w:tc>
          <w:tcPr>
            <w:tcW w:w="1269" w:type="dxa"/>
            <w:tcBorders>
              <w:top w:val="single" w:sz="4" w:space="0" w:color="auto"/>
              <w:left w:val="single" w:sz="4" w:space="0" w:color="auto"/>
              <w:bottom w:val="single" w:sz="4" w:space="0" w:color="auto"/>
              <w:right w:val="single" w:sz="4" w:space="0" w:color="auto"/>
            </w:tcBorders>
            <w:vAlign w:val="center"/>
          </w:tcPr>
          <w:p w14:paraId="2923D3BF" w14:textId="77777777" w:rsidR="00097878" w:rsidRPr="000A5DFC" w:rsidRDefault="00097878" w:rsidP="00097878">
            <w:pPr>
              <w:spacing w:before="0" w:after="0"/>
              <w:jc w:val="center"/>
              <w:rPr>
                <w:rFonts w:eastAsia="DengXian" w:cs="Times New Roman"/>
              </w:rPr>
            </w:pPr>
            <w:r w:rsidRPr="000A5DFC">
              <w:rPr>
                <w:rFonts w:eastAsia="DengXian" w:cs="Times New Roman"/>
              </w:rPr>
              <w:t>4.8</w:t>
            </w:r>
          </w:p>
          <w:p w14:paraId="5E7F0B52" w14:textId="77777777" w:rsidR="00097878" w:rsidRPr="000A5DFC" w:rsidRDefault="00097878" w:rsidP="00097878">
            <w:pPr>
              <w:spacing w:before="0" w:after="0"/>
              <w:jc w:val="center"/>
              <w:rPr>
                <w:rFonts w:eastAsia="DengXian" w:cs="Times New Roman"/>
              </w:rPr>
            </w:pPr>
            <w:r w:rsidRPr="000A5DFC">
              <w:rPr>
                <w:rFonts w:eastAsia="DengXian" w:cs="Times New Roman"/>
              </w:rPr>
              <w:t>(4.5 5.7)</w:t>
            </w:r>
          </w:p>
        </w:tc>
        <w:tc>
          <w:tcPr>
            <w:tcW w:w="1838" w:type="dxa"/>
            <w:tcBorders>
              <w:top w:val="single" w:sz="4" w:space="0" w:color="auto"/>
              <w:left w:val="single" w:sz="4" w:space="0" w:color="auto"/>
              <w:bottom w:val="single" w:sz="4" w:space="0" w:color="auto"/>
              <w:right w:val="single" w:sz="4" w:space="0" w:color="auto"/>
            </w:tcBorders>
            <w:vAlign w:val="center"/>
          </w:tcPr>
          <w:p w14:paraId="4AE226D3" w14:textId="77777777" w:rsidR="00097878" w:rsidRPr="000A5DFC" w:rsidRDefault="00097878" w:rsidP="00097878">
            <w:pPr>
              <w:spacing w:before="0" w:after="0"/>
              <w:jc w:val="center"/>
              <w:rPr>
                <w:rFonts w:eastAsia="DengXian" w:cs="Times New Roman"/>
              </w:rPr>
            </w:pPr>
            <w:r w:rsidRPr="000A5DFC">
              <w:rPr>
                <w:rFonts w:eastAsia="DengXian" w:cs="Times New Roman"/>
              </w:rPr>
              <w:t>0.9927</w:t>
            </w:r>
          </w:p>
          <w:p w14:paraId="60F844EB" w14:textId="77777777" w:rsidR="00097878" w:rsidRPr="000A5DFC" w:rsidRDefault="00097878" w:rsidP="00097878">
            <w:pPr>
              <w:spacing w:before="0" w:after="0"/>
              <w:jc w:val="center"/>
              <w:rPr>
                <w:rFonts w:eastAsia="DengXian" w:cs="Times New Roman"/>
              </w:rPr>
            </w:pPr>
            <w:r w:rsidRPr="000A5DFC">
              <w:rPr>
                <w:rFonts w:eastAsia="DengXian" w:cs="Times New Roman"/>
              </w:rPr>
              <w:t>(0.9221 0.9975)</w:t>
            </w:r>
          </w:p>
        </w:tc>
      </w:tr>
      <w:tr w:rsidR="00097878" w:rsidRPr="000A5DFC" w14:paraId="58D3826A" w14:textId="77777777" w:rsidTr="004E4445">
        <w:tc>
          <w:tcPr>
            <w:tcW w:w="704" w:type="dxa"/>
            <w:vMerge w:val="restart"/>
            <w:tcBorders>
              <w:top w:val="single" w:sz="4" w:space="0" w:color="auto"/>
            </w:tcBorders>
            <w:textDirection w:val="btLr"/>
            <w:vAlign w:val="center"/>
          </w:tcPr>
          <w:p w14:paraId="470A3C19" w14:textId="77777777" w:rsidR="00097878" w:rsidRPr="000A5DFC" w:rsidRDefault="00097878" w:rsidP="00097878">
            <w:pPr>
              <w:spacing w:before="0" w:after="0"/>
              <w:ind w:left="113" w:right="113"/>
              <w:jc w:val="center"/>
              <w:rPr>
                <w:rFonts w:eastAsia="DengXian" w:cs="Times New Roman"/>
              </w:rPr>
            </w:pPr>
            <w:r w:rsidRPr="000A5DFC">
              <w:rPr>
                <w:rFonts w:eastAsia="DengXian" w:cs="Times New Roman"/>
              </w:rPr>
              <w:t>SHUNT</w:t>
            </w:r>
          </w:p>
        </w:tc>
        <w:tc>
          <w:tcPr>
            <w:tcW w:w="1030" w:type="dxa"/>
            <w:tcBorders>
              <w:top w:val="single" w:sz="4" w:space="0" w:color="auto"/>
            </w:tcBorders>
            <w:vAlign w:val="center"/>
          </w:tcPr>
          <w:p w14:paraId="6EB077CD" w14:textId="77777777" w:rsidR="00097878" w:rsidRPr="000A5DFC" w:rsidRDefault="00097878" w:rsidP="00097878">
            <w:pPr>
              <w:spacing w:before="0" w:after="0"/>
              <w:jc w:val="both"/>
              <w:rPr>
                <w:rFonts w:eastAsia="DengXian" w:cs="Times New Roman"/>
              </w:rPr>
            </w:pPr>
            <w:r w:rsidRPr="000A5DFC">
              <w:rPr>
                <w:rFonts w:eastAsia="DengXian" w:cs="Times New Roman"/>
              </w:rPr>
              <w:t>P</w:t>
            </w:r>
            <w:r w:rsidRPr="000A5DFC">
              <w:rPr>
                <w:rFonts w:eastAsia="DengXian" w:cs="Times New Roman"/>
                <w:vertAlign w:val="subscript"/>
              </w:rPr>
              <w:t>Tracheal</w:t>
            </w:r>
          </w:p>
        </w:tc>
        <w:tc>
          <w:tcPr>
            <w:tcW w:w="1269" w:type="dxa"/>
            <w:tcBorders>
              <w:top w:val="single" w:sz="4" w:space="0" w:color="auto"/>
            </w:tcBorders>
            <w:vAlign w:val="center"/>
          </w:tcPr>
          <w:p w14:paraId="02F0E2D2" w14:textId="77777777" w:rsidR="00097878" w:rsidRPr="000A5DFC" w:rsidRDefault="00097878" w:rsidP="00097878">
            <w:pPr>
              <w:spacing w:before="0" w:after="0"/>
              <w:jc w:val="center"/>
              <w:rPr>
                <w:rFonts w:eastAsia="DengXian" w:cs="Times New Roman"/>
              </w:rPr>
            </w:pPr>
            <w:r w:rsidRPr="000A5DFC">
              <w:rPr>
                <w:rFonts w:eastAsia="DengXian" w:cs="Times New Roman"/>
              </w:rPr>
              <w:t xml:space="preserve">8.3 </w:t>
            </w:r>
          </w:p>
          <w:p w14:paraId="6E3A42C4" w14:textId="77777777" w:rsidR="00097878" w:rsidRPr="000A5DFC" w:rsidRDefault="00097878" w:rsidP="00097878">
            <w:pPr>
              <w:spacing w:before="0" w:after="0"/>
              <w:jc w:val="center"/>
              <w:rPr>
                <w:rFonts w:eastAsia="DengXian" w:cs="Times New Roman"/>
              </w:rPr>
            </w:pPr>
            <w:r w:rsidRPr="000A5DFC">
              <w:rPr>
                <w:rFonts w:eastAsia="DengXian" w:cs="Times New Roman"/>
              </w:rPr>
              <w:t>(0.5 14)</w:t>
            </w:r>
          </w:p>
        </w:tc>
        <w:tc>
          <w:tcPr>
            <w:tcW w:w="1269" w:type="dxa"/>
            <w:tcBorders>
              <w:top w:val="single" w:sz="4" w:space="0" w:color="auto"/>
            </w:tcBorders>
            <w:vAlign w:val="center"/>
          </w:tcPr>
          <w:p w14:paraId="4C20470D" w14:textId="77777777" w:rsidR="00097878" w:rsidRPr="000A5DFC" w:rsidRDefault="00097878" w:rsidP="00097878">
            <w:pPr>
              <w:spacing w:before="0" w:after="0"/>
              <w:jc w:val="center"/>
              <w:rPr>
                <w:rFonts w:eastAsia="DengXian" w:cs="Times New Roman"/>
              </w:rPr>
            </w:pPr>
            <w:r w:rsidRPr="000A5DFC">
              <w:rPr>
                <w:rFonts w:eastAsia="DengXian" w:cs="Times New Roman"/>
              </w:rPr>
              <w:t>89</w:t>
            </w:r>
          </w:p>
          <w:p w14:paraId="0D529338" w14:textId="77777777" w:rsidR="00097878" w:rsidRPr="000A5DFC" w:rsidRDefault="00097878" w:rsidP="00097878">
            <w:pPr>
              <w:spacing w:before="0" w:after="0"/>
              <w:jc w:val="center"/>
              <w:rPr>
                <w:rFonts w:eastAsia="DengXian" w:cs="Times New Roman"/>
              </w:rPr>
            </w:pPr>
            <w:r w:rsidRPr="000A5DFC">
              <w:rPr>
                <w:rFonts w:eastAsia="DengXian" w:cs="Times New Roman"/>
              </w:rPr>
              <w:t>(61 112)</w:t>
            </w:r>
          </w:p>
        </w:tc>
        <w:tc>
          <w:tcPr>
            <w:tcW w:w="1270" w:type="dxa"/>
            <w:tcBorders>
              <w:top w:val="single" w:sz="4" w:space="0" w:color="auto"/>
            </w:tcBorders>
            <w:vAlign w:val="center"/>
          </w:tcPr>
          <w:p w14:paraId="33E6887C" w14:textId="77777777" w:rsidR="00097878" w:rsidRPr="000A5DFC" w:rsidRDefault="00097878" w:rsidP="00097878">
            <w:pPr>
              <w:spacing w:before="0" w:after="0"/>
              <w:jc w:val="center"/>
              <w:rPr>
                <w:rFonts w:eastAsia="DengXian" w:cs="Times New Roman"/>
              </w:rPr>
            </w:pPr>
            <w:r w:rsidRPr="000A5DFC">
              <w:rPr>
                <w:rFonts w:eastAsia="DengXian" w:cs="Times New Roman"/>
              </w:rPr>
              <w:t>100</w:t>
            </w:r>
          </w:p>
          <w:p w14:paraId="2E0EDF47" w14:textId="77777777" w:rsidR="00097878" w:rsidRPr="000A5DFC" w:rsidRDefault="00097878" w:rsidP="00097878">
            <w:pPr>
              <w:spacing w:before="0" w:after="0"/>
              <w:jc w:val="center"/>
              <w:rPr>
                <w:rFonts w:eastAsia="DengXian" w:cs="Times New Roman"/>
              </w:rPr>
            </w:pPr>
            <w:r w:rsidRPr="000A5DFC">
              <w:rPr>
                <w:rFonts w:eastAsia="DengXian" w:cs="Times New Roman"/>
              </w:rPr>
              <w:t>(49 371)</w:t>
            </w:r>
          </w:p>
        </w:tc>
        <w:tc>
          <w:tcPr>
            <w:tcW w:w="1269" w:type="dxa"/>
            <w:tcBorders>
              <w:top w:val="single" w:sz="4" w:space="0" w:color="auto"/>
            </w:tcBorders>
            <w:vAlign w:val="center"/>
          </w:tcPr>
          <w:p w14:paraId="0B9885A8" w14:textId="77777777" w:rsidR="00097878" w:rsidRPr="000A5DFC" w:rsidRDefault="00097878" w:rsidP="00097878">
            <w:pPr>
              <w:spacing w:before="0" w:after="0"/>
              <w:jc w:val="center"/>
              <w:rPr>
                <w:rFonts w:eastAsia="DengXian" w:cs="Times New Roman"/>
              </w:rPr>
            </w:pPr>
            <w:r w:rsidRPr="000A5DFC">
              <w:rPr>
                <w:rFonts w:eastAsia="DengXian" w:cs="Times New Roman"/>
              </w:rPr>
              <w:t xml:space="preserve">36 </w:t>
            </w:r>
          </w:p>
          <w:p w14:paraId="754C2FDB" w14:textId="77777777" w:rsidR="00097878" w:rsidRPr="000A5DFC" w:rsidRDefault="00097878" w:rsidP="00097878">
            <w:pPr>
              <w:spacing w:before="0" w:after="0"/>
              <w:jc w:val="center"/>
              <w:rPr>
                <w:rFonts w:eastAsia="DengXian" w:cs="Times New Roman"/>
              </w:rPr>
            </w:pPr>
            <w:r w:rsidRPr="000A5DFC">
              <w:rPr>
                <w:rFonts w:eastAsia="DengXian" w:cs="Times New Roman"/>
              </w:rPr>
              <w:t>(4.2 48)</w:t>
            </w:r>
          </w:p>
        </w:tc>
        <w:tc>
          <w:tcPr>
            <w:tcW w:w="1269" w:type="dxa"/>
            <w:tcBorders>
              <w:top w:val="single" w:sz="4" w:space="0" w:color="auto"/>
            </w:tcBorders>
            <w:vAlign w:val="center"/>
          </w:tcPr>
          <w:p w14:paraId="06D4DCBF" w14:textId="77777777" w:rsidR="00097878" w:rsidRPr="000A5DFC" w:rsidRDefault="00097878" w:rsidP="00097878">
            <w:pPr>
              <w:spacing w:before="0" w:after="0"/>
              <w:jc w:val="center"/>
              <w:rPr>
                <w:rFonts w:eastAsia="DengXian" w:cs="Times New Roman"/>
              </w:rPr>
            </w:pPr>
            <w:r w:rsidRPr="000A5DFC">
              <w:rPr>
                <w:rFonts w:eastAsia="DengXian" w:cs="Times New Roman"/>
              </w:rPr>
              <w:t>5.6</w:t>
            </w:r>
          </w:p>
          <w:p w14:paraId="2F254C5A" w14:textId="77777777" w:rsidR="00097878" w:rsidRPr="000A5DFC" w:rsidRDefault="00097878" w:rsidP="00097878">
            <w:pPr>
              <w:spacing w:before="0" w:after="0"/>
              <w:jc w:val="center"/>
              <w:rPr>
                <w:rFonts w:eastAsia="DengXian" w:cs="Times New Roman"/>
              </w:rPr>
            </w:pPr>
            <w:r w:rsidRPr="000A5DFC">
              <w:rPr>
                <w:rFonts w:eastAsia="DengXian" w:cs="Times New Roman"/>
              </w:rPr>
              <w:t>(4.9 5.8)</w:t>
            </w:r>
          </w:p>
        </w:tc>
        <w:tc>
          <w:tcPr>
            <w:tcW w:w="1838" w:type="dxa"/>
            <w:tcBorders>
              <w:top w:val="single" w:sz="4" w:space="0" w:color="auto"/>
            </w:tcBorders>
            <w:vAlign w:val="center"/>
          </w:tcPr>
          <w:p w14:paraId="44EEDEAE" w14:textId="77777777" w:rsidR="00097878" w:rsidRPr="000A5DFC" w:rsidRDefault="00097878" w:rsidP="00097878">
            <w:pPr>
              <w:spacing w:before="0" w:after="0"/>
              <w:jc w:val="center"/>
              <w:rPr>
                <w:rFonts w:eastAsia="DengXian" w:cs="Times New Roman"/>
              </w:rPr>
            </w:pPr>
            <w:r w:rsidRPr="000A5DFC">
              <w:rPr>
                <w:rFonts w:eastAsia="DengXian" w:cs="Times New Roman"/>
              </w:rPr>
              <w:t>0.9893</w:t>
            </w:r>
          </w:p>
          <w:p w14:paraId="1AE185B7" w14:textId="77777777" w:rsidR="00097878" w:rsidRPr="000A5DFC" w:rsidRDefault="00097878" w:rsidP="00097878">
            <w:pPr>
              <w:spacing w:before="0" w:after="0"/>
              <w:jc w:val="center"/>
              <w:rPr>
                <w:rFonts w:eastAsia="DengXian" w:cs="Times New Roman"/>
              </w:rPr>
            </w:pPr>
            <w:r w:rsidRPr="000A5DFC">
              <w:rPr>
                <w:rFonts w:eastAsia="DengXian" w:cs="Times New Roman"/>
              </w:rPr>
              <w:t>(0.9861 0.9958)</w:t>
            </w:r>
          </w:p>
        </w:tc>
      </w:tr>
      <w:tr w:rsidR="00097878" w:rsidRPr="000A5DFC" w14:paraId="1427D927" w14:textId="77777777" w:rsidTr="004E4445">
        <w:tc>
          <w:tcPr>
            <w:tcW w:w="704" w:type="dxa"/>
            <w:vMerge/>
          </w:tcPr>
          <w:p w14:paraId="453EFA8B" w14:textId="77777777" w:rsidR="00097878" w:rsidRPr="000A5DFC" w:rsidRDefault="00097878" w:rsidP="00097878">
            <w:pPr>
              <w:spacing w:before="0" w:after="0"/>
              <w:jc w:val="both"/>
              <w:rPr>
                <w:rFonts w:eastAsia="DengXian" w:cs="Times New Roman"/>
              </w:rPr>
            </w:pPr>
          </w:p>
        </w:tc>
        <w:tc>
          <w:tcPr>
            <w:tcW w:w="1030" w:type="dxa"/>
            <w:vAlign w:val="center"/>
          </w:tcPr>
          <w:p w14:paraId="1C1E7EC4" w14:textId="77777777" w:rsidR="00097878" w:rsidRPr="000A5DFC" w:rsidRDefault="00097878" w:rsidP="00097878">
            <w:pPr>
              <w:spacing w:before="0" w:after="0"/>
              <w:jc w:val="both"/>
              <w:rPr>
                <w:rFonts w:eastAsia="DengXian" w:cs="Times New Roman"/>
              </w:rPr>
            </w:pPr>
            <w:r w:rsidRPr="000A5DFC">
              <w:rPr>
                <w:rFonts w:eastAsia="DengXian" w:cs="Times New Roman"/>
              </w:rPr>
              <w:t>P</w:t>
            </w:r>
            <w:r w:rsidRPr="000A5DFC">
              <w:rPr>
                <w:rFonts w:eastAsia="DengXian" w:cs="Times New Roman"/>
                <w:vertAlign w:val="subscript"/>
              </w:rPr>
              <w:t>tp</w:t>
            </w:r>
          </w:p>
        </w:tc>
        <w:tc>
          <w:tcPr>
            <w:tcW w:w="1269" w:type="dxa"/>
            <w:vAlign w:val="center"/>
          </w:tcPr>
          <w:p w14:paraId="58F1D7A1" w14:textId="77777777" w:rsidR="00097878" w:rsidRPr="000A5DFC" w:rsidRDefault="00097878" w:rsidP="00097878">
            <w:pPr>
              <w:spacing w:before="0" w:after="0"/>
              <w:jc w:val="center"/>
              <w:rPr>
                <w:rFonts w:eastAsia="DengXian" w:cs="Times New Roman"/>
              </w:rPr>
            </w:pPr>
            <w:r w:rsidRPr="000A5DFC">
              <w:rPr>
                <w:rFonts w:eastAsia="DengXian" w:cs="Times New Roman"/>
              </w:rPr>
              <w:t>7.4</w:t>
            </w:r>
          </w:p>
          <w:p w14:paraId="50EA1EB1" w14:textId="77777777" w:rsidR="00097878" w:rsidRPr="000A5DFC" w:rsidRDefault="00097878" w:rsidP="00097878">
            <w:pPr>
              <w:spacing w:before="0" w:after="0"/>
              <w:jc w:val="center"/>
              <w:rPr>
                <w:rFonts w:eastAsia="DengXian" w:cs="Times New Roman"/>
              </w:rPr>
            </w:pPr>
            <w:r w:rsidRPr="000A5DFC">
              <w:rPr>
                <w:rFonts w:eastAsia="DengXian" w:cs="Times New Roman"/>
              </w:rPr>
              <w:t>(0.6 14)</w:t>
            </w:r>
          </w:p>
        </w:tc>
        <w:tc>
          <w:tcPr>
            <w:tcW w:w="1269" w:type="dxa"/>
            <w:vAlign w:val="center"/>
          </w:tcPr>
          <w:p w14:paraId="40A85906" w14:textId="77777777" w:rsidR="00097878" w:rsidRPr="000A5DFC" w:rsidRDefault="00097878" w:rsidP="00097878">
            <w:pPr>
              <w:spacing w:before="0" w:after="0"/>
              <w:jc w:val="center"/>
              <w:rPr>
                <w:rFonts w:eastAsia="DengXian" w:cs="Times New Roman"/>
              </w:rPr>
            </w:pPr>
            <w:r w:rsidRPr="000A5DFC">
              <w:rPr>
                <w:rFonts w:eastAsia="DengXian" w:cs="Times New Roman"/>
              </w:rPr>
              <w:t>58</w:t>
            </w:r>
          </w:p>
          <w:p w14:paraId="156C042A" w14:textId="77777777" w:rsidR="00097878" w:rsidRPr="000A5DFC" w:rsidRDefault="00097878" w:rsidP="00097878">
            <w:pPr>
              <w:spacing w:before="0" w:after="0"/>
              <w:jc w:val="center"/>
              <w:rPr>
                <w:rFonts w:eastAsia="DengXian" w:cs="Times New Roman"/>
              </w:rPr>
            </w:pPr>
            <w:r w:rsidRPr="000A5DFC">
              <w:rPr>
                <w:rFonts w:eastAsia="DengXian" w:cs="Times New Roman"/>
              </w:rPr>
              <w:t>(37 79)</w:t>
            </w:r>
          </w:p>
        </w:tc>
        <w:tc>
          <w:tcPr>
            <w:tcW w:w="1270" w:type="dxa"/>
            <w:vAlign w:val="center"/>
          </w:tcPr>
          <w:p w14:paraId="6BE86F96" w14:textId="77777777" w:rsidR="00097878" w:rsidRPr="000A5DFC" w:rsidRDefault="00097878" w:rsidP="00097878">
            <w:pPr>
              <w:spacing w:before="0" w:after="0"/>
              <w:jc w:val="center"/>
              <w:rPr>
                <w:rFonts w:eastAsia="DengXian" w:cs="Times New Roman"/>
              </w:rPr>
            </w:pPr>
            <w:r w:rsidRPr="000A5DFC">
              <w:rPr>
                <w:rFonts w:eastAsia="DengXian" w:cs="Times New Roman"/>
              </w:rPr>
              <w:t>122</w:t>
            </w:r>
          </w:p>
          <w:p w14:paraId="4F0DAD66" w14:textId="77777777" w:rsidR="00097878" w:rsidRPr="000A5DFC" w:rsidRDefault="00097878" w:rsidP="00097878">
            <w:pPr>
              <w:spacing w:before="0" w:after="0"/>
              <w:jc w:val="center"/>
              <w:rPr>
                <w:rFonts w:eastAsia="DengXian" w:cs="Times New Roman"/>
              </w:rPr>
            </w:pPr>
            <w:r w:rsidRPr="000A5DFC">
              <w:rPr>
                <w:rFonts w:eastAsia="DengXian" w:cs="Times New Roman"/>
              </w:rPr>
              <w:t>(31 358)</w:t>
            </w:r>
          </w:p>
        </w:tc>
        <w:tc>
          <w:tcPr>
            <w:tcW w:w="1269" w:type="dxa"/>
            <w:vAlign w:val="center"/>
          </w:tcPr>
          <w:p w14:paraId="5AC20F13" w14:textId="77777777" w:rsidR="00097878" w:rsidRPr="000A5DFC" w:rsidRDefault="00097878" w:rsidP="00097878">
            <w:pPr>
              <w:spacing w:before="0" w:after="0"/>
              <w:jc w:val="center"/>
              <w:rPr>
                <w:rFonts w:eastAsia="DengXian" w:cs="Times New Roman"/>
              </w:rPr>
            </w:pPr>
            <w:r w:rsidRPr="000A5DFC">
              <w:rPr>
                <w:rFonts w:eastAsia="DengXian" w:cs="Times New Roman"/>
              </w:rPr>
              <w:t>34</w:t>
            </w:r>
          </w:p>
          <w:p w14:paraId="61C930C1" w14:textId="77777777" w:rsidR="00097878" w:rsidRPr="000A5DFC" w:rsidRDefault="00097878" w:rsidP="00097878">
            <w:pPr>
              <w:spacing w:before="0" w:after="0"/>
              <w:jc w:val="center"/>
              <w:rPr>
                <w:rFonts w:eastAsia="DengXian" w:cs="Times New Roman"/>
              </w:rPr>
            </w:pPr>
            <w:r w:rsidRPr="000A5DFC">
              <w:rPr>
                <w:rFonts w:eastAsia="DengXian" w:cs="Times New Roman"/>
              </w:rPr>
              <w:t>(8.4 45)</w:t>
            </w:r>
          </w:p>
        </w:tc>
        <w:tc>
          <w:tcPr>
            <w:tcW w:w="1269" w:type="dxa"/>
            <w:vAlign w:val="center"/>
          </w:tcPr>
          <w:p w14:paraId="7E6048AE" w14:textId="77777777" w:rsidR="00097878" w:rsidRPr="000A5DFC" w:rsidRDefault="00097878" w:rsidP="00097878">
            <w:pPr>
              <w:spacing w:before="0" w:after="0"/>
              <w:jc w:val="center"/>
              <w:rPr>
                <w:rFonts w:eastAsia="DengXian" w:cs="Times New Roman"/>
              </w:rPr>
            </w:pPr>
            <w:r w:rsidRPr="000A5DFC">
              <w:rPr>
                <w:rFonts w:eastAsia="DengXian" w:cs="Times New Roman"/>
              </w:rPr>
              <w:t>4.2</w:t>
            </w:r>
          </w:p>
          <w:p w14:paraId="4ED142FB" w14:textId="77777777" w:rsidR="00097878" w:rsidRPr="000A5DFC" w:rsidRDefault="00097878" w:rsidP="00097878">
            <w:pPr>
              <w:spacing w:before="0" w:after="0"/>
              <w:jc w:val="center"/>
              <w:rPr>
                <w:rFonts w:eastAsia="DengXian" w:cs="Times New Roman"/>
              </w:rPr>
            </w:pPr>
            <w:r w:rsidRPr="000A5DFC">
              <w:rPr>
                <w:rFonts w:eastAsia="DengXian" w:cs="Times New Roman"/>
              </w:rPr>
              <w:t>(1.4 5.7)</w:t>
            </w:r>
          </w:p>
        </w:tc>
        <w:tc>
          <w:tcPr>
            <w:tcW w:w="1838" w:type="dxa"/>
            <w:vAlign w:val="center"/>
          </w:tcPr>
          <w:p w14:paraId="4D03761E" w14:textId="77777777" w:rsidR="00097878" w:rsidRPr="000A5DFC" w:rsidRDefault="00097878" w:rsidP="00097878">
            <w:pPr>
              <w:spacing w:before="0" w:after="0"/>
              <w:jc w:val="center"/>
              <w:rPr>
                <w:rFonts w:eastAsia="DengXian" w:cs="Times New Roman"/>
              </w:rPr>
            </w:pPr>
            <w:r w:rsidRPr="000A5DFC">
              <w:rPr>
                <w:rFonts w:eastAsia="DengXian" w:cs="Times New Roman"/>
              </w:rPr>
              <w:t>0.9825</w:t>
            </w:r>
          </w:p>
          <w:p w14:paraId="18D73C0F" w14:textId="77777777" w:rsidR="00097878" w:rsidRPr="000A5DFC" w:rsidRDefault="00097878" w:rsidP="00097878">
            <w:pPr>
              <w:spacing w:before="0" w:after="0"/>
              <w:jc w:val="center"/>
              <w:rPr>
                <w:rFonts w:eastAsia="DengXian" w:cs="Times New Roman"/>
              </w:rPr>
            </w:pPr>
            <w:r w:rsidRPr="000A5DFC">
              <w:rPr>
                <w:rFonts w:eastAsia="DengXian" w:cs="Times New Roman"/>
              </w:rPr>
              <w:t>(0.9764 0.9927)</w:t>
            </w:r>
          </w:p>
        </w:tc>
      </w:tr>
      <w:tr w:rsidR="00097878" w:rsidRPr="000A5DFC" w14:paraId="192C0E5B" w14:textId="77777777" w:rsidTr="004E4445">
        <w:tc>
          <w:tcPr>
            <w:tcW w:w="704" w:type="dxa"/>
            <w:vMerge/>
            <w:tcBorders>
              <w:bottom w:val="single" w:sz="18" w:space="0" w:color="auto"/>
            </w:tcBorders>
          </w:tcPr>
          <w:p w14:paraId="57C26E81" w14:textId="77777777" w:rsidR="00097878" w:rsidRPr="000A5DFC" w:rsidRDefault="00097878" w:rsidP="00097878">
            <w:pPr>
              <w:spacing w:before="0" w:after="0"/>
              <w:jc w:val="both"/>
              <w:rPr>
                <w:rFonts w:eastAsia="DengXian" w:cs="Times New Roman"/>
              </w:rPr>
            </w:pPr>
          </w:p>
        </w:tc>
        <w:tc>
          <w:tcPr>
            <w:tcW w:w="1030" w:type="dxa"/>
            <w:tcBorders>
              <w:bottom w:val="single" w:sz="18" w:space="0" w:color="auto"/>
            </w:tcBorders>
            <w:vAlign w:val="center"/>
          </w:tcPr>
          <w:p w14:paraId="591633B0" w14:textId="77777777" w:rsidR="00097878" w:rsidRPr="000A5DFC" w:rsidRDefault="00097878" w:rsidP="00097878">
            <w:pPr>
              <w:spacing w:before="0" w:after="0"/>
              <w:jc w:val="both"/>
              <w:rPr>
                <w:rFonts w:eastAsia="DengXian" w:cs="Times New Roman"/>
              </w:rPr>
            </w:pPr>
            <w:r w:rsidRPr="000A5DFC">
              <w:rPr>
                <w:rFonts w:eastAsia="DengXian" w:cs="Times New Roman"/>
              </w:rPr>
              <w:t>P</w:t>
            </w:r>
            <w:r w:rsidRPr="000A5DFC">
              <w:rPr>
                <w:rFonts w:eastAsia="DengXian" w:cs="Times New Roman"/>
                <w:vertAlign w:val="subscript"/>
              </w:rPr>
              <w:t>eso</w:t>
            </w:r>
          </w:p>
        </w:tc>
        <w:tc>
          <w:tcPr>
            <w:tcW w:w="1269" w:type="dxa"/>
            <w:tcBorders>
              <w:bottom w:val="single" w:sz="18" w:space="0" w:color="auto"/>
            </w:tcBorders>
            <w:vAlign w:val="center"/>
          </w:tcPr>
          <w:p w14:paraId="43C9C533" w14:textId="77777777" w:rsidR="00097878" w:rsidRPr="000A5DFC" w:rsidRDefault="00097878" w:rsidP="00097878">
            <w:pPr>
              <w:spacing w:before="0" w:after="0"/>
              <w:jc w:val="center"/>
              <w:rPr>
                <w:rFonts w:eastAsia="DengXian" w:cs="Times New Roman"/>
              </w:rPr>
            </w:pPr>
            <w:r w:rsidRPr="000A5DFC">
              <w:rPr>
                <w:rFonts w:eastAsia="DengXian" w:cs="Times New Roman"/>
              </w:rPr>
              <w:t>0.8</w:t>
            </w:r>
          </w:p>
          <w:p w14:paraId="2E9EFC56" w14:textId="77777777" w:rsidR="00097878" w:rsidRPr="000A5DFC" w:rsidRDefault="00097878" w:rsidP="00097878">
            <w:pPr>
              <w:spacing w:before="0" w:after="0"/>
              <w:jc w:val="center"/>
              <w:rPr>
                <w:rFonts w:eastAsia="DengXian" w:cs="Times New Roman"/>
              </w:rPr>
            </w:pPr>
            <w:r w:rsidRPr="000A5DFC">
              <w:rPr>
                <w:rFonts w:eastAsia="DengXian" w:cs="Times New Roman"/>
              </w:rPr>
              <w:t>(0.4 1.2)</w:t>
            </w:r>
          </w:p>
        </w:tc>
        <w:tc>
          <w:tcPr>
            <w:tcW w:w="1269" w:type="dxa"/>
            <w:tcBorders>
              <w:bottom w:val="single" w:sz="18" w:space="0" w:color="auto"/>
            </w:tcBorders>
            <w:vAlign w:val="center"/>
          </w:tcPr>
          <w:p w14:paraId="24433BAC" w14:textId="77777777" w:rsidR="00097878" w:rsidRPr="000A5DFC" w:rsidRDefault="00097878" w:rsidP="00097878">
            <w:pPr>
              <w:spacing w:before="0" w:after="0"/>
              <w:jc w:val="center"/>
              <w:rPr>
                <w:rFonts w:eastAsia="DengXian" w:cs="Times New Roman"/>
              </w:rPr>
            </w:pPr>
            <w:r w:rsidRPr="000A5DFC">
              <w:rPr>
                <w:rFonts w:eastAsia="DengXian" w:cs="Times New Roman"/>
              </w:rPr>
              <w:t>27</w:t>
            </w:r>
          </w:p>
          <w:p w14:paraId="4254F373" w14:textId="77777777" w:rsidR="00097878" w:rsidRPr="000A5DFC" w:rsidRDefault="00097878" w:rsidP="00097878">
            <w:pPr>
              <w:spacing w:before="0" w:after="0"/>
              <w:jc w:val="center"/>
              <w:rPr>
                <w:rFonts w:eastAsia="DengXian" w:cs="Times New Roman"/>
              </w:rPr>
            </w:pPr>
            <w:r w:rsidRPr="000A5DFC">
              <w:rPr>
                <w:rFonts w:eastAsia="DengXian" w:cs="Times New Roman"/>
              </w:rPr>
              <w:t>(14 38)</w:t>
            </w:r>
          </w:p>
        </w:tc>
        <w:tc>
          <w:tcPr>
            <w:tcW w:w="1270" w:type="dxa"/>
            <w:tcBorders>
              <w:bottom w:val="single" w:sz="18" w:space="0" w:color="auto"/>
            </w:tcBorders>
            <w:vAlign w:val="center"/>
          </w:tcPr>
          <w:p w14:paraId="500C64EF" w14:textId="77777777" w:rsidR="00097878" w:rsidRPr="000A5DFC" w:rsidRDefault="00097878" w:rsidP="00097878">
            <w:pPr>
              <w:spacing w:before="0" w:after="0"/>
              <w:jc w:val="center"/>
              <w:rPr>
                <w:rFonts w:eastAsia="DengXian" w:cs="Times New Roman"/>
              </w:rPr>
            </w:pPr>
            <w:r w:rsidRPr="000A5DFC">
              <w:rPr>
                <w:rFonts w:eastAsia="DengXian" w:cs="Times New Roman"/>
              </w:rPr>
              <w:t>-2.3</w:t>
            </w:r>
          </w:p>
          <w:p w14:paraId="0688FCB8" w14:textId="77777777" w:rsidR="00097878" w:rsidRPr="000A5DFC" w:rsidRDefault="00097878" w:rsidP="00097878">
            <w:pPr>
              <w:spacing w:before="0" w:after="0"/>
              <w:jc w:val="center"/>
              <w:rPr>
                <w:rFonts w:eastAsia="DengXian" w:cs="Times New Roman"/>
              </w:rPr>
            </w:pPr>
            <w:r w:rsidRPr="000A5DFC">
              <w:rPr>
                <w:rFonts w:eastAsia="DengXian" w:cs="Times New Roman"/>
              </w:rPr>
              <w:t>(-51 17)</w:t>
            </w:r>
          </w:p>
        </w:tc>
        <w:tc>
          <w:tcPr>
            <w:tcW w:w="1269" w:type="dxa"/>
            <w:tcBorders>
              <w:bottom w:val="single" w:sz="18" w:space="0" w:color="auto"/>
            </w:tcBorders>
            <w:vAlign w:val="center"/>
          </w:tcPr>
          <w:p w14:paraId="5053D4CB" w14:textId="77777777" w:rsidR="00097878" w:rsidRPr="000A5DFC" w:rsidRDefault="00097878" w:rsidP="00097878">
            <w:pPr>
              <w:spacing w:before="0" w:after="0"/>
              <w:jc w:val="center"/>
              <w:rPr>
                <w:rFonts w:eastAsia="DengXian" w:cs="Times New Roman"/>
              </w:rPr>
            </w:pPr>
            <w:r w:rsidRPr="000A5DFC">
              <w:rPr>
                <w:rFonts w:eastAsia="DengXian" w:cs="Times New Roman"/>
              </w:rPr>
              <w:t>0.8</w:t>
            </w:r>
          </w:p>
          <w:p w14:paraId="3B174132" w14:textId="77777777" w:rsidR="00097878" w:rsidRPr="000A5DFC" w:rsidRDefault="00097878" w:rsidP="00097878">
            <w:pPr>
              <w:spacing w:before="0" w:after="0"/>
              <w:jc w:val="center"/>
              <w:rPr>
                <w:rFonts w:eastAsia="DengXian" w:cs="Times New Roman"/>
              </w:rPr>
            </w:pPr>
            <w:r w:rsidRPr="000A5DFC">
              <w:rPr>
                <w:rFonts w:eastAsia="DengXian" w:cs="Times New Roman"/>
              </w:rPr>
              <w:t>(-3.8 4.2)</w:t>
            </w:r>
          </w:p>
        </w:tc>
        <w:tc>
          <w:tcPr>
            <w:tcW w:w="1269" w:type="dxa"/>
            <w:tcBorders>
              <w:bottom w:val="single" w:sz="18" w:space="0" w:color="auto"/>
            </w:tcBorders>
            <w:vAlign w:val="center"/>
          </w:tcPr>
          <w:p w14:paraId="062CDFA7" w14:textId="77777777" w:rsidR="00097878" w:rsidRPr="000A5DFC" w:rsidRDefault="00097878" w:rsidP="00097878">
            <w:pPr>
              <w:spacing w:before="0" w:after="0"/>
              <w:jc w:val="center"/>
              <w:rPr>
                <w:rFonts w:eastAsia="DengXian" w:cs="Times New Roman"/>
              </w:rPr>
            </w:pPr>
            <w:r w:rsidRPr="000A5DFC">
              <w:rPr>
                <w:rFonts w:eastAsia="DengXian" w:cs="Times New Roman"/>
              </w:rPr>
              <w:t>1.5</w:t>
            </w:r>
          </w:p>
          <w:p w14:paraId="028CBDE6" w14:textId="77777777" w:rsidR="00097878" w:rsidRPr="000A5DFC" w:rsidRDefault="00097878" w:rsidP="00097878">
            <w:pPr>
              <w:spacing w:before="0" w:after="0"/>
              <w:jc w:val="center"/>
              <w:rPr>
                <w:rFonts w:eastAsia="DengXian" w:cs="Times New Roman"/>
              </w:rPr>
            </w:pPr>
            <w:r w:rsidRPr="000A5DFC">
              <w:rPr>
                <w:rFonts w:eastAsia="DengXian" w:cs="Times New Roman"/>
              </w:rPr>
              <w:t>(-0.8 4.2)</w:t>
            </w:r>
          </w:p>
        </w:tc>
        <w:tc>
          <w:tcPr>
            <w:tcW w:w="1838" w:type="dxa"/>
            <w:tcBorders>
              <w:bottom w:val="single" w:sz="18" w:space="0" w:color="auto"/>
            </w:tcBorders>
            <w:vAlign w:val="center"/>
          </w:tcPr>
          <w:p w14:paraId="6C5DC4D1" w14:textId="77777777" w:rsidR="00097878" w:rsidRPr="000A5DFC" w:rsidRDefault="00097878" w:rsidP="00097878">
            <w:pPr>
              <w:spacing w:before="0" w:after="0"/>
              <w:jc w:val="center"/>
              <w:rPr>
                <w:rFonts w:eastAsia="DengXian" w:cs="Times New Roman"/>
              </w:rPr>
            </w:pPr>
            <w:r w:rsidRPr="000A5DFC">
              <w:rPr>
                <w:rFonts w:eastAsia="DengXian" w:cs="Times New Roman"/>
              </w:rPr>
              <w:t>0.9754</w:t>
            </w:r>
          </w:p>
          <w:p w14:paraId="645482D5" w14:textId="77777777" w:rsidR="00097878" w:rsidRPr="000A5DFC" w:rsidRDefault="00097878" w:rsidP="00097878">
            <w:pPr>
              <w:spacing w:before="0" w:after="0"/>
              <w:jc w:val="center"/>
              <w:rPr>
                <w:rFonts w:eastAsia="DengXian" w:cs="Times New Roman"/>
              </w:rPr>
            </w:pPr>
            <w:r w:rsidRPr="000A5DFC">
              <w:rPr>
                <w:rFonts w:eastAsia="DengXian" w:cs="Times New Roman"/>
              </w:rPr>
              <w:t>(0.9601 0.9911)</w:t>
            </w:r>
          </w:p>
        </w:tc>
      </w:tr>
    </w:tbl>
    <w:p w14:paraId="66B709E6" w14:textId="77777777" w:rsidR="009852C5" w:rsidRPr="000A5DFC" w:rsidRDefault="009852C5" w:rsidP="009852C5">
      <w:pPr>
        <w:spacing w:line="360" w:lineRule="auto"/>
        <w:jc w:val="both"/>
        <w:rPr>
          <w:rFonts w:cs="Times New Roman"/>
        </w:rPr>
      </w:pPr>
    </w:p>
    <w:p w14:paraId="1703AE4C" w14:textId="77777777" w:rsidR="009852C5" w:rsidRPr="000A5DFC" w:rsidRDefault="009852C5" w:rsidP="009852C5">
      <w:pPr>
        <w:spacing w:line="360" w:lineRule="auto"/>
        <w:jc w:val="both"/>
        <w:rPr>
          <w:rFonts w:cs="Times New Roman"/>
        </w:rPr>
      </w:pPr>
    </w:p>
    <w:p w14:paraId="0342691D" w14:textId="77777777" w:rsidR="009852C5" w:rsidRPr="000A5DFC" w:rsidRDefault="009852C5" w:rsidP="009852C5">
      <w:pPr>
        <w:spacing w:line="360" w:lineRule="auto"/>
        <w:jc w:val="both"/>
        <w:rPr>
          <w:rFonts w:cs="Times New Roman"/>
        </w:rPr>
      </w:pPr>
    </w:p>
    <w:p w14:paraId="25C7264C" w14:textId="77777777" w:rsidR="009852C5" w:rsidRPr="000A5DFC" w:rsidRDefault="009852C5" w:rsidP="009852C5">
      <w:pPr>
        <w:jc w:val="both"/>
        <w:rPr>
          <w:rFonts w:cs="Times New Roman"/>
        </w:rPr>
      </w:pPr>
      <w:r w:rsidRPr="000A5DFC">
        <w:rPr>
          <w:rFonts w:cs="Times New Roman"/>
        </w:rPr>
        <w:br w:type="page"/>
      </w:r>
    </w:p>
    <w:p w14:paraId="64150441" w14:textId="77777777" w:rsidR="009852C5" w:rsidRPr="000A5DFC" w:rsidRDefault="009852C5" w:rsidP="009852C5">
      <w:pPr>
        <w:spacing w:line="360" w:lineRule="auto"/>
        <w:jc w:val="both"/>
        <w:rPr>
          <w:rFonts w:cs="Times New Roman"/>
        </w:rPr>
        <w:sectPr w:rsidR="009852C5" w:rsidRPr="000A5DFC" w:rsidSect="0078568F">
          <w:pgSz w:w="12240" w:h="15840"/>
          <w:pgMar w:top="1440" w:right="1440" w:bottom="1440" w:left="1440" w:header="720" w:footer="720" w:gutter="0"/>
          <w:cols w:space="720"/>
          <w:docGrid w:linePitch="360"/>
        </w:sectPr>
      </w:pPr>
    </w:p>
    <w:p w14:paraId="15512FDF" w14:textId="77777777" w:rsidR="009852C5" w:rsidRPr="000A5DFC" w:rsidRDefault="009852C5" w:rsidP="009852C5">
      <w:pPr>
        <w:spacing w:line="360" w:lineRule="auto"/>
        <w:jc w:val="both"/>
        <w:rPr>
          <w:rFonts w:cs="Times New Roman"/>
        </w:rPr>
      </w:pPr>
    </w:p>
    <w:p w14:paraId="66A633F5" w14:textId="77777777" w:rsidR="009852C5" w:rsidRPr="000A5DFC" w:rsidRDefault="009852C5" w:rsidP="009852C5">
      <w:pPr>
        <w:spacing w:line="360" w:lineRule="auto"/>
        <w:jc w:val="both"/>
        <w:rPr>
          <w:rFonts w:cs="Times New Roman"/>
        </w:rPr>
      </w:pPr>
      <w:r w:rsidRPr="000A5DFC">
        <w:rPr>
          <w:rFonts w:cs="Times New Roman"/>
        </w:rPr>
        <w:t>Table S3: Respiratory system, lungs, and chest wall compliances (C</w:t>
      </w:r>
      <w:r w:rsidRPr="000A5DFC">
        <w:rPr>
          <w:rFonts w:cs="Times New Roman"/>
          <w:vertAlign w:val="subscript"/>
        </w:rPr>
        <w:t>rs</w:t>
      </w:r>
      <w:r w:rsidRPr="000A5DFC">
        <w:rPr>
          <w:rFonts w:cs="Times New Roman"/>
        </w:rPr>
        <w:t>, C</w:t>
      </w:r>
      <w:r w:rsidRPr="000A5DFC">
        <w:rPr>
          <w:rFonts w:cs="Times New Roman"/>
          <w:vertAlign w:val="subscript"/>
        </w:rPr>
        <w:t>L</w:t>
      </w:r>
      <w:r w:rsidRPr="000A5DFC">
        <w:rPr>
          <w:rFonts w:cs="Times New Roman"/>
        </w:rPr>
        <w:t>, and C</w:t>
      </w:r>
      <w:r w:rsidRPr="000A5DFC">
        <w:rPr>
          <w:rFonts w:cs="Times New Roman"/>
          <w:vertAlign w:val="subscript"/>
        </w:rPr>
        <w:t>cw</w:t>
      </w:r>
      <w:r w:rsidRPr="000A5DFC">
        <w:rPr>
          <w:rFonts w:cs="Times New Roman"/>
        </w:rPr>
        <w:t>) and resistances (R</w:t>
      </w:r>
      <w:r w:rsidRPr="000A5DFC">
        <w:rPr>
          <w:rFonts w:cs="Times New Roman"/>
          <w:vertAlign w:val="subscript"/>
        </w:rPr>
        <w:t>rs</w:t>
      </w:r>
      <w:r w:rsidRPr="000A5DFC">
        <w:rPr>
          <w:rFonts w:cs="Times New Roman"/>
        </w:rPr>
        <w:t>, R</w:t>
      </w:r>
      <w:r w:rsidRPr="000A5DFC">
        <w:rPr>
          <w:rFonts w:cs="Times New Roman"/>
          <w:vertAlign w:val="subscript"/>
        </w:rPr>
        <w:t>L</w:t>
      </w:r>
      <w:r w:rsidRPr="000A5DFC">
        <w:rPr>
          <w:rFonts w:cs="Times New Roman"/>
        </w:rPr>
        <w:t>, and R</w:t>
      </w:r>
      <w:r w:rsidRPr="000A5DFC">
        <w:rPr>
          <w:rFonts w:cs="Times New Roman"/>
          <w:vertAlign w:val="subscript"/>
        </w:rPr>
        <w:t>cw</w:t>
      </w:r>
      <w:r w:rsidRPr="000A5DFC">
        <w:rPr>
          <w:rFonts w:cs="Times New Roman"/>
        </w:rPr>
        <w:t>) in control and shunt lambs estimated from a volume-dependent single compartment model of the equation of motion including (VDSCM</w:t>
      </w:r>
      <w:r w:rsidRPr="000A5DFC">
        <w:rPr>
          <w:rFonts w:cs="Times New Roman"/>
          <w:vertAlign w:val="subscript"/>
        </w:rPr>
        <w:t>In</w:t>
      </w:r>
      <w:r w:rsidRPr="000A5DFC">
        <w:rPr>
          <w:rFonts w:cs="Times New Roman"/>
        </w:rPr>
        <w:t>) or not (VDSCM) the inertial pressure term. Values are expressed as mean ± 95% confidence interval. * = significant difference between values of VDSCM and VDSCM</w:t>
      </w:r>
      <w:r w:rsidRPr="000A5DFC">
        <w:rPr>
          <w:rFonts w:cs="Times New Roman"/>
          <w:vertAlign w:val="subscript"/>
        </w:rPr>
        <w:t>In</w:t>
      </w:r>
    </w:p>
    <w:p w14:paraId="112435D1" w14:textId="77777777" w:rsidR="009852C5" w:rsidRPr="000A5DFC" w:rsidRDefault="009852C5" w:rsidP="009852C5">
      <w:pPr>
        <w:spacing w:line="360" w:lineRule="auto"/>
        <w:jc w:val="both"/>
        <w:rPr>
          <w:rFonts w:cs="Times New Roman"/>
        </w:rPr>
      </w:pPr>
    </w:p>
    <w:tbl>
      <w:tblPr>
        <w:tblStyle w:val="TableGrid"/>
        <w:tblW w:w="5524"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0"/>
        <w:gridCol w:w="63"/>
        <w:gridCol w:w="1277"/>
        <w:gridCol w:w="1844"/>
        <w:gridCol w:w="1890"/>
        <w:gridCol w:w="1939"/>
        <w:gridCol w:w="2125"/>
        <w:gridCol w:w="2125"/>
        <w:gridCol w:w="2125"/>
      </w:tblGrid>
      <w:tr w:rsidR="009852C5" w:rsidRPr="000A5DFC" w14:paraId="24C0CE88" w14:textId="77777777" w:rsidTr="004E4445">
        <w:trPr>
          <w:trHeight w:val="564"/>
        </w:trPr>
        <w:tc>
          <w:tcPr>
            <w:tcW w:w="325" w:type="pct"/>
            <w:tcBorders>
              <w:top w:val="single" w:sz="18" w:space="0" w:color="auto"/>
              <w:bottom w:val="single" w:sz="18" w:space="0" w:color="auto"/>
            </w:tcBorders>
          </w:tcPr>
          <w:p w14:paraId="35315769" w14:textId="77777777" w:rsidR="009852C5" w:rsidRPr="000A5DFC" w:rsidRDefault="009852C5" w:rsidP="004E4445">
            <w:pPr>
              <w:adjustRightInd w:val="0"/>
              <w:snapToGrid w:val="0"/>
              <w:jc w:val="both"/>
              <w:rPr>
                <w:rFonts w:cs="Times New Roman"/>
              </w:rPr>
            </w:pPr>
          </w:p>
        </w:tc>
        <w:tc>
          <w:tcPr>
            <w:tcW w:w="468" w:type="pct"/>
            <w:gridSpan w:val="2"/>
            <w:tcBorders>
              <w:top w:val="single" w:sz="18" w:space="0" w:color="auto"/>
              <w:bottom w:val="single" w:sz="18" w:space="0" w:color="auto"/>
            </w:tcBorders>
            <w:vAlign w:val="center"/>
          </w:tcPr>
          <w:p w14:paraId="40F331BC" w14:textId="77777777" w:rsidR="009852C5" w:rsidRPr="000A5DFC" w:rsidRDefault="009852C5" w:rsidP="004E4445">
            <w:pPr>
              <w:adjustRightInd w:val="0"/>
              <w:snapToGrid w:val="0"/>
              <w:jc w:val="both"/>
              <w:rPr>
                <w:rFonts w:cs="Times New Roman"/>
              </w:rPr>
            </w:pPr>
            <w:r w:rsidRPr="000A5DFC">
              <w:rPr>
                <w:rFonts w:cs="Times New Roman"/>
              </w:rPr>
              <w:t>Model</w:t>
            </w:r>
          </w:p>
        </w:tc>
        <w:tc>
          <w:tcPr>
            <w:tcW w:w="644" w:type="pct"/>
            <w:tcBorders>
              <w:top w:val="single" w:sz="18" w:space="0" w:color="auto"/>
              <w:bottom w:val="single" w:sz="18" w:space="0" w:color="auto"/>
            </w:tcBorders>
            <w:vAlign w:val="center"/>
          </w:tcPr>
          <w:p w14:paraId="4CC7C3ED" w14:textId="77777777" w:rsidR="009852C5" w:rsidRPr="000A5DFC" w:rsidRDefault="009852C5" w:rsidP="004E4445">
            <w:pPr>
              <w:adjustRightInd w:val="0"/>
              <w:snapToGrid w:val="0"/>
              <w:jc w:val="center"/>
              <w:rPr>
                <w:rFonts w:cs="Times New Roman"/>
              </w:rPr>
            </w:pPr>
            <w:r w:rsidRPr="000A5DFC">
              <w:rPr>
                <w:rFonts w:cs="Times New Roman"/>
              </w:rPr>
              <w:t>C</w:t>
            </w:r>
            <w:r w:rsidRPr="000A5DFC">
              <w:rPr>
                <w:rFonts w:cs="Times New Roman"/>
                <w:vertAlign w:val="subscript"/>
              </w:rPr>
              <w:t>rs</w:t>
            </w:r>
          </w:p>
          <w:p w14:paraId="26B431A4" w14:textId="77777777" w:rsidR="009852C5" w:rsidRPr="000A5DFC" w:rsidRDefault="009852C5" w:rsidP="004E4445">
            <w:pPr>
              <w:adjustRightInd w:val="0"/>
              <w:snapToGrid w:val="0"/>
              <w:jc w:val="center"/>
              <w:rPr>
                <w:rFonts w:cs="Times New Roman"/>
              </w:rPr>
            </w:pPr>
            <w:r w:rsidRPr="000A5DFC">
              <w:rPr>
                <w:rFonts w:cs="Times New Roman"/>
              </w:rPr>
              <w:t>(mL/kg/cmH</w:t>
            </w:r>
            <w:r w:rsidRPr="000A5DFC">
              <w:rPr>
                <w:rFonts w:cs="Times New Roman"/>
                <w:vertAlign w:val="subscript"/>
              </w:rPr>
              <w:t>2</w:t>
            </w:r>
            <w:r w:rsidRPr="000A5DFC">
              <w:rPr>
                <w:rFonts w:cs="Times New Roman"/>
              </w:rPr>
              <w:t>O)</w:t>
            </w:r>
          </w:p>
        </w:tc>
        <w:tc>
          <w:tcPr>
            <w:tcW w:w="660" w:type="pct"/>
            <w:tcBorders>
              <w:top w:val="single" w:sz="18" w:space="0" w:color="auto"/>
              <w:bottom w:val="single" w:sz="18" w:space="0" w:color="auto"/>
            </w:tcBorders>
            <w:vAlign w:val="center"/>
          </w:tcPr>
          <w:p w14:paraId="69E1328C" w14:textId="77777777" w:rsidR="009852C5" w:rsidRPr="000A5DFC" w:rsidRDefault="009852C5" w:rsidP="004E4445">
            <w:pPr>
              <w:adjustRightInd w:val="0"/>
              <w:snapToGrid w:val="0"/>
              <w:jc w:val="center"/>
              <w:rPr>
                <w:rFonts w:cs="Times New Roman"/>
                <w:vertAlign w:val="subscript"/>
              </w:rPr>
            </w:pPr>
            <w:r w:rsidRPr="000A5DFC">
              <w:rPr>
                <w:rFonts w:cs="Times New Roman"/>
              </w:rPr>
              <w:t>C</w:t>
            </w:r>
            <w:r w:rsidRPr="000A5DFC">
              <w:rPr>
                <w:rFonts w:cs="Times New Roman"/>
                <w:vertAlign w:val="subscript"/>
              </w:rPr>
              <w:t>L</w:t>
            </w:r>
          </w:p>
          <w:p w14:paraId="7F5D1A1E" w14:textId="77777777" w:rsidR="009852C5" w:rsidRPr="000A5DFC" w:rsidRDefault="009852C5" w:rsidP="004E4445">
            <w:pPr>
              <w:adjustRightInd w:val="0"/>
              <w:snapToGrid w:val="0"/>
              <w:jc w:val="center"/>
              <w:rPr>
                <w:rFonts w:cs="Times New Roman"/>
              </w:rPr>
            </w:pPr>
            <w:r w:rsidRPr="000A5DFC">
              <w:rPr>
                <w:rFonts w:cs="Times New Roman"/>
              </w:rPr>
              <w:t>(mL/kg/cmH</w:t>
            </w:r>
            <w:r w:rsidRPr="000A5DFC">
              <w:rPr>
                <w:rFonts w:cs="Times New Roman"/>
                <w:vertAlign w:val="subscript"/>
              </w:rPr>
              <w:t>2</w:t>
            </w:r>
            <w:r w:rsidRPr="000A5DFC">
              <w:rPr>
                <w:rFonts w:cs="Times New Roman"/>
              </w:rPr>
              <w:t>O)</w:t>
            </w:r>
          </w:p>
        </w:tc>
        <w:tc>
          <w:tcPr>
            <w:tcW w:w="677" w:type="pct"/>
            <w:tcBorders>
              <w:top w:val="single" w:sz="18" w:space="0" w:color="auto"/>
              <w:bottom w:val="single" w:sz="18" w:space="0" w:color="auto"/>
            </w:tcBorders>
            <w:vAlign w:val="center"/>
          </w:tcPr>
          <w:p w14:paraId="31BFFB5E" w14:textId="77777777" w:rsidR="009852C5" w:rsidRPr="000A5DFC" w:rsidRDefault="009852C5" w:rsidP="004E4445">
            <w:pPr>
              <w:adjustRightInd w:val="0"/>
              <w:snapToGrid w:val="0"/>
              <w:jc w:val="center"/>
              <w:rPr>
                <w:rFonts w:cs="Times New Roman"/>
              </w:rPr>
            </w:pPr>
            <w:r w:rsidRPr="000A5DFC">
              <w:rPr>
                <w:rFonts w:cs="Times New Roman"/>
              </w:rPr>
              <w:t>C</w:t>
            </w:r>
            <w:r w:rsidRPr="000A5DFC">
              <w:rPr>
                <w:rFonts w:cs="Times New Roman"/>
                <w:vertAlign w:val="subscript"/>
              </w:rPr>
              <w:t>cw</w:t>
            </w:r>
          </w:p>
          <w:p w14:paraId="2D1B1267" w14:textId="77777777" w:rsidR="009852C5" w:rsidRPr="000A5DFC" w:rsidRDefault="009852C5" w:rsidP="004E4445">
            <w:pPr>
              <w:adjustRightInd w:val="0"/>
              <w:snapToGrid w:val="0"/>
              <w:jc w:val="center"/>
              <w:rPr>
                <w:rFonts w:cs="Times New Roman"/>
              </w:rPr>
            </w:pPr>
            <w:r w:rsidRPr="000A5DFC">
              <w:rPr>
                <w:rFonts w:cs="Times New Roman"/>
              </w:rPr>
              <w:t>(mL/kg/cmH</w:t>
            </w:r>
            <w:r w:rsidRPr="000A5DFC">
              <w:rPr>
                <w:rFonts w:cs="Times New Roman"/>
                <w:vertAlign w:val="subscript"/>
              </w:rPr>
              <w:t>2</w:t>
            </w:r>
            <w:r w:rsidRPr="000A5DFC">
              <w:rPr>
                <w:rFonts w:cs="Times New Roman"/>
              </w:rPr>
              <w:t>O)</w:t>
            </w:r>
          </w:p>
        </w:tc>
        <w:tc>
          <w:tcPr>
            <w:tcW w:w="742" w:type="pct"/>
            <w:tcBorders>
              <w:top w:val="single" w:sz="18" w:space="0" w:color="auto"/>
              <w:bottom w:val="single" w:sz="18" w:space="0" w:color="auto"/>
            </w:tcBorders>
            <w:vAlign w:val="center"/>
          </w:tcPr>
          <w:p w14:paraId="029DB750" w14:textId="77777777" w:rsidR="009852C5" w:rsidRPr="000A5DFC" w:rsidRDefault="009852C5" w:rsidP="004E4445">
            <w:pPr>
              <w:adjustRightInd w:val="0"/>
              <w:snapToGrid w:val="0"/>
              <w:jc w:val="center"/>
              <w:rPr>
                <w:rFonts w:cs="Times New Roman"/>
              </w:rPr>
            </w:pPr>
            <w:r w:rsidRPr="000A5DFC">
              <w:rPr>
                <w:rFonts w:cs="Times New Roman"/>
              </w:rPr>
              <w:t>R</w:t>
            </w:r>
            <w:r w:rsidRPr="000A5DFC">
              <w:rPr>
                <w:rFonts w:cs="Times New Roman"/>
                <w:vertAlign w:val="subscript"/>
              </w:rPr>
              <w:t>rs</w:t>
            </w:r>
          </w:p>
          <w:p w14:paraId="778E2CE2" w14:textId="77777777" w:rsidR="009852C5" w:rsidRPr="000A5DFC" w:rsidRDefault="009852C5" w:rsidP="004E4445">
            <w:pPr>
              <w:adjustRightInd w:val="0"/>
              <w:snapToGrid w:val="0"/>
              <w:jc w:val="center"/>
              <w:rPr>
                <w:rFonts w:cs="Times New Roman"/>
              </w:rPr>
            </w:pPr>
            <w:r w:rsidRPr="000A5DFC">
              <w:rPr>
                <w:rFonts w:cs="Times New Roman"/>
              </w:rPr>
              <w:t>(cmH</w:t>
            </w:r>
            <w:r w:rsidRPr="000A5DFC">
              <w:rPr>
                <w:rFonts w:cs="Times New Roman"/>
                <w:vertAlign w:val="subscript"/>
              </w:rPr>
              <w:t>2</w:t>
            </w:r>
            <w:r w:rsidRPr="000A5DFC">
              <w:rPr>
                <w:rFonts w:cs="Times New Roman"/>
              </w:rPr>
              <w:t>O/L/s/kg</w:t>
            </w:r>
            <w:r w:rsidRPr="000A5DFC">
              <w:rPr>
                <w:rFonts w:cs="Times New Roman"/>
                <w:vertAlign w:val="superscript"/>
              </w:rPr>
              <w:t>-0.7</w:t>
            </w:r>
            <w:r w:rsidRPr="000A5DFC">
              <w:rPr>
                <w:rFonts w:cs="Times New Roman"/>
              </w:rPr>
              <w:t>)</w:t>
            </w:r>
          </w:p>
        </w:tc>
        <w:tc>
          <w:tcPr>
            <w:tcW w:w="742" w:type="pct"/>
            <w:tcBorders>
              <w:top w:val="single" w:sz="18" w:space="0" w:color="auto"/>
              <w:bottom w:val="single" w:sz="18" w:space="0" w:color="auto"/>
            </w:tcBorders>
            <w:vAlign w:val="center"/>
          </w:tcPr>
          <w:p w14:paraId="245CDC7B" w14:textId="77777777" w:rsidR="009852C5" w:rsidRPr="000A5DFC" w:rsidRDefault="009852C5" w:rsidP="004E4445">
            <w:pPr>
              <w:adjustRightInd w:val="0"/>
              <w:snapToGrid w:val="0"/>
              <w:jc w:val="center"/>
              <w:rPr>
                <w:rFonts w:cs="Times New Roman"/>
              </w:rPr>
            </w:pPr>
            <w:r w:rsidRPr="000A5DFC">
              <w:rPr>
                <w:rFonts w:cs="Times New Roman"/>
              </w:rPr>
              <w:t>R</w:t>
            </w:r>
            <w:r w:rsidRPr="000A5DFC">
              <w:rPr>
                <w:rFonts w:cs="Times New Roman"/>
                <w:vertAlign w:val="subscript"/>
              </w:rPr>
              <w:t>L</w:t>
            </w:r>
          </w:p>
          <w:p w14:paraId="19832757" w14:textId="77777777" w:rsidR="009852C5" w:rsidRPr="000A5DFC" w:rsidRDefault="009852C5" w:rsidP="004E4445">
            <w:pPr>
              <w:adjustRightInd w:val="0"/>
              <w:snapToGrid w:val="0"/>
              <w:jc w:val="center"/>
              <w:rPr>
                <w:rFonts w:cs="Times New Roman"/>
              </w:rPr>
            </w:pPr>
            <w:r w:rsidRPr="000A5DFC">
              <w:rPr>
                <w:rFonts w:cs="Times New Roman"/>
              </w:rPr>
              <w:t>(cmH</w:t>
            </w:r>
            <w:r w:rsidRPr="000A5DFC">
              <w:rPr>
                <w:rFonts w:cs="Times New Roman"/>
                <w:vertAlign w:val="subscript"/>
              </w:rPr>
              <w:t>2</w:t>
            </w:r>
            <w:r w:rsidRPr="000A5DFC">
              <w:rPr>
                <w:rFonts w:cs="Times New Roman"/>
              </w:rPr>
              <w:t>O/L/s/kg</w:t>
            </w:r>
            <w:r w:rsidRPr="000A5DFC">
              <w:rPr>
                <w:rFonts w:cs="Times New Roman"/>
                <w:vertAlign w:val="superscript"/>
              </w:rPr>
              <w:t>-0.7</w:t>
            </w:r>
            <w:r w:rsidRPr="000A5DFC">
              <w:rPr>
                <w:rFonts w:cs="Times New Roman"/>
              </w:rPr>
              <w:t>)</w:t>
            </w:r>
          </w:p>
        </w:tc>
        <w:tc>
          <w:tcPr>
            <w:tcW w:w="742" w:type="pct"/>
            <w:tcBorders>
              <w:top w:val="single" w:sz="18" w:space="0" w:color="auto"/>
              <w:bottom w:val="single" w:sz="18" w:space="0" w:color="auto"/>
            </w:tcBorders>
            <w:vAlign w:val="center"/>
          </w:tcPr>
          <w:p w14:paraId="5788E11D" w14:textId="77777777" w:rsidR="009852C5" w:rsidRPr="000A5DFC" w:rsidRDefault="009852C5" w:rsidP="004E4445">
            <w:pPr>
              <w:adjustRightInd w:val="0"/>
              <w:snapToGrid w:val="0"/>
              <w:jc w:val="center"/>
              <w:rPr>
                <w:rFonts w:cs="Times New Roman"/>
              </w:rPr>
            </w:pPr>
            <w:r w:rsidRPr="000A5DFC">
              <w:rPr>
                <w:rFonts w:cs="Times New Roman"/>
              </w:rPr>
              <w:t>R</w:t>
            </w:r>
            <w:r w:rsidRPr="000A5DFC">
              <w:rPr>
                <w:rFonts w:cs="Times New Roman"/>
                <w:vertAlign w:val="subscript"/>
              </w:rPr>
              <w:t>cw</w:t>
            </w:r>
          </w:p>
          <w:p w14:paraId="3930EB54" w14:textId="77777777" w:rsidR="009852C5" w:rsidRPr="000A5DFC" w:rsidRDefault="009852C5" w:rsidP="004E4445">
            <w:pPr>
              <w:adjustRightInd w:val="0"/>
              <w:snapToGrid w:val="0"/>
              <w:jc w:val="center"/>
              <w:rPr>
                <w:rFonts w:cs="Times New Roman"/>
              </w:rPr>
            </w:pPr>
            <w:r w:rsidRPr="000A5DFC">
              <w:rPr>
                <w:rFonts w:cs="Times New Roman"/>
              </w:rPr>
              <w:t>(cmH</w:t>
            </w:r>
            <w:r w:rsidRPr="000A5DFC">
              <w:rPr>
                <w:rFonts w:cs="Times New Roman"/>
                <w:vertAlign w:val="subscript"/>
              </w:rPr>
              <w:t>2</w:t>
            </w:r>
            <w:r w:rsidRPr="000A5DFC">
              <w:rPr>
                <w:rFonts w:cs="Times New Roman"/>
              </w:rPr>
              <w:t>O/L/s/kg</w:t>
            </w:r>
            <w:r w:rsidRPr="000A5DFC">
              <w:rPr>
                <w:rFonts w:cs="Times New Roman"/>
                <w:vertAlign w:val="superscript"/>
              </w:rPr>
              <w:t>-0.7</w:t>
            </w:r>
            <w:r w:rsidRPr="000A5DFC">
              <w:rPr>
                <w:rFonts w:cs="Times New Roman"/>
              </w:rPr>
              <w:t>)</w:t>
            </w:r>
          </w:p>
        </w:tc>
      </w:tr>
      <w:tr w:rsidR="009852C5" w:rsidRPr="000A5DFC" w14:paraId="4118D2E1" w14:textId="77777777" w:rsidTr="004E4445">
        <w:trPr>
          <w:trHeight w:val="581"/>
        </w:trPr>
        <w:tc>
          <w:tcPr>
            <w:tcW w:w="347" w:type="pct"/>
            <w:gridSpan w:val="2"/>
            <w:vMerge w:val="restart"/>
            <w:tcBorders>
              <w:top w:val="single" w:sz="18" w:space="0" w:color="auto"/>
            </w:tcBorders>
            <w:vAlign w:val="center"/>
          </w:tcPr>
          <w:p w14:paraId="13C00928" w14:textId="77777777" w:rsidR="009852C5" w:rsidRPr="000A5DFC" w:rsidRDefault="009852C5" w:rsidP="004E4445">
            <w:pPr>
              <w:adjustRightInd w:val="0"/>
              <w:snapToGrid w:val="0"/>
              <w:jc w:val="both"/>
              <w:rPr>
                <w:rFonts w:cs="Times New Roman"/>
              </w:rPr>
            </w:pPr>
            <w:r w:rsidRPr="000A5DFC">
              <w:rPr>
                <w:rFonts w:cs="Times New Roman"/>
              </w:rPr>
              <w:t>Control (n=7)</w:t>
            </w:r>
          </w:p>
        </w:tc>
        <w:tc>
          <w:tcPr>
            <w:tcW w:w="446" w:type="pct"/>
            <w:tcBorders>
              <w:top w:val="single" w:sz="18" w:space="0" w:color="auto"/>
              <w:bottom w:val="single" w:sz="4" w:space="0" w:color="auto"/>
            </w:tcBorders>
            <w:vAlign w:val="center"/>
          </w:tcPr>
          <w:p w14:paraId="492BFD87" w14:textId="77777777" w:rsidR="009852C5" w:rsidRPr="000A5DFC" w:rsidRDefault="009852C5" w:rsidP="004E4445">
            <w:pPr>
              <w:adjustRightInd w:val="0"/>
              <w:snapToGrid w:val="0"/>
              <w:jc w:val="both"/>
              <w:rPr>
                <w:rFonts w:cs="Times New Roman"/>
              </w:rPr>
            </w:pPr>
            <w:r w:rsidRPr="000A5DFC">
              <w:rPr>
                <w:rFonts w:cs="Times New Roman"/>
              </w:rPr>
              <w:t>VDSCM</w:t>
            </w:r>
            <w:r w:rsidRPr="000A5DFC">
              <w:rPr>
                <w:rFonts w:cs="Times New Roman"/>
                <w:vertAlign w:val="subscript"/>
              </w:rPr>
              <w:t>In</w:t>
            </w:r>
          </w:p>
        </w:tc>
        <w:tc>
          <w:tcPr>
            <w:tcW w:w="644" w:type="pct"/>
            <w:tcBorders>
              <w:top w:val="single" w:sz="18" w:space="0" w:color="auto"/>
              <w:bottom w:val="single" w:sz="4" w:space="0" w:color="auto"/>
            </w:tcBorders>
            <w:vAlign w:val="center"/>
          </w:tcPr>
          <w:p w14:paraId="37A9EE26" w14:textId="77777777" w:rsidR="009852C5" w:rsidRPr="000A5DFC" w:rsidRDefault="009852C5" w:rsidP="004E4445">
            <w:pPr>
              <w:adjustRightInd w:val="0"/>
              <w:snapToGrid w:val="0"/>
              <w:jc w:val="center"/>
              <w:rPr>
                <w:rFonts w:cs="Times New Roman"/>
              </w:rPr>
            </w:pPr>
            <w:r w:rsidRPr="000A5DFC">
              <w:rPr>
                <w:rFonts w:cs="Times New Roman"/>
              </w:rPr>
              <w:t>1.32 ± 0.19</w:t>
            </w:r>
          </w:p>
        </w:tc>
        <w:tc>
          <w:tcPr>
            <w:tcW w:w="660" w:type="pct"/>
            <w:tcBorders>
              <w:top w:val="single" w:sz="18" w:space="0" w:color="auto"/>
              <w:bottom w:val="single" w:sz="4" w:space="0" w:color="auto"/>
            </w:tcBorders>
            <w:vAlign w:val="center"/>
          </w:tcPr>
          <w:p w14:paraId="0D21F3EF" w14:textId="77777777" w:rsidR="009852C5" w:rsidRPr="000A5DFC" w:rsidRDefault="009852C5" w:rsidP="004E4445">
            <w:pPr>
              <w:adjustRightInd w:val="0"/>
              <w:snapToGrid w:val="0"/>
              <w:jc w:val="center"/>
              <w:rPr>
                <w:rFonts w:cs="Times New Roman"/>
              </w:rPr>
            </w:pPr>
            <w:r w:rsidRPr="000A5DFC">
              <w:rPr>
                <w:rFonts w:cs="Times New Roman"/>
              </w:rPr>
              <w:t>3.06 ± 0.69</w:t>
            </w:r>
          </w:p>
        </w:tc>
        <w:tc>
          <w:tcPr>
            <w:tcW w:w="677" w:type="pct"/>
            <w:tcBorders>
              <w:top w:val="single" w:sz="18" w:space="0" w:color="auto"/>
              <w:bottom w:val="single" w:sz="4" w:space="0" w:color="auto"/>
            </w:tcBorders>
            <w:vAlign w:val="center"/>
          </w:tcPr>
          <w:p w14:paraId="6A97E047" w14:textId="77777777" w:rsidR="009852C5" w:rsidRPr="000A5DFC" w:rsidRDefault="009852C5" w:rsidP="004E4445">
            <w:pPr>
              <w:adjustRightInd w:val="0"/>
              <w:snapToGrid w:val="0"/>
              <w:jc w:val="center"/>
              <w:rPr>
                <w:rFonts w:cs="Times New Roman"/>
              </w:rPr>
            </w:pPr>
            <w:r w:rsidRPr="000A5DFC">
              <w:rPr>
                <w:rFonts w:cs="Times New Roman"/>
              </w:rPr>
              <w:t>2.37 ± 0.36</w:t>
            </w:r>
          </w:p>
        </w:tc>
        <w:tc>
          <w:tcPr>
            <w:tcW w:w="742" w:type="pct"/>
            <w:tcBorders>
              <w:top w:val="single" w:sz="18" w:space="0" w:color="auto"/>
              <w:bottom w:val="single" w:sz="4" w:space="0" w:color="auto"/>
            </w:tcBorders>
            <w:vAlign w:val="center"/>
          </w:tcPr>
          <w:p w14:paraId="5F83F66F" w14:textId="77777777" w:rsidR="009852C5" w:rsidRPr="000A5DFC" w:rsidRDefault="009852C5" w:rsidP="004E4445">
            <w:pPr>
              <w:adjustRightInd w:val="0"/>
              <w:snapToGrid w:val="0"/>
              <w:jc w:val="center"/>
              <w:rPr>
                <w:rFonts w:cs="Times New Roman"/>
              </w:rPr>
            </w:pPr>
            <w:r w:rsidRPr="000A5DFC">
              <w:rPr>
                <w:rFonts w:cs="Times New Roman"/>
              </w:rPr>
              <w:t>39.3 ± 23.6</w:t>
            </w:r>
          </w:p>
        </w:tc>
        <w:tc>
          <w:tcPr>
            <w:tcW w:w="742" w:type="pct"/>
            <w:tcBorders>
              <w:top w:val="single" w:sz="18" w:space="0" w:color="auto"/>
              <w:bottom w:val="single" w:sz="4" w:space="0" w:color="auto"/>
            </w:tcBorders>
            <w:vAlign w:val="center"/>
          </w:tcPr>
          <w:p w14:paraId="6491D6B7" w14:textId="77777777" w:rsidR="009852C5" w:rsidRPr="000A5DFC" w:rsidRDefault="009852C5" w:rsidP="004E4445">
            <w:pPr>
              <w:adjustRightInd w:val="0"/>
              <w:snapToGrid w:val="0"/>
              <w:jc w:val="center"/>
              <w:rPr>
                <w:rFonts w:cs="Times New Roman"/>
              </w:rPr>
            </w:pPr>
            <w:r w:rsidRPr="000A5DFC">
              <w:rPr>
                <w:rFonts w:cs="Times New Roman"/>
              </w:rPr>
              <w:t>29.3 ± 24.1</w:t>
            </w:r>
          </w:p>
        </w:tc>
        <w:tc>
          <w:tcPr>
            <w:tcW w:w="742" w:type="pct"/>
            <w:tcBorders>
              <w:top w:val="single" w:sz="18" w:space="0" w:color="auto"/>
              <w:bottom w:val="single" w:sz="4" w:space="0" w:color="auto"/>
            </w:tcBorders>
            <w:vAlign w:val="center"/>
          </w:tcPr>
          <w:p w14:paraId="49E714E1" w14:textId="77777777" w:rsidR="009852C5" w:rsidRPr="000A5DFC" w:rsidRDefault="009852C5" w:rsidP="004E4445">
            <w:pPr>
              <w:adjustRightInd w:val="0"/>
              <w:snapToGrid w:val="0"/>
              <w:jc w:val="center"/>
              <w:rPr>
                <w:rFonts w:cs="Times New Roman"/>
              </w:rPr>
            </w:pPr>
            <w:r w:rsidRPr="000A5DFC">
              <w:rPr>
                <w:rFonts w:cs="Times New Roman"/>
              </w:rPr>
              <w:t>9.98 ± 1.16</w:t>
            </w:r>
          </w:p>
        </w:tc>
      </w:tr>
      <w:tr w:rsidR="009852C5" w:rsidRPr="000A5DFC" w14:paraId="76967CFA" w14:textId="77777777" w:rsidTr="004E4445">
        <w:trPr>
          <w:trHeight w:val="581"/>
        </w:trPr>
        <w:tc>
          <w:tcPr>
            <w:tcW w:w="347" w:type="pct"/>
            <w:gridSpan w:val="2"/>
            <w:vMerge/>
          </w:tcPr>
          <w:p w14:paraId="705EE517" w14:textId="77777777" w:rsidR="009852C5" w:rsidRPr="000A5DFC" w:rsidRDefault="009852C5" w:rsidP="004E4445">
            <w:pPr>
              <w:adjustRightInd w:val="0"/>
              <w:snapToGrid w:val="0"/>
              <w:jc w:val="both"/>
              <w:rPr>
                <w:rFonts w:cs="Times New Roman"/>
              </w:rPr>
            </w:pPr>
          </w:p>
        </w:tc>
        <w:tc>
          <w:tcPr>
            <w:tcW w:w="446" w:type="pct"/>
            <w:tcBorders>
              <w:top w:val="single" w:sz="4" w:space="0" w:color="auto"/>
              <w:bottom w:val="single" w:sz="4" w:space="0" w:color="auto"/>
            </w:tcBorders>
            <w:vAlign w:val="center"/>
          </w:tcPr>
          <w:p w14:paraId="03879E04" w14:textId="77777777" w:rsidR="009852C5" w:rsidRPr="000A5DFC" w:rsidRDefault="009852C5" w:rsidP="004E4445">
            <w:pPr>
              <w:adjustRightInd w:val="0"/>
              <w:snapToGrid w:val="0"/>
              <w:jc w:val="both"/>
              <w:rPr>
                <w:rFonts w:cs="Times New Roman"/>
                <w:vertAlign w:val="subscript"/>
              </w:rPr>
            </w:pPr>
            <w:r w:rsidRPr="000A5DFC">
              <w:rPr>
                <w:rFonts w:cs="Times New Roman"/>
              </w:rPr>
              <w:t>VDSCM</w:t>
            </w:r>
          </w:p>
        </w:tc>
        <w:tc>
          <w:tcPr>
            <w:tcW w:w="644" w:type="pct"/>
            <w:tcBorders>
              <w:top w:val="single" w:sz="4" w:space="0" w:color="auto"/>
              <w:bottom w:val="single" w:sz="4" w:space="0" w:color="auto"/>
            </w:tcBorders>
            <w:vAlign w:val="center"/>
          </w:tcPr>
          <w:p w14:paraId="04C5C045" w14:textId="77777777" w:rsidR="009852C5" w:rsidRPr="000A5DFC" w:rsidRDefault="009852C5" w:rsidP="004E4445">
            <w:pPr>
              <w:adjustRightInd w:val="0"/>
              <w:snapToGrid w:val="0"/>
              <w:jc w:val="center"/>
              <w:rPr>
                <w:rFonts w:cs="Times New Roman"/>
              </w:rPr>
            </w:pPr>
            <w:r w:rsidRPr="000A5DFC">
              <w:rPr>
                <w:rFonts w:cs="Times New Roman"/>
              </w:rPr>
              <w:t>1.39 ± 0.20</w:t>
            </w:r>
          </w:p>
        </w:tc>
        <w:tc>
          <w:tcPr>
            <w:tcW w:w="660" w:type="pct"/>
            <w:tcBorders>
              <w:top w:val="single" w:sz="4" w:space="0" w:color="auto"/>
              <w:bottom w:val="single" w:sz="4" w:space="0" w:color="auto"/>
            </w:tcBorders>
            <w:vAlign w:val="center"/>
          </w:tcPr>
          <w:p w14:paraId="316DCF1D" w14:textId="77777777" w:rsidR="009852C5" w:rsidRPr="000A5DFC" w:rsidRDefault="009852C5" w:rsidP="004E4445">
            <w:pPr>
              <w:adjustRightInd w:val="0"/>
              <w:snapToGrid w:val="0"/>
              <w:jc w:val="center"/>
              <w:rPr>
                <w:rFonts w:cs="Times New Roman"/>
              </w:rPr>
            </w:pPr>
            <w:r w:rsidRPr="000A5DFC">
              <w:rPr>
                <w:rFonts w:cs="Times New Roman"/>
              </w:rPr>
              <w:t>3.53 ± 0.87</w:t>
            </w:r>
          </w:p>
        </w:tc>
        <w:tc>
          <w:tcPr>
            <w:tcW w:w="677" w:type="pct"/>
            <w:tcBorders>
              <w:top w:val="single" w:sz="4" w:space="0" w:color="auto"/>
              <w:bottom w:val="single" w:sz="4" w:space="0" w:color="auto"/>
            </w:tcBorders>
            <w:vAlign w:val="center"/>
          </w:tcPr>
          <w:p w14:paraId="5CAF6047" w14:textId="77777777" w:rsidR="009852C5" w:rsidRPr="000A5DFC" w:rsidRDefault="009852C5" w:rsidP="004E4445">
            <w:pPr>
              <w:adjustRightInd w:val="0"/>
              <w:snapToGrid w:val="0"/>
              <w:jc w:val="center"/>
              <w:rPr>
                <w:rFonts w:cs="Times New Roman"/>
              </w:rPr>
            </w:pPr>
            <w:r w:rsidRPr="000A5DFC">
              <w:rPr>
                <w:rFonts w:cs="Times New Roman"/>
              </w:rPr>
              <w:t>2.34 ± 0.35</w:t>
            </w:r>
          </w:p>
        </w:tc>
        <w:tc>
          <w:tcPr>
            <w:tcW w:w="742" w:type="pct"/>
            <w:tcBorders>
              <w:top w:val="single" w:sz="4" w:space="0" w:color="auto"/>
              <w:bottom w:val="single" w:sz="4" w:space="0" w:color="auto"/>
            </w:tcBorders>
            <w:vAlign w:val="center"/>
          </w:tcPr>
          <w:p w14:paraId="4F0D6E57" w14:textId="77777777" w:rsidR="009852C5" w:rsidRPr="000A5DFC" w:rsidRDefault="009852C5" w:rsidP="004E4445">
            <w:pPr>
              <w:adjustRightInd w:val="0"/>
              <w:snapToGrid w:val="0"/>
              <w:jc w:val="center"/>
              <w:rPr>
                <w:rFonts w:cs="Times New Roman"/>
              </w:rPr>
            </w:pPr>
            <w:r w:rsidRPr="000A5DFC">
              <w:rPr>
                <w:rFonts w:cs="Times New Roman"/>
              </w:rPr>
              <w:t>39.4 ± 23.6</w:t>
            </w:r>
          </w:p>
        </w:tc>
        <w:tc>
          <w:tcPr>
            <w:tcW w:w="742" w:type="pct"/>
            <w:tcBorders>
              <w:top w:val="single" w:sz="4" w:space="0" w:color="auto"/>
              <w:bottom w:val="single" w:sz="4" w:space="0" w:color="auto"/>
            </w:tcBorders>
            <w:vAlign w:val="center"/>
          </w:tcPr>
          <w:p w14:paraId="514EE4AF" w14:textId="77777777" w:rsidR="009852C5" w:rsidRPr="000A5DFC" w:rsidRDefault="009852C5" w:rsidP="004E4445">
            <w:pPr>
              <w:adjustRightInd w:val="0"/>
              <w:snapToGrid w:val="0"/>
              <w:jc w:val="center"/>
              <w:rPr>
                <w:rFonts w:cs="Times New Roman"/>
              </w:rPr>
            </w:pPr>
            <w:r w:rsidRPr="000A5DFC">
              <w:rPr>
                <w:rFonts w:cs="Times New Roman"/>
              </w:rPr>
              <w:t>29.3 ± 24.1</w:t>
            </w:r>
          </w:p>
        </w:tc>
        <w:tc>
          <w:tcPr>
            <w:tcW w:w="742" w:type="pct"/>
            <w:tcBorders>
              <w:top w:val="single" w:sz="4" w:space="0" w:color="auto"/>
              <w:bottom w:val="single" w:sz="4" w:space="0" w:color="auto"/>
            </w:tcBorders>
            <w:vAlign w:val="center"/>
          </w:tcPr>
          <w:p w14:paraId="5AA7E8B0" w14:textId="77777777" w:rsidR="009852C5" w:rsidRPr="000A5DFC" w:rsidRDefault="009852C5" w:rsidP="004E4445">
            <w:pPr>
              <w:adjustRightInd w:val="0"/>
              <w:snapToGrid w:val="0"/>
              <w:jc w:val="center"/>
              <w:rPr>
                <w:rFonts w:cs="Times New Roman"/>
              </w:rPr>
            </w:pPr>
            <w:r w:rsidRPr="000A5DFC">
              <w:rPr>
                <w:rFonts w:cs="Times New Roman"/>
              </w:rPr>
              <w:t>9.97 ± 1.16</w:t>
            </w:r>
          </w:p>
        </w:tc>
      </w:tr>
      <w:tr w:rsidR="009852C5" w:rsidRPr="000A5DFC" w14:paraId="49A31643" w14:textId="77777777" w:rsidTr="004E4445">
        <w:trPr>
          <w:trHeight w:val="274"/>
        </w:trPr>
        <w:tc>
          <w:tcPr>
            <w:tcW w:w="347" w:type="pct"/>
            <w:gridSpan w:val="2"/>
            <w:vMerge/>
            <w:tcBorders>
              <w:bottom w:val="single" w:sz="18" w:space="0" w:color="000000"/>
            </w:tcBorders>
          </w:tcPr>
          <w:p w14:paraId="0645893F" w14:textId="77777777" w:rsidR="009852C5" w:rsidRPr="000A5DFC" w:rsidRDefault="009852C5" w:rsidP="004E4445">
            <w:pPr>
              <w:adjustRightInd w:val="0"/>
              <w:snapToGrid w:val="0"/>
              <w:jc w:val="both"/>
              <w:rPr>
                <w:rFonts w:cs="Times New Roman"/>
              </w:rPr>
            </w:pPr>
          </w:p>
        </w:tc>
        <w:tc>
          <w:tcPr>
            <w:tcW w:w="446" w:type="pct"/>
            <w:tcBorders>
              <w:top w:val="single" w:sz="4" w:space="0" w:color="auto"/>
              <w:bottom w:val="single" w:sz="18" w:space="0" w:color="000000"/>
            </w:tcBorders>
            <w:vAlign w:val="center"/>
          </w:tcPr>
          <w:p w14:paraId="34AEE445" w14:textId="77777777" w:rsidR="009852C5" w:rsidRPr="000A5DFC" w:rsidRDefault="009852C5" w:rsidP="004E4445">
            <w:pPr>
              <w:adjustRightInd w:val="0"/>
              <w:snapToGrid w:val="0"/>
              <w:jc w:val="both"/>
              <w:rPr>
                <w:rFonts w:cs="Times New Roman"/>
              </w:rPr>
            </w:pPr>
            <w:r w:rsidRPr="000A5DFC">
              <w:rPr>
                <w:rFonts w:cs="Times New Roman"/>
                <w:i/>
                <w:iCs/>
              </w:rPr>
              <w:t>P</w:t>
            </w:r>
            <w:r w:rsidRPr="000A5DFC">
              <w:rPr>
                <w:rFonts w:cs="Times New Roman"/>
              </w:rPr>
              <w:t xml:space="preserve"> value</w:t>
            </w:r>
          </w:p>
        </w:tc>
        <w:tc>
          <w:tcPr>
            <w:tcW w:w="644" w:type="pct"/>
            <w:tcBorders>
              <w:top w:val="single" w:sz="4" w:space="0" w:color="auto"/>
              <w:bottom w:val="single" w:sz="18" w:space="0" w:color="000000"/>
            </w:tcBorders>
            <w:vAlign w:val="center"/>
          </w:tcPr>
          <w:p w14:paraId="3477EF41" w14:textId="77777777" w:rsidR="009852C5" w:rsidRPr="000A5DFC" w:rsidRDefault="009852C5" w:rsidP="004E4445">
            <w:pPr>
              <w:adjustRightInd w:val="0"/>
              <w:snapToGrid w:val="0"/>
              <w:jc w:val="center"/>
              <w:rPr>
                <w:rFonts w:cs="Times New Roman"/>
              </w:rPr>
            </w:pPr>
            <w:r w:rsidRPr="000A5DFC">
              <w:rPr>
                <w:rFonts w:cs="Times New Roman"/>
              </w:rPr>
              <w:t>0.0005*</w:t>
            </w:r>
          </w:p>
        </w:tc>
        <w:tc>
          <w:tcPr>
            <w:tcW w:w="660" w:type="pct"/>
            <w:tcBorders>
              <w:top w:val="single" w:sz="4" w:space="0" w:color="auto"/>
              <w:bottom w:val="single" w:sz="18" w:space="0" w:color="000000"/>
            </w:tcBorders>
            <w:vAlign w:val="center"/>
          </w:tcPr>
          <w:p w14:paraId="78224F53" w14:textId="77777777" w:rsidR="009852C5" w:rsidRPr="000A5DFC" w:rsidRDefault="009852C5" w:rsidP="004E4445">
            <w:pPr>
              <w:adjustRightInd w:val="0"/>
              <w:snapToGrid w:val="0"/>
              <w:jc w:val="center"/>
              <w:rPr>
                <w:rFonts w:cs="Times New Roman"/>
              </w:rPr>
            </w:pPr>
            <w:r w:rsidRPr="000A5DFC">
              <w:rPr>
                <w:rFonts w:cs="Times New Roman"/>
              </w:rPr>
              <w:t>0.0021*</w:t>
            </w:r>
          </w:p>
        </w:tc>
        <w:tc>
          <w:tcPr>
            <w:tcW w:w="677" w:type="pct"/>
            <w:tcBorders>
              <w:top w:val="single" w:sz="4" w:space="0" w:color="auto"/>
              <w:bottom w:val="single" w:sz="18" w:space="0" w:color="000000"/>
            </w:tcBorders>
            <w:vAlign w:val="center"/>
          </w:tcPr>
          <w:p w14:paraId="574A24A1" w14:textId="77777777" w:rsidR="009852C5" w:rsidRPr="000A5DFC" w:rsidRDefault="009852C5" w:rsidP="004E4445">
            <w:pPr>
              <w:adjustRightInd w:val="0"/>
              <w:snapToGrid w:val="0"/>
              <w:jc w:val="center"/>
              <w:rPr>
                <w:rFonts w:cs="Times New Roman"/>
              </w:rPr>
            </w:pPr>
            <w:r w:rsidRPr="000A5DFC">
              <w:rPr>
                <w:rFonts w:cs="Times New Roman"/>
              </w:rPr>
              <w:t>0.0039*</w:t>
            </w:r>
          </w:p>
        </w:tc>
        <w:tc>
          <w:tcPr>
            <w:tcW w:w="742" w:type="pct"/>
            <w:tcBorders>
              <w:top w:val="single" w:sz="4" w:space="0" w:color="auto"/>
              <w:bottom w:val="single" w:sz="18" w:space="0" w:color="000000"/>
            </w:tcBorders>
            <w:vAlign w:val="center"/>
          </w:tcPr>
          <w:p w14:paraId="526C0988" w14:textId="77777777" w:rsidR="009852C5" w:rsidRPr="000A5DFC" w:rsidRDefault="009852C5" w:rsidP="004E4445">
            <w:pPr>
              <w:adjustRightInd w:val="0"/>
              <w:snapToGrid w:val="0"/>
              <w:jc w:val="center"/>
              <w:rPr>
                <w:rFonts w:cs="Times New Roman"/>
              </w:rPr>
            </w:pPr>
            <w:r w:rsidRPr="000A5DFC">
              <w:rPr>
                <w:rFonts w:cs="Times New Roman"/>
              </w:rPr>
              <w:t>0.0082*</w:t>
            </w:r>
          </w:p>
        </w:tc>
        <w:tc>
          <w:tcPr>
            <w:tcW w:w="742" w:type="pct"/>
            <w:tcBorders>
              <w:top w:val="single" w:sz="4" w:space="0" w:color="auto"/>
              <w:bottom w:val="single" w:sz="18" w:space="0" w:color="000000"/>
            </w:tcBorders>
            <w:vAlign w:val="center"/>
          </w:tcPr>
          <w:p w14:paraId="15B68678" w14:textId="77777777" w:rsidR="009852C5" w:rsidRPr="000A5DFC" w:rsidRDefault="009852C5" w:rsidP="004E4445">
            <w:pPr>
              <w:adjustRightInd w:val="0"/>
              <w:snapToGrid w:val="0"/>
              <w:jc w:val="center"/>
              <w:rPr>
                <w:rFonts w:cs="Times New Roman"/>
              </w:rPr>
            </w:pPr>
            <w:r w:rsidRPr="000A5DFC">
              <w:rPr>
                <w:rFonts w:cs="Times New Roman"/>
              </w:rPr>
              <w:t>0.068</w:t>
            </w:r>
          </w:p>
        </w:tc>
        <w:tc>
          <w:tcPr>
            <w:tcW w:w="742" w:type="pct"/>
            <w:tcBorders>
              <w:top w:val="single" w:sz="4" w:space="0" w:color="auto"/>
              <w:bottom w:val="single" w:sz="18" w:space="0" w:color="000000"/>
            </w:tcBorders>
            <w:vAlign w:val="center"/>
          </w:tcPr>
          <w:p w14:paraId="165157D4" w14:textId="77777777" w:rsidR="009852C5" w:rsidRPr="000A5DFC" w:rsidRDefault="009852C5" w:rsidP="004E4445">
            <w:pPr>
              <w:adjustRightInd w:val="0"/>
              <w:snapToGrid w:val="0"/>
              <w:jc w:val="center"/>
              <w:rPr>
                <w:rFonts w:cs="Times New Roman"/>
              </w:rPr>
            </w:pPr>
            <w:r w:rsidRPr="000A5DFC">
              <w:rPr>
                <w:rFonts w:cs="Times New Roman"/>
              </w:rPr>
              <w:t>0.0457*</w:t>
            </w:r>
          </w:p>
        </w:tc>
      </w:tr>
      <w:tr w:rsidR="009852C5" w:rsidRPr="000A5DFC" w14:paraId="0C66D48B" w14:textId="77777777" w:rsidTr="004E4445">
        <w:trPr>
          <w:trHeight w:val="581"/>
        </w:trPr>
        <w:tc>
          <w:tcPr>
            <w:tcW w:w="347" w:type="pct"/>
            <w:gridSpan w:val="2"/>
            <w:vMerge w:val="restart"/>
            <w:tcBorders>
              <w:top w:val="single" w:sz="18" w:space="0" w:color="000000"/>
            </w:tcBorders>
            <w:vAlign w:val="center"/>
          </w:tcPr>
          <w:p w14:paraId="1099F5AA" w14:textId="77777777" w:rsidR="009852C5" w:rsidRPr="000A5DFC" w:rsidRDefault="009852C5" w:rsidP="004E4445">
            <w:pPr>
              <w:adjustRightInd w:val="0"/>
              <w:snapToGrid w:val="0"/>
              <w:jc w:val="both"/>
              <w:rPr>
                <w:rFonts w:cs="Times New Roman"/>
              </w:rPr>
            </w:pPr>
            <w:r w:rsidRPr="000A5DFC">
              <w:rPr>
                <w:rFonts w:cs="Times New Roman"/>
              </w:rPr>
              <w:t>Shunt</w:t>
            </w:r>
          </w:p>
          <w:p w14:paraId="7D722EC1" w14:textId="77777777" w:rsidR="009852C5" w:rsidRPr="000A5DFC" w:rsidRDefault="009852C5" w:rsidP="004E4445">
            <w:pPr>
              <w:adjustRightInd w:val="0"/>
              <w:snapToGrid w:val="0"/>
              <w:jc w:val="both"/>
              <w:rPr>
                <w:rFonts w:cs="Times New Roman"/>
              </w:rPr>
            </w:pPr>
            <w:r w:rsidRPr="000A5DFC">
              <w:rPr>
                <w:rFonts w:cs="Times New Roman"/>
              </w:rPr>
              <w:t>(n=6)</w:t>
            </w:r>
          </w:p>
        </w:tc>
        <w:tc>
          <w:tcPr>
            <w:tcW w:w="446" w:type="pct"/>
            <w:tcBorders>
              <w:top w:val="single" w:sz="18" w:space="0" w:color="000000"/>
              <w:bottom w:val="single" w:sz="4" w:space="0" w:color="auto"/>
            </w:tcBorders>
            <w:vAlign w:val="center"/>
          </w:tcPr>
          <w:p w14:paraId="2078A491" w14:textId="77777777" w:rsidR="009852C5" w:rsidRPr="000A5DFC" w:rsidRDefault="009852C5" w:rsidP="004E4445">
            <w:pPr>
              <w:adjustRightInd w:val="0"/>
              <w:snapToGrid w:val="0"/>
              <w:jc w:val="both"/>
              <w:rPr>
                <w:rFonts w:cs="Times New Roman"/>
              </w:rPr>
            </w:pPr>
            <w:r w:rsidRPr="000A5DFC">
              <w:rPr>
                <w:rFonts w:cs="Times New Roman"/>
              </w:rPr>
              <w:t>VDSCM</w:t>
            </w:r>
            <w:r w:rsidRPr="000A5DFC">
              <w:rPr>
                <w:rFonts w:cs="Times New Roman"/>
                <w:vertAlign w:val="subscript"/>
              </w:rPr>
              <w:t>In</w:t>
            </w:r>
          </w:p>
        </w:tc>
        <w:tc>
          <w:tcPr>
            <w:tcW w:w="644" w:type="pct"/>
            <w:tcBorders>
              <w:top w:val="single" w:sz="18" w:space="0" w:color="000000"/>
              <w:bottom w:val="single" w:sz="4" w:space="0" w:color="auto"/>
            </w:tcBorders>
            <w:vAlign w:val="center"/>
          </w:tcPr>
          <w:p w14:paraId="4F4E0B4B" w14:textId="77777777" w:rsidR="009852C5" w:rsidRPr="000A5DFC" w:rsidRDefault="009852C5" w:rsidP="004E4445">
            <w:pPr>
              <w:adjustRightInd w:val="0"/>
              <w:snapToGrid w:val="0"/>
              <w:jc w:val="center"/>
              <w:rPr>
                <w:rFonts w:cs="Times New Roman"/>
              </w:rPr>
            </w:pPr>
            <w:r w:rsidRPr="000A5DFC">
              <w:rPr>
                <w:rFonts w:cs="Times New Roman"/>
              </w:rPr>
              <w:t>0.93 ± 0.23</w:t>
            </w:r>
          </w:p>
        </w:tc>
        <w:tc>
          <w:tcPr>
            <w:tcW w:w="660" w:type="pct"/>
            <w:tcBorders>
              <w:top w:val="single" w:sz="18" w:space="0" w:color="000000"/>
              <w:bottom w:val="single" w:sz="4" w:space="0" w:color="auto"/>
            </w:tcBorders>
            <w:vAlign w:val="center"/>
          </w:tcPr>
          <w:p w14:paraId="00141411" w14:textId="77777777" w:rsidR="009852C5" w:rsidRPr="000A5DFC" w:rsidRDefault="009852C5" w:rsidP="004E4445">
            <w:pPr>
              <w:adjustRightInd w:val="0"/>
              <w:snapToGrid w:val="0"/>
              <w:jc w:val="center"/>
              <w:rPr>
                <w:rFonts w:cs="Times New Roman"/>
              </w:rPr>
            </w:pPr>
            <w:r w:rsidRPr="000A5DFC">
              <w:rPr>
                <w:rFonts w:cs="Times New Roman"/>
              </w:rPr>
              <w:t>1.27 ± 0.31</w:t>
            </w:r>
          </w:p>
        </w:tc>
        <w:tc>
          <w:tcPr>
            <w:tcW w:w="677" w:type="pct"/>
            <w:tcBorders>
              <w:top w:val="single" w:sz="18" w:space="0" w:color="000000"/>
              <w:bottom w:val="single" w:sz="4" w:space="0" w:color="auto"/>
            </w:tcBorders>
            <w:vAlign w:val="center"/>
          </w:tcPr>
          <w:p w14:paraId="1D527F29" w14:textId="77777777" w:rsidR="009852C5" w:rsidRPr="000A5DFC" w:rsidRDefault="009852C5" w:rsidP="004E4445">
            <w:pPr>
              <w:adjustRightInd w:val="0"/>
              <w:snapToGrid w:val="0"/>
              <w:jc w:val="center"/>
              <w:rPr>
                <w:rFonts w:cs="Times New Roman"/>
              </w:rPr>
            </w:pPr>
            <w:r w:rsidRPr="000A5DFC">
              <w:rPr>
                <w:rFonts w:cs="Times New Roman"/>
              </w:rPr>
              <w:t>3.57 ± 1.18</w:t>
            </w:r>
          </w:p>
        </w:tc>
        <w:tc>
          <w:tcPr>
            <w:tcW w:w="742" w:type="pct"/>
            <w:tcBorders>
              <w:top w:val="single" w:sz="18" w:space="0" w:color="000000"/>
              <w:bottom w:val="single" w:sz="4" w:space="0" w:color="auto"/>
            </w:tcBorders>
            <w:vAlign w:val="center"/>
          </w:tcPr>
          <w:p w14:paraId="00E4F71B" w14:textId="77777777" w:rsidR="009852C5" w:rsidRPr="000A5DFC" w:rsidRDefault="009852C5" w:rsidP="004E4445">
            <w:pPr>
              <w:adjustRightInd w:val="0"/>
              <w:snapToGrid w:val="0"/>
              <w:jc w:val="center"/>
              <w:rPr>
                <w:rFonts w:cs="Times New Roman"/>
              </w:rPr>
            </w:pPr>
            <w:r w:rsidRPr="000A5DFC">
              <w:rPr>
                <w:rFonts w:cs="Times New Roman"/>
              </w:rPr>
              <w:t>40.8 ± 23.7</w:t>
            </w:r>
          </w:p>
        </w:tc>
        <w:tc>
          <w:tcPr>
            <w:tcW w:w="742" w:type="pct"/>
            <w:tcBorders>
              <w:top w:val="single" w:sz="18" w:space="0" w:color="000000"/>
              <w:bottom w:val="single" w:sz="4" w:space="0" w:color="auto"/>
            </w:tcBorders>
            <w:vAlign w:val="center"/>
          </w:tcPr>
          <w:p w14:paraId="6AE87231" w14:textId="77777777" w:rsidR="009852C5" w:rsidRPr="000A5DFC" w:rsidRDefault="009852C5" w:rsidP="004E4445">
            <w:pPr>
              <w:adjustRightInd w:val="0"/>
              <w:snapToGrid w:val="0"/>
              <w:jc w:val="center"/>
              <w:rPr>
                <w:rFonts w:cs="Times New Roman"/>
              </w:rPr>
            </w:pPr>
            <w:r w:rsidRPr="000A5DFC">
              <w:rPr>
                <w:rFonts w:cs="Times New Roman"/>
              </w:rPr>
              <w:t>36.1 ± 24.6</w:t>
            </w:r>
          </w:p>
        </w:tc>
        <w:tc>
          <w:tcPr>
            <w:tcW w:w="742" w:type="pct"/>
            <w:tcBorders>
              <w:top w:val="single" w:sz="18" w:space="0" w:color="000000"/>
              <w:bottom w:val="single" w:sz="4" w:space="0" w:color="auto"/>
            </w:tcBorders>
            <w:vAlign w:val="center"/>
          </w:tcPr>
          <w:p w14:paraId="7271A228" w14:textId="77777777" w:rsidR="009852C5" w:rsidRPr="000A5DFC" w:rsidRDefault="009852C5" w:rsidP="004E4445">
            <w:pPr>
              <w:adjustRightInd w:val="0"/>
              <w:snapToGrid w:val="0"/>
              <w:jc w:val="center"/>
              <w:rPr>
                <w:rFonts w:cs="Times New Roman"/>
              </w:rPr>
            </w:pPr>
            <w:r w:rsidRPr="000A5DFC">
              <w:rPr>
                <w:rFonts w:cs="Times New Roman"/>
              </w:rPr>
              <w:t>4.72 ± 1.79</w:t>
            </w:r>
          </w:p>
        </w:tc>
      </w:tr>
      <w:tr w:rsidR="009852C5" w:rsidRPr="000A5DFC" w14:paraId="4661F3A6" w14:textId="77777777" w:rsidTr="004E4445">
        <w:trPr>
          <w:trHeight w:val="581"/>
        </w:trPr>
        <w:tc>
          <w:tcPr>
            <w:tcW w:w="347" w:type="pct"/>
            <w:gridSpan w:val="2"/>
            <w:vMerge/>
          </w:tcPr>
          <w:p w14:paraId="5FF47D49" w14:textId="77777777" w:rsidR="009852C5" w:rsidRPr="000A5DFC" w:rsidRDefault="009852C5" w:rsidP="004E4445">
            <w:pPr>
              <w:adjustRightInd w:val="0"/>
              <w:snapToGrid w:val="0"/>
              <w:jc w:val="both"/>
              <w:rPr>
                <w:rFonts w:cs="Times New Roman"/>
              </w:rPr>
            </w:pPr>
          </w:p>
        </w:tc>
        <w:tc>
          <w:tcPr>
            <w:tcW w:w="446" w:type="pct"/>
            <w:tcBorders>
              <w:top w:val="single" w:sz="4" w:space="0" w:color="auto"/>
              <w:bottom w:val="single" w:sz="4" w:space="0" w:color="auto"/>
            </w:tcBorders>
            <w:vAlign w:val="center"/>
          </w:tcPr>
          <w:p w14:paraId="41773A7A" w14:textId="77777777" w:rsidR="009852C5" w:rsidRPr="000A5DFC" w:rsidRDefault="009852C5" w:rsidP="004E4445">
            <w:pPr>
              <w:adjustRightInd w:val="0"/>
              <w:snapToGrid w:val="0"/>
              <w:jc w:val="both"/>
              <w:rPr>
                <w:rFonts w:cs="Times New Roman"/>
                <w:vertAlign w:val="subscript"/>
              </w:rPr>
            </w:pPr>
            <w:r w:rsidRPr="000A5DFC">
              <w:rPr>
                <w:rFonts w:cs="Times New Roman"/>
              </w:rPr>
              <w:t>VDSCM</w:t>
            </w:r>
          </w:p>
        </w:tc>
        <w:tc>
          <w:tcPr>
            <w:tcW w:w="644" w:type="pct"/>
            <w:tcBorders>
              <w:top w:val="single" w:sz="4" w:space="0" w:color="auto"/>
              <w:bottom w:val="single" w:sz="4" w:space="0" w:color="auto"/>
            </w:tcBorders>
            <w:vAlign w:val="center"/>
          </w:tcPr>
          <w:p w14:paraId="160B35D0" w14:textId="77777777" w:rsidR="009852C5" w:rsidRPr="000A5DFC" w:rsidRDefault="009852C5" w:rsidP="004E4445">
            <w:pPr>
              <w:adjustRightInd w:val="0"/>
              <w:snapToGrid w:val="0"/>
              <w:jc w:val="center"/>
              <w:rPr>
                <w:rFonts w:cs="Times New Roman"/>
              </w:rPr>
            </w:pPr>
            <w:r w:rsidRPr="000A5DFC">
              <w:rPr>
                <w:rFonts w:cs="Times New Roman"/>
              </w:rPr>
              <w:t>0.96 ± 0.25</w:t>
            </w:r>
          </w:p>
        </w:tc>
        <w:tc>
          <w:tcPr>
            <w:tcW w:w="660" w:type="pct"/>
            <w:tcBorders>
              <w:top w:val="single" w:sz="4" w:space="0" w:color="auto"/>
              <w:bottom w:val="single" w:sz="4" w:space="0" w:color="auto"/>
            </w:tcBorders>
            <w:vAlign w:val="center"/>
          </w:tcPr>
          <w:p w14:paraId="471C17B9" w14:textId="77777777" w:rsidR="009852C5" w:rsidRPr="000A5DFC" w:rsidRDefault="009852C5" w:rsidP="004E4445">
            <w:pPr>
              <w:adjustRightInd w:val="0"/>
              <w:snapToGrid w:val="0"/>
              <w:jc w:val="center"/>
              <w:rPr>
                <w:rFonts w:cs="Times New Roman"/>
              </w:rPr>
            </w:pPr>
            <w:r w:rsidRPr="000A5DFC">
              <w:rPr>
                <w:rFonts w:cs="Times New Roman"/>
              </w:rPr>
              <w:t>1.34 ± 0.36</w:t>
            </w:r>
          </w:p>
        </w:tc>
        <w:tc>
          <w:tcPr>
            <w:tcW w:w="677" w:type="pct"/>
            <w:tcBorders>
              <w:top w:val="single" w:sz="4" w:space="0" w:color="auto"/>
              <w:bottom w:val="single" w:sz="4" w:space="0" w:color="auto"/>
            </w:tcBorders>
            <w:vAlign w:val="center"/>
          </w:tcPr>
          <w:p w14:paraId="1BC6DFAA" w14:textId="77777777" w:rsidR="009852C5" w:rsidRPr="000A5DFC" w:rsidRDefault="009852C5" w:rsidP="004E4445">
            <w:pPr>
              <w:adjustRightInd w:val="0"/>
              <w:snapToGrid w:val="0"/>
              <w:jc w:val="center"/>
              <w:rPr>
                <w:rFonts w:cs="Times New Roman"/>
              </w:rPr>
            </w:pPr>
            <w:r w:rsidRPr="000A5DFC">
              <w:rPr>
                <w:rFonts w:cs="Times New Roman"/>
              </w:rPr>
              <w:t>3.58 ± 1.22</w:t>
            </w:r>
          </w:p>
        </w:tc>
        <w:tc>
          <w:tcPr>
            <w:tcW w:w="742" w:type="pct"/>
            <w:tcBorders>
              <w:top w:val="single" w:sz="4" w:space="0" w:color="auto"/>
              <w:bottom w:val="single" w:sz="4" w:space="0" w:color="auto"/>
            </w:tcBorders>
            <w:vAlign w:val="center"/>
          </w:tcPr>
          <w:p w14:paraId="377F2CDD" w14:textId="77777777" w:rsidR="009852C5" w:rsidRPr="000A5DFC" w:rsidRDefault="009852C5" w:rsidP="004E4445">
            <w:pPr>
              <w:adjustRightInd w:val="0"/>
              <w:snapToGrid w:val="0"/>
              <w:jc w:val="center"/>
              <w:rPr>
                <w:rFonts w:cs="Times New Roman"/>
              </w:rPr>
            </w:pPr>
            <w:r w:rsidRPr="000A5DFC">
              <w:rPr>
                <w:rFonts w:cs="Times New Roman"/>
              </w:rPr>
              <w:t>40.8 ± 23.7</w:t>
            </w:r>
          </w:p>
        </w:tc>
        <w:tc>
          <w:tcPr>
            <w:tcW w:w="742" w:type="pct"/>
            <w:tcBorders>
              <w:top w:val="single" w:sz="4" w:space="0" w:color="auto"/>
              <w:bottom w:val="single" w:sz="4" w:space="0" w:color="auto"/>
            </w:tcBorders>
            <w:vAlign w:val="center"/>
          </w:tcPr>
          <w:p w14:paraId="24E8E54A" w14:textId="77777777" w:rsidR="009852C5" w:rsidRPr="000A5DFC" w:rsidRDefault="009852C5" w:rsidP="004E4445">
            <w:pPr>
              <w:adjustRightInd w:val="0"/>
              <w:snapToGrid w:val="0"/>
              <w:jc w:val="center"/>
              <w:rPr>
                <w:rFonts w:cs="Times New Roman"/>
              </w:rPr>
            </w:pPr>
            <w:r w:rsidRPr="000A5DFC">
              <w:rPr>
                <w:rFonts w:cs="Times New Roman"/>
              </w:rPr>
              <w:t>36.1 ± 24.6</w:t>
            </w:r>
          </w:p>
        </w:tc>
        <w:tc>
          <w:tcPr>
            <w:tcW w:w="742" w:type="pct"/>
            <w:tcBorders>
              <w:top w:val="single" w:sz="4" w:space="0" w:color="auto"/>
              <w:bottom w:val="single" w:sz="4" w:space="0" w:color="auto"/>
            </w:tcBorders>
            <w:vAlign w:val="center"/>
          </w:tcPr>
          <w:p w14:paraId="15B11AE8" w14:textId="77777777" w:rsidR="009852C5" w:rsidRPr="000A5DFC" w:rsidRDefault="009852C5" w:rsidP="004E4445">
            <w:pPr>
              <w:adjustRightInd w:val="0"/>
              <w:snapToGrid w:val="0"/>
              <w:jc w:val="center"/>
              <w:rPr>
                <w:rFonts w:cs="Times New Roman"/>
              </w:rPr>
            </w:pPr>
            <w:r w:rsidRPr="000A5DFC">
              <w:rPr>
                <w:rFonts w:cs="Times New Roman"/>
              </w:rPr>
              <w:t>4.72 ± 1.79</w:t>
            </w:r>
          </w:p>
        </w:tc>
      </w:tr>
      <w:tr w:rsidR="009852C5" w:rsidRPr="000A5DFC" w14:paraId="3AE4173B" w14:textId="77777777" w:rsidTr="004E4445">
        <w:trPr>
          <w:trHeight w:val="340"/>
        </w:trPr>
        <w:tc>
          <w:tcPr>
            <w:tcW w:w="347" w:type="pct"/>
            <w:gridSpan w:val="2"/>
            <w:vMerge/>
            <w:tcBorders>
              <w:bottom w:val="single" w:sz="18" w:space="0" w:color="000000"/>
            </w:tcBorders>
          </w:tcPr>
          <w:p w14:paraId="36CCF814" w14:textId="77777777" w:rsidR="009852C5" w:rsidRPr="000A5DFC" w:rsidRDefault="009852C5" w:rsidP="004E4445">
            <w:pPr>
              <w:adjustRightInd w:val="0"/>
              <w:snapToGrid w:val="0"/>
              <w:jc w:val="both"/>
              <w:rPr>
                <w:rFonts w:cs="Times New Roman"/>
              </w:rPr>
            </w:pPr>
          </w:p>
        </w:tc>
        <w:tc>
          <w:tcPr>
            <w:tcW w:w="446" w:type="pct"/>
            <w:tcBorders>
              <w:top w:val="single" w:sz="4" w:space="0" w:color="auto"/>
              <w:bottom w:val="single" w:sz="18" w:space="0" w:color="000000"/>
            </w:tcBorders>
            <w:vAlign w:val="center"/>
          </w:tcPr>
          <w:p w14:paraId="7055E9C2" w14:textId="77777777" w:rsidR="009852C5" w:rsidRPr="000A5DFC" w:rsidRDefault="009852C5" w:rsidP="004E4445">
            <w:pPr>
              <w:adjustRightInd w:val="0"/>
              <w:snapToGrid w:val="0"/>
              <w:jc w:val="both"/>
              <w:rPr>
                <w:rFonts w:cs="Times New Roman"/>
              </w:rPr>
            </w:pPr>
            <w:r w:rsidRPr="000A5DFC">
              <w:rPr>
                <w:rFonts w:cs="Times New Roman"/>
                <w:i/>
                <w:iCs/>
              </w:rPr>
              <w:t>P</w:t>
            </w:r>
            <w:r w:rsidRPr="000A5DFC">
              <w:rPr>
                <w:rFonts w:cs="Times New Roman"/>
              </w:rPr>
              <w:t xml:space="preserve"> value</w:t>
            </w:r>
          </w:p>
        </w:tc>
        <w:tc>
          <w:tcPr>
            <w:tcW w:w="644" w:type="pct"/>
            <w:tcBorders>
              <w:top w:val="single" w:sz="4" w:space="0" w:color="auto"/>
              <w:bottom w:val="single" w:sz="18" w:space="0" w:color="000000"/>
            </w:tcBorders>
            <w:vAlign w:val="center"/>
          </w:tcPr>
          <w:p w14:paraId="2AF5B728" w14:textId="77777777" w:rsidR="009852C5" w:rsidRPr="000A5DFC" w:rsidRDefault="009852C5" w:rsidP="004E4445">
            <w:pPr>
              <w:adjustRightInd w:val="0"/>
              <w:snapToGrid w:val="0"/>
              <w:jc w:val="center"/>
              <w:rPr>
                <w:rFonts w:cs="Times New Roman"/>
              </w:rPr>
            </w:pPr>
            <w:r w:rsidRPr="000A5DFC">
              <w:rPr>
                <w:rFonts w:cs="Times New Roman"/>
              </w:rPr>
              <w:t>0.0473*</w:t>
            </w:r>
          </w:p>
        </w:tc>
        <w:tc>
          <w:tcPr>
            <w:tcW w:w="660" w:type="pct"/>
            <w:tcBorders>
              <w:top w:val="single" w:sz="4" w:space="0" w:color="auto"/>
              <w:bottom w:val="single" w:sz="18" w:space="0" w:color="000000"/>
            </w:tcBorders>
            <w:vAlign w:val="center"/>
          </w:tcPr>
          <w:p w14:paraId="2F8040CA" w14:textId="77777777" w:rsidR="009852C5" w:rsidRPr="000A5DFC" w:rsidRDefault="009852C5" w:rsidP="004E4445">
            <w:pPr>
              <w:adjustRightInd w:val="0"/>
              <w:snapToGrid w:val="0"/>
              <w:jc w:val="center"/>
              <w:rPr>
                <w:rFonts w:cs="Times New Roman"/>
              </w:rPr>
            </w:pPr>
            <w:r w:rsidRPr="000A5DFC">
              <w:rPr>
                <w:rFonts w:cs="Times New Roman"/>
              </w:rPr>
              <w:t>0.0210*</w:t>
            </w:r>
          </w:p>
        </w:tc>
        <w:tc>
          <w:tcPr>
            <w:tcW w:w="677" w:type="pct"/>
            <w:tcBorders>
              <w:top w:val="single" w:sz="4" w:space="0" w:color="auto"/>
              <w:bottom w:val="single" w:sz="18" w:space="0" w:color="000000"/>
            </w:tcBorders>
            <w:vAlign w:val="center"/>
          </w:tcPr>
          <w:p w14:paraId="66425541" w14:textId="77777777" w:rsidR="009852C5" w:rsidRPr="000A5DFC" w:rsidRDefault="009852C5" w:rsidP="004E4445">
            <w:pPr>
              <w:adjustRightInd w:val="0"/>
              <w:snapToGrid w:val="0"/>
              <w:jc w:val="center"/>
              <w:rPr>
                <w:rFonts w:cs="Times New Roman"/>
              </w:rPr>
            </w:pPr>
            <w:r w:rsidRPr="000A5DFC">
              <w:rPr>
                <w:rFonts w:cs="Times New Roman"/>
              </w:rPr>
              <w:t>0.4499</w:t>
            </w:r>
          </w:p>
        </w:tc>
        <w:tc>
          <w:tcPr>
            <w:tcW w:w="742" w:type="pct"/>
            <w:tcBorders>
              <w:top w:val="single" w:sz="4" w:space="0" w:color="auto"/>
              <w:bottom w:val="single" w:sz="18" w:space="0" w:color="000000"/>
            </w:tcBorders>
            <w:vAlign w:val="center"/>
          </w:tcPr>
          <w:p w14:paraId="19CD9095" w14:textId="77777777" w:rsidR="009852C5" w:rsidRPr="000A5DFC" w:rsidRDefault="009852C5" w:rsidP="004E4445">
            <w:pPr>
              <w:adjustRightInd w:val="0"/>
              <w:snapToGrid w:val="0"/>
              <w:jc w:val="center"/>
              <w:rPr>
                <w:rFonts w:cs="Times New Roman"/>
              </w:rPr>
            </w:pPr>
            <w:r w:rsidRPr="000A5DFC">
              <w:rPr>
                <w:rFonts w:cs="Times New Roman"/>
              </w:rPr>
              <w:t>0.1314</w:t>
            </w:r>
          </w:p>
        </w:tc>
        <w:tc>
          <w:tcPr>
            <w:tcW w:w="742" w:type="pct"/>
            <w:tcBorders>
              <w:top w:val="single" w:sz="4" w:space="0" w:color="auto"/>
              <w:bottom w:val="single" w:sz="18" w:space="0" w:color="000000"/>
            </w:tcBorders>
            <w:vAlign w:val="center"/>
          </w:tcPr>
          <w:p w14:paraId="7E30622B" w14:textId="77777777" w:rsidR="009852C5" w:rsidRPr="000A5DFC" w:rsidRDefault="009852C5" w:rsidP="004E4445">
            <w:pPr>
              <w:adjustRightInd w:val="0"/>
              <w:snapToGrid w:val="0"/>
              <w:jc w:val="center"/>
              <w:rPr>
                <w:rFonts w:cs="Times New Roman"/>
              </w:rPr>
            </w:pPr>
            <w:r w:rsidRPr="000A5DFC">
              <w:rPr>
                <w:rFonts w:cs="Times New Roman"/>
              </w:rPr>
              <w:t>0.4118</w:t>
            </w:r>
          </w:p>
        </w:tc>
        <w:tc>
          <w:tcPr>
            <w:tcW w:w="742" w:type="pct"/>
            <w:tcBorders>
              <w:top w:val="single" w:sz="4" w:space="0" w:color="auto"/>
              <w:bottom w:val="single" w:sz="18" w:space="0" w:color="000000"/>
            </w:tcBorders>
            <w:vAlign w:val="center"/>
          </w:tcPr>
          <w:p w14:paraId="2132F4BF" w14:textId="77777777" w:rsidR="009852C5" w:rsidRPr="000A5DFC" w:rsidRDefault="009852C5" w:rsidP="004E4445">
            <w:pPr>
              <w:adjustRightInd w:val="0"/>
              <w:snapToGrid w:val="0"/>
              <w:jc w:val="center"/>
              <w:rPr>
                <w:rFonts w:cs="Times New Roman"/>
              </w:rPr>
            </w:pPr>
            <w:r w:rsidRPr="000A5DFC">
              <w:rPr>
                <w:rFonts w:cs="Times New Roman"/>
              </w:rPr>
              <w:t>0.3354</w:t>
            </w:r>
          </w:p>
        </w:tc>
      </w:tr>
    </w:tbl>
    <w:p w14:paraId="5B5C1616" w14:textId="77777777" w:rsidR="009852C5" w:rsidRPr="000A5DFC" w:rsidRDefault="009852C5" w:rsidP="009852C5">
      <w:pPr>
        <w:jc w:val="both"/>
        <w:rPr>
          <w:rFonts w:cs="Times New Roman"/>
        </w:rPr>
        <w:sectPr w:rsidR="009852C5" w:rsidRPr="000A5DFC" w:rsidSect="002E18B9">
          <w:pgSz w:w="15840" w:h="12240" w:orient="landscape"/>
          <w:pgMar w:top="1440" w:right="1440" w:bottom="1440" w:left="1440" w:header="720" w:footer="720" w:gutter="0"/>
          <w:cols w:space="720"/>
          <w:docGrid w:linePitch="360"/>
        </w:sectPr>
      </w:pPr>
    </w:p>
    <w:p w14:paraId="76C83A28" w14:textId="77777777" w:rsidR="009852C5" w:rsidRPr="000A5DFC" w:rsidRDefault="009852C5" w:rsidP="009852C5">
      <w:pPr>
        <w:jc w:val="both"/>
        <w:rPr>
          <w:rFonts w:cs="Times New Roman"/>
          <w:b/>
          <w:bCs/>
        </w:rPr>
      </w:pPr>
      <w:r w:rsidRPr="000A5DFC">
        <w:rPr>
          <w:rFonts w:cs="Times New Roman"/>
          <w:b/>
          <w:bCs/>
        </w:rPr>
        <w:lastRenderedPageBreak/>
        <w:t>Pulmonary to systemic blood flow ratio and pulmonary artery pressure data:</w:t>
      </w:r>
    </w:p>
    <w:p w14:paraId="7A6C0D82" w14:textId="77777777" w:rsidR="009852C5" w:rsidRPr="000A5DFC" w:rsidRDefault="009852C5" w:rsidP="009852C5">
      <w:pPr>
        <w:spacing w:line="360" w:lineRule="auto"/>
        <w:jc w:val="both"/>
        <w:rPr>
          <w:rFonts w:cs="Times New Roman"/>
        </w:rPr>
      </w:pPr>
    </w:p>
    <w:p w14:paraId="1E4F3388" w14:textId="77777777" w:rsidR="009852C5" w:rsidRPr="000A5DFC" w:rsidRDefault="009852C5" w:rsidP="009852C5">
      <w:pPr>
        <w:spacing w:line="360" w:lineRule="auto"/>
        <w:jc w:val="both"/>
        <w:rPr>
          <w:rFonts w:cs="Times New Roman"/>
        </w:rPr>
      </w:pPr>
      <w:r w:rsidRPr="000A5DFC">
        <w:rPr>
          <w:rFonts w:cs="Times New Roman"/>
        </w:rPr>
        <w:t>Pulmonary to systemic blood flow ratio (Q̇</w:t>
      </w:r>
      <w:r w:rsidRPr="000A5DFC">
        <w:rPr>
          <w:rFonts w:cs="Times New Roman"/>
          <w:vertAlign w:val="subscript"/>
        </w:rPr>
        <w:t>p</w:t>
      </w:r>
      <w:r w:rsidRPr="000A5DFC">
        <w:rPr>
          <w:rFonts w:cs="Times New Roman"/>
        </w:rPr>
        <w:t>/Q̇</w:t>
      </w:r>
      <w:r w:rsidRPr="000A5DFC">
        <w:rPr>
          <w:rFonts w:cs="Times New Roman"/>
          <w:vertAlign w:val="subscript"/>
        </w:rPr>
        <w:t>s</w:t>
      </w:r>
      <w:r w:rsidRPr="000A5DFC">
        <w:rPr>
          <w:rFonts w:cs="Times New Roman"/>
        </w:rPr>
        <w:t>) and mean pulmonary artery pressure (MPAP) were subsequently obtained in 5 of the shunt lambs used in this study at a later phase of this project (2 to 10 weeks later). The lambs were anesthetized using a similar anesthetic protocol as the one used for the present study. A pulmonary artery catheter was percutaneously placed and advanced into the pulmonary artery, and its correct position was verified by fluoroscopy and the typical blood pressure waveforms displayed on the monitor during catheterization. MPAP was measured by a calibrated pressure transducer (Philips Healthcare, Cambridge, MA). Q̇</w:t>
      </w:r>
      <w:r w:rsidRPr="000A5DFC">
        <w:rPr>
          <w:rFonts w:cs="Times New Roman"/>
          <w:vertAlign w:val="subscript"/>
        </w:rPr>
        <w:t>p</w:t>
      </w:r>
      <w:r w:rsidRPr="000A5DFC">
        <w:rPr>
          <w:rFonts w:cs="Times New Roman"/>
        </w:rPr>
        <w:t>/Q̇</w:t>
      </w:r>
      <w:r w:rsidRPr="000A5DFC">
        <w:rPr>
          <w:rFonts w:cs="Times New Roman"/>
          <w:vertAlign w:val="subscript"/>
        </w:rPr>
        <w:t>s</w:t>
      </w:r>
      <w:r w:rsidRPr="000A5DFC">
        <w:rPr>
          <w:rFonts w:cs="Times New Roman"/>
        </w:rPr>
        <w:t xml:space="preserve"> was calculated using the Fick principle as previously described </w:t>
      </w:r>
      <w:r w:rsidRPr="000A5DFC">
        <w:rPr>
          <w:rFonts w:cs="Times New Roman"/>
          <w:noProof/>
        </w:rPr>
        <w:t>(8)</w:t>
      </w:r>
      <w:r w:rsidRPr="000A5DFC">
        <w:rPr>
          <w:rFonts w:cs="Times New Roman"/>
        </w:rPr>
        <w:t>. Table S4 presents the average values of MPAP and Q̇</w:t>
      </w:r>
      <w:r w:rsidRPr="000A5DFC">
        <w:rPr>
          <w:rFonts w:cs="Times New Roman"/>
          <w:vertAlign w:val="subscript"/>
        </w:rPr>
        <w:t>p</w:t>
      </w:r>
      <w:r w:rsidRPr="000A5DFC">
        <w:rPr>
          <w:rFonts w:cs="Times New Roman"/>
        </w:rPr>
        <w:t>/Q̇</w:t>
      </w:r>
      <w:r w:rsidRPr="000A5DFC">
        <w:rPr>
          <w:rFonts w:cs="Times New Roman"/>
          <w:vertAlign w:val="subscript"/>
        </w:rPr>
        <w:t>s</w:t>
      </w:r>
      <w:r w:rsidRPr="000A5DFC">
        <w:rPr>
          <w:rFonts w:cs="Times New Roman"/>
        </w:rPr>
        <w:t xml:space="preserve"> obtained in 5 shunt lambs.</w:t>
      </w:r>
    </w:p>
    <w:p w14:paraId="5F78B342" w14:textId="77777777" w:rsidR="009852C5" w:rsidRPr="000A5DFC" w:rsidRDefault="009852C5" w:rsidP="009852C5">
      <w:pPr>
        <w:spacing w:line="360" w:lineRule="auto"/>
        <w:jc w:val="both"/>
        <w:rPr>
          <w:rFonts w:cs="Times New Roman"/>
        </w:rPr>
      </w:pPr>
    </w:p>
    <w:p w14:paraId="3481D66D" w14:textId="77777777" w:rsidR="009852C5" w:rsidRPr="000A5DFC" w:rsidRDefault="009852C5" w:rsidP="009852C5">
      <w:pPr>
        <w:spacing w:line="360" w:lineRule="auto"/>
        <w:jc w:val="both"/>
        <w:rPr>
          <w:rFonts w:cs="Times New Roman"/>
        </w:rPr>
      </w:pPr>
      <w:r w:rsidRPr="000A5DFC">
        <w:rPr>
          <w:rFonts w:cs="Times New Roman"/>
        </w:rPr>
        <w:t>Table S4: Pulmonary to systemic blood flow ratio (Q̇</w:t>
      </w:r>
      <w:r w:rsidRPr="000A5DFC">
        <w:rPr>
          <w:rFonts w:cs="Times New Roman"/>
          <w:vertAlign w:val="subscript"/>
        </w:rPr>
        <w:t>p</w:t>
      </w:r>
      <w:r w:rsidRPr="000A5DFC">
        <w:rPr>
          <w:rFonts w:cs="Times New Roman"/>
        </w:rPr>
        <w:t>/Q̇</w:t>
      </w:r>
      <w:r w:rsidRPr="000A5DFC">
        <w:rPr>
          <w:rFonts w:cs="Times New Roman"/>
          <w:vertAlign w:val="subscript"/>
        </w:rPr>
        <w:t>s</w:t>
      </w:r>
      <w:r w:rsidRPr="000A5DFC">
        <w:rPr>
          <w:rFonts w:cs="Times New Roman"/>
        </w:rPr>
        <w:t>) and mean pulmonary artery pressure (MPAP) measured in 5 shunt lambs investigated aging between 8 and 15 weeks.</w:t>
      </w:r>
    </w:p>
    <w:p w14:paraId="740BD934" w14:textId="77777777" w:rsidR="009852C5" w:rsidRPr="000A5DFC" w:rsidRDefault="009852C5" w:rsidP="009852C5">
      <w:pPr>
        <w:jc w:val="both"/>
        <w:rPr>
          <w:rFonts w:cs="Times New Roman"/>
        </w:rPr>
      </w:pPr>
    </w:p>
    <w:tbl>
      <w:tblPr>
        <w:tblStyle w:val="TableGrid"/>
        <w:tblW w:w="0" w:type="auto"/>
        <w:tblInd w:w="2972" w:type="dxa"/>
        <w:tblLook w:val="04A0" w:firstRow="1" w:lastRow="0" w:firstColumn="1" w:lastColumn="0" w:noHBand="0" w:noVBand="1"/>
      </w:tblPr>
      <w:tblGrid>
        <w:gridCol w:w="1370"/>
        <w:gridCol w:w="1370"/>
        <w:gridCol w:w="1513"/>
      </w:tblGrid>
      <w:tr w:rsidR="009852C5" w:rsidRPr="000A5DFC" w14:paraId="12F61182" w14:textId="77777777" w:rsidTr="004E4445">
        <w:tc>
          <w:tcPr>
            <w:tcW w:w="1370" w:type="dxa"/>
            <w:vAlign w:val="center"/>
          </w:tcPr>
          <w:p w14:paraId="05989648" w14:textId="77777777" w:rsidR="009852C5" w:rsidRPr="000A5DFC" w:rsidRDefault="009852C5" w:rsidP="004E4445">
            <w:pPr>
              <w:jc w:val="both"/>
              <w:rPr>
                <w:rFonts w:cs="Times New Roman"/>
              </w:rPr>
            </w:pPr>
            <w:r w:rsidRPr="000A5DFC">
              <w:rPr>
                <w:rFonts w:cs="Times New Roman"/>
              </w:rPr>
              <w:t>Lamb</w:t>
            </w:r>
          </w:p>
        </w:tc>
        <w:tc>
          <w:tcPr>
            <w:tcW w:w="1370" w:type="dxa"/>
            <w:vAlign w:val="center"/>
          </w:tcPr>
          <w:p w14:paraId="49C9FB55" w14:textId="77777777" w:rsidR="009852C5" w:rsidRPr="000A5DFC" w:rsidRDefault="009852C5" w:rsidP="004E4445">
            <w:pPr>
              <w:jc w:val="both"/>
              <w:rPr>
                <w:rFonts w:cs="Times New Roman"/>
              </w:rPr>
            </w:pPr>
            <w:r w:rsidRPr="000A5DFC">
              <w:rPr>
                <w:rFonts w:cs="Times New Roman"/>
              </w:rPr>
              <w:t>Q̇</w:t>
            </w:r>
            <w:r w:rsidRPr="000A5DFC">
              <w:rPr>
                <w:rFonts w:cs="Times New Roman"/>
                <w:vertAlign w:val="subscript"/>
              </w:rPr>
              <w:t>p</w:t>
            </w:r>
            <w:r w:rsidRPr="000A5DFC">
              <w:rPr>
                <w:rFonts w:cs="Times New Roman"/>
              </w:rPr>
              <w:t>/Q̇</w:t>
            </w:r>
            <w:r w:rsidRPr="000A5DFC">
              <w:rPr>
                <w:rFonts w:cs="Times New Roman"/>
                <w:vertAlign w:val="subscript"/>
              </w:rPr>
              <w:t>s</w:t>
            </w:r>
          </w:p>
        </w:tc>
        <w:tc>
          <w:tcPr>
            <w:tcW w:w="1513" w:type="dxa"/>
            <w:vAlign w:val="center"/>
          </w:tcPr>
          <w:p w14:paraId="64BBC80A" w14:textId="77777777" w:rsidR="009852C5" w:rsidRPr="000A5DFC" w:rsidRDefault="009852C5" w:rsidP="004E4445">
            <w:pPr>
              <w:jc w:val="both"/>
              <w:rPr>
                <w:rFonts w:cs="Times New Roman"/>
              </w:rPr>
            </w:pPr>
            <w:r w:rsidRPr="000A5DFC">
              <w:rPr>
                <w:rFonts w:cs="Times New Roman"/>
              </w:rPr>
              <w:t>MPAP (mmHg)</w:t>
            </w:r>
          </w:p>
        </w:tc>
      </w:tr>
      <w:tr w:rsidR="009852C5" w:rsidRPr="000A5DFC" w14:paraId="63D73A99" w14:textId="77777777" w:rsidTr="004E4445">
        <w:tc>
          <w:tcPr>
            <w:tcW w:w="1370" w:type="dxa"/>
            <w:vAlign w:val="center"/>
          </w:tcPr>
          <w:p w14:paraId="050A74F5" w14:textId="77777777" w:rsidR="009852C5" w:rsidRPr="000A5DFC" w:rsidRDefault="009852C5" w:rsidP="004E4445">
            <w:pPr>
              <w:jc w:val="both"/>
              <w:rPr>
                <w:rFonts w:cs="Times New Roman"/>
              </w:rPr>
            </w:pPr>
            <w:r w:rsidRPr="000A5DFC">
              <w:rPr>
                <w:rFonts w:cs="Times New Roman"/>
              </w:rPr>
              <w:t>1</w:t>
            </w:r>
          </w:p>
        </w:tc>
        <w:tc>
          <w:tcPr>
            <w:tcW w:w="1370" w:type="dxa"/>
            <w:vAlign w:val="center"/>
          </w:tcPr>
          <w:p w14:paraId="7D358E7A" w14:textId="77777777" w:rsidR="009852C5" w:rsidRPr="000A5DFC" w:rsidRDefault="009852C5" w:rsidP="004E4445">
            <w:pPr>
              <w:jc w:val="both"/>
              <w:rPr>
                <w:rFonts w:cs="Times New Roman"/>
              </w:rPr>
            </w:pPr>
            <w:r w:rsidRPr="000A5DFC">
              <w:rPr>
                <w:rFonts w:cs="Times New Roman"/>
              </w:rPr>
              <w:t>2.3</w:t>
            </w:r>
          </w:p>
        </w:tc>
        <w:tc>
          <w:tcPr>
            <w:tcW w:w="1513" w:type="dxa"/>
            <w:vAlign w:val="center"/>
          </w:tcPr>
          <w:p w14:paraId="0AA7D65C" w14:textId="77777777" w:rsidR="009852C5" w:rsidRPr="000A5DFC" w:rsidRDefault="009852C5" w:rsidP="004E4445">
            <w:pPr>
              <w:jc w:val="both"/>
              <w:rPr>
                <w:rFonts w:cs="Times New Roman"/>
              </w:rPr>
            </w:pPr>
            <w:r w:rsidRPr="000A5DFC">
              <w:rPr>
                <w:rFonts w:cs="Times New Roman"/>
              </w:rPr>
              <w:t>26</w:t>
            </w:r>
          </w:p>
        </w:tc>
      </w:tr>
      <w:tr w:rsidR="009852C5" w:rsidRPr="000A5DFC" w14:paraId="00FA9100" w14:textId="77777777" w:rsidTr="004E4445">
        <w:tc>
          <w:tcPr>
            <w:tcW w:w="1370" w:type="dxa"/>
            <w:vAlign w:val="center"/>
          </w:tcPr>
          <w:p w14:paraId="52EFDBBE" w14:textId="77777777" w:rsidR="009852C5" w:rsidRPr="000A5DFC" w:rsidRDefault="009852C5" w:rsidP="004E4445">
            <w:pPr>
              <w:jc w:val="both"/>
              <w:rPr>
                <w:rFonts w:cs="Times New Roman"/>
              </w:rPr>
            </w:pPr>
            <w:r w:rsidRPr="000A5DFC">
              <w:rPr>
                <w:rFonts w:cs="Times New Roman"/>
              </w:rPr>
              <w:t>2</w:t>
            </w:r>
          </w:p>
        </w:tc>
        <w:tc>
          <w:tcPr>
            <w:tcW w:w="1370" w:type="dxa"/>
            <w:vAlign w:val="center"/>
          </w:tcPr>
          <w:p w14:paraId="56CDF1E5" w14:textId="77777777" w:rsidR="009852C5" w:rsidRPr="000A5DFC" w:rsidRDefault="009852C5" w:rsidP="004E4445">
            <w:pPr>
              <w:jc w:val="both"/>
              <w:rPr>
                <w:rFonts w:cs="Times New Roman"/>
              </w:rPr>
            </w:pPr>
            <w:r w:rsidRPr="000A5DFC">
              <w:rPr>
                <w:rFonts w:cs="Times New Roman"/>
              </w:rPr>
              <w:t>2.5</w:t>
            </w:r>
          </w:p>
        </w:tc>
        <w:tc>
          <w:tcPr>
            <w:tcW w:w="1513" w:type="dxa"/>
            <w:vAlign w:val="center"/>
          </w:tcPr>
          <w:p w14:paraId="35C5D148" w14:textId="77777777" w:rsidR="009852C5" w:rsidRPr="000A5DFC" w:rsidRDefault="009852C5" w:rsidP="004E4445">
            <w:pPr>
              <w:jc w:val="both"/>
              <w:rPr>
                <w:rFonts w:cs="Times New Roman"/>
              </w:rPr>
            </w:pPr>
            <w:r w:rsidRPr="000A5DFC">
              <w:rPr>
                <w:rFonts w:cs="Times New Roman"/>
              </w:rPr>
              <w:t>33</w:t>
            </w:r>
          </w:p>
        </w:tc>
      </w:tr>
      <w:tr w:rsidR="009852C5" w:rsidRPr="000A5DFC" w14:paraId="465483FE" w14:textId="77777777" w:rsidTr="004E4445">
        <w:tc>
          <w:tcPr>
            <w:tcW w:w="1370" w:type="dxa"/>
            <w:vAlign w:val="center"/>
          </w:tcPr>
          <w:p w14:paraId="2799584F" w14:textId="77777777" w:rsidR="009852C5" w:rsidRPr="000A5DFC" w:rsidRDefault="009852C5" w:rsidP="004E4445">
            <w:pPr>
              <w:jc w:val="both"/>
              <w:rPr>
                <w:rFonts w:cs="Times New Roman"/>
              </w:rPr>
            </w:pPr>
            <w:r w:rsidRPr="000A5DFC">
              <w:rPr>
                <w:rFonts w:cs="Times New Roman"/>
              </w:rPr>
              <w:t>3</w:t>
            </w:r>
          </w:p>
        </w:tc>
        <w:tc>
          <w:tcPr>
            <w:tcW w:w="1370" w:type="dxa"/>
            <w:vAlign w:val="center"/>
          </w:tcPr>
          <w:p w14:paraId="40DDA817" w14:textId="77777777" w:rsidR="009852C5" w:rsidRPr="000A5DFC" w:rsidRDefault="009852C5" w:rsidP="004E4445">
            <w:pPr>
              <w:jc w:val="both"/>
              <w:rPr>
                <w:rFonts w:cs="Times New Roman"/>
              </w:rPr>
            </w:pPr>
            <w:r w:rsidRPr="000A5DFC">
              <w:rPr>
                <w:rFonts w:cs="Times New Roman"/>
              </w:rPr>
              <w:t>2.2</w:t>
            </w:r>
          </w:p>
        </w:tc>
        <w:tc>
          <w:tcPr>
            <w:tcW w:w="1513" w:type="dxa"/>
            <w:vAlign w:val="center"/>
          </w:tcPr>
          <w:p w14:paraId="12865416" w14:textId="77777777" w:rsidR="009852C5" w:rsidRPr="000A5DFC" w:rsidRDefault="009852C5" w:rsidP="004E4445">
            <w:pPr>
              <w:jc w:val="both"/>
              <w:rPr>
                <w:rFonts w:cs="Times New Roman"/>
              </w:rPr>
            </w:pPr>
            <w:r w:rsidRPr="000A5DFC">
              <w:rPr>
                <w:rFonts w:cs="Times New Roman"/>
              </w:rPr>
              <w:t>45</w:t>
            </w:r>
          </w:p>
        </w:tc>
      </w:tr>
      <w:tr w:rsidR="009852C5" w:rsidRPr="000A5DFC" w14:paraId="259ECF40" w14:textId="77777777" w:rsidTr="004E4445">
        <w:tc>
          <w:tcPr>
            <w:tcW w:w="1370" w:type="dxa"/>
            <w:vAlign w:val="center"/>
          </w:tcPr>
          <w:p w14:paraId="3358835D" w14:textId="77777777" w:rsidR="009852C5" w:rsidRPr="000A5DFC" w:rsidRDefault="009852C5" w:rsidP="004E4445">
            <w:pPr>
              <w:jc w:val="both"/>
              <w:rPr>
                <w:rFonts w:cs="Times New Roman"/>
              </w:rPr>
            </w:pPr>
            <w:r w:rsidRPr="000A5DFC">
              <w:rPr>
                <w:rFonts w:cs="Times New Roman"/>
              </w:rPr>
              <w:t>4</w:t>
            </w:r>
          </w:p>
        </w:tc>
        <w:tc>
          <w:tcPr>
            <w:tcW w:w="1370" w:type="dxa"/>
            <w:vAlign w:val="center"/>
          </w:tcPr>
          <w:p w14:paraId="65B44353" w14:textId="77777777" w:rsidR="009852C5" w:rsidRPr="000A5DFC" w:rsidRDefault="009852C5" w:rsidP="004E4445">
            <w:pPr>
              <w:jc w:val="both"/>
              <w:rPr>
                <w:rFonts w:cs="Times New Roman"/>
              </w:rPr>
            </w:pPr>
            <w:r w:rsidRPr="000A5DFC">
              <w:rPr>
                <w:rFonts w:cs="Times New Roman"/>
              </w:rPr>
              <w:t>2.0</w:t>
            </w:r>
          </w:p>
        </w:tc>
        <w:tc>
          <w:tcPr>
            <w:tcW w:w="1513" w:type="dxa"/>
            <w:vAlign w:val="center"/>
          </w:tcPr>
          <w:p w14:paraId="4F87BE5D" w14:textId="77777777" w:rsidR="009852C5" w:rsidRPr="000A5DFC" w:rsidRDefault="009852C5" w:rsidP="004E4445">
            <w:pPr>
              <w:jc w:val="both"/>
              <w:rPr>
                <w:rFonts w:cs="Times New Roman"/>
              </w:rPr>
            </w:pPr>
            <w:r w:rsidRPr="000A5DFC">
              <w:rPr>
                <w:rFonts w:cs="Times New Roman"/>
              </w:rPr>
              <w:t>30</w:t>
            </w:r>
          </w:p>
        </w:tc>
      </w:tr>
      <w:tr w:rsidR="009852C5" w:rsidRPr="000A5DFC" w14:paraId="5F60FB8D" w14:textId="77777777" w:rsidTr="004E4445">
        <w:tc>
          <w:tcPr>
            <w:tcW w:w="1370" w:type="dxa"/>
            <w:vAlign w:val="center"/>
          </w:tcPr>
          <w:p w14:paraId="58819F71" w14:textId="77777777" w:rsidR="009852C5" w:rsidRPr="000A5DFC" w:rsidRDefault="009852C5" w:rsidP="004E4445">
            <w:pPr>
              <w:jc w:val="both"/>
              <w:rPr>
                <w:rFonts w:cs="Times New Roman"/>
              </w:rPr>
            </w:pPr>
            <w:r w:rsidRPr="000A5DFC">
              <w:rPr>
                <w:rFonts w:cs="Times New Roman"/>
              </w:rPr>
              <w:t>5</w:t>
            </w:r>
          </w:p>
        </w:tc>
        <w:tc>
          <w:tcPr>
            <w:tcW w:w="1370" w:type="dxa"/>
            <w:vAlign w:val="center"/>
          </w:tcPr>
          <w:p w14:paraId="7FCEA00B" w14:textId="77777777" w:rsidR="009852C5" w:rsidRPr="000A5DFC" w:rsidRDefault="009852C5" w:rsidP="004E4445">
            <w:pPr>
              <w:jc w:val="both"/>
              <w:rPr>
                <w:rFonts w:cs="Times New Roman"/>
              </w:rPr>
            </w:pPr>
            <w:r w:rsidRPr="000A5DFC">
              <w:rPr>
                <w:rFonts w:cs="Times New Roman"/>
              </w:rPr>
              <w:t>2.6</w:t>
            </w:r>
          </w:p>
        </w:tc>
        <w:tc>
          <w:tcPr>
            <w:tcW w:w="1513" w:type="dxa"/>
            <w:vAlign w:val="center"/>
          </w:tcPr>
          <w:p w14:paraId="34DEB8B6" w14:textId="77777777" w:rsidR="009852C5" w:rsidRPr="000A5DFC" w:rsidRDefault="009852C5" w:rsidP="004E4445">
            <w:pPr>
              <w:jc w:val="both"/>
              <w:rPr>
                <w:rFonts w:cs="Times New Roman"/>
              </w:rPr>
            </w:pPr>
            <w:r w:rsidRPr="000A5DFC">
              <w:rPr>
                <w:rFonts w:cs="Times New Roman"/>
              </w:rPr>
              <w:t>-</w:t>
            </w:r>
          </w:p>
        </w:tc>
      </w:tr>
      <w:tr w:rsidR="009852C5" w:rsidRPr="000A5DFC" w14:paraId="318AB26E" w14:textId="77777777" w:rsidTr="004E4445">
        <w:tc>
          <w:tcPr>
            <w:tcW w:w="1370" w:type="dxa"/>
            <w:vAlign w:val="center"/>
          </w:tcPr>
          <w:p w14:paraId="269F3D78" w14:textId="77777777" w:rsidR="009852C5" w:rsidRPr="000A5DFC" w:rsidRDefault="009852C5" w:rsidP="004E4445">
            <w:pPr>
              <w:jc w:val="both"/>
              <w:rPr>
                <w:rFonts w:cs="Times New Roman"/>
              </w:rPr>
            </w:pPr>
            <w:r w:rsidRPr="000A5DFC">
              <w:rPr>
                <w:rFonts w:cs="Times New Roman"/>
              </w:rPr>
              <w:t>Mean ± SD</w:t>
            </w:r>
          </w:p>
        </w:tc>
        <w:tc>
          <w:tcPr>
            <w:tcW w:w="1370" w:type="dxa"/>
            <w:vAlign w:val="center"/>
          </w:tcPr>
          <w:p w14:paraId="4605F7FD" w14:textId="77777777" w:rsidR="009852C5" w:rsidRPr="000A5DFC" w:rsidRDefault="009852C5" w:rsidP="004E4445">
            <w:pPr>
              <w:jc w:val="both"/>
              <w:rPr>
                <w:rFonts w:cs="Times New Roman"/>
              </w:rPr>
            </w:pPr>
            <w:r w:rsidRPr="000A5DFC">
              <w:rPr>
                <w:rFonts w:cs="Times New Roman"/>
              </w:rPr>
              <w:t>2.3 ± 0.2</w:t>
            </w:r>
          </w:p>
        </w:tc>
        <w:tc>
          <w:tcPr>
            <w:tcW w:w="1513" w:type="dxa"/>
            <w:vAlign w:val="center"/>
          </w:tcPr>
          <w:p w14:paraId="6E07851E" w14:textId="77777777" w:rsidR="009852C5" w:rsidRPr="000A5DFC" w:rsidRDefault="009852C5" w:rsidP="004E4445">
            <w:pPr>
              <w:jc w:val="both"/>
              <w:rPr>
                <w:rFonts w:cs="Times New Roman"/>
              </w:rPr>
            </w:pPr>
            <w:r w:rsidRPr="000A5DFC">
              <w:rPr>
                <w:rFonts w:cs="Times New Roman"/>
              </w:rPr>
              <w:t>34 ± 8</w:t>
            </w:r>
          </w:p>
        </w:tc>
      </w:tr>
    </w:tbl>
    <w:p w14:paraId="30EBFA68" w14:textId="77777777" w:rsidR="009852C5" w:rsidRPr="000A5DFC" w:rsidRDefault="009852C5" w:rsidP="009852C5">
      <w:pPr>
        <w:jc w:val="both"/>
        <w:rPr>
          <w:rFonts w:cs="Times New Roman"/>
        </w:rPr>
      </w:pPr>
    </w:p>
    <w:p w14:paraId="67F23674" w14:textId="77777777" w:rsidR="009852C5" w:rsidRPr="000A5DFC" w:rsidRDefault="009852C5" w:rsidP="009852C5">
      <w:pPr>
        <w:jc w:val="both"/>
        <w:rPr>
          <w:rFonts w:cs="Times New Roman"/>
        </w:rPr>
      </w:pPr>
    </w:p>
    <w:p w14:paraId="521FF5B4" w14:textId="77777777" w:rsidR="009852C5" w:rsidRPr="000A5DFC" w:rsidRDefault="009852C5" w:rsidP="009852C5">
      <w:pPr>
        <w:spacing w:line="360" w:lineRule="auto"/>
        <w:jc w:val="both"/>
        <w:rPr>
          <w:rFonts w:cs="Times New Roman"/>
          <w:b/>
          <w:bCs/>
        </w:rPr>
      </w:pPr>
      <w:r w:rsidRPr="000A5DFC">
        <w:rPr>
          <w:rFonts w:cs="Times New Roman"/>
          <w:b/>
          <w:bCs/>
        </w:rPr>
        <w:t xml:space="preserve">References: </w:t>
      </w:r>
    </w:p>
    <w:p w14:paraId="2F21D402" w14:textId="77777777" w:rsidR="009852C5" w:rsidRPr="000A5DFC" w:rsidRDefault="009852C5" w:rsidP="009852C5">
      <w:pPr>
        <w:pStyle w:val="EndNoteBibliography"/>
        <w:spacing w:line="360" w:lineRule="auto"/>
        <w:rPr>
          <w:rFonts w:ascii="Times New Roman" w:hAnsi="Times New Roman" w:cs="Times New Roman"/>
          <w:noProof/>
        </w:rPr>
      </w:pPr>
      <w:r w:rsidRPr="000A5DFC">
        <w:rPr>
          <w:rFonts w:ascii="Times New Roman" w:hAnsi="Times New Roman" w:cs="Times New Roman"/>
          <w:noProof/>
        </w:rPr>
        <w:t>1.</w:t>
      </w:r>
      <w:r w:rsidRPr="000A5DFC">
        <w:rPr>
          <w:rFonts w:ascii="Times New Roman" w:hAnsi="Times New Roman" w:cs="Times New Roman"/>
          <w:noProof/>
        </w:rPr>
        <w:tab/>
      </w:r>
      <w:r w:rsidRPr="000A5DFC">
        <w:rPr>
          <w:rFonts w:ascii="Times New Roman" w:hAnsi="Times New Roman" w:cs="Times New Roman"/>
          <w:b/>
          <w:noProof/>
        </w:rPr>
        <w:t>Lanteri CJ, Kano S, and Sly PD</w:t>
      </w:r>
      <w:r w:rsidRPr="000A5DFC">
        <w:rPr>
          <w:rFonts w:ascii="Times New Roman" w:hAnsi="Times New Roman" w:cs="Times New Roman"/>
          <w:noProof/>
        </w:rPr>
        <w:t xml:space="preserve">. Validation of esophageal pressure occlusion test after paralysis. </w:t>
      </w:r>
      <w:r w:rsidRPr="000A5DFC">
        <w:rPr>
          <w:rFonts w:ascii="Times New Roman" w:hAnsi="Times New Roman" w:cs="Times New Roman"/>
          <w:i/>
          <w:noProof/>
        </w:rPr>
        <w:t xml:space="preserve">Pediatr Pulmonol </w:t>
      </w:r>
      <w:r w:rsidRPr="000A5DFC">
        <w:rPr>
          <w:rFonts w:ascii="Times New Roman" w:hAnsi="Times New Roman" w:cs="Times New Roman"/>
          <w:noProof/>
        </w:rPr>
        <w:t>17: 56-62, 1994.</w:t>
      </w:r>
    </w:p>
    <w:p w14:paraId="3FCF0D7E" w14:textId="77777777" w:rsidR="009852C5" w:rsidRPr="000A5DFC" w:rsidRDefault="009852C5" w:rsidP="009852C5">
      <w:pPr>
        <w:pStyle w:val="EndNoteBibliography"/>
        <w:spacing w:line="360" w:lineRule="auto"/>
        <w:rPr>
          <w:rFonts w:ascii="Times New Roman" w:hAnsi="Times New Roman" w:cs="Times New Roman"/>
          <w:noProof/>
        </w:rPr>
      </w:pPr>
      <w:r w:rsidRPr="000A5DFC">
        <w:rPr>
          <w:rFonts w:ascii="Times New Roman" w:hAnsi="Times New Roman" w:cs="Times New Roman"/>
          <w:noProof/>
        </w:rPr>
        <w:t>2.</w:t>
      </w:r>
      <w:r w:rsidRPr="000A5DFC">
        <w:rPr>
          <w:rFonts w:ascii="Times New Roman" w:hAnsi="Times New Roman" w:cs="Times New Roman"/>
          <w:noProof/>
        </w:rPr>
        <w:tab/>
      </w:r>
      <w:r w:rsidRPr="000A5DFC">
        <w:rPr>
          <w:rFonts w:ascii="Times New Roman" w:hAnsi="Times New Roman" w:cs="Times New Roman"/>
          <w:b/>
          <w:noProof/>
        </w:rPr>
        <w:t>Mojoli F, Torriglia F, Orlando A, Bianchi I, Arisi E, and Pozzi M</w:t>
      </w:r>
      <w:r w:rsidRPr="000A5DFC">
        <w:rPr>
          <w:rFonts w:ascii="Times New Roman" w:hAnsi="Times New Roman" w:cs="Times New Roman"/>
          <w:noProof/>
        </w:rPr>
        <w:t xml:space="preserve">. Technical aspects of bedside respiratory monitoring of transpulmonary pressure. </w:t>
      </w:r>
      <w:r w:rsidRPr="000A5DFC">
        <w:rPr>
          <w:rFonts w:ascii="Times New Roman" w:hAnsi="Times New Roman" w:cs="Times New Roman"/>
          <w:i/>
          <w:noProof/>
        </w:rPr>
        <w:t xml:space="preserve">Ann Transl Med </w:t>
      </w:r>
      <w:r w:rsidRPr="000A5DFC">
        <w:rPr>
          <w:rFonts w:ascii="Times New Roman" w:hAnsi="Times New Roman" w:cs="Times New Roman"/>
          <w:noProof/>
        </w:rPr>
        <w:t>6: 377, 2018.</w:t>
      </w:r>
    </w:p>
    <w:p w14:paraId="05458088" w14:textId="77777777" w:rsidR="009852C5" w:rsidRPr="000A5DFC" w:rsidRDefault="009852C5" w:rsidP="009852C5">
      <w:pPr>
        <w:pStyle w:val="EndNoteBibliography"/>
        <w:spacing w:line="360" w:lineRule="auto"/>
        <w:rPr>
          <w:rFonts w:ascii="Times New Roman" w:hAnsi="Times New Roman" w:cs="Times New Roman"/>
          <w:noProof/>
        </w:rPr>
      </w:pPr>
      <w:r w:rsidRPr="000A5DFC">
        <w:rPr>
          <w:rFonts w:ascii="Times New Roman" w:hAnsi="Times New Roman" w:cs="Times New Roman"/>
          <w:noProof/>
        </w:rPr>
        <w:t>3.</w:t>
      </w:r>
      <w:r w:rsidRPr="000A5DFC">
        <w:rPr>
          <w:rFonts w:ascii="Times New Roman" w:hAnsi="Times New Roman" w:cs="Times New Roman"/>
          <w:noProof/>
        </w:rPr>
        <w:tab/>
      </w:r>
      <w:r w:rsidRPr="000A5DFC">
        <w:rPr>
          <w:rFonts w:ascii="Times New Roman" w:hAnsi="Times New Roman" w:cs="Times New Roman"/>
          <w:b/>
          <w:noProof/>
        </w:rPr>
        <w:t>Guttmann J, Kessler V, Mols G, Hentschel R, Haberthur C, and Geiger K</w:t>
      </w:r>
      <w:r w:rsidRPr="000A5DFC">
        <w:rPr>
          <w:rFonts w:ascii="Times New Roman" w:hAnsi="Times New Roman" w:cs="Times New Roman"/>
          <w:noProof/>
        </w:rPr>
        <w:t xml:space="preserve">. Continuous calculation of intratracheal pressure in the presence of pediatric endotracheal tubes. </w:t>
      </w:r>
      <w:r w:rsidRPr="000A5DFC">
        <w:rPr>
          <w:rFonts w:ascii="Times New Roman" w:hAnsi="Times New Roman" w:cs="Times New Roman"/>
          <w:i/>
          <w:noProof/>
        </w:rPr>
        <w:t xml:space="preserve">Crit Care Med </w:t>
      </w:r>
      <w:r w:rsidRPr="000A5DFC">
        <w:rPr>
          <w:rFonts w:ascii="Times New Roman" w:hAnsi="Times New Roman" w:cs="Times New Roman"/>
          <w:noProof/>
        </w:rPr>
        <w:t>28: 1018-1026, 2000.</w:t>
      </w:r>
    </w:p>
    <w:p w14:paraId="56608825" w14:textId="77777777" w:rsidR="009852C5" w:rsidRPr="000A5DFC" w:rsidRDefault="009852C5" w:rsidP="009852C5">
      <w:pPr>
        <w:pStyle w:val="EndNoteBibliography"/>
        <w:spacing w:line="360" w:lineRule="auto"/>
        <w:rPr>
          <w:rFonts w:ascii="Times New Roman" w:hAnsi="Times New Roman" w:cs="Times New Roman"/>
          <w:noProof/>
        </w:rPr>
      </w:pPr>
      <w:r w:rsidRPr="000A5DFC">
        <w:rPr>
          <w:rFonts w:ascii="Times New Roman" w:hAnsi="Times New Roman" w:cs="Times New Roman"/>
          <w:noProof/>
        </w:rPr>
        <w:t>4.</w:t>
      </w:r>
      <w:r w:rsidRPr="000A5DFC">
        <w:rPr>
          <w:rFonts w:ascii="Times New Roman" w:hAnsi="Times New Roman" w:cs="Times New Roman"/>
          <w:noProof/>
        </w:rPr>
        <w:tab/>
      </w:r>
      <w:r w:rsidRPr="000A5DFC">
        <w:rPr>
          <w:rFonts w:ascii="Times New Roman" w:hAnsi="Times New Roman" w:cs="Times New Roman"/>
          <w:b/>
          <w:noProof/>
        </w:rPr>
        <w:t>Sullivan M, Paliotta J, and Saklad M</w:t>
      </w:r>
      <w:r w:rsidRPr="000A5DFC">
        <w:rPr>
          <w:rFonts w:ascii="Times New Roman" w:hAnsi="Times New Roman" w:cs="Times New Roman"/>
          <w:noProof/>
        </w:rPr>
        <w:t xml:space="preserve">. Endotracheal tube as a factor in measurement of respiratory mechanics. </w:t>
      </w:r>
      <w:r w:rsidRPr="000A5DFC">
        <w:rPr>
          <w:rFonts w:ascii="Times New Roman" w:hAnsi="Times New Roman" w:cs="Times New Roman"/>
          <w:i/>
          <w:noProof/>
        </w:rPr>
        <w:t xml:space="preserve">J Appl Physiol </w:t>
      </w:r>
      <w:r w:rsidRPr="000A5DFC">
        <w:rPr>
          <w:rFonts w:ascii="Times New Roman" w:hAnsi="Times New Roman" w:cs="Times New Roman"/>
          <w:noProof/>
        </w:rPr>
        <w:t>41: 590-592, 1976.</w:t>
      </w:r>
    </w:p>
    <w:p w14:paraId="5053C9C2" w14:textId="77777777" w:rsidR="009852C5" w:rsidRPr="000A5DFC" w:rsidRDefault="009852C5" w:rsidP="009852C5">
      <w:pPr>
        <w:pStyle w:val="EndNoteBibliography"/>
        <w:spacing w:line="360" w:lineRule="auto"/>
        <w:rPr>
          <w:rFonts w:ascii="Times New Roman" w:hAnsi="Times New Roman" w:cs="Times New Roman"/>
          <w:noProof/>
        </w:rPr>
      </w:pPr>
      <w:r w:rsidRPr="000A5DFC">
        <w:rPr>
          <w:rFonts w:ascii="Times New Roman" w:hAnsi="Times New Roman" w:cs="Times New Roman"/>
          <w:noProof/>
        </w:rPr>
        <w:t>5.</w:t>
      </w:r>
      <w:r w:rsidRPr="000A5DFC">
        <w:rPr>
          <w:rFonts w:ascii="Times New Roman" w:hAnsi="Times New Roman" w:cs="Times New Roman"/>
          <w:noProof/>
        </w:rPr>
        <w:tab/>
      </w:r>
      <w:r w:rsidRPr="000A5DFC">
        <w:rPr>
          <w:rFonts w:ascii="Times New Roman" w:hAnsi="Times New Roman" w:cs="Times New Roman"/>
          <w:b/>
          <w:noProof/>
        </w:rPr>
        <w:t>Lanteri CJ, Kano S, Nicolai T, and Sly PD</w:t>
      </w:r>
      <w:r w:rsidRPr="000A5DFC">
        <w:rPr>
          <w:rFonts w:ascii="Times New Roman" w:hAnsi="Times New Roman" w:cs="Times New Roman"/>
          <w:noProof/>
        </w:rPr>
        <w:t xml:space="preserve">. Measurement of dynamic respiratory mechanics in neonatal and pediatric intensive care: the multiple linear regression technique. </w:t>
      </w:r>
      <w:r w:rsidRPr="000A5DFC">
        <w:rPr>
          <w:rFonts w:ascii="Times New Roman" w:hAnsi="Times New Roman" w:cs="Times New Roman"/>
          <w:i/>
          <w:noProof/>
        </w:rPr>
        <w:t xml:space="preserve">Pediatr Pulmonol </w:t>
      </w:r>
      <w:r w:rsidRPr="000A5DFC">
        <w:rPr>
          <w:rFonts w:ascii="Times New Roman" w:hAnsi="Times New Roman" w:cs="Times New Roman"/>
          <w:noProof/>
        </w:rPr>
        <w:t>19: 29-45, 1995.</w:t>
      </w:r>
    </w:p>
    <w:p w14:paraId="396FFAE8" w14:textId="77777777" w:rsidR="009852C5" w:rsidRPr="000A5DFC" w:rsidRDefault="009852C5" w:rsidP="009852C5">
      <w:pPr>
        <w:pStyle w:val="EndNoteBibliography"/>
        <w:spacing w:line="360" w:lineRule="auto"/>
        <w:rPr>
          <w:rFonts w:ascii="Times New Roman" w:hAnsi="Times New Roman" w:cs="Times New Roman"/>
          <w:noProof/>
        </w:rPr>
      </w:pPr>
      <w:r w:rsidRPr="000A5DFC">
        <w:rPr>
          <w:rFonts w:ascii="Times New Roman" w:hAnsi="Times New Roman" w:cs="Times New Roman"/>
          <w:noProof/>
        </w:rPr>
        <w:t>6.</w:t>
      </w:r>
      <w:r w:rsidRPr="000A5DFC">
        <w:rPr>
          <w:rFonts w:ascii="Times New Roman" w:hAnsi="Times New Roman" w:cs="Times New Roman"/>
          <w:noProof/>
        </w:rPr>
        <w:tab/>
      </w:r>
      <w:r w:rsidRPr="000A5DFC">
        <w:rPr>
          <w:rFonts w:ascii="Times New Roman" w:hAnsi="Times New Roman" w:cs="Times New Roman"/>
          <w:b/>
          <w:noProof/>
        </w:rPr>
        <w:t>Stahl WR</w:t>
      </w:r>
      <w:r w:rsidRPr="000A5DFC">
        <w:rPr>
          <w:rFonts w:ascii="Times New Roman" w:hAnsi="Times New Roman" w:cs="Times New Roman"/>
          <w:noProof/>
        </w:rPr>
        <w:t xml:space="preserve">. Scaling of respiratory variables in mammals. </w:t>
      </w:r>
      <w:r w:rsidRPr="000A5DFC">
        <w:rPr>
          <w:rFonts w:ascii="Times New Roman" w:hAnsi="Times New Roman" w:cs="Times New Roman"/>
          <w:i/>
          <w:noProof/>
        </w:rPr>
        <w:t xml:space="preserve">J Appl Physiol </w:t>
      </w:r>
      <w:r w:rsidRPr="000A5DFC">
        <w:rPr>
          <w:rFonts w:ascii="Times New Roman" w:hAnsi="Times New Roman" w:cs="Times New Roman"/>
          <w:noProof/>
        </w:rPr>
        <w:t>22: 453-460, 1967.</w:t>
      </w:r>
    </w:p>
    <w:p w14:paraId="17F9718C" w14:textId="77777777" w:rsidR="009852C5" w:rsidRPr="000A5DFC" w:rsidRDefault="009852C5" w:rsidP="009852C5">
      <w:pPr>
        <w:pStyle w:val="EndNoteBibliography"/>
        <w:spacing w:line="360" w:lineRule="auto"/>
        <w:rPr>
          <w:rFonts w:ascii="Times New Roman" w:hAnsi="Times New Roman" w:cs="Times New Roman"/>
          <w:noProof/>
        </w:rPr>
      </w:pPr>
      <w:r w:rsidRPr="000A5DFC">
        <w:rPr>
          <w:rFonts w:ascii="Times New Roman" w:hAnsi="Times New Roman" w:cs="Times New Roman"/>
          <w:noProof/>
        </w:rPr>
        <w:t>7.</w:t>
      </w:r>
      <w:r w:rsidRPr="000A5DFC">
        <w:rPr>
          <w:rFonts w:ascii="Times New Roman" w:hAnsi="Times New Roman" w:cs="Times New Roman"/>
          <w:noProof/>
        </w:rPr>
        <w:tab/>
      </w:r>
      <w:r w:rsidRPr="000A5DFC">
        <w:rPr>
          <w:rFonts w:ascii="Times New Roman" w:hAnsi="Times New Roman" w:cs="Times New Roman"/>
          <w:b/>
          <w:noProof/>
        </w:rPr>
        <w:t>Lanteri CJ, Petak F, Gurrin L, and Sly PD</w:t>
      </w:r>
      <w:r w:rsidRPr="000A5DFC">
        <w:rPr>
          <w:rFonts w:ascii="Times New Roman" w:hAnsi="Times New Roman" w:cs="Times New Roman"/>
          <w:noProof/>
        </w:rPr>
        <w:t xml:space="preserve">. Influence of inertance on respiratory mechanics measurements in mechanically ventilated puppies. </w:t>
      </w:r>
      <w:r w:rsidRPr="000A5DFC">
        <w:rPr>
          <w:rFonts w:ascii="Times New Roman" w:hAnsi="Times New Roman" w:cs="Times New Roman"/>
          <w:i/>
          <w:noProof/>
        </w:rPr>
        <w:t xml:space="preserve">Pediatr Pulmonol </w:t>
      </w:r>
      <w:r w:rsidRPr="000A5DFC">
        <w:rPr>
          <w:rFonts w:ascii="Times New Roman" w:hAnsi="Times New Roman" w:cs="Times New Roman"/>
          <w:noProof/>
        </w:rPr>
        <w:t>28: 130-138, 1999.</w:t>
      </w:r>
    </w:p>
    <w:p w14:paraId="5785C47A" w14:textId="77777777" w:rsidR="009852C5" w:rsidRPr="00DB2D0A" w:rsidRDefault="009852C5" w:rsidP="009852C5">
      <w:pPr>
        <w:pStyle w:val="EndNoteBibliography"/>
        <w:spacing w:line="360" w:lineRule="auto"/>
        <w:rPr>
          <w:rFonts w:ascii="Times New Roman" w:hAnsi="Times New Roman" w:cs="Times New Roman"/>
          <w:noProof/>
        </w:rPr>
      </w:pPr>
      <w:r w:rsidRPr="000A5DFC">
        <w:rPr>
          <w:rFonts w:ascii="Times New Roman" w:hAnsi="Times New Roman" w:cs="Times New Roman"/>
          <w:noProof/>
        </w:rPr>
        <w:t>8.</w:t>
      </w:r>
      <w:r w:rsidRPr="000A5DFC">
        <w:rPr>
          <w:rFonts w:ascii="Times New Roman" w:hAnsi="Times New Roman" w:cs="Times New Roman"/>
          <w:noProof/>
        </w:rPr>
        <w:tab/>
      </w:r>
      <w:r w:rsidRPr="000A5DFC">
        <w:rPr>
          <w:rFonts w:ascii="Times New Roman" w:hAnsi="Times New Roman" w:cs="Times New Roman"/>
          <w:b/>
          <w:noProof/>
        </w:rPr>
        <w:t>Reddy VM, Meyrick B, Wong J, Khoor A, Liddicoat JR, Hanley FL, and Fineman JR</w:t>
      </w:r>
      <w:r w:rsidRPr="000A5DFC">
        <w:rPr>
          <w:rFonts w:ascii="Times New Roman" w:hAnsi="Times New Roman" w:cs="Times New Roman"/>
          <w:noProof/>
        </w:rPr>
        <w:t xml:space="preserve">. In utero placement of aortopulmonary shunts. A model of postnatal pulmonary hypertension with increased pulmonary blood flow in lambs. </w:t>
      </w:r>
      <w:r w:rsidRPr="000A5DFC">
        <w:rPr>
          <w:rFonts w:ascii="Times New Roman" w:hAnsi="Times New Roman" w:cs="Times New Roman"/>
          <w:i/>
          <w:noProof/>
        </w:rPr>
        <w:t xml:space="preserve">Circulation </w:t>
      </w:r>
      <w:r w:rsidRPr="000A5DFC">
        <w:rPr>
          <w:rFonts w:ascii="Times New Roman" w:hAnsi="Times New Roman" w:cs="Times New Roman"/>
          <w:noProof/>
        </w:rPr>
        <w:t>92: 606-613, 1995.</w:t>
      </w:r>
    </w:p>
    <w:p w14:paraId="58F1AED1" w14:textId="77777777" w:rsidR="00DE23E8" w:rsidRPr="001549D3" w:rsidRDefault="00DE23E8" w:rsidP="00654E8F">
      <w:pPr>
        <w:spacing w:before="240"/>
      </w:pPr>
    </w:p>
    <w:sectPr w:rsidR="00DE23E8" w:rsidRPr="001549D3"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44F8D" w14:textId="77777777" w:rsidR="000429EC" w:rsidRDefault="000429EC" w:rsidP="00117666">
      <w:pPr>
        <w:spacing w:after="0"/>
      </w:pPr>
      <w:r>
        <w:separator/>
      </w:r>
    </w:p>
  </w:endnote>
  <w:endnote w:type="continuationSeparator" w:id="0">
    <w:p w14:paraId="0D1D134F" w14:textId="77777777" w:rsidR="000429EC" w:rsidRDefault="000429E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1"/>
    <w:family w:val="roman"/>
    <w:pitch w:val="variable"/>
    <w:sig w:usb0="0000A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01AFE" w14:textId="77777777" w:rsidR="000429EC" w:rsidRDefault="000429EC" w:rsidP="00117666">
      <w:pPr>
        <w:spacing w:after="0"/>
      </w:pPr>
      <w:r>
        <w:separator/>
      </w:r>
    </w:p>
  </w:footnote>
  <w:footnote w:type="continuationSeparator" w:id="0">
    <w:p w14:paraId="18A34893" w14:textId="77777777" w:rsidR="000429EC" w:rsidRDefault="000429E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07BED"/>
    <w:rsid w:val="0001436A"/>
    <w:rsid w:val="00034304"/>
    <w:rsid w:val="00035434"/>
    <w:rsid w:val="000429EC"/>
    <w:rsid w:val="00052A14"/>
    <w:rsid w:val="00077D53"/>
    <w:rsid w:val="00097878"/>
    <w:rsid w:val="000A5DFC"/>
    <w:rsid w:val="00105FD9"/>
    <w:rsid w:val="00117666"/>
    <w:rsid w:val="001549D3"/>
    <w:rsid w:val="00160065"/>
    <w:rsid w:val="00177D84"/>
    <w:rsid w:val="001E582E"/>
    <w:rsid w:val="00267D18"/>
    <w:rsid w:val="002868E2"/>
    <w:rsid w:val="002869C3"/>
    <w:rsid w:val="002936E4"/>
    <w:rsid w:val="002B342D"/>
    <w:rsid w:val="002B4A57"/>
    <w:rsid w:val="002C74CA"/>
    <w:rsid w:val="003544FB"/>
    <w:rsid w:val="003D2F2D"/>
    <w:rsid w:val="00401590"/>
    <w:rsid w:val="00447801"/>
    <w:rsid w:val="00452E9C"/>
    <w:rsid w:val="004735C8"/>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03D24"/>
    <w:rsid w:val="00817DD6"/>
    <w:rsid w:val="00885156"/>
    <w:rsid w:val="009151AA"/>
    <w:rsid w:val="0093429D"/>
    <w:rsid w:val="00943573"/>
    <w:rsid w:val="00970F7D"/>
    <w:rsid w:val="009852C5"/>
    <w:rsid w:val="00994A3D"/>
    <w:rsid w:val="009C2B12"/>
    <w:rsid w:val="009C70F3"/>
    <w:rsid w:val="00A174D9"/>
    <w:rsid w:val="00A569CD"/>
    <w:rsid w:val="00AB6715"/>
    <w:rsid w:val="00B1671E"/>
    <w:rsid w:val="00B25EB8"/>
    <w:rsid w:val="00B354E1"/>
    <w:rsid w:val="00B37F4D"/>
    <w:rsid w:val="00C52A7B"/>
    <w:rsid w:val="00C56BAF"/>
    <w:rsid w:val="00C679AA"/>
    <w:rsid w:val="00C75972"/>
    <w:rsid w:val="00CC0A3A"/>
    <w:rsid w:val="00CD066B"/>
    <w:rsid w:val="00CE4FEE"/>
    <w:rsid w:val="00DB59C3"/>
    <w:rsid w:val="00DC259A"/>
    <w:rsid w:val="00DE23E8"/>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paragraph" w:customStyle="1" w:styleId="EndNoteBibliography">
    <w:name w:val="EndNote Bibliography"/>
    <w:basedOn w:val="Normal"/>
    <w:link w:val="EndNoteBibliographyChar"/>
    <w:rsid w:val="009852C5"/>
    <w:pPr>
      <w:spacing w:before="0" w:after="0"/>
    </w:pPr>
    <w:rPr>
      <w:rFonts w:ascii="Calibri" w:eastAsiaTheme="minorEastAsia" w:hAnsi="Calibri" w:cs="Calibri"/>
      <w:szCs w:val="24"/>
    </w:rPr>
  </w:style>
  <w:style w:type="character" w:customStyle="1" w:styleId="EndNoteBibliographyChar">
    <w:name w:val="EndNote Bibliography Char"/>
    <w:basedOn w:val="DefaultParagraphFont"/>
    <w:link w:val="EndNoteBibliography"/>
    <w:rsid w:val="009852C5"/>
    <w:rPr>
      <w:rFonts w:ascii="Calibri" w:eastAsiaTheme="minorEastAsia" w:hAnsi="Calibri" w:cs="Calibri"/>
      <w:sz w:val="24"/>
      <w:szCs w:val="24"/>
    </w:rPr>
  </w:style>
  <w:style w:type="table" w:customStyle="1" w:styleId="TableGrid1">
    <w:name w:val="Table Grid1"/>
    <w:basedOn w:val="TableNormal"/>
    <w:next w:val="TableGrid"/>
    <w:uiPriority w:val="39"/>
    <w:rsid w:val="0009787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anjeev.datar@ucsf.edu"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jhsoares@ucdavis.ed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10</Pages>
  <Words>2047</Words>
  <Characters>11668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Matthew Attwaters</cp:lastModifiedBy>
  <cp:revision>4</cp:revision>
  <cp:lastPrinted>2013-10-03T12:51:00Z</cp:lastPrinted>
  <dcterms:created xsi:type="dcterms:W3CDTF">2023-05-24T17:23:00Z</dcterms:created>
  <dcterms:modified xsi:type="dcterms:W3CDTF">2023-05-30T15:18:00Z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