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8C" w:rsidRDefault="0066618C" w:rsidP="0066618C">
      <w:pPr>
        <w:shd w:val="clear" w:color="auto" w:fill="FFFFFF"/>
        <w:spacing w:before="0" w:after="0"/>
        <w:jc w:val="both"/>
        <w:rPr>
          <w:rFonts w:ascii="Georgia" w:eastAsia="Georgia" w:hAnsi="Georgia" w:cs="Georgia"/>
          <w:sz w:val="22"/>
          <w:szCs w:val="22"/>
          <w:highlight w:val="white"/>
        </w:rPr>
      </w:pPr>
    </w:p>
    <w:p w:rsidR="0066618C" w:rsidRDefault="0066618C" w:rsidP="0066618C">
      <w:pPr>
        <w:shd w:val="clear" w:color="auto" w:fill="FFFFFF"/>
        <w:spacing w:before="0" w:after="0"/>
        <w:jc w:val="both"/>
        <w:rPr>
          <w:rFonts w:ascii="Georgia" w:eastAsia="Georgia" w:hAnsi="Georgia" w:cs="Georgia"/>
          <w:sz w:val="22"/>
          <w:szCs w:val="22"/>
          <w:highlight w:val="white"/>
        </w:rPr>
      </w:pPr>
      <w:r>
        <w:rPr>
          <w:rFonts w:ascii="Georgia" w:eastAsia="Georgia" w:hAnsi="Georgia" w:cs="Georgia"/>
          <w:sz w:val="22"/>
          <w:szCs w:val="22"/>
          <w:highlight w:val="white"/>
        </w:rPr>
        <w:t>Appendix</w:t>
      </w:r>
      <w:r>
        <w:rPr>
          <w:b/>
          <w:sz w:val="22"/>
          <w:szCs w:val="22"/>
          <w:highlight w:val="white"/>
        </w:rPr>
        <w:t xml:space="preserve"> 2. Medical Schools program Humanistic oriented contents – accessible from website </w:t>
      </w:r>
    </w:p>
    <w:p w:rsidR="0066618C" w:rsidRDefault="0066618C" w:rsidP="0066618C">
      <w:pPr>
        <w:shd w:val="clear" w:color="auto" w:fill="FFFFFF"/>
        <w:spacing w:before="0" w:after="0"/>
        <w:jc w:val="both"/>
        <w:rPr>
          <w:rFonts w:ascii="Georgia" w:eastAsia="Georgia" w:hAnsi="Georgia" w:cs="Georgia"/>
          <w:sz w:val="22"/>
          <w:szCs w:val="22"/>
          <w:highlight w:val="white"/>
        </w:rPr>
      </w:pPr>
    </w:p>
    <w:tbl>
      <w:tblPr>
        <w:tblW w:w="96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9"/>
        <w:gridCol w:w="5398"/>
        <w:gridCol w:w="2850"/>
      </w:tblGrid>
      <w:tr w:rsidR="0066618C" w:rsidTr="00854C51">
        <w:trPr>
          <w:trHeight w:val="485"/>
        </w:trPr>
        <w:tc>
          <w:tcPr>
            <w:tcW w:w="13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Medical Schools</w:t>
            </w:r>
          </w:p>
        </w:tc>
        <w:tc>
          <w:tcPr>
            <w:tcW w:w="53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Website contents</w:t>
            </w: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Programme Humanistic contents</w:t>
            </w:r>
          </w:p>
        </w:tc>
      </w:tr>
      <w:tr w:rsidR="0066618C" w:rsidTr="00854C51">
        <w:trPr>
          <w:trHeight w:val="485"/>
        </w:trPr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i/>
                <w:sz w:val="20"/>
                <w:szCs w:val="20"/>
                <w:highlight w:val="white"/>
              </w:rPr>
            </w:pPr>
            <w:r>
              <w:rPr>
                <w:b/>
                <w:i/>
                <w:sz w:val="20"/>
                <w:szCs w:val="20"/>
                <w:highlight w:val="white"/>
              </w:rPr>
              <w:t>Asia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color w:val="FF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6618C" w:rsidTr="00854C51">
        <w:trPr>
          <w:trHeight w:val="2945"/>
        </w:trPr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NUS Singapore University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color w:val="0563C1"/>
                <w:sz w:val="20"/>
                <w:szCs w:val="20"/>
                <w:highlight w:val="white"/>
                <w:u w:val="single"/>
              </w:rPr>
            </w:pPr>
            <w:hyperlink r:id="rId4">
              <w:r>
                <w:rPr>
                  <w:color w:val="0563C1"/>
                  <w:sz w:val="20"/>
                  <w:szCs w:val="20"/>
                  <w:highlight w:val="white"/>
                  <w:u w:val="single"/>
                </w:rPr>
                <w:t>https://medicine.nus.edu.sg/prospective-students/bachelor-of-medicine-and-bachelor-of-surgery-mbbs/phases-i-and-ii/</w:t>
              </w:r>
            </w:hyperlink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“Holistic Education, Holistic care begins with a holistic, integrated curriculum...”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The integrated curriculum is not clear or accessible from the website.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The first 2 years are mostly concerned about physiological aspects of health.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The 3</w:t>
            </w:r>
            <w:r>
              <w:rPr>
                <w:sz w:val="20"/>
                <w:szCs w:val="20"/>
                <w:highlight w:val="white"/>
                <w:vertAlign w:val="superscript"/>
              </w:rPr>
              <w:t>rd</w:t>
            </w:r>
            <w:r>
              <w:rPr>
                <w:sz w:val="20"/>
                <w:szCs w:val="20"/>
                <w:highlight w:val="white"/>
              </w:rPr>
              <w:t xml:space="preserve"> year Psychological Medicine is introduced</w:t>
            </w:r>
            <w:r>
              <w:rPr>
                <w:b/>
                <w:sz w:val="20"/>
                <w:szCs w:val="20"/>
                <w:highlight w:val="white"/>
              </w:rPr>
              <w:t>.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There are elements of community medicine but they are not presented from a relational or social point of view.</w:t>
            </w:r>
          </w:p>
        </w:tc>
      </w:tr>
      <w:tr w:rsidR="0066618C" w:rsidTr="00854C51">
        <w:trPr>
          <w:trHeight w:val="1100"/>
        </w:trPr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University of Tokyo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color w:val="0563C1"/>
                <w:sz w:val="20"/>
                <w:szCs w:val="20"/>
                <w:highlight w:val="white"/>
                <w:u w:val="single"/>
              </w:rPr>
            </w:pPr>
            <w:hyperlink r:id="rId5">
              <w:r>
                <w:rPr>
                  <w:color w:val="0563C1"/>
                  <w:sz w:val="20"/>
                  <w:szCs w:val="20"/>
                  <w:highlight w:val="white"/>
                  <w:u w:val="single"/>
                </w:rPr>
                <w:t>https://www.u-tokyo.ac.jp/en/whyutokyo/ug_02.html</w:t>
              </w:r>
            </w:hyperlink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“The Graduate School of Medicine therefore makes every effort to provide an ideal environment for educating specialists in social medicine”.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Social medicine seems to be the sole humanistic approach proposed to medicine students as a discipline who look at health as a complex phenomenon.</w:t>
            </w:r>
          </w:p>
        </w:tc>
      </w:tr>
      <w:tr w:rsidR="0066618C" w:rsidTr="00854C51">
        <w:trPr>
          <w:trHeight w:val="1520"/>
        </w:trPr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University of South Korea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color w:val="0563C1"/>
                <w:sz w:val="20"/>
                <w:szCs w:val="20"/>
                <w:highlight w:val="white"/>
                <w:u w:val="single"/>
              </w:rPr>
            </w:pPr>
            <w:hyperlink r:id="rId6">
              <w:r>
                <w:rPr>
                  <w:color w:val="0563C1"/>
                  <w:sz w:val="20"/>
                  <w:szCs w:val="20"/>
                  <w:highlight w:val="white"/>
                  <w:u w:val="single"/>
                </w:rPr>
                <w:t>http://www.skkumed.ac.kr/eng/curriculummd.asp</w:t>
              </w:r>
            </w:hyperlink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“</w:t>
            </w:r>
            <w:r>
              <w:rPr>
                <w:i/>
                <w:sz w:val="20"/>
                <w:szCs w:val="20"/>
                <w:highlight w:val="white"/>
              </w:rPr>
              <w:t>A journey to understand myself, society, human being and human life”.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The curriculum has modules related to </w:t>
            </w:r>
            <w:r>
              <w:rPr>
                <w:i/>
                <w:sz w:val="20"/>
                <w:szCs w:val="20"/>
                <w:highlight w:val="white"/>
              </w:rPr>
              <w:t>Humanities Skills</w:t>
            </w:r>
            <w:r>
              <w:rPr>
                <w:sz w:val="20"/>
                <w:szCs w:val="20"/>
                <w:highlight w:val="white"/>
              </w:rPr>
              <w:t>.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In the following years, there are modules on medical humanities: </w:t>
            </w:r>
            <w:r>
              <w:rPr>
                <w:i/>
                <w:sz w:val="20"/>
                <w:szCs w:val="20"/>
                <w:highlight w:val="white"/>
              </w:rPr>
              <w:t>Patient Experience</w:t>
            </w:r>
            <w:r>
              <w:rPr>
                <w:sz w:val="20"/>
                <w:szCs w:val="20"/>
                <w:highlight w:val="white"/>
              </w:rPr>
              <w:t xml:space="preserve"> and </w:t>
            </w:r>
            <w:r>
              <w:rPr>
                <w:i/>
                <w:sz w:val="20"/>
                <w:szCs w:val="20"/>
                <w:highlight w:val="white"/>
              </w:rPr>
              <w:t>Doctors and Society.</w:t>
            </w:r>
          </w:p>
        </w:tc>
      </w:tr>
      <w:tr w:rsidR="0066618C" w:rsidTr="00854C51">
        <w:trPr>
          <w:trHeight w:val="485"/>
        </w:trPr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i/>
                <w:sz w:val="20"/>
                <w:szCs w:val="20"/>
                <w:highlight w:val="white"/>
              </w:rPr>
            </w:pPr>
            <w:r>
              <w:rPr>
                <w:b/>
                <w:i/>
                <w:sz w:val="20"/>
                <w:szCs w:val="20"/>
                <w:highlight w:val="white"/>
              </w:rPr>
              <w:t>Europe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6618C" w:rsidTr="00854C51">
        <w:trPr>
          <w:trHeight w:val="1520"/>
        </w:trPr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University of OXFORD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color w:val="0563C1"/>
                <w:sz w:val="20"/>
                <w:szCs w:val="20"/>
                <w:highlight w:val="white"/>
                <w:u w:val="single"/>
              </w:rPr>
            </w:pPr>
            <w:hyperlink r:id="rId7">
              <w:r>
                <w:rPr>
                  <w:color w:val="0563C1"/>
                  <w:sz w:val="20"/>
                  <w:szCs w:val="20"/>
                  <w:highlight w:val="white"/>
                  <w:u w:val="single"/>
                </w:rPr>
                <w:t>https://www.medsci.ox.ac.uk/study/medicine/pre-clinical/structure/pre-clinical-course-structure-description</w:t>
              </w:r>
            </w:hyperlink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The curriculum does not have humanistic contents.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However, there are two modules on </w:t>
            </w:r>
            <w:r>
              <w:rPr>
                <w:i/>
                <w:sz w:val="20"/>
                <w:szCs w:val="20"/>
                <w:highlight w:val="white"/>
              </w:rPr>
              <w:t>Patient and doctor course</w:t>
            </w: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lastRenderedPageBreak/>
              <w:t>which might have humanistic contents.</w:t>
            </w:r>
          </w:p>
        </w:tc>
      </w:tr>
      <w:tr w:rsidR="0066618C" w:rsidTr="00854C51">
        <w:trPr>
          <w:trHeight w:val="3800"/>
        </w:trPr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lastRenderedPageBreak/>
              <w:t>Karolinska Institute Sweden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color w:val="0563C1"/>
                <w:sz w:val="20"/>
                <w:szCs w:val="20"/>
                <w:highlight w:val="white"/>
                <w:u w:val="single"/>
              </w:rPr>
            </w:pPr>
            <w:hyperlink r:id="rId8">
              <w:r>
                <w:rPr>
                  <w:color w:val="0563C1"/>
                  <w:sz w:val="20"/>
                  <w:szCs w:val="20"/>
                  <w:highlight w:val="white"/>
                  <w:u w:val="single"/>
                </w:rPr>
                <w:t>https://utbildning.ki.se/programme-syllabus/2LA21</w:t>
              </w:r>
            </w:hyperlink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“Professional approach is a holistic, humanistic concept that includes knowledge, empathy and self-awareness…”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 w:line="276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The curriculum does not have humanistic or Social sciences contents.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However, on the syllabus are present some skills like “the ability for self-reflection and empathy” and “health-promoting approach with a holistic view of the patient”.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A course on </w:t>
            </w:r>
            <w:r>
              <w:rPr>
                <w:i/>
                <w:sz w:val="20"/>
                <w:szCs w:val="20"/>
                <w:highlight w:val="white"/>
              </w:rPr>
              <w:t>“The doctor's role in care and society”.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The content of the teaching is based, among other things, on the competency framework </w:t>
            </w:r>
            <w:proofErr w:type="spellStart"/>
            <w:r>
              <w:rPr>
                <w:sz w:val="20"/>
                <w:szCs w:val="20"/>
                <w:highlight w:val="white"/>
              </w:rPr>
              <w:t>CanMEDS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. 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6618C" w:rsidTr="00854C51">
        <w:trPr>
          <w:trHeight w:val="2705"/>
        </w:trPr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b/>
                <w:sz w:val="20"/>
                <w:szCs w:val="20"/>
                <w:highlight w:val="white"/>
              </w:rPr>
              <w:t>Charité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  <w:highlight w:val="white"/>
              </w:rPr>
              <w:t>Universitätsmedizin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Berlin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color w:val="0563C1"/>
                <w:sz w:val="20"/>
                <w:szCs w:val="20"/>
                <w:highlight w:val="white"/>
                <w:u w:val="single"/>
              </w:rPr>
            </w:pPr>
            <w:hyperlink r:id="rId9">
              <w:r>
                <w:rPr>
                  <w:color w:val="0563C1"/>
                  <w:sz w:val="20"/>
                  <w:szCs w:val="20"/>
                  <w:highlight w:val="white"/>
                  <w:u w:val="single"/>
                </w:rPr>
                <w:t>https://www.charite.de/en/teaching_learning/degree_programs/new_revised_medical_curriculum/</w:t>
              </w:r>
            </w:hyperlink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 w:line="276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The curriculum does not have humanistic or Social sciences contents.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However, in their manual it is stated that the teachings are based on a KIT model used to train the students to implement their social and communication skills. This model implies students’ self-reflection and to learn to talk to patients.</w:t>
            </w:r>
          </w:p>
        </w:tc>
      </w:tr>
      <w:tr w:rsidR="0066618C" w:rsidTr="00854C51">
        <w:trPr>
          <w:trHeight w:val="1655"/>
        </w:trPr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University of Leuven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color w:val="0563C1"/>
                <w:sz w:val="20"/>
                <w:szCs w:val="20"/>
                <w:highlight w:val="white"/>
                <w:u w:val="single"/>
              </w:rPr>
            </w:pPr>
            <w:hyperlink r:id="rId10">
              <w:r>
                <w:rPr>
                  <w:color w:val="0563C1"/>
                  <w:sz w:val="20"/>
                  <w:szCs w:val="20"/>
                  <w:highlight w:val="white"/>
                  <w:u w:val="single"/>
                </w:rPr>
                <w:t>https://med.kuleuven.be/en</w:t>
              </w:r>
            </w:hyperlink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“…an empathic attitude that leaves room for participation and involvement of the patient and his or her relatives.”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 w:line="276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The curriculum does not have humanistic or Social sciences contents.</w:t>
            </w:r>
          </w:p>
          <w:p w:rsidR="0066618C" w:rsidRDefault="0066618C" w:rsidP="00854C51">
            <w:pPr>
              <w:shd w:val="clear" w:color="auto" w:fill="FFFFFF"/>
              <w:spacing w:before="240" w:line="276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However, it has been stated that the programme is inspired by a Canadian model and Holistic approach to medicine.</w:t>
            </w:r>
          </w:p>
        </w:tc>
      </w:tr>
      <w:tr w:rsidR="0066618C" w:rsidTr="00854C51">
        <w:trPr>
          <w:trHeight w:val="425"/>
        </w:trPr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i/>
                <w:sz w:val="20"/>
                <w:szCs w:val="20"/>
                <w:highlight w:val="white"/>
              </w:rPr>
            </w:pPr>
            <w:r>
              <w:rPr>
                <w:b/>
                <w:i/>
                <w:sz w:val="20"/>
                <w:szCs w:val="20"/>
                <w:highlight w:val="white"/>
              </w:rPr>
              <w:lastRenderedPageBreak/>
              <w:t>USA and Canada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6618C" w:rsidTr="00854C51">
        <w:trPr>
          <w:trHeight w:val="1610"/>
        </w:trPr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Harvard University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color w:val="0563C1"/>
                <w:sz w:val="20"/>
                <w:szCs w:val="20"/>
                <w:highlight w:val="white"/>
                <w:u w:val="single"/>
              </w:rPr>
            </w:pPr>
            <w:hyperlink r:id="rId11">
              <w:r>
                <w:rPr>
                  <w:color w:val="0563C1"/>
                  <w:sz w:val="20"/>
                  <w:szCs w:val="20"/>
                  <w:highlight w:val="white"/>
                  <w:u w:val="single"/>
                </w:rPr>
                <w:t>https://medstudenthandbook.hms.harvard.edu/md-program-objectives</w:t>
              </w:r>
            </w:hyperlink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The curriculum presents some aspects of social sciences.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 Module called Essentials of the Profession (1</w:t>
            </w:r>
            <w:r>
              <w:rPr>
                <w:sz w:val="20"/>
                <w:szCs w:val="20"/>
                <w:highlight w:val="white"/>
                <w:vertAlign w:val="superscript"/>
              </w:rPr>
              <w:t>st</w:t>
            </w:r>
            <w:r>
              <w:rPr>
                <w:sz w:val="20"/>
                <w:szCs w:val="20"/>
                <w:highlight w:val="white"/>
              </w:rPr>
              <w:t xml:space="preserve"> year) contains</w:t>
            </w: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Social Medicine and Foundational communication</w:t>
            </w:r>
            <w:r>
              <w:rPr>
                <w:b/>
                <w:sz w:val="20"/>
                <w:szCs w:val="20"/>
                <w:highlight w:val="white"/>
              </w:rPr>
              <w:t>.</w:t>
            </w:r>
          </w:p>
        </w:tc>
      </w:tr>
      <w:tr w:rsidR="0066618C" w:rsidTr="00854C51">
        <w:trPr>
          <w:trHeight w:val="1760"/>
        </w:trPr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Columbia University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color w:val="0563C1"/>
                <w:sz w:val="20"/>
                <w:szCs w:val="20"/>
                <w:highlight w:val="white"/>
                <w:u w:val="single"/>
              </w:rPr>
            </w:pPr>
            <w:hyperlink r:id="rId12">
              <w:r>
                <w:rPr>
                  <w:color w:val="0563C1"/>
                  <w:sz w:val="20"/>
                  <w:szCs w:val="20"/>
                  <w:highlight w:val="white"/>
                  <w:u w:val="single"/>
                </w:rPr>
                <w:t>https://www.vagelos.columbia.edu/education/academic-programs/md-program/curriculum/md-curriculum</w:t>
              </w:r>
            </w:hyperlink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“We begin with fundamental rapport-building and interviewing techniques and consider the many factors that may impact effective communication and clinical care”.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i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The curriculum presents aspects of social sciences called Foundations of Clinical Medicine.  Seminars contain the doctor-patient relationship and </w:t>
            </w:r>
            <w:r>
              <w:rPr>
                <w:i/>
                <w:sz w:val="20"/>
                <w:szCs w:val="20"/>
                <w:highlight w:val="white"/>
              </w:rPr>
              <w:t>narrative medicine.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6618C" w:rsidTr="00854C51">
        <w:trPr>
          <w:trHeight w:val="2195"/>
        </w:trPr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Toronto University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color w:val="0563C1"/>
                <w:sz w:val="20"/>
                <w:szCs w:val="20"/>
                <w:highlight w:val="white"/>
                <w:u w:val="single"/>
              </w:rPr>
            </w:pPr>
            <w:hyperlink r:id="rId13">
              <w:r>
                <w:rPr>
                  <w:color w:val="0563C1"/>
                  <w:sz w:val="20"/>
                  <w:szCs w:val="20"/>
                  <w:highlight w:val="white"/>
                  <w:u w:val="single"/>
                </w:rPr>
                <w:t>https://md.calendar.utoronto.ca/education-goals-and-competencies</w:t>
              </w:r>
            </w:hyperlink>
          </w:p>
          <w:p w:rsidR="0066618C" w:rsidRDefault="0066618C" w:rsidP="00854C51">
            <w:pPr>
              <w:shd w:val="clear" w:color="auto" w:fill="FFFFFF"/>
              <w:spacing w:before="240" w:line="276" w:lineRule="auto"/>
              <w:jc w:val="both"/>
              <w:rPr>
                <w:color w:val="0563C1"/>
                <w:sz w:val="20"/>
                <w:szCs w:val="20"/>
                <w:highlight w:val="white"/>
                <w:u w:val="single"/>
              </w:rPr>
            </w:pPr>
            <w:hyperlink r:id="rId14">
              <w:r>
                <w:rPr>
                  <w:color w:val="0563C1"/>
                  <w:sz w:val="20"/>
                  <w:szCs w:val="20"/>
                  <w:highlight w:val="white"/>
                  <w:u w:val="single"/>
                </w:rPr>
                <w:t>https://md.calendar.utoronto.ca/sites/default/files/PDFs/2021-2022_MD-calendar.pdf</w:t>
              </w:r>
            </w:hyperlink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The curriculum offers an integration of the foundational, social sciences, and humanities to promote the development of </w:t>
            </w:r>
            <w:r>
              <w:rPr>
                <w:i/>
                <w:sz w:val="20"/>
                <w:szCs w:val="20"/>
                <w:highlight w:val="white"/>
              </w:rPr>
              <w:t>cognitive integration skills</w:t>
            </w:r>
            <w:r>
              <w:rPr>
                <w:sz w:val="20"/>
                <w:szCs w:val="20"/>
                <w:highlight w:val="white"/>
              </w:rPr>
              <w:t>.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66618C" w:rsidRDefault="0066618C" w:rsidP="00854C51">
            <w:pPr>
              <w:shd w:val="clear" w:color="auto" w:fill="FFFFFF"/>
              <w:spacing w:before="2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They adopt the Can Meds framework which is focused on humanities.</w:t>
            </w:r>
          </w:p>
        </w:tc>
      </w:tr>
    </w:tbl>
    <w:p w:rsidR="0066618C" w:rsidRDefault="0066618C" w:rsidP="0066618C"/>
    <w:p w:rsidR="0066618C" w:rsidRDefault="0066618C">
      <w:bookmarkStart w:id="0" w:name="_GoBack"/>
      <w:bookmarkEnd w:id="0"/>
    </w:p>
    <w:sectPr w:rsidR="0066618C" w:rsidSect="00A10B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8C"/>
    <w:rsid w:val="0066618C"/>
    <w:rsid w:val="00A1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5918C-7ABE-A24E-819C-BD9140D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618C"/>
    <w:pPr>
      <w:spacing w:before="120" w:after="240"/>
    </w:pPr>
    <w:rPr>
      <w:rFonts w:ascii="Times New Roman" w:eastAsia="Times New Roman" w:hAnsi="Times New Roman" w:cs="Times New Roman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bildning.ki.se/programme-syllabus/2LA21" TargetMode="External"/><Relationship Id="rId13" Type="http://schemas.openxmlformats.org/officeDocument/2006/relationships/hyperlink" Target="https://md.calendar.utoronto.ca/education-goals-and-competenc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sci.ox.ac.uk/study/medicine/pre-clinical/structure/pre-clinical-course-structure-description" TargetMode="External"/><Relationship Id="rId12" Type="http://schemas.openxmlformats.org/officeDocument/2006/relationships/hyperlink" Target="https://www.vagelos.columbia.edu/education/academic-programs/md-program/curriculum/md-curriculu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kkumed.ac.kr/eng/curriculummd.asp" TargetMode="External"/><Relationship Id="rId11" Type="http://schemas.openxmlformats.org/officeDocument/2006/relationships/hyperlink" Target="https://medstudenthandbook.hms.harvard.edu/md-program-objectives" TargetMode="External"/><Relationship Id="rId5" Type="http://schemas.openxmlformats.org/officeDocument/2006/relationships/hyperlink" Target="https://www.u-tokyo.ac.jp/en/whyutokyo/ug_02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d.kuleuven.be/en" TargetMode="External"/><Relationship Id="rId4" Type="http://schemas.openxmlformats.org/officeDocument/2006/relationships/hyperlink" Target="https://medicine.nus.edu.sg/prospective-students/bachelor-of-medicine-and-bachelor-of-surgery-mbbs/phases-i-and-ii/" TargetMode="External"/><Relationship Id="rId9" Type="http://schemas.openxmlformats.org/officeDocument/2006/relationships/hyperlink" Target="https://www.charite.de/en/teaching_learning/degree_programs/new_revised_medical_curriculum/" TargetMode="External"/><Relationship Id="rId14" Type="http://schemas.openxmlformats.org/officeDocument/2006/relationships/hyperlink" Target="https://md.calendar.utoronto.ca/sites/default/files/PDFs/2021-2022_MD-calendar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Moretti</dc:creator>
  <cp:keywords/>
  <dc:description/>
  <cp:lastModifiedBy>Chiara Moretti</cp:lastModifiedBy>
  <cp:revision>1</cp:revision>
  <dcterms:created xsi:type="dcterms:W3CDTF">2023-07-14T07:47:00Z</dcterms:created>
  <dcterms:modified xsi:type="dcterms:W3CDTF">2023-07-14T07:47:00Z</dcterms:modified>
</cp:coreProperties>
</file>