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EECE71" w14:textId="170C599E" w:rsidR="008359BB" w:rsidRPr="00144AC2" w:rsidRDefault="009A10CD" w:rsidP="008359BB">
      <w:pPr>
        <w:pStyle w:val="Authorname"/>
        <w:spacing w:line="240" w:lineRule="auto"/>
        <w:rPr>
          <w:rFonts w:ascii="Times New Roman" w:hAnsi="Times New Roman"/>
          <w:b/>
          <w:iCs w:val="0"/>
          <w:sz w:val="24"/>
          <w:szCs w:val="24"/>
        </w:rPr>
      </w:pPr>
      <w:r>
        <w:rPr>
          <w:rFonts w:ascii="Times New Roman" w:hAnsi="Times New Roman" w:hint="eastAsia"/>
          <w:b/>
          <w:iCs w:val="0"/>
          <w:sz w:val="24"/>
          <w:szCs w:val="24"/>
          <w:lang w:eastAsia="zh-CN"/>
        </w:rPr>
        <w:t>Supp</w:t>
      </w:r>
      <w:r w:rsidR="00BC2E65">
        <w:rPr>
          <w:rFonts w:ascii="Times New Roman" w:hAnsi="Times New Roman"/>
          <w:b/>
          <w:iCs w:val="0"/>
          <w:sz w:val="24"/>
          <w:szCs w:val="24"/>
          <w:lang w:eastAsia="zh-CN"/>
        </w:rPr>
        <w:t>lementary</w:t>
      </w:r>
      <w:r>
        <w:rPr>
          <w:rFonts w:ascii="Times New Roman" w:hAnsi="Times New Roman" w:hint="eastAsia"/>
          <w:b/>
          <w:iCs w:val="0"/>
          <w:sz w:val="24"/>
          <w:szCs w:val="24"/>
          <w:lang w:eastAsia="zh-CN"/>
        </w:rPr>
        <w:t xml:space="preserve"> </w:t>
      </w:r>
      <w:r w:rsidR="00BC2E65">
        <w:rPr>
          <w:rFonts w:ascii="Times New Roman" w:hAnsi="Times New Roman"/>
          <w:b/>
          <w:iCs w:val="0"/>
          <w:sz w:val="24"/>
          <w:szCs w:val="24"/>
          <w:lang w:eastAsia="zh-CN"/>
        </w:rPr>
        <w:t>materials</w:t>
      </w:r>
      <w:r>
        <w:rPr>
          <w:rFonts w:ascii="Times New Roman" w:hAnsi="Times New Roman"/>
          <w:b/>
          <w:iCs w:val="0"/>
          <w:sz w:val="24"/>
          <w:szCs w:val="24"/>
          <w:lang w:eastAsia="zh-CN"/>
        </w:rPr>
        <w:t xml:space="preserve"> </w:t>
      </w:r>
      <w:r w:rsidR="008359BB" w:rsidRPr="00144AC2">
        <w:rPr>
          <w:rFonts w:ascii="Times New Roman" w:hAnsi="Times New Roman" w:hint="eastAsia"/>
          <w:b/>
          <w:iCs w:val="0"/>
          <w:sz w:val="24"/>
          <w:szCs w:val="24"/>
          <w:lang w:eastAsia="zh-CN"/>
        </w:rPr>
        <w:t>f</w:t>
      </w:r>
      <w:r w:rsidR="008359BB" w:rsidRPr="00144AC2">
        <w:rPr>
          <w:rFonts w:ascii="Times New Roman" w:hAnsi="Times New Roman"/>
          <w:b/>
          <w:iCs w:val="0"/>
          <w:sz w:val="24"/>
          <w:szCs w:val="24"/>
        </w:rPr>
        <w:t>or Online Publication</w:t>
      </w:r>
    </w:p>
    <w:p w14:paraId="6F4C223D" w14:textId="77777777" w:rsidR="008359BB" w:rsidRPr="00144AC2" w:rsidRDefault="008359BB" w:rsidP="008359BB">
      <w:pPr>
        <w:pStyle w:val="Authorname"/>
        <w:spacing w:line="240" w:lineRule="auto"/>
        <w:rPr>
          <w:rFonts w:ascii="Times New Roman" w:hAnsi="Times New Roman"/>
          <w:b/>
          <w:iCs w:val="0"/>
          <w:sz w:val="24"/>
          <w:szCs w:val="24"/>
        </w:rPr>
      </w:pPr>
    </w:p>
    <w:p w14:paraId="6D3E7866" w14:textId="711EC409" w:rsidR="009568FE" w:rsidRDefault="0094723B" w:rsidP="009568FE">
      <w:pPr>
        <w:rPr>
          <w:rFonts w:ascii="Times New Roman" w:hAnsi="Times New Roman" w:cs="Times New Roman"/>
          <w:b/>
          <w:bCs/>
          <w:sz w:val="24"/>
          <w:szCs w:val="24"/>
          <w:lang w:eastAsia="zh-Hans"/>
        </w:rPr>
      </w:pPr>
      <w:r w:rsidRPr="0094723B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Genome-wide </w:t>
      </w:r>
      <w:r w:rsid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A</w:t>
      </w:r>
      <w:r w:rsidRPr="0094723B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lternative </w:t>
      </w:r>
      <w:r w:rsid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P</w:t>
      </w:r>
      <w:r w:rsidRPr="0094723B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olyadenylation </w:t>
      </w:r>
      <w:r w:rsid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D</w:t>
      </w:r>
      <w:r w:rsidRPr="0094723B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ynamics </w:t>
      </w:r>
      <w:r w:rsidR="00465848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Underlying</w:t>
      </w:r>
      <w:r w:rsid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 P</w:t>
      </w:r>
      <w:r w:rsidR="009568FE" w:rsidRP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lant </w:t>
      </w:r>
      <w:r w:rsid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G</w:t>
      </w:r>
      <w:r w:rsidR="009568FE" w:rsidRP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rowth </w:t>
      </w:r>
      <w:r w:rsid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R</w:t>
      </w:r>
      <w:r w:rsidR="009568FE" w:rsidRP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etardant</w:t>
      </w:r>
      <w:r w:rsid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-induced</w:t>
      </w:r>
      <w:r w:rsidRPr="0094723B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 </w:t>
      </w:r>
      <w:r w:rsidR="009568FE" w:rsidRP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Dwarf</w:t>
      </w:r>
      <w:r w:rsid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ing </w:t>
      </w:r>
      <w:r w:rsidR="00465848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of</w:t>
      </w:r>
      <w:r w:rsidRPr="0094723B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 xml:space="preserve"> </w:t>
      </w:r>
      <w:r w:rsid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P</w:t>
      </w:r>
      <w:r w:rsidR="009568FE" w:rsidRPr="009568FE">
        <w:rPr>
          <w:rFonts w:ascii="Times New Roman" w:hAnsi="Times New Roman" w:cs="Times New Roman"/>
          <w:b/>
          <w:bCs/>
          <w:sz w:val="24"/>
          <w:szCs w:val="24"/>
          <w:lang w:eastAsia="zh-Hans"/>
        </w:rPr>
        <w:t>omegranate</w:t>
      </w:r>
    </w:p>
    <w:p w14:paraId="42CEE191" w14:textId="4D3CF80F" w:rsidR="00F238AD" w:rsidRPr="00F238AD" w:rsidRDefault="00F238AD" w:rsidP="0094723B">
      <w:pPr>
        <w:rPr>
          <w:rFonts w:ascii="Times New Roman" w:hAnsi="Times New Roman" w:cs="Times New Roman"/>
          <w:szCs w:val="21"/>
          <w:lang/>
        </w:rPr>
      </w:pPr>
      <w:r w:rsidRPr="00F238AD">
        <w:rPr>
          <w:rFonts w:ascii="Times New Roman" w:hAnsi="Times New Roman" w:cs="Times New Roman"/>
          <w:szCs w:val="21"/>
          <w:lang/>
        </w:rPr>
        <w:t>Xinhui Xia</w:t>
      </w:r>
      <w:r w:rsidRPr="00F238AD">
        <w:rPr>
          <w:rFonts w:ascii="Times New Roman" w:hAnsi="Times New Roman" w:cs="Times New Roman"/>
          <w:szCs w:val="21"/>
          <w:vertAlign w:val="superscript"/>
          <w:lang/>
        </w:rPr>
        <w:t>1</w:t>
      </w:r>
      <w:r w:rsidRPr="00F238AD">
        <w:rPr>
          <w:rFonts w:ascii="Times New Roman" w:hAnsi="Times New Roman" w:cs="Times New Roman"/>
          <w:szCs w:val="21"/>
          <w:lang/>
        </w:rPr>
        <w:t>, Minhong Fan</w:t>
      </w:r>
      <w:r w:rsidRPr="00F238AD">
        <w:rPr>
          <w:rFonts w:ascii="Times New Roman" w:hAnsi="Times New Roman" w:cs="Times New Roman"/>
          <w:szCs w:val="21"/>
          <w:vertAlign w:val="superscript"/>
          <w:lang/>
        </w:rPr>
        <w:t>1</w:t>
      </w:r>
      <w:r w:rsidRPr="00F238AD">
        <w:rPr>
          <w:rFonts w:ascii="Times New Roman" w:hAnsi="Times New Roman" w:cs="Times New Roman"/>
          <w:szCs w:val="21"/>
          <w:lang/>
        </w:rPr>
        <w:t xml:space="preserve">, </w:t>
      </w:r>
      <w:r w:rsidR="001702FC" w:rsidRPr="001702FC">
        <w:rPr>
          <w:rFonts w:ascii="Times New Roman" w:hAnsi="Times New Roman" w:cs="Times New Roman"/>
          <w:szCs w:val="21"/>
          <w:lang/>
        </w:rPr>
        <w:t>Yuqi Liu</w:t>
      </w:r>
      <w:r w:rsidR="001702FC" w:rsidRPr="001702FC">
        <w:rPr>
          <w:rFonts w:ascii="Times New Roman" w:hAnsi="Times New Roman" w:cs="Times New Roman"/>
          <w:szCs w:val="21"/>
          <w:vertAlign w:val="superscript"/>
          <w:lang/>
        </w:rPr>
        <w:t>1</w:t>
      </w:r>
      <w:r w:rsidR="001702FC" w:rsidRPr="001702FC">
        <w:rPr>
          <w:rFonts w:ascii="Times New Roman" w:hAnsi="Times New Roman" w:cs="Times New Roman"/>
          <w:szCs w:val="21"/>
          <w:lang/>
        </w:rPr>
        <w:t>, Xinyue Chang</w:t>
      </w:r>
      <w:r w:rsidR="001702FC" w:rsidRPr="001702FC">
        <w:rPr>
          <w:rFonts w:ascii="Times New Roman" w:hAnsi="Times New Roman" w:cs="Times New Roman"/>
          <w:szCs w:val="21"/>
          <w:vertAlign w:val="superscript"/>
          <w:lang/>
        </w:rPr>
        <w:t>1</w:t>
      </w:r>
      <w:r w:rsidR="001702FC" w:rsidRPr="001702FC">
        <w:rPr>
          <w:rFonts w:ascii="Times New Roman" w:hAnsi="Times New Roman" w:cs="Times New Roman"/>
          <w:szCs w:val="21"/>
          <w:lang/>
        </w:rPr>
        <w:t>, Jingting Wang</w:t>
      </w:r>
      <w:r w:rsidR="001702FC" w:rsidRPr="001702FC">
        <w:rPr>
          <w:rFonts w:ascii="Times New Roman" w:hAnsi="Times New Roman" w:cs="Times New Roman"/>
          <w:szCs w:val="21"/>
          <w:vertAlign w:val="superscript"/>
          <w:lang/>
        </w:rPr>
        <w:t>2</w:t>
      </w:r>
      <w:r w:rsidR="001702FC" w:rsidRPr="001702FC">
        <w:rPr>
          <w:rFonts w:ascii="Times New Roman" w:hAnsi="Times New Roman" w:cs="Times New Roman"/>
          <w:szCs w:val="21"/>
          <w:lang/>
        </w:rPr>
        <w:t xml:space="preserve">, </w:t>
      </w:r>
      <w:r w:rsidRPr="00F238AD">
        <w:rPr>
          <w:rFonts w:ascii="Times New Roman" w:hAnsi="Times New Roman" w:cs="Times New Roman"/>
          <w:szCs w:val="21"/>
          <w:lang/>
        </w:rPr>
        <w:t>Jingjing Qian</w:t>
      </w:r>
      <w:r w:rsidRPr="00F238AD">
        <w:rPr>
          <w:rFonts w:ascii="Times New Roman" w:hAnsi="Times New Roman" w:cs="Times New Roman"/>
          <w:szCs w:val="21"/>
          <w:vertAlign w:val="superscript"/>
        </w:rPr>
        <w:t>2</w:t>
      </w:r>
      <w:r w:rsidRPr="00F238AD">
        <w:rPr>
          <w:rFonts w:ascii="Times New Roman" w:hAnsi="Times New Roman" w:cs="Times New Roman"/>
          <w:szCs w:val="21"/>
          <w:vertAlign w:val="superscript"/>
          <w:lang/>
        </w:rPr>
        <w:t>*</w:t>
      </w:r>
      <w:r w:rsidRPr="00F238AD">
        <w:rPr>
          <w:rFonts w:ascii="Times New Roman" w:hAnsi="Times New Roman" w:cs="Times New Roman"/>
          <w:szCs w:val="21"/>
          <w:lang/>
        </w:rPr>
        <w:t>, Yuchen Yang</w:t>
      </w:r>
      <w:r w:rsidRPr="00F238AD">
        <w:rPr>
          <w:rFonts w:ascii="Times New Roman" w:hAnsi="Times New Roman" w:cs="Times New Roman"/>
          <w:szCs w:val="21"/>
          <w:vertAlign w:val="superscript"/>
          <w:lang/>
        </w:rPr>
        <w:t>1*</w:t>
      </w:r>
    </w:p>
    <w:p w14:paraId="15B05FC1" w14:textId="77777777" w:rsidR="00F238AD" w:rsidRPr="00F238AD" w:rsidRDefault="00F238AD" w:rsidP="00F238AD">
      <w:pPr>
        <w:rPr>
          <w:rFonts w:ascii="Times New Roman" w:hAnsi="Times New Roman" w:cs="Times New Roman"/>
          <w:szCs w:val="21"/>
          <w:lang/>
        </w:rPr>
      </w:pPr>
      <w:r w:rsidRPr="00F238AD">
        <w:rPr>
          <w:rFonts w:ascii="Times New Roman" w:hAnsi="Times New Roman" w:cs="Times New Roman"/>
          <w:szCs w:val="21"/>
        </w:rPr>
        <w:t>1</w:t>
      </w:r>
      <w:r w:rsidRPr="00F238AD">
        <w:rPr>
          <w:rFonts w:ascii="Times New Roman" w:hAnsi="Times New Roman" w:cs="Times New Roman"/>
          <w:szCs w:val="21"/>
          <w:lang/>
        </w:rPr>
        <w:t xml:space="preserve"> State Key Laboratory of Biocontrol, School of Ecology, Sun Yat-sen University, Guangzhou, China,</w:t>
      </w:r>
      <w:r w:rsidRPr="00F238AD">
        <w:rPr>
          <w:rFonts w:ascii="Times New Roman" w:hAnsi="Times New Roman" w:cs="Times New Roman"/>
          <w:szCs w:val="21"/>
        </w:rPr>
        <w:t xml:space="preserve"> 2</w:t>
      </w:r>
      <w:r w:rsidRPr="00F238AD">
        <w:rPr>
          <w:rFonts w:ascii="Times New Roman" w:hAnsi="Times New Roman" w:cs="Times New Roman"/>
          <w:szCs w:val="21"/>
          <w:lang/>
        </w:rPr>
        <w:t xml:space="preserve"> College of Agriculture, Anhui Science and Technology University, Fengyang, China</w:t>
      </w:r>
      <w:r w:rsidRPr="00F238AD">
        <w:rPr>
          <w:rFonts w:ascii="Times New Roman" w:hAnsi="Times New Roman" w:cs="Times New Roman"/>
          <w:szCs w:val="21"/>
        </w:rPr>
        <w:t>.</w:t>
      </w:r>
    </w:p>
    <w:p w14:paraId="450183FD" w14:textId="77777777" w:rsidR="00040C1F" w:rsidRPr="00F238AD" w:rsidRDefault="00040C1F" w:rsidP="00040C1F">
      <w:pPr>
        <w:rPr>
          <w:rFonts w:ascii="Times New Roman" w:hAnsi="Times New Roman" w:cs="Times New Roman"/>
          <w:lang w:eastAsia="zh-Hans"/>
        </w:rPr>
      </w:pPr>
    </w:p>
    <w:p w14:paraId="6CA77164" w14:textId="0C126DF0" w:rsidR="0046133D" w:rsidRPr="00CB0210" w:rsidRDefault="00040C1F">
      <w:pPr>
        <w:rPr>
          <w:rFonts w:ascii="Times New Roman" w:hAnsi="Times New Roman"/>
        </w:rPr>
      </w:pPr>
      <w:r w:rsidRPr="00CF2D6D">
        <w:rPr>
          <w:rFonts w:ascii="Times New Roman" w:hAnsi="Times New Roman"/>
          <w:vertAlign w:val="superscript"/>
        </w:rPr>
        <w:t>*</w:t>
      </w:r>
      <w:r w:rsidRPr="00CF2D6D">
        <w:rPr>
          <w:rFonts w:ascii="Times New Roman" w:hAnsi="Times New Roman"/>
        </w:rPr>
        <w:t xml:space="preserve"> Corresponding author</w:t>
      </w:r>
    </w:p>
    <w:p w14:paraId="45EB6180" w14:textId="77777777" w:rsidR="002D4228" w:rsidRDefault="002D4228" w:rsidP="00FA72EE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444D15C6" w14:textId="77777777" w:rsidR="002D4228" w:rsidRDefault="002D4228" w:rsidP="00FA72EE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6F938457" w14:textId="1B12506A" w:rsidR="002D4228" w:rsidRDefault="005719A0" w:rsidP="00FA72EE">
      <w:pPr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28A3B0A0" wp14:editId="6E14D650">
            <wp:extent cx="5943600" cy="58058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0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77363" w14:textId="1BE21A20" w:rsidR="002D4228" w:rsidRPr="000E064F" w:rsidRDefault="002D4228" w:rsidP="002D4228">
      <w:pPr>
        <w:spacing w:line="276" w:lineRule="auto"/>
        <w:jc w:val="both"/>
        <w:rPr>
          <w:rFonts w:ascii="Times New Roman" w:hAnsi="Times New Roman" w:cs="Times New Roman"/>
        </w:rPr>
      </w:pPr>
      <w:r w:rsidRPr="0094723B">
        <w:rPr>
          <w:rFonts w:ascii="Times New Roman" w:hAnsi="Times New Roman" w:cs="Times New Roman"/>
          <w:b/>
          <w:bCs/>
        </w:rPr>
        <w:t xml:space="preserve">Supplementary </w:t>
      </w:r>
      <w:r w:rsidRPr="001B1492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/>
          <w:b/>
          <w:bCs/>
        </w:rPr>
        <w:t>1</w:t>
      </w:r>
      <w:r w:rsidRPr="001B1492">
        <w:rPr>
          <w:rFonts w:ascii="Times New Roman" w:hAnsi="Times New Roman" w:cs="Times New Roman"/>
          <w:b/>
          <w:bCs/>
        </w:rPr>
        <w:t>.</w:t>
      </w:r>
      <w:r w:rsidRPr="001B149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Comparison </w:t>
      </w:r>
      <w:r w:rsidR="006930E7">
        <w:rPr>
          <w:rFonts w:ascii="Times New Roman" w:hAnsi="Times New Roman" w:cs="Times New Roman"/>
        </w:rPr>
        <w:t xml:space="preserve">of the </w:t>
      </w:r>
      <w:r>
        <w:rPr>
          <w:rFonts w:ascii="Times New Roman" w:hAnsi="Times New Roman" w:cs="Times New Roman"/>
        </w:rPr>
        <w:t xml:space="preserve">DAGs </w:t>
      </w:r>
      <w:r w:rsidR="006930E7">
        <w:rPr>
          <w:rFonts w:ascii="Times New Roman" w:hAnsi="Times New Roman" w:cs="Times New Roman"/>
        </w:rPr>
        <w:t>responsive to different PGR concentrations. (</w:t>
      </w:r>
      <w:r w:rsidR="006930E7" w:rsidRPr="000E064F">
        <w:rPr>
          <w:rFonts w:ascii="Times New Roman" w:hAnsi="Times New Roman" w:cs="Times New Roman"/>
          <w:b/>
          <w:bCs/>
        </w:rPr>
        <w:t>A</w:t>
      </w:r>
      <w:r w:rsidR="006930E7">
        <w:rPr>
          <w:rFonts w:ascii="Times New Roman" w:hAnsi="Times New Roman" w:cs="Times New Roman"/>
        </w:rPr>
        <w:t xml:space="preserve">) Overlap of the DAGs </w:t>
      </w:r>
      <w:r w:rsidRPr="00BF038B">
        <w:rPr>
          <w:rFonts w:ascii="Times New Roman" w:hAnsi="Times New Roman" w:cs="Times New Roman"/>
        </w:rPr>
        <w:t xml:space="preserve">under </w:t>
      </w:r>
      <w:r>
        <w:rPr>
          <w:rFonts w:ascii="Times New Roman" w:hAnsi="Times New Roman" w:cs="Times New Roman"/>
        </w:rPr>
        <w:t xml:space="preserve">the </w:t>
      </w:r>
      <w:r w:rsidRPr="00BF038B">
        <w:rPr>
          <w:rFonts w:ascii="Times New Roman" w:hAnsi="Times New Roman" w:cs="Times New Roman"/>
        </w:rPr>
        <w:t xml:space="preserve">treatments </w:t>
      </w:r>
      <w:r>
        <w:rPr>
          <w:rFonts w:ascii="Times New Roman" w:hAnsi="Times New Roman" w:cs="Times New Roman"/>
        </w:rPr>
        <w:t>of 6 and 8 mg/L B9</w:t>
      </w:r>
      <w:r w:rsidR="006930E7">
        <w:rPr>
          <w:rFonts w:ascii="Times New Roman" w:hAnsi="Times New Roman" w:cs="Times New Roman"/>
        </w:rPr>
        <w:t xml:space="preserve"> (left panel) and the </w:t>
      </w:r>
      <w:r w:rsidR="006930E7" w:rsidRPr="00BF038B">
        <w:rPr>
          <w:rFonts w:ascii="Times New Roman" w:hAnsi="Times New Roman" w:cs="Times New Roman"/>
        </w:rPr>
        <w:t xml:space="preserve">treatments </w:t>
      </w:r>
      <w:r w:rsidR="006930E7">
        <w:rPr>
          <w:rFonts w:ascii="Times New Roman" w:hAnsi="Times New Roman" w:cs="Times New Roman"/>
        </w:rPr>
        <w:t>of 2.5 and 15 g/L mannitol (right panel)</w:t>
      </w:r>
      <w:r>
        <w:rPr>
          <w:rFonts w:ascii="Times New Roman" w:hAnsi="Times New Roman" w:cs="Times New Roman"/>
        </w:rPr>
        <w:t>. (</w:t>
      </w:r>
      <w:r w:rsidRPr="000E064F">
        <w:rPr>
          <w:rFonts w:ascii="Times New Roman" w:hAnsi="Times New Roman" w:cs="Times New Roman"/>
          <w:b/>
          <w:bCs/>
        </w:rPr>
        <w:t>B</w:t>
      </w:r>
      <w:r>
        <w:rPr>
          <w:rFonts w:ascii="Times New Roman" w:hAnsi="Times New Roman" w:cs="Times New Roman"/>
        </w:rPr>
        <w:t xml:space="preserve">) </w:t>
      </w:r>
      <w:r w:rsidR="006930E7">
        <w:rPr>
          <w:rFonts w:ascii="Times New Roman" w:hAnsi="Times New Roman" w:cs="Times New Roman" w:hint="eastAsia"/>
        </w:rPr>
        <w:t>Featured</w:t>
      </w:r>
      <w:r w:rsidR="006930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GO terms enriched for </w:t>
      </w:r>
      <w:r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the </w:t>
      </w:r>
      <w:r w:rsidR="006930E7">
        <w:rPr>
          <w:rFonts w:ascii="Times New Roman" w:eastAsia="Microsoft YaHei" w:hAnsi="Times New Roman" w:cs="Times New Roman" w:hint="eastAsia"/>
          <w:color w:val="000000" w:themeColor="text1"/>
          <w:sz w:val="24"/>
        </w:rPr>
        <w:t>DAGs</w:t>
      </w:r>
      <w:r w:rsidR="006930E7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 </w:t>
      </w:r>
      <w:r w:rsidR="006930E7">
        <w:rPr>
          <w:rFonts w:ascii="Times New Roman" w:eastAsia="Microsoft YaHei" w:hAnsi="Times New Roman" w:cs="Times New Roman" w:hint="eastAsia"/>
          <w:color w:val="000000" w:themeColor="text1"/>
          <w:sz w:val="24"/>
        </w:rPr>
        <w:t>in</w:t>
      </w:r>
      <w:r w:rsidR="006930E7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 </w:t>
      </w:r>
      <w:r w:rsidR="006930E7">
        <w:rPr>
          <w:rFonts w:ascii="Times New Roman" w:eastAsia="Microsoft YaHei" w:hAnsi="Times New Roman" w:cs="Times New Roman" w:hint="eastAsia"/>
          <w:color w:val="000000" w:themeColor="text1"/>
          <w:sz w:val="24"/>
        </w:rPr>
        <w:t>each</w:t>
      </w:r>
      <w:r w:rsidR="006930E7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 </w:t>
      </w:r>
      <w:r w:rsidR="006930E7">
        <w:rPr>
          <w:rFonts w:ascii="Times New Roman" w:eastAsia="Microsoft YaHei" w:hAnsi="Times New Roman" w:cs="Times New Roman" w:hint="eastAsia"/>
          <w:color w:val="000000" w:themeColor="text1"/>
          <w:sz w:val="24"/>
        </w:rPr>
        <w:t>category</w:t>
      </w:r>
      <w:r w:rsidR="006930E7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 of B9 treatment (left panel) and mannitol (right panel).</w:t>
      </w:r>
      <w:r w:rsidRPr="008F7395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 </w:t>
      </w:r>
      <w:r w:rsidR="006930E7">
        <w:rPr>
          <w:rFonts w:ascii="Times New Roman" w:eastAsia="AdvOT596495f2" w:hAnsi="Times New Roman" w:cs="Times New Roman"/>
          <w:color w:val="000000"/>
          <w:sz w:val="24"/>
          <w:lang w:bidi="ar"/>
        </w:rPr>
        <w:t xml:space="preserve">Circle size and color represent </w:t>
      </w:r>
      <w:r w:rsidR="006930E7" w:rsidRPr="002F5EC0">
        <w:rPr>
          <w:rFonts w:ascii="Times New Roman" w:eastAsia="AdvOT596495f2" w:hAnsi="Times New Roman" w:cs="Times New Roman"/>
          <w:color w:val="000000"/>
          <w:sz w:val="24"/>
          <w:lang w:bidi="ar"/>
        </w:rPr>
        <w:t xml:space="preserve">the significance level </w:t>
      </w:r>
      <w:r w:rsidR="006930E7">
        <w:rPr>
          <w:rFonts w:ascii="Times New Roman" w:eastAsia="AdvOT596495f2" w:hAnsi="Times New Roman" w:cs="Times New Roman"/>
          <w:color w:val="000000"/>
          <w:sz w:val="24"/>
          <w:lang w:bidi="ar"/>
        </w:rPr>
        <w:t>(</w:t>
      </w:r>
      <w:r w:rsidR="006930E7" w:rsidRPr="00F765A0">
        <w:rPr>
          <w:rFonts w:ascii="Times New Roman" w:eastAsia="AdvOT596495f2" w:hAnsi="Times New Roman" w:cs="Times New Roman"/>
          <w:i/>
          <w:iCs/>
          <w:color w:val="000000"/>
          <w:sz w:val="24"/>
          <w:lang w:bidi="ar"/>
        </w:rPr>
        <w:t>p</w:t>
      </w:r>
      <w:r w:rsidR="006930E7" w:rsidRPr="002F5EC0">
        <w:rPr>
          <w:rFonts w:ascii="Times New Roman" w:eastAsia="AdvOT596495f2" w:hAnsi="Times New Roman" w:cs="Times New Roman"/>
          <w:color w:val="000000"/>
          <w:sz w:val="24"/>
          <w:lang w:bidi="ar"/>
        </w:rPr>
        <w:t>-value</w:t>
      </w:r>
      <w:r w:rsidR="006930E7">
        <w:rPr>
          <w:rFonts w:ascii="Times New Roman" w:eastAsia="AdvOT596495f2" w:hAnsi="Times New Roman" w:cs="Times New Roman"/>
          <w:color w:val="000000"/>
          <w:sz w:val="24"/>
          <w:lang w:bidi="ar"/>
        </w:rPr>
        <w:t>) of enrichment</w:t>
      </w:r>
      <w:r w:rsidR="006930E7" w:rsidRPr="002F5EC0">
        <w:rPr>
          <w:rFonts w:ascii="Times New Roman" w:eastAsia="AdvOT596495f2" w:hAnsi="Times New Roman" w:cs="Times New Roman"/>
          <w:color w:val="000000"/>
          <w:sz w:val="24"/>
          <w:lang w:bidi="ar"/>
        </w:rPr>
        <w:t>.</w:t>
      </w:r>
    </w:p>
    <w:p w14:paraId="4F71A90D" w14:textId="77777777" w:rsidR="002D4228" w:rsidRDefault="002D4228" w:rsidP="00FA72EE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0656AA40" w14:textId="77777777" w:rsidR="002D4228" w:rsidRDefault="002D4228" w:rsidP="00FA72EE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0DA8634A" w14:textId="77777777" w:rsidR="002D4228" w:rsidRDefault="002D4228" w:rsidP="00FA72EE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2B7A8FDE" w14:textId="45CE127F" w:rsidR="00FA72EE" w:rsidRPr="00144AC2" w:rsidRDefault="00671043" w:rsidP="00FA72EE">
      <w:pPr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79FBF553" wp14:editId="607AC369">
            <wp:extent cx="5943600" cy="605726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A04FE" w14:textId="11BF50E7" w:rsidR="000E064F" w:rsidRPr="000E064F" w:rsidRDefault="0094723B" w:rsidP="009B02AD">
      <w:pPr>
        <w:spacing w:line="276" w:lineRule="auto"/>
        <w:jc w:val="both"/>
        <w:rPr>
          <w:rFonts w:ascii="Times New Roman" w:hAnsi="Times New Roman" w:cs="Times New Roman"/>
        </w:rPr>
      </w:pPr>
      <w:r w:rsidRPr="0094723B">
        <w:rPr>
          <w:rFonts w:ascii="Times New Roman" w:hAnsi="Times New Roman" w:cs="Times New Roman"/>
          <w:b/>
          <w:bCs/>
        </w:rPr>
        <w:t xml:space="preserve">Supplementary </w:t>
      </w:r>
      <w:r w:rsidR="00874AD8" w:rsidRPr="001B1492">
        <w:rPr>
          <w:rFonts w:ascii="Times New Roman" w:hAnsi="Times New Roman" w:cs="Times New Roman"/>
          <w:b/>
          <w:bCs/>
        </w:rPr>
        <w:t xml:space="preserve">Figure </w:t>
      </w:r>
      <w:r w:rsidR="002D4228">
        <w:rPr>
          <w:rFonts w:ascii="Times New Roman" w:hAnsi="Times New Roman" w:cs="Times New Roman"/>
          <w:b/>
          <w:bCs/>
        </w:rPr>
        <w:t>2</w:t>
      </w:r>
      <w:r w:rsidR="00874AD8" w:rsidRPr="001B1492">
        <w:rPr>
          <w:rFonts w:ascii="Times New Roman" w:hAnsi="Times New Roman" w:cs="Times New Roman"/>
          <w:b/>
          <w:bCs/>
        </w:rPr>
        <w:t>.</w:t>
      </w:r>
      <w:r w:rsidR="00874AD8" w:rsidRPr="001B1492">
        <w:rPr>
          <w:rFonts w:ascii="Times New Roman" w:hAnsi="Times New Roman" w:cs="Times New Roman"/>
        </w:rPr>
        <w:t xml:space="preserve"> </w:t>
      </w:r>
      <w:r w:rsidR="000E064F">
        <w:rPr>
          <w:rFonts w:ascii="Times New Roman" w:hAnsi="Times New Roman" w:cs="Times New Roman"/>
        </w:rPr>
        <w:t xml:space="preserve">Comparison between DAGs and DEGs </w:t>
      </w:r>
      <w:r w:rsidR="000E064F" w:rsidRPr="00BF038B">
        <w:rPr>
          <w:rFonts w:ascii="Times New Roman" w:hAnsi="Times New Roman" w:cs="Times New Roman"/>
        </w:rPr>
        <w:t xml:space="preserve">under </w:t>
      </w:r>
      <w:r w:rsidR="000E064F">
        <w:rPr>
          <w:rFonts w:ascii="Times New Roman" w:hAnsi="Times New Roman" w:cs="Times New Roman"/>
        </w:rPr>
        <w:t xml:space="preserve">the </w:t>
      </w:r>
      <w:r w:rsidR="000E064F" w:rsidRPr="00BF038B">
        <w:rPr>
          <w:rFonts w:ascii="Times New Roman" w:hAnsi="Times New Roman" w:cs="Times New Roman"/>
        </w:rPr>
        <w:t xml:space="preserve">treatments </w:t>
      </w:r>
      <w:r w:rsidR="000E064F">
        <w:rPr>
          <w:rFonts w:ascii="Times New Roman" w:hAnsi="Times New Roman" w:cs="Times New Roman"/>
        </w:rPr>
        <w:t>of 6 and 8 mg/L B9. (</w:t>
      </w:r>
      <w:r w:rsidR="000E064F" w:rsidRPr="000E064F">
        <w:rPr>
          <w:rFonts w:ascii="Times New Roman" w:hAnsi="Times New Roman" w:cs="Times New Roman"/>
          <w:b/>
          <w:bCs/>
        </w:rPr>
        <w:t>A</w:t>
      </w:r>
      <w:r w:rsidR="000E064F">
        <w:rPr>
          <w:rFonts w:ascii="Times New Roman" w:hAnsi="Times New Roman" w:cs="Times New Roman"/>
        </w:rPr>
        <w:t>) Venn diagram illustrating the overlap between DAGs and DEGs when treated with 6 mg/L B9. (</w:t>
      </w:r>
      <w:r w:rsidR="000E064F" w:rsidRPr="000E064F">
        <w:rPr>
          <w:rFonts w:ascii="Times New Roman" w:hAnsi="Times New Roman" w:cs="Times New Roman"/>
          <w:b/>
          <w:bCs/>
        </w:rPr>
        <w:t>B-D</w:t>
      </w:r>
      <w:r w:rsidR="000E064F">
        <w:rPr>
          <w:rFonts w:ascii="Times New Roman" w:hAnsi="Times New Roman" w:cs="Times New Roman"/>
        </w:rPr>
        <w:t xml:space="preserve">) GO terms enriched for </w:t>
      </w:r>
      <w:r w:rsidR="000E064F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the </w:t>
      </w:r>
      <w:r w:rsidR="00F24704">
        <w:rPr>
          <w:rFonts w:ascii="Times New Roman" w:eastAsia="Microsoft YaHei" w:hAnsi="Times New Roman" w:cs="Times New Roman" w:hint="eastAsia"/>
          <w:color w:val="000000" w:themeColor="text1"/>
          <w:sz w:val="24"/>
        </w:rPr>
        <w:t>D</w:t>
      </w:r>
      <w:r w:rsidR="00F24704">
        <w:rPr>
          <w:rFonts w:ascii="Times New Roman" w:eastAsia="Microsoft YaHei" w:hAnsi="Times New Roman" w:cs="Times New Roman"/>
          <w:color w:val="000000" w:themeColor="text1"/>
          <w:sz w:val="24"/>
        </w:rPr>
        <w:t>A</w:t>
      </w:r>
      <w:r w:rsidR="00F24704">
        <w:rPr>
          <w:rFonts w:ascii="Times New Roman" w:eastAsia="Microsoft YaHei" w:hAnsi="Times New Roman" w:cs="Times New Roman" w:hint="eastAsia"/>
          <w:color w:val="000000" w:themeColor="text1"/>
          <w:sz w:val="24"/>
        </w:rPr>
        <w:t>-specific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F24704">
        <w:rPr>
          <w:rFonts w:ascii="Times New Roman" w:eastAsia="Microsoft YaHei" w:hAnsi="Times New Roman" w:cs="Times New Roman"/>
          <w:color w:val="000000" w:themeColor="text1"/>
        </w:rPr>
        <w:t xml:space="preserve">genes 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(</w:t>
      </w:r>
      <w:r w:rsidR="000E064F" w:rsidRPr="000E064F">
        <w:rPr>
          <w:rFonts w:ascii="Times New Roman" w:eastAsia="Microsoft YaHei" w:hAnsi="Times New Roman" w:cs="Times New Roman"/>
          <w:b/>
          <w:bCs/>
          <w:color w:val="000000" w:themeColor="text1"/>
        </w:rPr>
        <w:t>B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)</w:t>
      </w:r>
      <w:r w:rsidR="000E064F">
        <w:rPr>
          <w:rFonts w:ascii="Times New Roman" w:eastAsia="Microsoft YaHei" w:hAnsi="Times New Roman" w:cs="Times New Roman"/>
          <w:color w:val="000000" w:themeColor="text1"/>
        </w:rPr>
        <w:t xml:space="preserve">, </w:t>
      </w:r>
      <w:r w:rsidR="00F24704">
        <w:rPr>
          <w:rFonts w:ascii="Times New Roman" w:eastAsia="Microsoft YaHei" w:hAnsi="Times New Roman" w:cs="Times New Roman"/>
          <w:color w:val="000000" w:themeColor="text1"/>
        </w:rPr>
        <w:t>DE-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specific </w:t>
      </w:r>
      <w:r w:rsidR="00F24704">
        <w:rPr>
          <w:rFonts w:ascii="Times New Roman" w:eastAsia="Microsoft YaHei" w:hAnsi="Times New Roman" w:cs="Times New Roman"/>
          <w:color w:val="000000" w:themeColor="text1"/>
        </w:rPr>
        <w:t xml:space="preserve">genes 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(</w:t>
      </w:r>
      <w:r w:rsidR="000E064F" w:rsidRPr="000E064F">
        <w:rPr>
          <w:rFonts w:ascii="Times New Roman" w:eastAsia="Microsoft YaHei" w:hAnsi="Times New Roman" w:cs="Times New Roman"/>
          <w:b/>
          <w:bCs/>
          <w:color w:val="000000" w:themeColor="text1"/>
        </w:rPr>
        <w:t>C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) and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F24704">
        <w:rPr>
          <w:rFonts w:ascii="Times New Roman" w:eastAsia="Microsoft YaHei" w:hAnsi="Times New Roman" w:cs="Times New Roman"/>
          <w:color w:val="000000" w:themeColor="text1"/>
        </w:rPr>
        <w:t xml:space="preserve">genes 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regulat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ed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by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both differential expression and APA (</w:t>
      </w:r>
      <w:r w:rsidR="000E064F" w:rsidRPr="000E064F">
        <w:rPr>
          <w:rFonts w:ascii="Times New Roman" w:eastAsia="Microsoft YaHei" w:hAnsi="Times New Roman" w:cs="Times New Roman"/>
          <w:b/>
          <w:bCs/>
          <w:color w:val="000000" w:themeColor="text1"/>
        </w:rPr>
        <w:t>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)</w:t>
      </w:r>
      <w:r w:rsidR="000E064F">
        <w:rPr>
          <w:rFonts w:ascii="Times New Roman" w:eastAsia="Microsoft YaHei" w:hAnsi="Times New Roman" w:cs="Times New Roman"/>
          <w:color w:val="000000" w:themeColor="text1"/>
        </w:rPr>
        <w:t xml:space="preserve">, under treatment of </w:t>
      </w:r>
      <w:r w:rsidR="000E064F">
        <w:rPr>
          <w:rFonts w:ascii="Times New Roman" w:hAnsi="Times New Roman" w:cs="Times New Roman"/>
        </w:rPr>
        <w:t>6 mg/L B9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.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0E064F">
        <w:rPr>
          <w:rFonts w:ascii="Times New Roman" w:hAnsi="Times New Roman" w:cs="Times New Roman"/>
        </w:rPr>
        <w:t>(</w:t>
      </w:r>
      <w:r w:rsidR="000E064F">
        <w:rPr>
          <w:rFonts w:ascii="Times New Roman" w:hAnsi="Times New Roman" w:cs="Times New Roman"/>
          <w:b/>
          <w:bCs/>
        </w:rPr>
        <w:t>E</w:t>
      </w:r>
      <w:r w:rsidR="000E064F">
        <w:rPr>
          <w:rFonts w:ascii="Times New Roman" w:hAnsi="Times New Roman" w:cs="Times New Roman"/>
        </w:rPr>
        <w:t>) Venn diagram illustrating the overlap between DAGs and DEGs when treated with 8 mg/L B9. (</w:t>
      </w:r>
      <w:r w:rsidR="000E064F">
        <w:rPr>
          <w:rFonts w:ascii="Times New Roman" w:hAnsi="Times New Roman" w:cs="Times New Roman"/>
          <w:b/>
          <w:bCs/>
        </w:rPr>
        <w:t>F</w:t>
      </w:r>
      <w:r w:rsidR="000E064F" w:rsidRPr="000E064F">
        <w:rPr>
          <w:rFonts w:ascii="Times New Roman" w:hAnsi="Times New Roman" w:cs="Times New Roman"/>
          <w:b/>
          <w:bCs/>
        </w:rPr>
        <w:t>-</w:t>
      </w:r>
      <w:r w:rsidR="000E064F">
        <w:rPr>
          <w:rFonts w:ascii="Times New Roman" w:hAnsi="Times New Roman" w:cs="Times New Roman"/>
          <w:b/>
          <w:bCs/>
        </w:rPr>
        <w:t>H</w:t>
      </w:r>
      <w:r w:rsidR="000E064F">
        <w:rPr>
          <w:rFonts w:ascii="Times New Roman" w:hAnsi="Times New Roman" w:cs="Times New Roman"/>
        </w:rPr>
        <w:t xml:space="preserve">) GO terms enriched for </w:t>
      </w:r>
      <w:r w:rsidR="000E064F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the </w:t>
      </w:r>
      <w:r w:rsidR="00F24704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DA-specific </w:t>
      </w:r>
      <w:r w:rsidR="000E064F" w:rsidRPr="008F7395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genes 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(</w:t>
      </w:r>
      <w:r w:rsidR="000E064F">
        <w:rPr>
          <w:rFonts w:ascii="Times New Roman" w:eastAsia="Microsoft YaHei" w:hAnsi="Times New Roman" w:cs="Times New Roman"/>
          <w:b/>
          <w:bCs/>
          <w:color w:val="000000" w:themeColor="text1"/>
        </w:rPr>
        <w:t>F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)</w:t>
      </w:r>
      <w:r w:rsidR="000E064F">
        <w:rPr>
          <w:rFonts w:ascii="Times New Roman" w:eastAsia="Microsoft YaHei" w:hAnsi="Times New Roman" w:cs="Times New Roman"/>
          <w:color w:val="000000" w:themeColor="text1"/>
        </w:rPr>
        <w:t xml:space="preserve">, </w:t>
      </w:r>
      <w:r w:rsidR="00F24704">
        <w:rPr>
          <w:rFonts w:ascii="Times New Roman" w:eastAsia="Microsoft YaHei" w:hAnsi="Times New Roman" w:cs="Times New Roman"/>
          <w:color w:val="000000" w:themeColor="text1"/>
        </w:rPr>
        <w:t>DE-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specific </w:t>
      </w:r>
      <w:r w:rsidR="00F24704">
        <w:rPr>
          <w:rFonts w:ascii="Times New Roman" w:eastAsia="Microsoft YaHei" w:hAnsi="Times New Roman" w:cs="Times New Roman"/>
          <w:color w:val="000000" w:themeColor="text1"/>
        </w:rPr>
        <w:t>genes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(</w:t>
      </w:r>
      <w:r w:rsidR="000E064F">
        <w:rPr>
          <w:rFonts w:ascii="Times New Roman" w:eastAsia="Microsoft YaHei" w:hAnsi="Times New Roman" w:cs="Times New Roman"/>
          <w:b/>
          <w:bCs/>
          <w:color w:val="000000" w:themeColor="text1"/>
        </w:rPr>
        <w:t>G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) and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F24704">
        <w:rPr>
          <w:rFonts w:ascii="Times New Roman" w:eastAsia="Microsoft YaHei" w:hAnsi="Times New Roman" w:cs="Times New Roman"/>
          <w:color w:val="000000" w:themeColor="text1"/>
        </w:rPr>
        <w:t xml:space="preserve">the genes 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regulat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ed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by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both differential expression and APA (</w:t>
      </w:r>
      <w:r w:rsidR="000E064F">
        <w:rPr>
          <w:rFonts w:ascii="Times New Roman" w:eastAsia="Microsoft YaHei" w:hAnsi="Times New Roman" w:cs="Times New Roman"/>
          <w:b/>
          <w:bCs/>
          <w:color w:val="000000" w:themeColor="text1"/>
        </w:rPr>
        <w:t>H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)</w:t>
      </w:r>
      <w:r w:rsidR="000E064F">
        <w:rPr>
          <w:rFonts w:ascii="Times New Roman" w:eastAsia="Microsoft YaHei" w:hAnsi="Times New Roman" w:cs="Times New Roman"/>
          <w:color w:val="000000" w:themeColor="text1"/>
        </w:rPr>
        <w:t xml:space="preserve">, under the treatment of </w:t>
      </w:r>
      <w:r w:rsidR="000E064F">
        <w:rPr>
          <w:rFonts w:ascii="Times New Roman" w:hAnsi="Times New Roman" w:cs="Times New Roman"/>
        </w:rPr>
        <w:t xml:space="preserve">8 mg/L B9. </w:t>
      </w:r>
    </w:p>
    <w:p w14:paraId="7A4B2863" w14:textId="3ACE8527" w:rsidR="0046133D" w:rsidRDefault="0046133D" w:rsidP="000E064F">
      <w:pPr>
        <w:jc w:val="both"/>
        <w:rPr>
          <w:rFonts w:ascii="Times New Roman" w:hAnsi="Times New Roman"/>
          <w:b/>
          <w:bCs/>
        </w:rPr>
      </w:pPr>
    </w:p>
    <w:p w14:paraId="35CB8459" w14:textId="77777777" w:rsidR="00AD0767" w:rsidRDefault="00AD0767" w:rsidP="0046133D">
      <w:pPr>
        <w:spacing w:line="360" w:lineRule="auto"/>
        <w:rPr>
          <w:rFonts w:ascii="Times New Roman" w:hAnsi="Times New Roman"/>
          <w:b/>
          <w:bCs/>
        </w:rPr>
      </w:pPr>
    </w:p>
    <w:p w14:paraId="6E61D618" w14:textId="7FDC9D36" w:rsidR="0046133D" w:rsidRDefault="00671043" w:rsidP="0046133D">
      <w:pPr>
        <w:spacing w:line="360" w:lineRule="auto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drawing>
          <wp:inline distT="0" distB="0" distL="0" distR="0" wp14:anchorId="4D882C82" wp14:editId="09573961">
            <wp:extent cx="5943600" cy="59867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8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48FE9" w14:textId="00406941" w:rsidR="00CB2EC4" w:rsidRPr="000E064F" w:rsidRDefault="0094723B" w:rsidP="009B02AD">
      <w:pPr>
        <w:spacing w:line="276" w:lineRule="auto"/>
        <w:jc w:val="both"/>
        <w:rPr>
          <w:rFonts w:ascii="Times New Roman" w:hAnsi="Times New Roman" w:cs="Times New Roman"/>
        </w:rPr>
      </w:pPr>
      <w:r w:rsidRPr="0094723B">
        <w:rPr>
          <w:rFonts w:ascii="Times New Roman" w:hAnsi="Times New Roman" w:cs="Times New Roman"/>
          <w:b/>
          <w:bCs/>
        </w:rPr>
        <w:t xml:space="preserve">Supplementary </w:t>
      </w:r>
      <w:r w:rsidR="0046133D" w:rsidRPr="00BF038B">
        <w:rPr>
          <w:rFonts w:ascii="Times New Roman" w:hAnsi="Times New Roman" w:cs="Times New Roman"/>
          <w:b/>
          <w:bCs/>
        </w:rPr>
        <w:t xml:space="preserve">Figure </w:t>
      </w:r>
      <w:r w:rsidR="002D4228">
        <w:rPr>
          <w:rFonts w:ascii="Times New Roman" w:hAnsi="Times New Roman" w:cs="Times New Roman"/>
          <w:b/>
          <w:bCs/>
        </w:rPr>
        <w:t>3</w:t>
      </w:r>
      <w:r w:rsidR="0046133D" w:rsidRPr="00BF038B">
        <w:rPr>
          <w:rFonts w:ascii="Times New Roman" w:hAnsi="Times New Roman" w:cs="Times New Roman"/>
          <w:b/>
          <w:bCs/>
        </w:rPr>
        <w:t>.</w:t>
      </w:r>
      <w:r w:rsidR="0046133D" w:rsidRPr="00BF038B">
        <w:rPr>
          <w:rFonts w:ascii="Times New Roman" w:hAnsi="Times New Roman" w:cs="Times New Roman"/>
        </w:rPr>
        <w:t xml:space="preserve"> </w:t>
      </w:r>
      <w:r w:rsidR="000E064F">
        <w:rPr>
          <w:rFonts w:ascii="Times New Roman" w:hAnsi="Times New Roman" w:cs="Times New Roman"/>
        </w:rPr>
        <w:t xml:space="preserve">Comparison between DAGs and DEGs </w:t>
      </w:r>
      <w:r w:rsidR="00BF038B" w:rsidRPr="00BF038B">
        <w:rPr>
          <w:rFonts w:ascii="Times New Roman" w:hAnsi="Times New Roman" w:cs="Times New Roman"/>
        </w:rPr>
        <w:t xml:space="preserve">under </w:t>
      </w:r>
      <w:r w:rsidR="000E064F">
        <w:rPr>
          <w:rFonts w:ascii="Times New Roman" w:hAnsi="Times New Roman" w:cs="Times New Roman"/>
        </w:rPr>
        <w:t xml:space="preserve">the </w:t>
      </w:r>
      <w:r w:rsidR="00BF038B" w:rsidRPr="00BF038B">
        <w:rPr>
          <w:rFonts w:ascii="Times New Roman" w:hAnsi="Times New Roman" w:cs="Times New Roman"/>
        </w:rPr>
        <w:t xml:space="preserve">treatments </w:t>
      </w:r>
      <w:r w:rsidR="000E064F">
        <w:rPr>
          <w:rFonts w:ascii="Times New Roman" w:hAnsi="Times New Roman" w:cs="Times New Roman"/>
        </w:rPr>
        <w:t>of 2.5 and 15 g/L mannitol. (</w:t>
      </w:r>
      <w:r w:rsidR="000E064F" w:rsidRPr="000E064F">
        <w:rPr>
          <w:rFonts w:ascii="Times New Roman" w:hAnsi="Times New Roman" w:cs="Times New Roman"/>
          <w:b/>
          <w:bCs/>
        </w:rPr>
        <w:t>A</w:t>
      </w:r>
      <w:r w:rsidR="000E064F">
        <w:rPr>
          <w:rFonts w:ascii="Times New Roman" w:hAnsi="Times New Roman" w:cs="Times New Roman"/>
        </w:rPr>
        <w:t>) Venn diagram illustrating the overlap between DAGs and DEGs when treated with 2.5 g/L mannitol. (</w:t>
      </w:r>
      <w:r w:rsidR="000E064F" w:rsidRPr="000E064F">
        <w:rPr>
          <w:rFonts w:ascii="Times New Roman" w:hAnsi="Times New Roman" w:cs="Times New Roman"/>
          <w:b/>
          <w:bCs/>
        </w:rPr>
        <w:t>B-D</w:t>
      </w:r>
      <w:r w:rsidR="000E064F">
        <w:rPr>
          <w:rFonts w:ascii="Times New Roman" w:hAnsi="Times New Roman" w:cs="Times New Roman"/>
        </w:rPr>
        <w:t xml:space="preserve">) GO terms enriched for </w:t>
      </w:r>
      <w:r w:rsidR="000E064F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the </w:t>
      </w:r>
      <w:r w:rsidR="0084335A">
        <w:rPr>
          <w:rFonts w:ascii="Times New Roman" w:eastAsia="Microsoft YaHei" w:hAnsi="Times New Roman" w:cs="Times New Roman" w:hint="eastAsia"/>
          <w:color w:val="000000" w:themeColor="text1"/>
          <w:sz w:val="24"/>
        </w:rPr>
        <w:t>DA-specific</w:t>
      </w:r>
      <w:r w:rsidR="0084335A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 </w:t>
      </w:r>
      <w:r w:rsidR="000E064F" w:rsidRPr="008F7395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genes 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(</w:t>
      </w:r>
      <w:r w:rsidR="000E064F" w:rsidRPr="000E064F">
        <w:rPr>
          <w:rFonts w:ascii="Times New Roman" w:eastAsia="Microsoft YaHei" w:hAnsi="Times New Roman" w:cs="Times New Roman"/>
          <w:b/>
          <w:bCs/>
          <w:color w:val="000000" w:themeColor="text1"/>
        </w:rPr>
        <w:t>B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)</w:t>
      </w:r>
      <w:r w:rsidR="000E064F">
        <w:rPr>
          <w:rFonts w:ascii="Times New Roman" w:eastAsia="Microsoft YaHei" w:hAnsi="Times New Roman" w:cs="Times New Roman"/>
          <w:color w:val="000000" w:themeColor="text1"/>
        </w:rPr>
        <w:t xml:space="preserve">, </w:t>
      </w:r>
      <w:r w:rsidR="0084335A">
        <w:rPr>
          <w:rFonts w:ascii="Times New Roman" w:eastAsia="Microsoft YaHei" w:hAnsi="Times New Roman" w:cs="Times New Roman" w:hint="eastAsia"/>
          <w:color w:val="000000" w:themeColor="text1"/>
        </w:rPr>
        <w:t>DE-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specific</w:t>
      </w:r>
      <w:r w:rsidR="0084335A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84335A">
        <w:rPr>
          <w:rFonts w:ascii="Times New Roman" w:eastAsia="Microsoft YaHei" w:hAnsi="Times New Roman" w:cs="Times New Roman" w:hint="eastAsia"/>
          <w:color w:val="000000" w:themeColor="text1"/>
        </w:rPr>
        <w:t>genes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(</w:t>
      </w:r>
      <w:r w:rsidR="000E064F" w:rsidRPr="000E064F">
        <w:rPr>
          <w:rFonts w:ascii="Times New Roman" w:eastAsia="Microsoft YaHei" w:hAnsi="Times New Roman" w:cs="Times New Roman"/>
          <w:b/>
          <w:bCs/>
          <w:color w:val="000000" w:themeColor="text1"/>
        </w:rPr>
        <w:t>C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) and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84335A">
        <w:rPr>
          <w:rFonts w:ascii="Times New Roman" w:eastAsia="Microsoft YaHei" w:hAnsi="Times New Roman" w:cs="Times New Roman"/>
          <w:color w:val="000000" w:themeColor="text1"/>
        </w:rPr>
        <w:t xml:space="preserve">genes 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regulat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ed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by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both differential expression and APA (</w:t>
      </w:r>
      <w:r w:rsidR="000E064F" w:rsidRPr="000E064F">
        <w:rPr>
          <w:rFonts w:ascii="Times New Roman" w:eastAsia="Microsoft YaHei" w:hAnsi="Times New Roman" w:cs="Times New Roman"/>
          <w:b/>
          <w:bCs/>
          <w:color w:val="000000" w:themeColor="text1"/>
        </w:rPr>
        <w:t>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)</w:t>
      </w:r>
      <w:r w:rsidR="000E064F">
        <w:rPr>
          <w:rFonts w:ascii="Times New Roman" w:eastAsia="Microsoft YaHei" w:hAnsi="Times New Roman" w:cs="Times New Roman"/>
          <w:color w:val="000000" w:themeColor="text1"/>
        </w:rPr>
        <w:t xml:space="preserve">, under </w:t>
      </w:r>
      <w:r w:rsidR="002D3A97">
        <w:rPr>
          <w:rFonts w:ascii="Times New Roman" w:eastAsia="Microsoft YaHei" w:hAnsi="Times New Roman" w:cs="Times New Roman"/>
          <w:color w:val="000000" w:themeColor="text1"/>
        </w:rPr>
        <w:t xml:space="preserve">the treatment of </w:t>
      </w:r>
      <w:r w:rsidR="000E064F">
        <w:rPr>
          <w:rFonts w:ascii="Times New Roman" w:hAnsi="Times New Roman" w:cs="Times New Roman"/>
        </w:rPr>
        <w:t>2.5 g/L mannitol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.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0E064F">
        <w:rPr>
          <w:rFonts w:ascii="Times New Roman" w:hAnsi="Times New Roman" w:cs="Times New Roman"/>
        </w:rPr>
        <w:t>(</w:t>
      </w:r>
      <w:r w:rsidR="000E064F">
        <w:rPr>
          <w:rFonts w:ascii="Times New Roman" w:hAnsi="Times New Roman" w:cs="Times New Roman"/>
          <w:b/>
          <w:bCs/>
        </w:rPr>
        <w:t>E</w:t>
      </w:r>
      <w:r w:rsidR="000E064F">
        <w:rPr>
          <w:rFonts w:ascii="Times New Roman" w:hAnsi="Times New Roman" w:cs="Times New Roman"/>
        </w:rPr>
        <w:t>) Venn diagram illustrating the overlap between DAGs and DEGs when treated with 15 g/L mannitol. (</w:t>
      </w:r>
      <w:r w:rsidR="000E064F">
        <w:rPr>
          <w:rFonts w:ascii="Times New Roman" w:hAnsi="Times New Roman" w:cs="Times New Roman"/>
          <w:b/>
          <w:bCs/>
        </w:rPr>
        <w:t>F</w:t>
      </w:r>
      <w:r w:rsidR="000E064F" w:rsidRPr="000E064F">
        <w:rPr>
          <w:rFonts w:ascii="Times New Roman" w:hAnsi="Times New Roman" w:cs="Times New Roman"/>
          <w:b/>
          <w:bCs/>
        </w:rPr>
        <w:t>-</w:t>
      </w:r>
      <w:r w:rsidR="000E064F">
        <w:rPr>
          <w:rFonts w:ascii="Times New Roman" w:hAnsi="Times New Roman" w:cs="Times New Roman"/>
          <w:b/>
          <w:bCs/>
        </w:rPr>
        <w:t>H</w:t>
      </w:r>
      <w:r w:rsidR="000E064F">
        <w:rPr>
          <w:rFonts w:ascii="Times New Roman" w:hAnsi="Times New Roman" w:cs="Times New Roman"/>
        </w:rPr>
        <w:t xml:space="preserve">) GO terms enriched for </w:t>
      </w:r>
      <w:r w:rsidR="000E064F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the </w:t>
      </w:r>
      <w:r w:rsidR="0084335A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DA-specific </w:t>
      </w:r>
      <w:r w:rsidR="000E064F" w:rsidRPr="008F7395">
        <w:rPr>
          <w:rFonts w:ascii="Times New Roman" w:eastAsia="Microsoft YaHei" w:hAnsi="Times New Roman" w:cs="Times New Roman"/>
          <w:color w:val="000000" w:themeColor="text1"/>
          <w:sz w:val="24"/>
        </w:rPr>
        <w:t xml:space="preserve">genes 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(</w:t>
      </w:r>
      <w:r w:rsidR="002D3A97">
        <w:rPr>
          <w:rFonts w:ascii="Times New Roman" w:eastAsia="Microsoft YaHei" w:hAnsi="Times New Roman" w:cs="Times New Roman"/>
          <w:b/>
          <w:bCs/>
          <w:color w:val="000000" w:themeColor="text1"/>
        </w:rPr>
        <w:t>F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)</w:t>
      </w:r>
      <w:r w:rsidR="000E064F">
        <w:rPr>
          <w:rFonts w:ascii="Times New Roman" w:eastAsia="Microsoft YaHei" w:hAnsi="Times New Roman" w:cs="Times New Roman"/>
          <w:color w:val="000000" w:themeColor="text1"/>
        </w:rPr>
        <w:t xml:space="preserve">, </w:t>
      </w:r>
      <w:r w:rsidR="0084335A">
        <w:rPr>
          <w:rFonts w:ascii="Times New Roman" w:eastAsia="Microsoft YaHei" w:hAnsi="Times New Roman" w:cs="Times New Roman"/>
          <w:color w:val="000000" w:themeColor="text1"/>
        </w:rPr>
        <w:t>DE-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specific </w:t>
      </w:r>
      <w:r w:rsidR="0084335A">
        <w:rPr>
          <w:rFonts w:ascii="Times New Roman" w:eastAsia="Microsoft YaHei" w:hAnsi="Times New Roman" w:cs="Times New Roman"/>
          <w:color w:val="000000" w:themeColor="text1"/>
        </w:rPr>
        <w:t>genes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(</w:t>
      </w:r>
      <w:r w:rsidR="002D3A97">
        <w:rPr>
          <w:rFonts w:ascii="Times New Roman" w:eastAsia="Microsoft YaHei" w:hAnsi="Times New Roman" w:cs="Times New Roman"/>
          <w:b/>
          <w:bCs/>
          <w:color w:val="000000" w:themeColor="text1"/>
        </w:rPr>
        <w:t>G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) and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84335A">
        <w:rPr>
          <w:rFonts w:ascii="Times New Roman" w:eastAsia="Microsoft YaHei" w:hAnsi="Times New Roman" w:cs="Times New Roman"/>
          <w:color w:val="000000" w:themeColor="text1"/>
        </w:rPr>
        <w:t xml:space="preserve">genes 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regulat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ed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</w:t>
      </w:r>
      <w:r w:rsidR="000E064F">
        <w:rPr>
          <w:rFonts w:ascii="Times New Roman" w:eastAsia="Microsoft YaHei" w:hAnsi="Times New Roman" w:cs="Times New Roman"/>
          <w:color w:val="000000" w:themeColor="text1"/>
        </w:rPr>
        <w:t>by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 xml:space="preserve"> both differential expression and APA (</w:t>
      </w:r>
      <w:r w:rsidR="002D3A97">
        <w:rPr>
          <w:rFonts w:ascii="Times New Roman" w:eastAsia="Microsoft YaHei" w:hAnsi="Times New Roman" w:cs="Times New Roman"/>
          <w:b/>
          <w:bCs/>
          <w:color w:val="000000" w:themeColor="text1"/>
        </w:rPr>
        <w:t>H</w:t>
      </w:r>
      <w:r w:rsidR="000E064F" w:rsidRPr="000E064F">
        <w:rPr>
          <w:rFonts w:ascii="Times New Roman" w:eastAsia="Microsoft YaHei" w:hAnsi="Times New Roman" w:cs="Times New Roman"/>
          <w:color w:val="000000" w:themeColor="text1"/>
        </w:rPr>
        <w:t>)</w:t>
      </w:r>
      <w:r w:rsidR="000E064F">
        <w:rPr>
          <w:rFonts w:ascii="Times New Roman" w:eastAsia="Microsoft YaHei" w:hAnsi="Times New Roman" w:cs="Times New Roman"/>
          <w:color w:val="000000" w:themeColor="text1"/>
        </w:rPr>
        <w:t xml:space="preserve">, under </w:t>
      </w:r>
      <w:r w:rsidR="002D3A97">
        <w:rPr>
          <w:rFonts w:ascii="Times New Roman" w:eastAsia="Microsoft YaHei" w:hAnsi="Times New Roman" w:cs="Times New Roman"/>
          <w:color w:val="000000" w:themeColor="text1"/>
        </w:rPr>
        <w:t xml:space="preserve">the treatment of </w:t>
      </w:r>
      <w:r w:rsidR="000E064F">
        <w:rPr>
          <w:rFonts w:ascii="Times New Roman" w:hAnsi="Times New Roman" w:cs="Times New Roman"/>
        </w:rPr>
        <w:t xml:space="preserve">15 g/L mannitol. </w:t>
      </w:r>
    </w:p>
    <w:p w14:paraId="2C53FAEF" w14:textId="77777777" w:rsidR="000625C4" w:rsidRDefault="000625C4" w:rsidP="00C6135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D70B6E3" w14:textId="5F0FC60D" w:rsidR="00DD011A" w:rsidRDefault="00A44C67" w:rsidP="00DD011A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B2DD7B5" wp14:editId="4B4279A3">
            <wp:extent cx="4388788" cy="6202017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208" cy="632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8AC32" w14:textId="0150F36F" w:rsidR="00930269" w:rsidRPr="00DD011A" w:rsidRDefault="00930269" w:rsidP="00DD011A">
      <w:pPr>
        <w:spacing w:line="276" w:lineRule="auto"/>
        <w:jc w:val="both"/>
        <w:rPr>
          <w:rFonts w:ascii="Times New Roman" w:hAnsi="Times New Roman" w:cs="Times New Roman"/>
        </w:rPr>
      </w:pPr>
      <w:r w:rsidRPr="00DD011A">
        <w:rPr>
          <w:rFonts w:ascii="Times New Roman" w:hAnsi="Times New Roman" w:cs="Times New Roman"/>
          <w:b/>
          <w:bCs/>
        </w:rPr>
        <w:t xml:space="preserve">Supplementary Figure </w:t>
      </w:r>
      <w:r w:rsidR="002D4228">
        <w:rPr>
          <w:rFonts w:ascii="Times New Roman" w:hAnsi="Times New Roman" w:cs="Times New Roman"/>
          <w:b/>
          <w:bCs/>
        </w:rPr>
        <w:t>4</w:t>
      </w:r>
      <w:r w:rsidRPr="00DD011A">
        <w:rPr>
          <w:rFonts w:ascii="Times New Roman" w:hAnsi="Times New Roman" w:cs="Times New Roman"/>
        </w:rPr>
        <w:t>.</w:t>
      </w:r>
      <w:r w:rsidRPr="009B02AD">
        <w:rPr>
          <w:rFonts w:ascii="Times New Roman" w:hAnsi="Times New Roman" w:cs="Times New Roman"/>
        </w:rPr>
        <w:t xml:space="preserve"> Overview of miRNA target sites identified in the </w:t>
      </w:r>
      <w:r w:rsidRPr="00DD011A">
        <w:rPr>
          <w:rFonts w:ascii="Times New Roman" w:hAnsi="Times New Roman" w:cs="Times New Roman"/>
        </w:rPr>
        <w:t>3' UTR</w:t>
      </w:r>
      <w:r w:rsidRPr="00DD011A">
        <w:rPr>
          <w:rFonts w:ascii="Times New Roman" w:hAnsi="Times New Roman" w:cs="Times New Roman" w:hint="eastAsia"/>
        </w:rPr>
        <w:t>s</w:t>
      </w:r>
      <w:r w:rsidRPr="00DD011A">
        <w:rPr>
          <w:rFonts w:ascii="Times New Roman" w:hAnsi="Times New Roman" w:cs="Times New Roman"/>
        </w:rPr>
        <w:t xml:space="preserve"> of the </w:t>
      </w:r>
      <w:r w:rsidRPr="009B02AD">
        <w:rPr>
          <w:rFonts w:ascii="Times New Roman" w:hAnsi="Times New Roman" w:cs="Times New Roman"/>
        </w:rPr>
        <w:t xml:space="preserve">DAGs under the treatment of </w:t>
      </w:r>
      <w:r w:rsidRPr="00DD011A">
        <w:rPr>
          <w:rFonts w:ascii="Times New Roman" w:hAnsi="Times New Roman" w:cs="Times New Roman"/>
        </w:rPr>
        <w:t>6 and 8 mg/L B9.</w:t>
      </w:r>
      <w:r w:rsidRPr="009B02AD">
        <w:rPr>
          <w:rFonts w:ascii="Times New Roman" w:hAnsi="Times New Roman" w:cs="Times New Roman"/>
        </w:rPr>
        <w:t xml:space="preserve"> </w:t>
      </w:r>
      <w:r w:rsidR="00EA1EA1" w:rsidRPr="00DD011A">
        <w:rPr>
          <w:rFonts w:ascii="Times New Roman" w:hAnsi="Times New Roman" w:cs="Times New Roman"/>
        </w:rPr>
        <w:t>(</w:t>
      </w:r>
      <w:r w:rsidR="00EA1EA1" w:rsidRPr="00B902F7">
        <w:rPr>
          <w:rFonts w:ascii="Times New Roman" w:hAnsi="Times New Roman" w:cs="Times New Roman"/>
          <w:b/>
          <w:bCs/>
        </w:rPr>
        <w:t>A</w:t>
      </w:r>
      <w:r w:rsidR="00EA1EA1" w:rsidRPr="00DD011A">
        <w:rPr>
          <w:rFonts w:ascii="Times New Roman" w:hAnsi="Times New Roman" w:cs="Times New Roman"/>
        </w:rPr>
        <w:t>)</w:t>
      </w:r>
      <w:r w:rsidR="00EA1EA1">
        <w:rPr>
          <w:rFonts w:ascii="Times New Roman" w:hAnsi="Times New Roman" w:cs="Times New Roman"/>
        </w:rPr>
        <w:t xml:space="preserve"> </w:t>
      </w:r>
      <w:r w:rsidR="000B0848">
        <w:rPr>
          <w:rFonts w:ascii="Times New Roman" w:hAnsi="Times New Roman" w:cs="Times New Roman"/>
        </w:rPr>
        <w:t xml:space="preserve">The number of DAGs </w:t>
      </w:r>
      <w:r w:rsidR="000B0848" w:rsidRPr="009B02AD">
        <w:rPr>
          <w:rFonts w:ascii="Times New Roman" w:hAnsi="Times New Roman" w:cs="Times New Roman"/>
        </w:rPr>
        <w:t>display</w:t>
      </w:r>
      <w:r w:rsidR="000B0848">
        <w:rPr>
          <w:rFonts w:ascii="Times New Roman" w:hAnsi="Times New Roman" w:cs="Times New Roman"/>
        </w:rPr>
        <w:t>ing</w:t>
      </w:r>
      <w:r w:rsidR="000B0848" w:rsidRPr="009B02AD">
        <w:rPr>
          <w:rFonts w:ascii="Times New Roman" w:hAnsi="Times New Roman" w:cs="Times New Roman"/>
        </w:rPr>
        <w:t xml:space="preserve"> 3' UTR</w:t>
      </w:r>
      <w:r w:rsidR="000B0848">
        <w:rPr>
          <w:rFonts w:ascii="Times New Roman" w:hAnsi="Times New Roman" w:cs="Times New Roman"/>
        </w:rPr>
        <w:t xml:space="preserve"> lengthening (red) and shortening (blue) when treated with B9. </w:t>
      </w:r>
      <w:r w:rsidRPr="009B02AD">
        <w:rPr>
          <w:rFonts w:ascii="Times New Roman" w:hAnsi="Times New Roman" w:cs="Times New Roman"/>
        </w:rPr>
        <w:t>(</w:t>
      </w:r>
      <w:r w:rsidR="00EA1EA1" w:rsidRPr="00B902F7">
        <w:rPr>
          <w:rFonts w:ascii="Times New Roman" w:hAnsi="Times New Roman" w:cs="Times New Roman" w:hint="eastAsia"/>
          <w:b/>
          <w:bCs/>
        </w:rPr>
        <w:t>B</w:t>
      </w:r>
      <w:r w:rsidRPr="009B02AD">
        <w:rPr>
          <w:rFonts w:ascii="Times New Roman" w:hAnsi="Times New Roman" w:cs="Times New Roman"/>
        </w:rPr>
        <w:t xml:space="preserve">) Proportion of isoforms with (red) </w:t>
      </w:r>
      <w:r w:rsidRPr="009B02AD">
        <w:rPr>
          <w:rFonts w:ascii="Times New Roman" w:hAnsi="Times New Roman" w:cs="Times New Roman" w:hint="eastAsia"/>
        </w:rPr>
        <w:t>or</w:t>
      </w:r>
      <w:r w:rsidRPr="009B02AD">
        <w:rPr>
          <w:rFonts w:ascii="Times New Roman" w:hAnsi="Times New Roman" w:cs="Times New Roman"/>
        </w:rPr>
        <w:t xml:space="preserve"> </w:t>
      </w:r>
      <w:r w:rsidRPr="009B02AD">
        <w:rPr>
          <w:rFonts w:ascii="Times New Roman" w:hAnsi="Times New Roman" w:cs="Times New Roman" w:hint="eastAsia"/>
        </w:rPr>
        <w:t>without</w:t>
      </w:r>
      <w:r w:rsidRPr="009B02AD">
        <w:rPr>
          <w:rFonts w:ascii="Times New Roman" w:hAnsi="Times New Roman" w:cs="Times New Roman"/>
        </w:rPr>
        <w:t xml:space="preserve"> (grey) miRNA target sites </w:t>
      </w:r>
      <w:r w:rsidRPr="009B02AD">
        <w:rPr>
          <w:rFonts w:ascii="Times New Roman" w:hAnsi="Times New Roman" w:cs="Times New Roman" w:hint="eastAsia"/>
        </w:rPr>
        <w:t>located</w:t>
      </w:r>
      <w:r w:rsidRPr="009B02AD">
        <w:rPr>
          <w:rFonts w:ascii="Times New Roman" w:hAnsi="Times New Roman" w:cs="Times New Roman"/>
        </w:rPr>
        <w:t xml:space="preserve"> </w:t>
      </w:r>
      <w:r w:rsidRPr="009B02AD">
        <w:rPr>
          <w:rFonts w:ascii="Times New Roman" w:hAnsi="Times New Roman" w:cs="Times New Roman" w:hint="eastAsia"/>
        </w:rPr>
        <w:t>in</w:t>
      </w:r>
      <w:r w:rsidRPr="009B02AD">
        <w:rPr>
          <w:rFonts w:ascii="Times New Roman" w:hAnsi="Times New Roman" w:cs="Times New Roman"/>
        </w:rPr>
        <w:t xml:space="preserve"> lengthened </w:t>
      </w:r>
      <w:r w:rsidRPr="00DD011A">
        <w:rPr>
          <w:rFonts w:ascii="Times New Roman" w:hAnsi="Times New Roman" w:cs="Times New Roman"/>
        </w:rPr>
        <w:t>3' UTR</w:t>
      </w:r>
      <w:r w:rsidRPr="00DD011A">
        <w:rPr>
          <w:rFonts w:ascii="Times New Roman" w:hAnsi="Times New Roman" w:cs="Times New Roman" w:hint="eastAsia"/>
        </w:rPr>
        <w:t>s</w:t>
      </w:r>
      <w:r w:rsidRPr="009B02AD">
        <w:rPr>
          <w:rFonts w:ascii="Times New Roman" w:hAnsi="Times New Roman" w:cs="Times New Roman" w:hint="eastAsia"/>
        </w:rPr>
        <w:t>.</w:t>
      </w:r>
      <w:r w:rsidRPr="009B02AD">
        <w:rPr>
          <w:rFonts w:ascii="Times New Roman" w:hAnsi="Times New Roman" w:cs="Times New Roman"/>
        </w:rPr>
        <w:t xml:space="preserve"> (</w:t>
      </w:r>
      <w:r w:rsidR="00EA1EA1" w:rsidRPr="00B902F7">
        <w:rPr>
          <w:rFonts w:ascii="Times New Roman" w:hAnsi="Times New Roman" w:cs="Times New Roman"/>
          <w:b/>
          <w:bCs/>
        </w:rPr>
        <w:t>C</w:t>
      </w:r>
      <w:r w:rsidRPr="009B02AD">
        <w:rPr>
          <w:rFonts w:ascii="Times New Roman" w:hAnsi="Times New Roman" w:cs="Times New Roman"/>
        </w:rPr>
        <w:t xml:space="preserve">) Frequency distribution illustrating the number of miRNA target sites </w:t>
      </w:r>
      <w:r w:rsidRPr="009B02AD">
        <w:rPr>
          <w:rFonts w:ascii="Times New Roman" w:hAnsi="Times New Roman" w:cs="Times New Roman" w:hint="eastAsia"/>
        </w:rPr>
        <w:t>identified</w:t>
      </w:r>
      <w:r w:rsidRPr="009B02AD">
        <w:rPr>
          <w:rFonts w:ascii="Times New Roman" w:hAnsi="Times New Roman" w:cs="Times New Roman"/>
        </w:rPr>
        <w:t xml:space="preserve"> specifically in </w:t>
      </w:r>
      <w:r w:rsidRPr="00DD011A">
        <w:rPr>
          <w:rFonts w:ascii="Times New Roman" w:hAnsi="Times New Roman" w:cs="Times New Roman"/>
        </w:rPr>
        <w:t>lengthened 3' UTR</w:t>
      </w:r>
      <w:r w:rsidRPr="00DD011A">
        <w:rPr>
          <w:rFonts w:ascii="Times New Roman" w:hAnsi="Times New Roman" w:cs="Times New Roman" w:hint="eastAsia"/>
        </w:rPr>
        <w:t>s</w:t>
      </w:r>
      <w:r w:rsidRPr="00DD011A">
        <w:rPr>
          <w:rFonts w:ascii="Times New Roman" w:hAnsi="Times New Roman" w:cs="Times New Roman"/>
        </w:rPr>
        <w:t xml:space="preserve"> </w:t>
      </w:r>
      <w:r w:rsidRPr="00DD011A">
        <w:rPr>
          <w:rFonts w:ascii="Times New Roman" w:hAnsi="Times New Roman" w:cs="Times New Roman" w:hint="eastAsia"/>
        </w:rPr>
        <w:t>across</w:t>
      </w:r>
      <w:r w:rsidRPr="00DD011A">
        <w:rPr>
          <w:rFonts w:ascii="Times New Roman" w:hAnsi="Times New Roman" w:cs="Times New Roman"/>
        </w:rPr>
        <w:t xml:space="preserve"> </w:t>
      </w:r>
      <w:r w:rsidRPr="00DD011A">
        <w:rPr>
          <w:rFonts w:ascii="Times New Roman" w:hAnsi="Times New Roman" w:cs="Times New Roman" w:hint="eastAsia"/>
        </w:rPr>
        <w:t>genes</w:t>
      </w:r>
      <w:r w:rsidRPr="00DD011A">
        <w:rPr>
          <w:rFonts w:ascii="Times New Roman" w:hAnsi="Times New Roman" w:cs="Times New Roman"/>
        </w:rPr>
        <w:t>, when treated with 6 (green) and 8 mg/L B9 (orange), respectively</w:t>
      </w:r>
      <w:r w:rsidRPr="009B02AD">
        <w:rPr>
          <w:rFonts w:ascii="Times New Roman" w:hAnsi="Times New Roman" w:cs="Times New Roman" w:hint="eastAsia"/>
        </w:rPr>
        <w:t>.</w:t>
      </w:r>
      <w:r w:rsidRPr="009B02AD">
        <w:rPr>
          <w:rFonts w:ascii="Times New Roman" w:hAnsi="Times New Roman" w:cs="Times New Roman"/>
        </w:rPr>
        <w:t xml:space="preserve"> (</w:t>
      </w:r>
      <w:r w:rsidR="00EA1EA1" w:rsidRPr="00B902F7">
        <w:rPr>
          <w:rFonts w:ascii="Times New Roman" w:hAnsi="Times New Roman" w:cs="Times New Roman"/>
          <w:b/>
          <w:bCs/>
        </w:rPr>
        <w:t>D</w:t>
      </w:r>
      <w:r w:rsidRPr="009B02AD">
        <w:rPr>
          <w:rFonts w:ascii="Times New Roman" w:hAnsi="Times New Roman" w:cs="Times New Roman"/>
        </w:rPr>
        <w:t xml:space="preserve">) </w:t>
      </w:r>
      <w:r w:rsidR="00A44C67">
        <w:rPr>
          <w:rFonts w:ascii="Times New Roman" w:hAnsi="Times New Roman" w:cs="Times New Roman"/>
        </w:rPr>
        <w:t>Number</w:t>
      </w:r>
      <w:r w:rsidR="00B5717B">
        <w:rPr>
          <w:rFonts w:ascii="Times New Roman" w:hAnsi="Times New Roman" w:cs="Times New Roman"/>
        </w:rPr>
        <w:t>s</w:t>
      </w:r>
      <w:r w:rsidRPr="009B02AD">
        <w:rPr>
          <w:rFonts w:ascii="Times New Roman" w:hAnsi="Times New Roman" w:cs="Times New Roman"/>
        </w:rPr>
        <w:t xml:space="preserve"> of </w:t>
      </w:r>
      <w:r w:rsidRPr="00DD011A">
        <w:rPr>
          <w:rFonts w:ascii="Times New Roman" w:hAnsi="Times New Roman" w:cs="Times New Roman" w:hint="eastAsia"/>
        </w:rPr>
        <w:t>constitutive</w:t>
      </w:r>
      <w:r w:rsidRPr="00DD011A">
        <w:rPr>
          <w:rFonts w:ascii="Times New Roman" w:hAnsi="Times New Roman" w:cs="Times New Roman"/>
        </w:rPr>
        <w:t xml:space="preserve"> (existing in isoforms with </w:t>
      </w:r>
      <w:r w:rsidR="008D7FAA">
        <w:rPr>
          <w:rFonts w:ascii="Times New Roman" w:hAnsi="Times New Roman" w:cs="Times New Roman"/>
        </w:rPr>
        <w:t>both</w:t>
      </w:r>
      <w:r w:rsidRPr="00DD011A">
        <w:rPr>
          <w:rFonts w:ascii="Times New Roman" w:hAnsi="Times New Roman" w:cs="Times New Roman"/>
        </w:rPr>
        <w:t xml:space="preserve"> short </w:t>
      </w:r>
      <w:r w:rsidR="008D7FAA">
        <w:rPr>
          <w:rFonts w:ascii="Times New Roman" w:hAnsi="Times New Roman" w:cs="Times New Roman"/>
        </w:rPr>
        <w:t>and</w:t>
      </w:r>
      <w:r w:rsidRPr="00DD011A">
        <w:rPr>
          <w:rFonts w:ascii="Times New Roman" w:hAnsi="Times New Roman" w:cs="Times New Roman"/>
        </w:rPr>
        <w:t xml:space="preserve"> l</w:t>
      </w:r>
      <w:r w:rsidR="008D7FAA">
        <w:rPr>
          <w:rFonts w:ascii="Times New Roman" w:hAnsi="Times New Roman" w:cs="Times New Roman"/>
        </w:rPr>
        <w:t>ong</w:t>
      </w:r>
      <w:r w:rsidRPr="00DD011A">
        <w:rPr>
          <w:rFonts w:ascii="Times New Roman" w:hAnsi="Times New Roman" w:cs="Times New Roman"/>
        </w:rPr>
        <w:t xml:space="preserve"> 3' UTR</w:t>
      </w:r>
      <w:r w:rsidR="00FC0B2A">
        <w:rPr>
          <w:rFonts w:ascii="Times New Roman" w:hAnsi="Times New Roman" w:cs="Times New Roman"/>
        </w:rPr>
        <w:t>s</w:t>
      </w:r>
      <w:r w:rsidRPr="00DD011A">
        <w:rPr>
          <w:rFonts w:ascii="Times New Roman" w:hAnsi="Times New Roman" w:cs="Times New Roman"/>
        </w:rPr>
        <w:t xml:space="preserve">) or lengthened 3' UTR-specific </w:t>
      </w:r>
      <w:r w:rsidRPr="009B02AD">
        <w:rPr>
          <w:rFonts w:ascii="Times New Roman" w:hAnsi="Times New Roman" w:cs="Times New Roman"/>
        </w:rPr>
        <w:t>miRNAs</w:t>
      </w:r>
      <w:r w:rsidRPr="00DD011A">
        <w:rPr>
          <w:rFonts w:ascii="Times New Roman" w:hAnsi="Times New Roman" w:cs="Times New Roman"/>
        </w:rPr>
        <w:t xml:space="preserve"> </w:t>
      </w:r>
      <w:r w:rsidR="00A44C67">
        <w:rPr>
          <w:rFonts w:ascii="Times New Roman" w:hAnsi="Times New Roman" w:cs="Times New Roman"/>
        </w:rPr>
        <w:t xml:space="preserve">that were predicted </w:t>
      </w:r>
      <w:r w:rsidRPr="009B02AD">
        <w:rPr>
          <w:rFonts w:ascii="Times New Roman" w:hAnsi="Times New Roman" w:cs="Times New Roman"/>
        </w:rPr>
        <w:t xml:space="preserve">with </w:t>
      </w:r>
      <w:r w:rsidR="00A44C67">
        <w:rPr>
          <w:rFonts w:ascii="Times New Roman" w:hAnsi="Times New Roman" w:cs="Times New Roman"/>
        </w:rPr>
        <w:t xml:space="preserve">putative </w:t>
      </w:r>
      <w:r w:rsidRPr="009B02AD">
        <w:rPr>
          <w:rFonts w:ascii="Times New Roman" w:hAnsi="Times New Roman" w:cs="Times New Roman"/>
        </w:rPr>
        <w:t>mRNA cleavage</w:t>
      </w:r>
      <w:r w:rsidR="00A44C67">
        <w:rPr>
          <w:rFonts w:ascii="Times New Roman" w:hAnsi="Times New Roman" w:cs="Times New Roman"/>
        </w:rPr>
        <w:t xml:space="preserve"> (green)</w:t>
      </w:r>
      <w:r w:rsidRPr="009B02AD">
        <w:rPr>
          <w:rFonts w:ascii="Times New Roman" w:hAnsi="Times New Roman" w:cs="Times New Roman"/>
        </w:rPr>
        <w:t xml:space="preserve"> </w:t>
      </w:r>
      <w:r w:rsidR="00A44C67">
        <w:rPr>
          <w:rFonts w:ascii="Times New Roman" w:hAnsi="Times New Roman" w:cs="Times New Roman"/>
        </w:rPr>
        <w:t xml:space="preserve">and translation inhibition </w:t>
      </w:r>
      <w:r w:rsidRPr="009B02AD">
        <w:rPr>
          <w:rFonts w:ascii="Times New Roman" w:hAnsi="Times New Roman" w:cs="Times New Roman"/>
        </w:rPr>
        <w:t>potential</w:t>
      </w:r>
      <w:r w:rsidR="00A44C67">
        <w:rPr>
          <w:rFonts w:ascii="Times New Roman" w:hAnsi="Times New Roman" w:cs="Times New Roman"/>
        </w:rPr>
        <w:t>s</w:t>
      </w:r>
      <w:r w:rsidRPr="009B02AD">
        <w:rPr>
          <w:rFonts w:ascii="Times New Roman" w:hAnsi="Times New Roman" w:cs="Times New Roman"/>
        </w:rPr>
        <w:t xml:space="preserve"> </w:t>
      </w:r>
      <w:r w:rsidR="00A44C67">
        <w:rPr>
          <w:rFonts w:ascii="Times New Roman" w:hAnsi="Times New Roman" w:cs="Times New Roman"/>
        </w:rPr>
        <w:t xml:space="preserve">(light green) </w:t>
      </w:r>
      <w:r w:rsidRPr="009B02AD">
        <w:rPr>
          <w:rFonts w:ascii="Times New Roman" w:hAnsi="Times New Roman" w:cs="Times New Roman"/>
        </w:rPr>
        <w:t xml:space="preserve">under two </w:t>
      </w:r>
      <w:r w:rsidR="00A44C67">
        <w:rPr>
          <w:rFonts w:ascii="Times New Roman" w:hAnsi="Times New Roman" w:cs="Times New Roman"/>
        </w:rPr>
        <w:t xml:space="preserve">B9 </w:t>
      </w:r>
      <w:r w:rsidRPr="009B02AD">
        <w:rPr>
          <w:rFonts w:ascii="Times New Roman" w:hAnsi="Times New Roman" w:cs="Times New Roman"/>
        </w:rPr>
        <w:t>treatment scenarios</w:t>
      </w:r>
      <w:r w:rsidR="00A44C67">
        <w:rPr>
          <w:rFonts w:ascii="Times New Roman" w:hAnsi="Times New Roman" w:cs="Times New Roman"/>
        </w:rPr>
        <w:t>, respectively</w:t>
      </w:r>
      <w:r w:rsidRPr="009B02AD">
        <w:rPr>
          <w:rFonts w:ascii="Times New Roman" w:hAnsi="Times New Roman" w:cs="Times New Roman"/>
        </w:rPr>
        <w:t>. (</w:t>
      </w:r>
      <w:r w:rsidR="00EA1EA1" w:rsidRPr="00B902F7">
        <w:rPr>
          <w:rFonts w:ascii="Times New Roman" w:hAnsi="Times New Roman" w:cs="Times New Roman"/>
          <w:b/>
          <w:bCs/>
        </w:rPr>
        <w:t>E</w:t>
      </w:r>
      <w:r w:rsidRPr="009B02AD">
        <w:rPr>
          <w:rFonts w:ascii="Times New Roman" w:hAnsi="Times New Roman" w:cs="Times New Roman"/>
        </w:rPr>
        <w:t xml:space="preserve">) Number of </w:t>
      </w:r>
      <w:r w:rsidR="00783220">
        <w:rPr>
          <w:rFonts w:ascii="Times New Roman" w:hAnsi="Times New Roman" w:cs="Times New Roman"/>
        </w:rPr>
        <w:t>DAG</w:t>
      </w:r>
      <w:r w:rsidRPr="009B02AD">
        <w:rPr>
          <w:rFonts w:ascii="Times New Roman" w:hAnsi="Times New Roman" w:cs="Times New Roman"/>
        </w:rPr>
        <w:t xml:space="preserve">s with miRNA target sites located specifically in </w:t>
      </w:r>
      <w:r w:rsidRPr="00DD011A">
        <w:rPr>
          <w:rFonts w:ascii="Times New Roman" w:hAnsi="Times New Roman" w:cs="Times New Roman"/>
        </w:rPr>
        <w:t>lengthened 3</w:t>
      </w:r>
      <w:r w:rsidR="008D7FAA" w:rsidRPr="00DD011A">
        <w:rPr>
          <w:rFonts w:ascii="Times New Roman" w:hAnsi="Times New Roman" w:cs="Times New Roman"/>
        </w:rPr>
        <w:t xml:space="preserve">' </w:t>
      </w:r>
      <w:r w:rsidRPr="00DD011A">
        <w:rPr>
          <w:rFonts w:ascii="Times New Roman" w:hAnsi="Times New Roman" w:cs="Times New Roman"/>
        </w:rPr>
        <w:t xml:space="preserve">UTRs </w:t>
      </w:r>
      <w:r w:rsidR="00783220">
        <w:rPr>
          <w:rFonts w:ascii="Times New Roman" w:hAnsi="Times New Roman" w:cs="Times New Roman"/>
        </w:rPr>
        <w:t>and</w:t>
      </w:r>
      <w:r w:rsidRPr="00DD011A">
        <w:rPr>
          <w:rFonts w:ascii="Times New Roman" w:hAnsi="Times New Roman" w:cs="Times New Roman"/>
        </w:rPr>
        <w:t xml:space="preserve"> significantly </w:t>
      </w:r>
      <w:r w:rsidRPr="009B02AD">
        <w:rPr>
          <w:rFonts w:ascii="Times New Roman" w:hAnsi="Times New Roman" w:cs="Times New Roman"/>
        </w:rPr>
        <w:t>up- (red) and downregulated</w:t>
      </w:r>
      <w:r w:rsidRPr="00DD011A">
        <w:rPr>
          <w:rFonts w:ascii="Times New Roman" w:hAnsi="Times New Roman" w:cs="Times New Roman"/>
        </w:rPr>
        <w:t xml:space="preserve"> (blue) under the treatments of 6 and 8 mg/L B9</w:t>
      </w:r>
      <w:r w:rsidRPr="009B02AD">
        <w:rPr>
          <w:rFonts w:ascii="Times New Roman" w:hAnsi="Times New Roman" w:cs="Times New Roman"/>
        </w:rPr>
        <w:t>.</w:t>
      </w:r>
    </w:p>
    <w:p w14:paraId="5D164314" w14:textId="64D00CB8" w:rsidR="00DD011A" w:rsidRDefault="00B5717B" w:rsidP="00DD01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C84EBAD" wp14:editId="69AD1DB8">
            <wp:extent cx="4388527" cy="6217920"/>
            <wp:effectExtent l="0" t="0" r="5715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021" cy="62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60534" w14:textId="19978FB1" w:rsidR="00FB6811" w:rsidRPr="00F233C5" w:rsidRDefault="0094723B" w:rsidP="00F233C5">
      <w:pPr>
        <w:spacing w:line="276" w:lineRule="auto"/>
        <w:jc w:val="both"/>
        <w:rPr>
          <w:rFonts w:ascii="Times New Roman" w:hAnsi="Times New Roman" w:cs="Times New Roman"/>
        </w:rPr>
      </w:pPr>
      <w:r w:rsidRPr="009B02AD">
        <w:rPr>
          <w:rFonts w:ascii="Times New Roman" w:hAnsi="Times New Roman" w:cs="Times New Roman"/>
          <w:b/>
          <w:bCs/>
        </w:rPr>
        <w:t xml:space="preserve">Supplementary </w:t>
      </w:r>
      <w:r w:rsidR="003E05D1" w:rsidRPr="009B02AD">
        <w:rPr>
          <w:rFonts w:ascii="Times New Roman" w:hAnsi="Times New Roman" w:cs="Times New Roman"/>
          <w:b/>
          <w:bCs/>
        </w:rPr>
        <w:t xml:space="preserve">Figure </w:t>
      </w:r>
      <w:r w:rsidR="002D4228">
        <w:rPr>
          <w:rFonts w:ascii="Times New Roman" w:hAnsi="Times New Roman" w:cs="Times New Roman"/>
          <w:b/>
          <w:bCs/>
        </w:rPr>
        <w:t>5</w:t>
      </w:r>
      <w:r w:rsidR="003E05D1" w:rsidRPr="009B02AD">
        <w:rPr>
          <w:rFonts w:ascii="Times New Roman" w:hAnsi="Times New Roman" w:cs="Times New Roman"/>
          <w:b/>
          <w:bCs/>
        </w:rPr>
        <w:t>.</w:t>
      </w:r>
      <w:r w:rsidR="003E05D1" w:rsidRPr="009B02AD">
        <w:rPr>
          <w:rFonts w:ascii="Times New Roman" w:hAnsi="Times New Roman" w:cs="Times New Roman"/>
        </w:rPr>
        <w:t xml:space="preserve"> Over</w:t>
      </w:r>
      <w:r w:rsidR="00930269" w:rsidRPr="009B02AD">
        <w:rPr>
          <w:rFonts w:ascii="Times New Roman" w:hAnsi="Times New Roman" w:cs="Times New Roman"/>
        </w:rPr>
        <w:t xml:space="preserve">view of miRNA target sites identified in the </w:t>
      </w:r>
      <w:r w:rsidR="00930269" w:rsidRPr="009B02AD">
        <w:rPr>
          <w:rFonts w:ascii="Times New Roman" w:eastAsia="SimSun" w:hAnsi="Times New Roman" w:cs="Times New Roman"/>
          <w:color w:val="000000" w:themeColor="text1"/>
          <w:lang w:bidi="ar"/>
        </w:rPr>
        <w:t>3' UTR</w:t>
      </w:r>
      <w:r w:rsidR="00930269" w:rsidRPr="009B02AD">
        <w:rPr>
          <w:rFonts w:ascii="Times New Roman" w:eastAsia="SimSun" w:hAnsi="Times New Roman" w:cs="Times New Roman" w:hint="eastAsia"/>
          <w:color w:val="000000" w:themeColor="text1"/>
          <w:lang w:bidi="ar"/>
        </w:rPr>
        <w:t>s</w:t>
      </w:r>
      <w:r w:rsidR="00930269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of the </w:t>
      </w:r>
      <w:r w:rsidR="00930269" w:rsidRPr="009B02AD">
        <w:rPr>
          <w:rFonts w:ascii="Times New Roman" w:hAnsi="Times New Roman" w:cs="Times New Roman"/>
        </w:rPr>
        <w:t>DAGs</w:t>
      </w:r>
      <w:r w:rsidR="003E05D1" w:rsidRPr="009B02AD">
        <w:rPr>
          <w:rFonts w:ascii="Times New Roman" w:hAnsi="Times New Roman" w:cs="Times New Roman"/>
        </w:rPr>
        <w:t xml:space="preserve"> </w:t>
      </w:r>
      <w:r w:rsidR="00930269" w:rsidRPr="009B02AD">
        <w:rPr>
          <w:rFonts w:ascii="Times New Roman" w:hAnsi="Times New Roman" w:cs="Times New Roman"/>
        </w:rPr>
        <w:t xml:space="preserve">under the treatment of </w:t>
      </w:r>
      <w:r w:rsidR="00930269" w:rsidRPr="009B02AD">
        <w:rPr>
          <w:rFonts w:ascii="Times New Roman" w:eastAsia="SimSun" w:hAnsi="Times New Roman" w:cs="Times New Roman"/>
          <w:color w:val="000000" w:themeColor="text1"/>
          <w:lang w:bidi="ar"/>
        </w:rPr>
        <w:t>2.5 and 15 g/L mannitol.</w:t>
      </w:r>
      <w:r w:rsidR="00930269" w:rsidRPr="009B02AD">
        <w:rPr>
          <w:rFonts w:ascii="Times New Roman" w:hAnsi="Times New Roman" w:cs="Times New Roman"/>
        </w:rPr>
        <w:t xml:space="preserve"> </w:t>
      </w:r>
      <w:r w:rsidR="00DD011A" w:rsidRPr="000B0848">
        <w:rPr>
          <w:rFonts w:ascii="Times New Roman" w:hAnsi="Times New Roman" w:cs="Times New Roman"/>
          <w:b/>
          <w:bCs/>
        </w:rPr>
        <w:t>(A)</w:t>
      </w:r>
      <w:r w:rsidR="00DD011A">
        <w:rPr>
          <w:rFonts w:ascii="Times New Roman" w:hAnsi="Times New Roman" w:cs="Times New Roman"/>
        </w:rPr>
        <w:t xml:space="preserve"> The number of DAGs </w:t>
      </w:r>
      <w:r w:rsidR="00DD011A" w:rsidRPr="009B02AD">
        <w:rPr>
          <w:rFonts w:ascii="Times New Roman" w:hAnsi="Times New Roman" w:cs="Times New Roman"/>
        </w:rPr>
        <w:t>display</w:t>
      </w:r>
      <w:r w:rsidR="00DD011A">
        <w:rPr>
          <w:rFonts w:ascii="Times New Roman" w:hAnsi="Times New Roman" w:cs="Times New Roman"/>
        </w:rPr>
        <w:t>ing</w:t>
      </w:r>
      <w:r w:rsidR="00DD011A" w:rsidRPr="009B02AD">
        <w:rPr>
          <w:rFonts w:ascii="Times New Roman" w:hAnsi="Times New Roman" w:cs="Times New Roman"/>
        </w:rPr>
        <w:t xml:space="preserve"> 3' UTR</w:t>
      </w:r>
      <w:r w:rsidR="00DD011A">
        <w:rPr>
          <w:rFonts w:ascii="Times New Roman" w:hAnsi="Times New Roman" w:cs="Times New Roman"/>
        </w:rPr>
        <w:t xml:space="preserve"> lengthening (red) and shortening (blue) when treated with mannitol. </w:t>
      </w:r>
      <w:r w:rsidR="00D736EF" w:rsidRPr="009B02AD">
        <w:rPr>
          <w:rFonts w:ascii="Times New Roman" w:hAnsi="Times New Roman" w:cs="Times New Roman"/>
        </w:rPr>
        <w:t>(</w:t>
      </w:r>
      <w:r w:rsidR="00DD011A">
        <w:rPr>
          <w:rFonts w:ascii="Times New Roman" w:hAnsi="Times New Roman" w:cs="Times New Roman"/>
          <w:b/>
          <w:bCs/>
        </w:rPr>
        <w:t>B</w:t>
      </w:r>
      <w:r w:rsidR="00D736EF" w:rsidRPr="009B02AD">
        <w:rPr>
          <w:rFonts w:ascii="Times New Roman" w:hAnsi="Times New Roman" w:cs="Times New Roman"/>
        </w:rPr>
        <w:t xml:space="preserve">) Proportion of isoforms with </w:t>
      </w:r>
      <w:r w:rsidR="00930269" w:rsidRPr="009B02AD">
        <w:rPr>
          <w:rFonts w:ascii="Times New Roman" w:hAnsi="Times New Roman" w:cs="Times New Roman"/>
        </w:rPr>
        <w:t xml:space="preserve">(red) </w:t>
      </w:r>
      <w:r w:rsidR="00930269" w:rsidRPr="009B02AD">
        <w:rPr>
          <w:rFonts w:ascii="Times New Roman" w:hAnsi="Times New Roman" w:cs="Times New Roman" w:hint="eastAsia"/>
        </w:rPr>
        <w:t>or</w:t>
      </w:r>
      <w:r w:rsidR="00930269" w:rsidRPr="009B02AD">
        <w:rPr>
          <w:rFonts w:ascii="Times New Roman" w:hAnsi="Times New Roman" w:cs="Times New Roman"/>
        </w:rPr>
        <w:t xml:space="preserve"> </w:t>
      </w:r>
      <w:r w:rsidR="00930269" w:rsidRPr="009B02AD">
        <w:rPr>
          <w:rFonts w:ascii="Times New Roman" w:hAnsi="Times New Roman" w:cs="Times New Roman" w:hint="eastAsia"/>
        </w:rPr>
        <w:t>without</w:t>
      </w:r>
      <w:r w:rsidR="00930269" w:rsidRPr="009B02AD">
        <w:rPr>
          <w:rFonts w:ascii="Times New Roman" w:hAnsi="Times New Roman" w:cs="Times New Roman"/>
        </w:rPr>
        <w:t xml:space="preserve"> (grey) </w:t>
      </w:r>
      <w:r w:rsidR="00D736EF" w:rsidRPr="009B02AD">
        <w:rPr>
          <w:rFonts w:ascii="Times New Roman" w:hAnsi="Times New Roman" w:cs="Times New Roman"/>
        </w:rPr>
        <w:t xml:space="preserve">miRNA target sites </w:t>
      </w:r>
      <w:r w:rsidR="00930269" w:rsidRPr="009B02AD">
        <w:rPr>
          <w:rFonts w:ascii="Times New Roman" w:hAnsi="Times New Roman" w:cs="Times New Roman" w:hint="eastAsia"/>
        </w:rPr>
        <w:t>located</w:t>
      </w:r>
      <w:r w:rsidR="00930269" w:rsidRPr="009B02AD">
        <w:rPr>
          <w:rFonts w:ascii="Times New Roman" w:hAnsi="Times New Roman" w:cs="Times New Roman"/>
        </w:rPr>
        <w:t xml:space="preserve"> </w:t>
      </w:r>
      <w:r w:rsidR="00930269" w:rsidRPr="009B02AD">
        <w:rPr>
          <w:rFonts w:ascii="Times New Roman" w:hAnsi="Times New Roman" w:cs="Times New Roman" w:hint="eastAsia"/>
        </w:rPr>
        <w:t>in</w:t>
      </w:r>
      <w:r w:rsidR="00930269" w:rsidRPr="009B02AD">
        <w:rPr>
          <w:rFonts w:ascii="Times New Roman" w:hAnsi="Times New Roman" w:cs="Times New Roman"/>
        </w:rPr>
        <w:t xml:space="preserve"> </w:t>
      </w:r>
      <w:r w:rsidR="00D736EF" w:rsidRPr="009B02AD">
        <w:rPr>
          <w:rFonts w:ascii="Times New Roman" w:hAnsi="Times New Roman" w:cs="Times New Roman"/>
        </w:rPr>
        <w:t>lengthened</w:t>
      </w:r>
      <w:r w:rsidR="00930269" w:rsidRPr="009B02AD">
        <w:rPr>
          <w:rFonts w:ascii="Times New Roman" w:hAnsi="Times New Roman" w:cs="Times New Roman"/>
        </w:rPr>
        <w:t xml:space="preserve"> </w:t>
      </w:r>
      <w:r w:rsidR="00930269" w:rsidRPr="009B02AD">
        <w:rPr>
          <w:rFonts w:ascii="Times New Roman" w:eastAsia="SimSun" w:hAnsi="Times New Roman" w:cs="Times New Roman"/>
          <w:color w:val="000000" w:themeColor="text1"/>
          <w:lang w:bidi="ar"/>
        </w:rPr>
        <w:t>3' UTR</w:t>
      </w:r>
      <w:r w:rsidR="00930269" w:rsidRPr="009B02AD">
        <w:rPr>
          <w:rFonts w:ascii="Times New Roman" w:eastAsia="SimSun" w:hAnsi="Times New Roman" w:cs="Times New Roman" w:hint="eastAsia"/>
          <w:color w:val="000000" w:themeColor="text1"/>
          <w:lang w:bidi="ar"/>
        </w:rPr>
        <w:t>s</w:t>
      </w:r>
      <w:r w:rsidR="00D736EF" w:rsidRPr="009B02AD">
        <w:rPr>
          <w:rFonts w:ascii="Times New Roman" w:hAnsi="Times New Roman" w:cs="Times New Roman" w:hint="eastAsia"/>
        </w:rPr>
        <w:t>.</w:t>
      </w:r>
      <w:r w:rsidR="00D736EF" w:rsidRPr="009B02AD">
        <w:rPr>
          <w:rFonts w:ascii="Times New Roman" w:hAnsi="Times New Roman" w:cs="Times New Roman"/>
        </w:rPr>
        <w:t xml:space="preserve"> (</w:t>
      </w:r>
      <w:r w:rsidR="00DD011A">
        <w:rPr>
          <w:rFonts w:ascii="Times New Roman" w:hAnsi="Times New Roman" w:cs="Times New Roman"/>
          <w:b/>
          <w:bCs/>
        </w:rPr>
        <w:t>C</w:t>
      </w:r>
      <w:r w:rsidR="00D736EF" w:rsidRPr="009B02AD">
        <w:rPr>
          <w:rFonts w:ascii="Times New Roman" w:hAnsi="Times New Roman" w:cs="Times New Roman"/>
        </w:rPr>
        <w:t>) Frequency distribution illustrating the number</w:t>
      </w:r>
      <w:r w:rsidR="00363767" w:rsidRPr="009B02AD">
        <w:rPr>
          <w:rFonts w:ascii="Times New Roman" w:hAnsi="Times New Roman" w:cs="Times New Roman"/>
        </w:rPr>
        <w:t xml:space="preserve"> </w:t>
      </w:r>
      <w:r w:rsidR="00D736EF" w:rsidRPr="009B02AD">
        <w:rPr>
          <w:rFonts w:ascii="Times New Roman" w:hAnsi="Times New Roman" w:cs="Times New Roman"/>
        </w:rPr>
        <w:t xml:space="preserve">of miRNA target sites </w:t>
      </w:r>
      <w:r w:rsidR="00363767" w:rsidRPr="009B02AD">
        <w:rPr>
          <w:rFonts w:ascii="Times New Roman" w:hAnsi="Times New Roman" w:cs="Times New Roman" w:hint="eastAsia"/>
        </w:rPr>
        <w:t>identified</w:t>
      </w:r>
      <w:r w:rsidR="00D736EF" w:rsidRPr="009B02AD">
        <w:rPr>
          <w:rFonts w:ascii="Times New Roman" w:hAnsi="Times New Roman" w:cs="Times New Roman"/>
        </w:rPr>
        <w:t xml:space="preserve"> specifically in </w:t>
      </w:r>
      <w:r w:rsidR="00D736EF" w:rsidRPr="009B02AD">
        <w:rPr>
          <w:rFonts w:ascii="Times New Roman" w:eastAsia="SimSun" w:hAnsi="Times New Roman" w:cs="Times New Roman"/>
          <w:color w:val="000000" w:themeColor="text1"/>
          <w:lang w:bidi="ar"/>
        </w:rPr>
        <w:t>lengthened 3' UTR</w:t>
      </w:r>
      <w:r w:rsidR="00363767" w:rsidRPr="009B02AD">
        <w:rPr>
          <w:rFonts w:ascii="Times New Roman" w:eastAsia="SimSun" w:hAnsi="Times New Roman" w:cs="Times New Roman" w:hint="eastAsia"/>
          <w:color w:val="000000" w:themeColor="text1"/>
          <w:lang w:bidi="ar"/>
        </w:rPr>
        <w:t>s</w:t>
      </w:r>
      <w:r w:rsidR="00930269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</w:t>
      </w:r>
      <w:r w:rsidR="00930269" w:rsidRPr="009B02AD">
        <w:rPr>
          <w:rFonts w:ascii="Times New Roman" w:eastAsia="SimSun" w:hAnsi="Times New Roman" w:cs="Times New Roman" w:hint="eastAsia"/>
          <w:color w:val="000000" w:themeColor="text1"/>
          <w:lang w:bidi="ar"/>
        </w:rPr>
        <w:t>across</w:t>
      </w:r>
      <w:r w:rsidR="00930269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</w:t>
      </w:r>
      <w:r w:rsidR="00930269" w:rsidRPr="009B02AD">
        <w:rPr>
          <w:rFonts w:ascii="Times New Roman" w:eastAsia="SimSun" w:hAnsi="Times New Roman" w:cs="Times New Roman" w:hint="eastAsia"/>
          <w:color w:val="000000" w:themeColor="text1"/>
          <w:lang w:bidi="ar"/>
        </w:rPr>
        <w:t>genes</w:t>
      </w:r>
      <w:r w:rsidR="00930269" w:rsidRPr="009B02AD">
        <w:rPr>
          <w:rFonts w:ascii="Times New Roman" w:eastAsia="SimSun" w:hAnsi="Times New Roman" w:cs="Times New Roman"/>
          <w:color w:val="000000" w:themeColor="text1"/>
          <w:lang w:bidi="ar"/>
        </w:rPr>
        <w:t>, when treated with 2.5 (green) and 15 g/L mannitol (orange), respectively</w:t>
      </w:r>
      <w:r w:rsidR="00D736EF" w:rsidRPr="009B02AD">
        <w:rPr>
          <w:rFonts w:ascii="Times New Roman" w:hAnsi="Times New Roman" w:cs="Times New Roman" w:hint="eastAsia"/>
        </w:rPr>
        <w:t>.</w:t>
      </w:r>
      <w:r w:rsidR="00D736EF" w:rsidRPr="009B02AD">
        <w:rPr>
          <w:rFonts w:ascii="Times New Roman" w:hAnsi="Times New Roman" w:cs="Times New Roman"/>
        </w:rPr>
        <w:t xml:space="preserve"> </w:t>
      </w:r>
      <w:r w:rsidR="00BB2B91" w:rsidRPr="009B02AD">
        <w:rPr>
          <w:rFonts w:ascii="Times New Roman" w:hAnsi="Times New Roman" w:cs="Times New Roman"/>
        </w:rPr>
        <w:t>(</w:t>
      </w:r>
      <w:r w:rsidR="00DD011A">
        <w:rPr>
          <w:rFonts w:ascii="Times New Roman" w:hAnsi="Times New Roman" w:cs="Times New Roman"/>
          <w:b/>
          <w:bCs/>
        </w:rPr>
        <w:t>D</w:t>
      </w:r>
      <w:r w:rsidR="00BB2B91" w:rsidRPr="009B02AD">
        <w:rPr>
          <w:rFonts w:ascii="Times New Roman" w:hAnsi="Times New Roman" w:cs="Times New Roman"/>
        </w:rPr>
        <w:t xml:space="preserve">) </w:t>
      </w:r>
      <w:r w:rsidR="00B5717B">
        <w:rPr>
          <w:rFonts w:ascii="Times New Roman" w:hAnsi="Times New Roman" w:cs="Times New Roman"/>
        </w:rPr>
        <w:t>Numbers</w:t>
      </w:r>
      <w:r w:rsidR="00BB2B91" w:rsidRPr="009B02AD">
        <w:rPr>
          <w:rFonts w:ascii="Times New Roman" w:hAnsi="Times New Roman" w:cs="Times New Roman"/>
        </w:rPr>
        <w:t xml:space="preserve"> of </w:t>
      </w:r>
      <w:r w:rsidR="00110C2A" w:rsidRPr="009B02AD">
        <w:rPr>
          <w:rFonts w:ascii="Times New Roman" w:eastAsia="SimSun" w:hAnsi="Times New Roman" w:cs="Times New Roman" w:hint="eastAsia"/>
          <w:color w:val="000000" w:themeColor="text1"/>
          <w:lang w:bidi="ar"/>
        </w:rPr>
        <w:t>constitutive</w:t>
      </w:r>
      <w:r w:rsidR="00110C2A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(existing in isoforms with </w:t>
      </w:r>
      <w:r w:rsidR="008D7FAA">
        <w:rPr>
          <w:rFonts w:ascii="Times New Roman" w:eastAsia="SimSun" w:hAnsi="Times New Roman" w:cs="Times New Roman"/>
          <w:color w:val="000000" w:themeColor="text1"/>
          <w:lang w:bidi="ar"/>
        </w:rPr>
        <w:t>both</w:t>
      </w:r>
      <w:r w:rsidR="00110C2A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short </w:t>
      </w:r>
      <w:r w:rsidR="008D7FAA">
        <w:rPr>
          <w:rFonts w:ascii="Times New Roman" w:eastAsia="SimSun" w:hAnsi="Times New Roman" w:cs="Times New Roman"/>
          <w:color w:val="000000" w:themeColor="text1"/>
          <w:lang w:bidi="ar"/>
        </w:rPr>
        <w:t>and</w:t>
      </w:r>
      <w:r w:rsidR="00110C2A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l</w:t>
      </w:r>
      <w:r w:rsidR="008D7FAA">
        <w:rPr>
          <w:rFonts w:ascii="Times New Roman" w:eastAsia="SimSun" w:hAnsi="Times New Roman" w:cs="Times New Roman"/>
          <w:color w:val="000000" w:themeColor="text1"/>
          <w:lang w:bidi="ar"/>
        </w:rPr>
        <w:t>ong</w:t>
      </w:r>
      <w:r w:rsidR="00110C2A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3' UTR</w:t>
      </w:r>
      <w:r w:rsidR="00FC0B2A">
        <w:rPr>
          <w:rFonts w:ascii="Times New Roman" w:eastAsia="SimSun" w:hAnsi="Times New Roman" w:cs="Times New Roman"/>
          <w:color w:val="000000" w:themeColor="text1"/>
          <w:lang w:bidi="ar"/>
        </w:rPr>
        <w:t>s</w:t>
      </w:r>
      <w:r w:rsidR="00110C2A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) or lengthened 3' UTR-specific </w:t>
      </w:r>
      <w:r w:rsidR="00110C2A" w:rsidRPr="009B02AD">
        <w:rPr>
          <w:rFonts w:ascii="Times New Roman" w:hAnsi="Times New Roman" w:cs="Times New Roman"/>
        </w:rPr>
        <w:t>miRNAs</w:t>
      </w:r>
      <w:r w:rsidR="00110C2A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</w:t>
      </w:r>
      <w:r w:rsidR="00F26608">
        <w:rPr>
          <w:rFonts w:ascii="Times New Roman" w:eastAsia="SimSun" w:hAnsi="Times New Roman" w:cs="Times New Roman"/>
          <w:color w:val="000000" w:themeColor="text1"/>
          <w:lang w:bidi="ar"/>
        </w:rPr>
        <w:t xml:space="preserve">predicted </w:t>
      </w:r>
      <w:r w:rsidR="00BB2B91" w:rsidRPr="009B02AD">
        <w:rPr>
          <w:rFonts w:ascii="Times New Roman" w:hAnsi="Times New Roman" w:cs="Times New Roman"/>
        </w:rPr>
        <w:t xml:space="preserve">with mRNA cleavage </w:t>
      </w:r>
      <w:r w:rsidR="00F26608">
        <w:rPr>
          <w:rFonts w:ascii="Times New Roman" w:hAnsi="Times New Roman" w:cs="Times New Roman"/>
        </w:rPr>
        <w:t xml:space="preserve">(green) and translation inhibition </w:t>
      </w:r>
      <w:r w:rsidR="00BB2B91" w:rsidRPr="009B02AD">
        <w:rPr>
          <w:rFonts w:ascii="Times New Roman" w:hAnsi="Times New Roman" w:cs="Times New Roman"/>
        </w:rPr>
        <w:t>potential</w:t>
      </w:r>
      <w:r w:rsidR="00F26608">
        <w:rPr>
          <w:rFonts w:ascii="Times New Roman" w:hAnsi="Times New Roman" w:cs="Times New Roman"/>
        </w:rPr>
        <w:t>s</w:t>
      </w:r>
      <w:r w:rsidR="00930269" w:rsidRPr="009B02AD">
        <w:rPr>
          <w:rFonts w:ascii="Times New Roman" w:hAnsi="Times New Roman" w:cs="Times New Roman"/>
        </w:rPr>
        <w:t xml:space="preserve"> </w:t>
      </w:r>
      <w:r w:rsidR="00F26608">
        <w:rPr>
          <w:rFonts w:ascii="Times New Roman" w:hAnsi="Times New Roman" w:cs="Times New Roman"/>
        </w:rPr>
        <w:t xml:space="preserve">(light green) </w:t>
      </w:r>
      <w:r w:rsidR="00930269" w:rsidRPr="009B02AD">
        <w:rPr>
          <w:rFonts w:ascii="Times New Roman" w:hAnsi="Times New Roman" w:cs="Times New Roman"/>
        </w:rPr>
        <w:t xml:space="preserve">under two </w:t>
      </w:r>
      <w:r w:rsidR="00F26608" w:rsidRPr="009B02AD">
        <w:rPr>
          <w:rFonts w:ascii="Times New Roman" w:eastAsia="SimSun" w:hAnsi="Times New Roman" w:cs="Times New Roman"/>
          <w:color w:val="000000" w:themeColor="text1"/>
          <w:lang w:bidi="ar"/>
        </w:rPr>
        <w:t>mannitol</w:t>
      </w:r>
      <w:r w:rsidR="00F26608" w:rsidRPr="009B02AD">
        <w:rPr>
          <w:rFonts w:ascii="Times New Roman" w:hAnsi="Times New Roman" w:cs="Times New Roman"/>
        </w:rPr>
        <w:t xml:space="preserve"> </w:t>
      </w:r>
      <w:r w:rsidR="00930269" w:rsidRPr="009B02AD">
        <w:rPr>
          <w:rFonts w:ascii="Times New Roman" w:hAnsi="Times New Roman" w:cs="Times New Roman"/>
        </w:rPr>
        <w:t>treatments</w:t>
      </w:r>
      <w:r w:rsidR="00F26608">
        <w:rPr>
          <w:rFonts w:ascii="Times New Roman" w:hAnsi="Times New Roman" w:cs="Times New Roman"/>
        </w:rPr>
        <w:t>, respectively</w:t>
      </w:r>
      <w:r w:rsidR="00BB2B91" w:rsidRPr="009B02AD">
        <w:rPr>
          <w:rFonts w:ascii="Times New Roman" w:hAnsi="Times New Roman" w:cs="Times New Roman"/>
        </w:rPr>
        <w:t xml:space="preserve">. </w:t>
      </w:r>
      <w:r w:rsidR="00E232E5" w:rsidRPr="009B02AD">
        <w:rPr>
          <w:rFonts w:ascii="Times New Roman" w:hAnsi="Times New Roman" w:cs="Times New Roman"/>
        </w:rPr>
        <w:t>(</w:t>
      </w:r>
      <w:r w:rsidR="00DD011A">
        <w:rPr>
          <w:rFonts w:ascii="Times New Roman" w:hAnsi="Times New Roman" w:cs="Times New Roman"/>
          <w:b/>
          <w:bCs/>
        </w:rPr>
        <w:t>E</w:t>
      </w:r>
      <w:r w:rsidR="00E232E5" w:rsidRPr="009B02AD">
        <w:rPr>
          <w:rFonts w:ascii="Times New Roman" w:hAnsi="Times New Roman" w:cs="Times New Roman"/>
        </w:rPr>
        <w:t xml:space="preserve">) Number of </w:t>
      </w:r>
      <w:r w:rsidR="00783220">
        <w:rPr>
          <w:rFonts w:ascii="Times New Roman" w:hAnsi="Times New Roman" w:cs="Times New Roman"/>
        </w:rPr>
        <w:t>DAG</w:t>
      </w:r>
      <w:r w:rsidR="00E232E5" w:rsidRPr="009B02AD">
        <w:rPr>
          <w:rFonts w:ascii="Times New Roman" w:hAnsi="Times New Roman" w:cs="Times New Roman"/>
        </w:rPr>
        <w:t xml:space="preserve">s with miRNA target sites located specifically in </w:t>
      </w:r>
      <w:r w:rsidR="00E232E5" w:rsidRPr="009B02AD">
        <w:rPr>
          <w:rFonts w:ascii="Times New Roman" w:eastAsia="SimSun" w:hAnsi="Times New Roman" w:cs="Times New Roman"/>
          <w:color w:val="000000" w:themeColor="text1"/>
          <w:lang w:bidi="ar"/>
        </w:rPr>
        <w:t>lengthened 3</w:t>
      </w:r>
      <w:r w:rsidR="008D7FAA" w:rsidRPr="00DD011A">
        <w:rPr>
          <w:rFonts w:ascii="Times New Roman" w:hAnsi="Times New Roman" w:cs="Times New Roman"/>
        </w:rPr>
        <w:t xml:space="preserve">' </w:t>
      </w:r>
      <w:r w:rsidR="00E232E5" w:rsidRPr="009B02AD">
        <w:rPr>
          <w:rFonts w:ascii="Times New Roman" w:eastAsia="SimSun" w:hAnsi="Times New Roman" w:cs="Times New Roman"/>
          <w:color w:val="000000" w:themeColor="text1"/>
          <w:lang w:bidi="ar"/>
        </w:rPr>
        <w:t>UTRs</w:t>
      </w:r>
      <w:r w:rsidR="00523D6B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</w:t>
      </w:r>
      <w:r w:rsidR="00783220">
        <w:rPr>
          <w:rFonts w:ascii="Times New Roman" w:eastAsia="SimSun" w:hAnsi="Times New Roman" w:cs="Times New Roman"/>
          <w:color w:val="000000" w:themeColor="text1"/>
          <w:lang w:bidi="ar"/>
        </w:rPr>
        <w:t>and</w:t>
      </w:r>
      <w:r w:rsidR="00523D6B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significantly </w:t>
      </w:r>
      <w:r w:rsidR="00523D6B" w:rsidRPr="009B02AD">
        <w:rPr>
          <w:rFonts w:ascii="Times New Roman" w:hAnsi="Times New Roman" w:cs="Times New Roman"/>
        </w:rPr>
        <w:t xml:space="preserve">up- </w:t>
      </w:r>
      <w:r w:rsidR="00930269" w:rsidRPr="009B02AD">
        <w:rPr>
          <w:rFonts w:ascii="Times New Roman" w:hAnsi="Times New Roman" w:cs="Times New Roman"/>
        </w:rPr>
        <w:t xml:space="preserve">(red) </w:t>
      </w:r>
      <w:r w:rsidR="00523D6B" w:rsidRPr="009B02AD">
        <w:rPr>
          <w:rFonts w:ascii="Times New Roman" w:hAnsi="Times New Roman" w:cs="Times New Roman"/>
        </w:rPr>
        <w:t>and downregulated</w:t>
      </w:r>
      <w:r w:rsidR="00E232E5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 </w:t>
      </w:r>
      <w:r w:rsidR="00930269" w:rsidRPr="009B02AD">
        <w:rPr>
          <w:rFonts w:ascii="Times New Roman" w:eastAsia="SimSun" w:hAnsi="Times New Roman" w:cs="Times New Roman"/>
          <w:color w:val="000000" w:themeColor="text1"/>
          <w:lang w:bidi="ar"/>
        </w:rPr>
        <w:t xml:space="preserve">(blue) </w:t>
      </w:r>
      <w:r w:rsidR="00E232E5" w:rsidRPr="009B02AD">
        <w:rPr>
          <w:rFonts w:ascii="Times New Roman" w:eastAsia="SimSun" w:hAnsi="Times New Roman" w:cs="Times New Roman"/>
          <w:color w:val="000000" w:themeColor="text1"/>
          <w:lang w:bidi="ar"/>
        </w:rPr>
        <w:t>under the treatments of 2.5 and 15 g/L mannitol</w:t>
      </w:r>
      <w:r w:rsidR="00E232E5" w:rsidRPr="009B02AD">
        <w:rPr>
          <w:rFonts w:ascii="Times New Roman" w:hAnsi="Times New Roman" w:cs="Times New Roman"/>
        </w:rPr>
        <w:t>.</w:t>
      </w:r>
    </w:p>
    <w:p w14:paraId="33507CA4" w14:textId="465AED0B" w:rsidR="00FB6811" w:rsidRDefault="00A27BD1" w:rsidP="00CB2EC4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2944A965" wp14:editId="61D2DC97">
            <wp:extent cx="2587436" cy="2321781"/>
            <wp:effectExtent l="0" t="0" r="381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563" cy="235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CFE61" w14:textId="554FEB85" w:rsidR="00A43315" w:rsidRPr="00A27BD1" w:rsidRDefault="0094723B" w:rsidP="00930269">
      <w:pPr>
        <w:spacing w:line="276" w:lineRule="auto"/>
        <w:jc w:val="both"/>
        <w:rPr>
          <w:rFonts w:ascii="Times New Roman" w:hAnsi="Times New Roman" w:cs="Times New Roman"/>
        </w:rPr>
      </w:pPr>
      <w:r w:rsidRPr="0094723B">
        <w:rPr>
          <w:rFonts w:ascii="Times New Roman" w:hAnsi="Times New Roman" w:cs="Times New Roman" w:hint="eastAsia"/>
          <w:b/>
          <w:bCs/>
        </w:rPr>
        <w:t>Supp</w:t>
      </w:r>
      <w:r w:rsidRPr="0094723B">
        <w:rPr>
          <w:rFonts w:ascii="Times New Roman" w:hAnsi="Times New Roman" w:cs="Times New Roman"/>
          <w:b/>
          <w:bCs/>
        </w:rPr>
        <w:t xml:space="preserve">lementary </w:t>
      </w:r>
      <w:r w:rsidR="00FD5CE0" w:rsidRPr="00837BC3">
        <w:rPr>
          <w:rFonts w:ascii="Times New Roman" w:hAnsi="Times New Roman" w:cs="Times New Roman"/>
          <w:b/>
          <w:bCs/>
        </w:rPr>
        <w:t xml:space="preserve">Figure </w:t>
      </w:r>
      <w:r w:rsidR="002D4228">
        <w:rPr>
          <w:rFonts w:ascii="Times New Roman" w:hAnsi="Times New Roman" w:cs="Times New Roman"/>
          <w:b/>
          <w:bCs/>
        </w:rPr>
        <w:t>6</w:t>
      </w:r>
      <w:r w:rsidR="00FD5CE0" w:rsidRPr="00837BC3">
        <w:rPr>
          <w:rFonts w:ascii="Times New Roman" w:hAnsi="Times New Roman" w:cs="Times New Roman"/>
          <w:b/>
          <w:bCs/>
        </w:rPr>
        <w:t>.</w:t>
      </w:r>
      <w:r w:rsidR="00FD5CE0" w:rsidRPr="00837BC3">
        <w:rPr>
          <w:rFonts w:ascii="Times New Roman" w:hAnsi="Times New Roman" w:cs="Times New Roman"/>
        </w:rPr>
        <w:t xml:space="preserve"> </w:t>
      </w:r>
      <w:r w:rsidR="00AE4575">
        <w:rPr>
          <w:rFonts w:ascii="Times New Roman" w:hAnsi="Times New Roman" w:cs="Times New Roman"/>
        </w:rPr>
        <w:t xml:space="preserve">Number of </w:t>
      </w:r>
      <w:r w:rsidR="002263D2">
        <w:rPr>
          <w:rFonts w:ascii="Times New Roman" w:hAnsi="Times New Roman" w:cs="Times New Roman" w:hint="eastAsia"/>
        </w:rPr>
        <w:t>DAGs</w:t>
      </w:r>
      <w:r w:rsidR="00AE4575">
        <w:rPr>
          <w:rFonts w:ascii="Times New Roman" w:hAnsi="Times New Roman" w:cs="Times New Roman"/>
        </w:rPr>
        <w:t xml:space="preserve"> with </w:t>
      </w:r>
      <w:r w:rsidR="00E232E5">
        <w:rPr>
          <w:rFonts w:ascii="Times New Roman" w:hAnsi="Times New Roman" w:cs="Times New Roman"/>
        </w:rPr>
        <w:t xml:space="preserve">miRNA target sites located specifically in </w:t>
      </w:r>
      <w:r w:rsidR="00E232E5" w:rsidRPr="001068B4"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>lengthened 3ʹ UTRs</w:t>
      </w:r>
      <w:r w:rsidR="00523D6B"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 w:rsidR="002263D2"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and</w:t>
      </w:r>
      <w:r w:rsidR="00523D6B"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significantly </w:t>
      </w:r>
      <w:r w:rsidR="00523D6B">
        <w:rPr>
          <w:rFonts w:ascii="Times New Roman" w:hAnsi="Times New Roman" w:cs="Times New Roman"/>
        </w:rPr>
        <w:t xml:space="preserve">up- and downregulated </w:t>
      </w:r>
      <w:r w:rsidR="00E232E5"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>under the treatments of 6 and 8 mg/L paclobutrazol</w:t>
      </w:r>
      <w:r w:rsidR="00FD5CE0">
        <w:rPr>
          <w:rFonts w:ascii="Times New Roman" w:hAnsi="Times New Roman" w:cs="Times New Roman"/>
        </w:rPr>
        <w:t>.</w:t>
      </w:r>
    </w:p>
    <w:sectPr w:rsidR="00A43315" w:rsidRPr="00A27BD1" w:rsidSect="00DF5D4F">
      <w:headerReference w:type="default" r:id="rId1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E1B854" w14:textId="77777777" w:rsidR="008B1F48" w:rsidRDefault="008B1F48" w:rsidP="00145887">
      <w:pPr>
        <w:spacing w:after="0" w:line="240" w:lineRule="auto"/>
      </w:pPr>
      <w:r>
        <w:separator/>
      </w:r>
    </w:p>
  </w:endnote>
  <w:endnote w:type="continuationSeparator" w:id="0">
    <w:p w14:paraId="7410B88D" w14:textId="77777777" w:rsidR="008B1F48" w:rsidRDefault="008B1F48" w:rsidP="001458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-Light">
    <w:altName w:val="Helvetica Light"/>
    <w:charset w:val="00"/>
    <w:family w:val="swiss"/>
    <w:pitch w:val="variable"/>
    <w:sig w:usb0="800000AF" w:usb1="4000204A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dvOT596495f2">
    <w:altName w:val="Calibri"/>
    <w:charset w:val="00"/>
    <w:family w:val="auto"/>
    <w:pitch w:val="default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D64210" w14:textId="77777777" w:rsidR="008B1F48" w:rsidRDefault="008B1F48" w:rsidP="00145887">
      <w:pPr>
        <w:spacing w:after="0" w:line="240" w:lineRule="auto"/>
      </w:pPr>
      <w:r>
        <w:separator/>
      </w:r>
    </w:p>
  </w:footnote>
  <w:footnote w:type="continuationSeparator" w:id="0">
    <w:p w14:paraId="173CCA7F" w14:textId="77777777" w:rsidR="008B1F48" w:rsidRDefault="008B1F48" w:rsidP="001458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A95495" w14:textId="2DB1F279" w:rsidR="00145887" w:rsidRDefault="00145887">
    <w:pPr>
      <w:pStyle w:val="Header"/>
    </w:pPr>
  </w:p>
  <w:p w14:paraId="1EAFEA4B" w14:textId="77777777" w:rsidR="00145887" w:rsidRDefault="0014588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00773F"/>
    <w:multiLevelType w:val="hybridMultilevel"/>
    <w:tmpl w:val="AA38C8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0804B5"/>
    <w:multiLevelType w:val="hybridMultilevel"/>
    <w:tmpl w:val="AA38C8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18E2CC7"/>
    <w:multiLevelType w:val="hybridMultilevel"/>
    <w:tmpl w:val="5234FFC0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7DB6F4E"/>
    <w:multiLevelType w:val="hybridMultilevel"/>
    <w:tmpl w:val="89808E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A2A2B80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7E780574"/>
    <w:multiLevelType w:val="hybridMultilevel"/>
    <w:tmpl w:val="E6F28B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0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710B"/>
    <w:rsid w:val="000020FA"/>
    <w:rsid w:val="00004C9F"/>
    <w:rsid w:val="00011F8E"/>
    <w:rsid w:val="00016791"/>
    <w:rsid w:val="0002207E"/>
    <w:rsid w:val="000248AA"/>
    <w:rsid w:val="0002552F"/>
    <w:rsid w:val="0002762C"/>
    <w:rsid w:val="00031F84"/>
    <w:rsid w:val="00034E85"/>
    <w:rsid w:val="00040C1F"/>
    <w:rsid w:val="00042616"/>
    <w:rsid w:val="00042D24"/>
    <w:rsid w:val="000442ED"/>
    <w:rsid w:val="000442F1"/>
    <w:rsid w:val="00044AA7"/>
    <w:rsid w:val="00045D08"/>
    <w:rsid w:val="000503A8"/>
    <w:rsid w:val="000504A0"/>
    <w:rsid w:val="00052C97"/>
    <w:rsid w:val="000535B1"/>
    <w:rsid w:val="00060749"/>
    <w:rsid w:val="00061E75"/>
    <w:rsid w:val="000625C4"/>
    <w:rsid w:val="00071D0F"/>
    <w:rsid w:val="00077B57"/>
    <w:rsid w:val="00084153"/>
    <w:rsid w:val="00090457"/>
    <w:rsid w:val="0009054D"/>
    <w:rsid w:val="000A211D"/>
    <w:rsid w:val="000A45B3"/>
    <w:rsid w:val="000A4CEA"/>
    <w:rsid w:val="000A66D4"/>
    <w:rsid w:val="000B00C0"/>
    <w:rsid w:val="000B0848"/>
    <w:rsid w:val="000B4D0B"/>
    <w:rsid w:val="000B777C"/>
    <w:rsid w:val="000C0739"/>
    <w:rsid w:val="000C0F6E"/>
    <w:rsid w:val="000C1E08"/>
    <w:rsid w:val="000C2013"/>
    <w:rsid w:val="000C2552"/>
    <w:rsid w:val="000C4BC5"/>
    <w:rsid w:val="000C5022"/>
    <w:rsid w:val="000C7C72"/>
    <w:rsid w:val="000D1F09"/>
    <w:rsid w:val="000D2D50"/>
    <w:rsid w:val="000D3462"/>
    <w:rsid w:val="000D6C57"/>
    <w:rsid w:val="000D7BC0"/>
    <w:rsid w:val="000E064F"/>
    <w:rsid w:val="000E1156"/>
    <w:rsid w:val="000E14E5"/>
    <w:rsid w:val="000F10AE"/>
    <w:rsid w:val="000F285D"/>
    <w:rsid w:val="000F2BD3"/>
    <w:rsid w:val="000F3949"/>
    <w:rsid w:val="000F43AE"/>
    <w:rsid w:val="001028BF"/>
    <w:rsid w:val="001074CD"/>
    <w:rsid w:val="001078F8"/>
    <w:rsid w:val="00110C2A"/>
    <w:rsid w:val="0011127C"/>
    <w:rsid w:val="0011783A"/>
    <w:rsid w:val="00120090"/>
    <w:rsid w:val="001208E0"/>
    <w:rsid w:val="00121579"/>
    <w:rsid w:val="00140BC6"/>
    <w:rsid w:val="001439F2"/>
    <w:rsid w:val="00144AC2"/>
    <w:rsid w:val="00145887"/>
    <w:rsid w:val="0014633F"/>
    <w:rsid w:val="00146856"/>
    <w:rsid w:val="00147C38"/>
    <w:rsid w:val="00150334"/>
    <w:rsid w:val="0015096B"/>
    <w:rsid w:val="00151584"/>
    <w:rsid w:val="00162085"/>
    <w:rsid w:val="001621CB"/>
    <w:rsid w:val="00164D6B"/>
    <w:rsid w:val="0016745E"/>
    <w:rsid w:val="001702FC"/>
    <w:rsid w:val="001708F3"/>
    <w:rsid w:val="00170C82"/>
    <w:rsid w:val="0017122E"/>
    <w:rsid w:val="001736C8"/>
    <w:rsid w:val="00184397"/>
    <w:rsid w:val="0018700D"/>
    <w:rsid w:val="0019227E"/>
    <w:rsid w:val="00194F86"/>
    <w:rsid w:val="001952D4"/>
    <w:rsid w:val="00195B37"/>
    <w:rsid w:val="001967B0"/>
    <w:rsid w:val="001974E6"/>
    <w:rsid w:val="001A5F27"/>
    <w:rsid w:val="001B0061"/>
    <w:rsid w:val="001B1492"/>
    <w:rsid w:val="001B3573"/>
    <w:rsid w:val="001B49E3"/>
    <w:rsid w:val="001B5F80"/>
    <w:rsid w:val="001C3FA1"/>
    <w:rsid w:val="001C7BBE"/>
    <w:rsid w:val="001D26B4"/>
    <w:rsid w:val="001E0B48"/>
    <w:rsid w:val="001E2115"/>
    <w:rsid w:val="001E2839"/>
    <w:rsid w:val="001E5DE1"/>
    <w:rsid w:val="001F0284"/>
    <w:rsid w:val="0020128A"/>
    <w:rsid w:val="00203863"/>
    <w:rsid w:val="0020410F"/>
    <w:rsid w:val="002078A4"/>
    <w:rsid w:val="00213ACB"/>
    <w:rsid w:val="00215D31"/>
    <w:rsid w:val="002167F6"/>
    <w:rsid w:val="00216E94"/>
    <w:rsid w:val="002170B7"/>
    <w:rsid w:val="0022248A"/>
    <w:rsid w:val="002263D2"/>
    <w:rsid w:val="00232ABC"/>
    <w:rsid w:val="002341EC"/>
    <w:rsid w:val="00234266"/>
    <w:rsid w:val="00236646"/>
    <w:rsid w:val="00243E0C"/>
    <w:rsid w:val="0024485B"/>
    <w:rsid w:val="0024789B"/>
    <w:rsid w:val="0025211E"/>
    <w:rsid w:val="00254D12"/>
    <w:rsid w:val="00261AF9"/>
    <w:rsid w:val="00263C4B"/>
    <w:rsid w:val="00265DA0"/>
    <w:rsid w:val="00266284"/>
    <w:rsid w:val="00267DB8"/>
    <w:rsid w:val="00271A70"/>
    <w:rsid w:val="0027383C"/>
    <w:rsid w:val="00274DA0"/>
    <w:rsid w:val="00282CE1"/>
    <w:rsid w:val="00283A7B"/>
    <w:rsid w:val="00294ED7"/>
    <w:rsid w:val="002955B5"/>
    <w:rsid w:val="002A0D41"/>
    <w:rsid w:val="002A1061"/>
    <w:rsid w:val="002A28D6"/>
    <w:rsid w:val="002A39D4"/>
    <w:rsid w:val="002A4FB0"/>
    <w:rsid w:val="002B3793"/>
    <w:rsid w:val="002B3D66"/>
    <w:rsid w:val="002B623E"/>
    <w:rsid w:val="002C3BC2"/>
    <w:rsid w:val="002C7016"/>
    <w:rsid w:val="002C7F9E"/>
    <w:rsid w:val="002D3A97"/>
    <w:rsid w:val="002D3E14"/>
    <w:rsid w:val="002D4228"/>
    <w:rsid w:val="002E32C2"/>
    <w:rsid w:val="002E752E"/>
    <w:rsid w:val="002F20DF"/>
    <w:rsid w:val="002F33C7"/>
    <w:rsid w:val="002F4E7C"/>
    <w:rsid w:val="002F5814"/>
    <w:rsid w:val="002F587E"/>
    <w:rsid w:val="00310555"/>
    <w:rsid w:val="0031306B"/>
    <w:rsid w:val="00314807"/>
    <w:rsid w:val="00316516"/>
    <w:rsid w:val="00317624"/>
    <w:rsid w:val="00317A6E"/>
    <w:rsid w:val="00320C79"/>
    <w:rsid w:val="00322C34"/>
    <w:rsid w:val="0033291B"/>
    <w:rsid w:val="00332AF6"/>
    <w:rsid w:val="00332FAF"/>
    <w:rsid w:val="003348A7"/>
    <w:rsid w:val="00336D72"/>
    <w:rsid w:val="00343E19"/>
    <w:rsid w:val="00344CAD"/>
    <w:rsid w:val="003472A2"/>
    <w:rsid w:val="00350B5D"/>
    <w:rsid w:val="00351CF9"/>
    <w:rsid w:val="00357549"/>
    <w:rsid w:val="00357FEF"/>
    <w:rsid w:val="0036317F"/>
    <w:rsid w:val="00363767"/>
    <w:rsid w:val="00370946"/>
    <w:rsid w:val="00377C17"/>
    <w:rsid w:val="00382E5C"/>
    <w:rsid w:val="00382E9E"/>
    <w:rsid w:val="00383AE7"/>
    <w:rsid w:val="00390D47"/>
    <w:rsid w:val="00391435"/>
    <w:rsid w:val="003928BB"/>
    <w:rsid w:val="00393F8E"/>
    <w:rsid w:val="003A118A"/>
    <w:rsid w:val="003A3D70"/>
    <w:rsid w:val="003A5570"/>
    <w:rsid w:val="003B56F0"/>
    <w:rsid w:val="003D0ACC"/>
    <w:rsid w:val="003D364B"/>
    <w:rsid w:val="003D3F15"/>
    <w:rsid w:val="003D4AAB"/>
    <w:rsid w:val="003E05D1"/>
    <w:rsid w:val="003F05ED"/>
    <w:rsid w:val="003F1124"/>
    <w:rsid w:val="003F1A6E"/>
    <w:rsid w:val="003F54F7"/>
    <w:rsid w:val="00400DAF"/>
    <w:rsid w:val="00405093"/>
    <w:rsid w:val="00411B4D"/>
    <w:rsid w:val="00412AD8"/>
    <w:rsid w:val="00413087"/>
    <w:rsid w:val="0042524F"/>
    <w:rsid w:val="004274C2"/>
    <w:rsid w:val="004342C6"/>
    <w:rsid w:val="00443691"/>
    <w:rsid w:val="00452959"/>
    <w:rsid w:val="00452988"/>
    <w:rsid w:val="00454921"/>
    <w:rsid w:val="00455723"/>
    <w:rsid w:val="00460C7A"/>
    <w:rsid w:val="0046133D"/>
    <w:rsid w:val="00463E81"/>
    <w:rsid w:val="00464F05"/>
    <w:rsid w:val="00465848"/>
    <w:rsid w:val="00465A97"/>
    <w:rsid w:val="00465F84"/>
    <w:rsid w:val="00466699"/>
    <w:rsid w:val="004677BA"/>
    <w:rsid w:val="00471BA5"/>
    <w:rsid w:val="004749E2"/>
    <w:rsid w:val="00476C1D"/>
    <w:rsid w:val="00482618"/>
    <w:rsid w:val="0048329B"/>
    <w:rsid w:val="00484F9F"/>
    <w:rsid w:val="00487D18"/>
    <w:rsid w:val="00490D9B"/>
    <w:rsid w:val="0049111A"/>
    <w:rsid w:val="00493C12"/>
    <w:rsid w:val="004A1400"/>
    <w:rsid w:val="004A48E4"/>
    <w:rsid w:val="004B157F"/>
    <w:rsid w:val="004C0541"/>
    <w:rsid w:val="004C59F5"/>
    <w:rsid w:val="004D3A91"/>
    <w:rsid w:val="004E2278"/>
    <w:rsid w:val="004E3435"/>
    <w:rsid w:val="004E6881"/>
    <w:rsid w:val="004F0A5F"/>
    <w:rsid w:val="004F3377"/>
    <w:rsid w:val="00500D60"/>
    <w:rsid w:val="00510015"/>
    <w:rsid w:val="00512CA3"/>
    <w:rsid w:val="00517289"/>
    <w:rsid w:val="00523D6B"/>
    <w:rsid w:val="00525A65"/>
    <w:rsid w:val="0053289B"/>
    <w:rsid w:val="0053309A"/>
    <w:rsid w:val="00534C92"/>
    <w:rsid w:val="00542E07"/>
    <w:rsid w:val="0054671E"/>
    <w:rsid w:val="005471FC"/>
    <w:rsid w:val="00562C2E"/>
    <w:rsid w:val="005643F8"/>
    <w:rsid w:val="005719A0"/>
    <w:rsid w:val="00572F23"/>
    <w:rsid w:val="00574613"/>
    <w:rsid w:val="00583093"/>
    <w:rsid w:val="005838B8"/>
    <w:rsid w:val="00586A9B"/>
    <w:rsid w:val="00596939"/>
    <w:rsid w:val="005A19DB"/>
    <w:rsid w:val="005A42E2"/>
    <w:rsid w:val="005B0911"/>
    <w:rsid w:val="005B0D57"/>
    <w:rsid w:val="005B2569"/>
    <w:rsid w:val="005B3A80"/>
    <w:rsid w:val="005C1C9B"/>
    <w:rsid w:val="005C24BA"/>
    <w:rsid w:val="005C369B"/>
    <w:rsid w:val="005C7859"/>
    <w:rsid w:val="005D0928"/>
    <w:rsid w:val="005D27F7"/>
    <w:rsid w:val="005F2800"/>
    <w:rsid w:val="005F2F08"/>
    <w:rsid w:val="00610CCD"/>
    <w:rsid w:val="006218C8"/>
    <w:rsid w:val="006230B3"/>
    <w:rsid w:val="00624C03"/>
    <w:rsid w:val="006300C6"/>
    <w:rsid w:val="00631521"/>
    <w:rsid w:val="006323AE"/>
    <w:rsid w:val="00632709"/>
    <w:rsid w:val="006338D4"/>
    <w:rsid w:val="0063539C"/>
    <w:rsid w:val="00637709"/>
    <w:rsid w:val="00637C63"/>
    <w:rsid w:val="00640E44"/>
    <w:rsid w:val="00645962"/>
    <w:rsid w:val="00645B05"/>
    <w:rsid w:val="00651797"/>
    <w:rsid w:val="006521C0"/>
    <w:rsid w:val="006546C7"/>
    <w:rsid w:val="00655C71"/>
    <w:rsid w:val="00663323"/>
    <w:rsid w:val="00667017"/>
    <w:rsid w:val="00671043"/>
    <w:rsid w:val="006757FC"/>
    <w:rsid w:val="006808A1"/>
    <w:rsid w:val="00680A87"/>
    <w:rsid w:val="00685654"/>
    <w:rsid w:val="006873B2"/>
    <w:rsid w:val="00687804"/>
    <w:rsid w:val="00687909"/>
    <w:rsid w:val="006930E7"/>
    <w:rsid w:val="0069380B"/>
    <w:rsid w:val="0069408A"/>
    <w:rsid w:val="006A343E"/>
    <w:rsid w:val="006B1F08"/>
    <w:rsid w:val="006B3E82"/>
    <w:rsid w:val="006D00EA"/>
    <w:rsid w:val="006D06A6"/>
    <w:rsid w:val="006D366F"/>
    <w:rsid w:val="006F3F2F"/>
    <w:rsid w:val="006F63F7"/>
    <w:rsid w:val="006F6B10"/>
    <w:rsid w:val="006F6D49"/>
    <w:rsid w:val="00701931"/>
    <w:rsid w:val="007049AC"/>
    <w:rsid w:val="0070679C"/>
    <w:rsid w:val="00710648"/>
    <w:rsid w:val="007109F7"/>
    <w:rsid w:val="00712D2F"/>
    <w:rsid w:val="00722C13"/>
    <w:rsid w:val="00726321"/>
    <w:rsid w:val="00730F57"/>
    <w:rsid w:val="00742F6A"/>
    <w:rsid w:val="007474A2"/>
    <w:rsid w:val="00750156"/>
    <w:rsid w:val="00750453"/>
    <w:rsid w:val="00752AA2"/>
    <w:rsid w:val="00755602"/>
    <w:rsid w:val="0076417C"/>
    <w:rsid w:val="007663EC"/>
    <w:rsid w:val="0077123D"/>
    <w:rsid w:val="0077222D"/>
    <w:rsid w:val="00783220"/>
    <w:rsid w:val="0078428D"/>
    <w:rsid w:val="0079773B"/>
    <w:rsid w:val="007A0672"/>
    <w:rsid w:val="007A6F28"/>
    <w:rsid w:val="007B0434"/>
    <w:rsid w:val="007C40F1"/>
    <w:rsid w:val="007C5B17"/>
    <w:rsid w:val="007C749C"/>
    <w:rsid w:val="007D0229"/>
    <w:rsid w:val="007E072C"/>
    <w:rsid w:val="007E7FED"/>
    <w:rsid w:val="007F0FF2"/>
    <w:rsid w:val="007F2472"/>
    <w:rsid w:val="007F2938"/>
    <w:rsid w:val="007F5C4A"/>
    <w:rsid w:val="00814AD4"/>
    <w:rsid w:val="008154C2"/>
    <w:rsid w:val="00825B95"/>
    <w:rsid w:val="00831525"/>
    <w:rsid w:val="008359BB"/>
    <w:rsid w:val="00836754"/>
    <w:rsid w:val="00836FF7"/>
    <w:rsid w:val="00837BC3"/>
    <w:rsid w:val="008410DE"/>
    <w:rsid w:val="00841283"/>
    <w:rsid w:val="0084335A"/>
    <w:rsid w:val="00845943"/>
    <w:rsid w:val="00854BD9"/>
    <w:rsid w:val="008557E9"/>
    <w:rsid w:val="008558C9"/>
    <w:rsid w:val="00866C3F"/>
    <w:rsid w:val="00874AD8"/>
    <w:rsid w:val="008761F6"/>
    <w:rsid w:val="00876639"/>
    <w:rsid w:val="00877CF1"/>
    <w:rsid w:val="00877CFC"/>
    <w:rsid w:val="008816F8"/>
    <w:rsid w:val="00882CC6"/>
    <w:rsid w:val="00891DC4"/>
    <w:rsid w:val="00896E6B"/>
    <w:rsid w:val="008A0E05"/>
    <w:rsid w:val="008A4B98"/>
    <w:rsid w:val="008A4F12"/>
    <w:rsid w:val="008B1F48"/>
    <w:rsid w:val="008B3E6C"/>
    <w:rsid w:val="008C2D2F"/>
    <w:rsid w:val="008C396D"/>
    <w:rsid w:val="008C4E7B"/>
    <w:rsid w:val="008C6476"/>
    <w:rsid w:val="008D0AA3"/>
    <w:rsid w:val="008D37ED"/>
    <w:rsid w:val="008D5AB6"/>
    <w:rsid w:val="008D7FAA"/>
    <w:rsid w:val="008E47C4"/>
    <w:rsid w:val="008E4B6F"/>
    <w:rsid w:val="008E70A5"/>
    <w:rsid w:val="008F0F50"/>
    <w:rsid w:val="00900542"/>
    <w:rsid w:val="0090266A"/>
    <w:rsid w:val="00903110"/>
    <w:rsid w:val="00904F40"/>
    <w:rsid w:val="00905E47"/>
    <w:rsid w:val="00907C48"/>
    <w:rsid w:val="00916D1A"/>
    <w:rsid w:val="009179F3"/>
    <w:rsid w:val="00917C84"/>
    <w:rsid w:val="00924F08"/>
    <w:rsid w:val="0092741F"/>
    <w:rsid w:val="00930269"/>
    <w:rsid w:val="00934F3E"/>
    <w:rsid w:val="0093693E"/>
    <w:rsid w:val="00940D20"/>
    <w:rsid w:val="00945943"/>
    <w:rsid w:val="00945C8C"/>
    <w:rsid w:val="0094723B"/>
    <w:rsid w:val="009568FE"/>
    <w:rsid w:val="00966FC1"/>
    <w:rsid w:val="0097257D"/>
    <w:rsid w:val="00986170"/>
    <w:rsid w:val="00986CB5"/>
    <w:rsid w:val="009905D5"/>
    <w:rsid w:val="009905F2"/>
    <w:rsid w:val="00992023"/>
    <w:rsid w:val="00995C6D"/>
    <w:rsid w:val="00995F95"/>
    <w:rsid w:val="00996A0C"/>
    <w:rsid w:val="00997043"/>
    <w:rsid w:val="009A0DD4"/>
    <w:rsid w:val="009A10CD"/>
    <w:rsid w:val="009B02AD"/>
    <w:rsid w:val="009C1A95"/>
    <w:rsid w:val="009C5FAA"/>
    <w:rsid w:val="009D0393"/>
    <w:rsid w:val="009D7BEE"/>
    <w:rsid w:val="009D7C17"/>
    <w:rsid w:val="009E4BB8"/>
    <w:rsid w:val="009E5051"/>
    <w:rsid w:val="009E5103"/>
    <w:rsid w:val="009F6437"/>
    <w:rsid w:val="009F6E85"/>
    <w:rsid w:val="00A01E8F"/>
    <w:rsid w:val="00A02EC0"/>
    <w:rsid w:val="00A04004"/>
    <w:rsid w:val="00A04BA6"/>
    <w:rsid w:val="00A05D9D"/>
    <w:rsid w:val="00A07479"/>
    <w:rsid w:val="00A12234"/>
    <w:rsid w:val="00A13B3F"/>
    <w:rsid w:val="00A13C25"/>
    <w:rsid w:val="00A219A3"/>
    <w:rsid w:val="00A22942"/>
    <w:rsid w:val="00A26E1E"/>
    <w:rsid w:val="00A27BD1"/>
    <w:rsid w:val="00A314FE"/>
    <w:rsid w:val="00A3568F"/>
    <w:rsid w:val="00A43315"/>
    <w:rsid w:val="00A44C67"/>
    <w:rsid w:val="00A45341"/>
    <w:rsid w:val="00A47DFA"/>
    <w:rsid w:val="00A51B32"/>
    <w:rsid w:val="00A6069E"/>
    <w:rsid w:val="00A60BEF"/>
    <w:rsid w:val="00A667AA"/>
    <w:rsid w:val="00A67980"/>
    <w:rsid w:val="00A7138E"/>
    <w:rsid w:val="00A8164D"/>
    <w:rsid w:val="00A827AA"/>
    <w:rsid w:val="00AA2ACA"/>
    <w:rsid w:val="00AA48A3"/>
    <w:rsid w:val="00AA5A1F"/>
    <w:rsid w:val="00AA69AE"/>
    <w:rsid w:val="00AB110C"/>
    <w:rsid w:val="00AB16C1"/>
    <w:rsid w:val="00AB4BC7"/>
    <w:rsid w:val="00AB4F4A"/>
    <w:rsid w:val="00AC05AC"/>
    <w:rsid w:val="00AC2EA7"/>
    <w:rsid w:val="00AC3E81"/>
    <w:rsid w:val="00AC6312"/>
    <w:rsid w:val="00AD0767"/>
    <w:rsid w:val="00AD16D7"/>
    <w:rsid w:val="00AD404D"/>
    <w:rsid w:val="00AD4781"/>
    <w:rsid w:val="00AE1757"/>
    <w:rsid w:val="00AE4575"/>
    <w:rsid w:val="00AF1DD3"/>
    <w:rsid w:val="00AF3242"/>
    <w:rsid w:val="00AF7170"/>
    <w:rsid w:val="00B0423C"/>
    <w:rsid w:val="00B06561"/>
    <w:rsid w:val="00B104D4"/>
    <w:rsid w:val="00B16CFA"/>
    <w:rsid w:val="00B24F51"/>
    <w:rsid w:val="00B26EA9"/>
    <w:rsid w:val="00B30F31"/>
    <w:rsid w:val="00B316C7"/>
    <w:rsid w:val="00B3433E"/>
    <w:rsid w:val="00B36B48"/>
    <w:rsid w:val="00B40C16"/>
    <w:rsid w:val="00B4161B"/>
    <w:rsid w:val="00B42BAA"/>
    <w:rsid w:val="00B4306E"/>
    <w:rsid w:val="00B43E8A"/>
    <w:rsid w:val="00B454AC"/>
    <w:rsid w:val="00B455C1"/>
    <w:rsid w:val="00B47B4D"/>
    <w:rsid w:val="00B50FD2"/>
    <w:rsid w:val="00B533E4"/>
    <w:rsid w:val="00B54DEE"/>
    <w:rsid w:val="00B5717B"/>
    <w:rsid w:val="00B57AC6"/>
    <w:rsid w:val="00B61B76"/>
    <w:rsid w:val="00B62268"/>
    <w:rsid w:val="00B641C9"/>
    <w:rsid w:val="00B645FB"/>
    <w:rsid w:val="00B715AD"/>
    <w:rsid w:val="00B82FB0"/>
    <w:rsid w:val="00B8786C"/>
    <w:rsid w:val="00B902F7"/>
    <w:rsid w:val="00B929CC"/>
    <w:rsid w:val="00B92AE5"/>
    <w:rsid w:val="00B97B26"/>
    <w:rsid w:val="00BA195A"/>
    <w:rsid w:val="00BA1B4B"/>
    <w:rsid w:val="00BB195B"/>
    <w:rsid w:val="00BB2B91"/>
    <w:rsid w:val="00BB3D74"/>
    <w:rsid w:val="00BB57E1"/>
    <w:rsid w:val="00BB6062"/>
    <w:rsid w:val="00BC2E65"/>
    <w:rsid w:val="00BC38C4"/>
    <w:rsid w:val="00BC7B8C"/>
    <w:rsid w:val="00BD0C95"/>
    <w:rsid w:val="00BD52E8"/>
    <w:rsid w:val="00BD7186"/>
    <w:rsid w:val="00BE220B"/>
    <w:rsid w:val="00BF038B"/>
    <w:rsid w:val="00BF2A72"/>
    <w:rsid w:val="00BF2AB7"/>
    <w:rsid w:val="00C02A00"/>
    <w:rsid w:val="00C02E09"/>
    <w:rsid w:val="00C069EE"/>
    <w:rsid w:val="00C12E79"/>
    <w:rsid w:val="00C133BA"/>
    <w:rsid w:val="00C15FAA"/>
    <w:rsid w:val="00C20047"/>
    <w:rsid w:val="00C208A9"/>
    <w:rsid w:val="00C21C0A"/>
    <w:rsid w:val="00C228A3"/>
    <w:rsid w:val="00C22DA1"/>
    <w:rsid w:val="00C2494A"/>
    <w:rsid w:val="00C24989"/>
    <w:rsid w:val="00C249E4"/>
    <w:rsid w:val="00C33AF9"/>
    <w:rsid w:val="00C349AD"/>
    <w:rsid w:val="00C424AE"/>
    <w:rsid w:val="00C432DA"/>
    <w:rsid w:val="00C4618A"/>
    <w:rsid w:val="00C47211"/>
    <w:rsid w:val="00C4735F"/>
    <w:rsid w:val="00C50762"/>
    <w:rsid w:val="00C56A21"/>
    <w:rsid w:val="00C56B14"/>
    <w:rsid w:val="00C61359"/>
    <w:rsid w:val="00C61F16"/>
    <w:rsid w:val="00C6357A"/>
    <w:rsid w:val="00C65AED"/>
    <w:rsid w:val="00C7251F"/>
    <w:rsid w:val="00C731BC"/>
    <w:rsid w:val="00C74CC1"/>
    <w:rsid w:val="00C76780"/>
    <w:rsid w:val="00C777D4"/>
    <w:rsid w:val="00C8758E"/>
    <w:rsid w:val="00C9040A"/>
    <w:rsid w:val="00C928AF"/>
    <w:rsid w:val="00C956E0"/>
    <w:rsid w:val="00C976DA"/>
    <w:rsid w:val="00CA6C3E"/>
    <w:rsid w:val="00CB0210"/>
    <w:rsid w:val="00CB0ADA"/>
    <w:rsid w:val="00CB0DB3"/>
    <w:rsid w:val="00CB2071"/>
    <w:rsid w:val="00CB22D7"/>
    <w:rsid w:val="00CB2EC4"/>
    <w:rsid w:val="00CB4E1A"/>
    <w:rsid w:val="00CB7813"/>
    <w:rsid w:val="00CC0EC2"/>
    <w:rsid w:val="00CC2F18"/>
    <w:rsid w:val="00CC4B82"/>
    <w:rsid w:val="00CC5038"/>
    <w:rsid w:val="00CC531E"/>
    <w:rsid w:val="00CD52F0"/>
    <w:rsid w:val="00CF306F"/>
    <w:rsid w:val="00CF3095"/>
    <w:rsid w:val="00CF4179"/>
    <w:rsid w:val="00CF43E3"/>
    <w:rsid w:val="00CF67D2"/>
    <w:rsid w:val="00D051F0"/>
    <w:rsid w:val="00D05721"/>
    <w:rsid w:val="00D0747E"/>
    <w:rsid w:val="00D102D6"/>
    <w:rsid w:val="00D11B8D"/>
    <w:rsid w:val="00D123C0"/>
    <w:rsid w:val="00D15AE6"/>
    <w:rsid w:val="00D15B79"/>
    <w:rsid w:val="00D17D60"/>
    <w:rsid w:val="00D2435F"/>
    <w:rsid w:val="00D26CAC"/>
    <w:rsid w:val="00D303D6"/>
    <w:rsid w:val="00D43237"/>
    <w:rsid w:val="00D44B40"/>
    <w:rsid w:val="00D516BE"/>
    <w:rsid w:val="00D52239"/>
    <w:rsid w:val="00D53A52"/>
    <w:rsid w:val="00D56239"/>
    <w:rsid w:val="00D61AC3"/>
    <w:rsid w:val="00D63544"/>
    <w:rsid w:val="00D65827"/>
    <w:rsid w:val="00D664FE"/>
    <w:rsid w:val="00D71BEA"/>
    <w:rsid w:val="00D736EF"/>
    <w:rsid w:val="00D746DD"/>
    <w:rsid w:val="00D775D8"/>
    <w:rsid w:val="00D80D25"/>
    <w:rsid w:val="00D82725"/>
    <w:rsid w:val="00D8552C"/>
    <w:rsid w:val="00D85D26"/>
    <w:rsid w:val="00D87FB3"/>
    <w:rsid w:val="00D90E2E"/>
    <w:rsid w:val="00D92502"/>
    <w:rsid w:val="00D94C07"/>
    <w:rsid w:val="00D9541A"/>
    <w:rsid w:val="00DB051C"/>
    <w:rsid w:val="00DB271D"/>
    <w:rsid w:val="00DB4D48"/>
    <w:rsid w:val="00DB75E6"/>
    <w:rsid w:val="00DC331D"/>
    <w:rsid w:val="00DC3DB6"/>
    <w:rsid w:val="00DC5669"/>
    <w:rsid w:val="00DD011A"/>
    <w:rsid w:val="00DD0D19"/>
    <w:rsid w:val="00DD2214"/>
    <w:rsid w:val="00DD22D0"/>
    <w:rsid w:val="00DD3616"/>
    <w:rsid w:val="00DD4296"/>
    <w:rsid w:val="00DD6302"/>
    <w:rsid w:val="00DE0510"/>
    <w:rsid w:val="00DE0861"/>
    <w:rsid w:val="00DE518C"/>
    <w:rsid w:val="00DE6FD6"/>
    <w:rsid w:val="00DF2A57"/>
    <w:rsid w:val="00DF5D4F"/>
    <w:rsid w:val="00DF710B"/>
    <w:rsid w:val="00DF7368"/>
    <w:rsid w:val="00E00038"/>
    <w:rsid w:val="00E0467C"/>
    <w:rsid w:val="00E1248D"/>
    <w:rsid w:val="00E1356F"/>
    <w:rsid w:val="00E13AD1"/>
    <w:rsid w:val="00E232E5"/>
    <w:rsid w:val="00E245FF"/>
    <w:rsid w:val="00E30BF8"/>
    <w:rsid w:val="00E31A37"/>
    <w:rsid w:val="00E32229"/>
    <w:rsid w:val="00E3591D"/>
    <w:rsid w:val="00E368CF"/>
    <w:rsid w:val="00E42A72"/>
    <w:rsid w:val="00E44AD0"/>
    <w:rsid w:val="00E4621B"/>
    <w:rsid w:val="00E469EA"/>
    <w:rsid w:val="00E46FD3"/>
    <w:rsid w:val="00E5380D"/>
    <w:rsid w:val="00E61458"/>
    <w:rsid w:val="00E704E3"/>
    <w:rsid w:val="00E71D63"/>
    <w:rsid w:val="00E753D7"/>
    <w:rsid w:val="00E86C3A"/>
    <w:rsid w:val="00E871A0"/>
    <w:rsid w:val="00E914F1"/>
    <w:rsid w:val="00E9361F"/>
    <w:rsid w:val="00E9375B"/>
    <w:rsid w:val="00E9487D"/>
    <w:rsid w:val="00E94B15"/>
    <w:rsid w:val="00E94E13"/>
    <w:rsid w:val="00E97E37"/>
    <w:rsid w:val="00EA118C"/>
    <w:rsid w:val="00EA1EA1"/>
    <w:rsid w:val="00EA21A9"/>
    <w:rsid w:val="00EA3C92"/>
    <w:rsid w:val="00EA630F"/>
    <w:rsid w:val="00EA67AF"/>
    <w:rsid w:val="00EA6BAE"/>
    <w:rsid w:val="00EB3481"/>
    <w:rsid w:val="00EB47C8"/>
    <w:rsid w:val="00EB4F46"/>
    <w:rsid w:val="00EB6061"/>
    <w:rsid w:val="00EB7946"/>
    <w:rsid w:val="00EC0FAE"/>
    <w:rsid w:val="00EC1617"/>
    <w:rsid w:val="00EC6409"/>
    <w:rsid w:val="00EC6457"/>
    <w:rsid w:val="00ED064C"/>
    <w:rsid w:val="00ED1872"/>
    <w:rsid w:val="00ED26F9"/>
    <w:rsid w:val="00ED38E8"/>
    <w:rsid w:val="00EE0E91"/>
    <w:rsid w:val="00EE5C57"/>
    <w:rsid w:val="00EF2285"/>
    <w:rsid w:val="00EF2341"/>
    <w:rsid w:val="00EF287E"/>
    <w:rsid w:val="00EF4767"/>
    <w:rsid w:val="00EF4A23"/>
    <w:rsid w:val="00EF5627"/>
    <w:rsid w:val="00EF745B"/>
    <w:rsid w:val="00F02787"/>
    <w:rsid w:val="00F14E43"/>
    <w:rsid w:val="00F17942"/>
    <w:rsid w:val="00F22222"/>
    <w:rsid w:val="00F233C5"/>
    <w:rsid w:val="00F238AD"/>
    <w:rsid w:val="00F24514"/>
    <w:rsid w:val="00F24704"/>
    <w:rsid w:val="00F26608"/>
    <w:rsid w:val="00F31043"/>
    <w:rsid w:val="00F3200C"/>
    <w:rsid w:val="00F34274"/>
    <w:rsid w:val="00F3444F"/>
    <w:rsid w:val="00F42227"/>
    <w:rsid w:val="00F42B3A"/>
    <w:rsid w:val="00F44A3F"/>
    <w:rsid w:val="00F44BF3"/>
    <w:rsid w:val="00F452CE"/>
    <w:rsid w:val="00F4550D"/>
    <w:rsid w:val="00F46315"/>
    <w:rsid w:val="00F53E80"/>
    <w:rsid w:val="00F571BB"/>
    <w:rsid w:val="00F57720"/>
    <w:rsid w:val="00F62262"/>
    <w:rsid w:val="00F64C91"/>
    <w:rsid w:val="00F64DB7"/>
    <w:rsid w:val="00F65503"/>
    <w:rsid w:val="00F655C6"/>
    <w:rsid w:val="00F65BFC"/>
    <w:rsid w:val="00F738BA"/>
    <w:rsid w:val="00F7536C"/>
    <w:rsid w:val="00F80D16"/>
    <w:rsid w:val="00F92EF4"/>
    <w:rsid w:val="00F9558B"/>
    <w:rsid w:val="00FA4152"/>
    <w:rsid w:val="00FA6E77"/>
    <w:rsid w:val="00FA72EE"/>
    <w:rsid w:val="00FB06E4"/>
    <w:rsid w:val="00FB36F3"/>
    <w:rsid w:val="00FB4879"/>
    <w:rsid w:val="00FB6811"/>
    <w:rsid w:val="00FC0B2A"/>
    <w:rsid w:val="00FC2301"/>
    <w:rsid w:val="00FC4F38"/>
    <w:rsid w:val="00FC7C14"/>
    <w:rsid w:val="00FD1596"/>
    <w:rsid w:val="00FD5CE0"/>
    <w:rsid w:val="00FE5FE2"/>
    <w:rsid w:val="00FE6F5C"/>
    <w:rsid w:val="00FF3B9D"/>
    <w:rsid w:val="00FF718E"/>
    <w:rsid w:val="00FF7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B4252B5"/>
  <w15:docId w15:val="{D8B2434F-069F-694C-8604-D9B962687B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60C7A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C61359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32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32DA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qFormat/>
    <w:rsid w:val="00EF2285"/>
    <w:pPr>
      <w:spacing w:after="0" w:line="240" w:lineRule="auto"/>
    </w:pPr>
    <w:rPr>
      <w:lang w:eastAsia="ko-K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thorname">
    <w:name w:val="Author name"/>
    <w:rsid w:val="008359BB"/>
    <w:pPr>
      <w:spacing w:before="70" w:after="0" w:line="300" w:lineRule="exact"/>
    </w:pPr>
    <w:rPr>
      <w:rFonts w:ascii="Helvetica-Light" w:eastAsia="SimSun" w:hAnsi="Helvetica-Light" w:cs="Times New Roman"/>
      <w:iCs/>
      <w:sz w:val="26"/>
      <w:szCs w:val="20"/>
      <w:lang w:eastAsia="en-US"/>
    </w:rPr>
  </w:style>
  <w:style w:type="paragraph" w:customStyle="1" w:styleId="Affilation">
    <w:name w:val="Affilation"/>
    <w:basedOn w:val="Authorname"/>
    <w:rsid w:val="008359BB"/>
    <w:pPr>
      <w:spacing w:before="40" w:after="52" w:line="240" w:lineRule="exact"/>
    </w:pPr>
    <w:rPr>
      <w:sz w:val="20"/>
    </w:rPr>
  </w:style>
  <w:style w:type="character" w:styleId="CommentReference">
    <w:name w:val="annotation reference"/>
    <w:basedOn w:val="DefaultParagraphFont"/>
    <w:uiPriority w:val="99"/>
    <w:unhideWhenUsed/>
    <w:qFormat/>
    <w:rsid w:val="002A39D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qFormat/>
    <w:rsid w:val="002A39D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sid w:val="002A39D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A39D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A39D4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14588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5887"/>
  </w:style>
  <w:style w:type="paragraph" w:styleId="Footer">
    <w:name w:val="footer"/>
    <w:basedOn w:val="Normal"/>
    <w:link w:val="FooterChar"/>
    <w:uiPriority w:val="99"/>
    <w:unhideWhenUsed/>
    <w:rsid w:val="0014588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5887"/>
  </w:style>
  <w:style w:type="paragraph" w:customStyle="1" w:styleId="MDPI61Supplementary">
    <w:name w:val="MDPI_6.1_Supplementary"/>
    <w:basedOn w:val="Normal"/>
    <w:qFormat/>
    <w:rsid w:val="00CB2EC4"/>
    <w:pPr>
      <w:adjustRightInd w:val="0"/>
      <w:snapToGrid w:val="0"/>
      <w:spacing w:before="240" w:after="0" w:line="200" w:lineRule="atLeast"/>
      <w:jc w:val="both"/>
    </w:pPr>
    <w:rPr>
      <w:rFonts w:ascii="Palatino Linotype" w:eastAsia="Times New Roman" w:hAnsi="Palatino Linotype" w:cs="Times New Roman"/>
      <w:snapToGrid w:val="0"/>
      <w:color w:val="000000"/>
      <w:sz w:val="18"/>
      <w:szCs w:val="20"/>
      <w:lang w:eastAsia="en-US" w:bidi="en-US"/>
    </w:rPr>
  </w:style>
  <w:style w:type="character" w:customStyle="1" w:styleId="ffline">
    <w:name w:val="ff_line"/>
    <w:basedOn w:val="DefaultParagraphFont"/>
    <w:rsid w:val="00061E75"/>
  </w:style>
  <w:style w:type="paragraph" w:customStyle="1" w:styleId="TableParagraph">
    <w:name w:val="Table Paragraph"/>
    <w:basedOn w:val="Normal"/>
    <w:uiPriority w:val="1"/>
    <w:qFormat/>
    <w:rsid w:val="000A45B3"/>
    <w:pPr>
      <w:widowControl w:val="0"/>
      <w:autoSpaceDE w:val="0"/>
      <w:autoSpaceDN w:val="0"/>
      <w:spacing w:after="0" w:line="240" w:lineRule="auto"/>
      <w:jc w:val="center"/>
    </w:pPr>
    <w:rPr>
      <w:rFonts w:ascii="Arial Unicode MS" w:eastAsia="Arial Unicode MS" w:hAnsi="Arial Unicode MS" w:cs="Arial Unicode MS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402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4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487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889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3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9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7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6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39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07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014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961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7877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8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9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35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38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60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466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194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8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28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7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48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002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1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594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739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33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13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0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954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633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93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66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19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112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119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0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48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68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9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645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42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98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253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93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92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927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736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5880FB-80E0-2A43-8CFB-3F72456424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660</Words>
  <Characters>3767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Gang Li</dc:creator>
  <cp:keywords/>
  <dc:description/>
  <cp:lastModifiedBy>Abby Rassette</cp:lastModifiedBy>
  <cp:revision>2</cp:revision>
  <dcterms:created xsi:type="dcterms:W3CDTF">2023-04-17T14:40:00Z</dcterms:created>
  <dcterms:modified xsi:type="dcterms:W3CDTF">2023-04-17T14:40:00Z</dcterms:modified>
</cp:coreProperties>
</file>