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46CDF" w14:textId="6CD0E183" w:rsidR="003F32D5" w:rsidRPr="00AE19CF" w:rsidRDefault="003F32D5" w:rsidP="003F32D5">
      <w:pPr>
        <w:spacing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AE19CF">
        <w:rPr>
          <w:rFonts w:ascii="Times New Roman" w:eastAsia="Calibri" w:hAnsi="Times New Roman" w:cs="Times New Roman"/>
          <w:sz w:val="24"/>
          <w:szCs w:val="24"/>
        </w:rPr>
        <w:t xml:space="preserve">Table </w:t>
      </w:r>
      <w:r w:rsidR="006F7B22" w:rsidRPr="00AE19CF">
        <w:rPr>
          <w:rFonts w:ascii="Times New Roman" w:eastAsia="Calibri" w:hAnsi="Times New Roman" w:cs="Times New Roman"/>
          <w:sz w:val="24"/>
          <w:szCs w:val="24"/>
        </w:rPr>
        <w:t>S</w:t>
      </w:r>
      <w:r w:rsidRPr="00AE19CF">
        <w:rPr>
          <w:rFonts w:ascii="Times New Roman" w:eastAsia="Calibri" w:hAnsi="Times New Roman" w:cs="Times New Roman"/>
          <w:sz w:val="24"/>
          <w:szCs w:val="24"/>
        </w:rPr>
        <w:t xml:space="preserve">1. Studies demonstrating a decrease in recent human brain size 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1623"/>
        <w:gridCol w:w="1858"/>
        <w:gridCol w:w="1835"/>
        <w:gridCol w:w="1858"/>
        <w:gridCol w:w="1514"/>
        <w:gridCol w:w="2332"/>
        <w:gridCol w:w="1920"/>
      </w:tblGrid>
      <w:tr w:rsidR="006F7B22" w:rsidRPr="00AE19CF" w14:paraId="41E9B34F" w14:textId="77777777" w:rsidTr="00AE19CF">
        <w:trPr>
          <w:trHeight w:val="1325"/>
        </w:trPr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1814D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Study</w:t>
            </w:r>
          </w:p>
        </w:tc>
        <w:tc>
          <w:tcPr>
            <w:tcW w:w="71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A3C17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Population</w:t>
            </w:r>
          </w:p>
        </w:tc>
        <w:tc>
          <w:tcPr>
            <w:tcW w:w="70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02561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Method of measurement</w:t>
            </w:r>
          </w:p>
        </w:tc>
        <w:tc>
          <w:tcPr>
            <w:tcW w:w="71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6F114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Sample size</w:t>
            </w:r>
          </w:p>
        </w:tc>
        <w:tc>
          <w:tcPr>
            <w:tcW w:w="58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B430A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Magnitude of skull/brain reduction (% change)</w:t>
            </w:r>
          </w:p>
        </w:tc>
        <w:tc>
          <w:tcPr>
            <w:tcW w:w="90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7A801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Timing</w:t>
            </w:r>
          </w:p>
        </w:tc>
        <w:tc>
          <w:tcPr>
            <w:tcW w:w="74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5123F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Cause?</w:t>
            </w:r>
          </w:p>
        </w:tc>
      </w:tr>
      <w:tr w:rsidR="006F7B22" w:rsidRPr="00AE19CF" w14:paraId="43A9D24F" w14:textId="77777777" w:rsidTr="00AE19CF">
        <w:trPr>
          <w:trHeight w:val="770"/>
        </w:trPr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0AEEC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von Bonin, 1934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369AD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Europe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9F8CD" w14:textId="66EFBF18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Direct measurement of cranial capacity or regression-based estimates of cc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A9A20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N/A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7ACAB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3.9%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7FD4E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10,000 or 20,000 years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D635D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Reorganization</w:t>
            </w:r>
          </w:p>
        </w:tc>
      </w:tr>
      <w:tr w:rsidR="006F7B22" w:rsidRPr="00AE19CF" w14:paraId="039AA136" w14:textId="77777777" w:rsidTr="00AE19CF">
        <w:trPr>
          <w:trHeight w:val="1325"/>
        </w:trPr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5ED46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Schwidetzky</w:t>
            </w:r>
            <w:proofErr w:type="spellEnd"/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, 1976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C88B2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Parts of Europe, but primarily observed in Ukraine </w:t>
            </w: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archaeological sequence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4EE95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Extraneuron</w:t>
            </w:r>
            <w:proofErr w:type="spellEnd"/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calculation (following </w:t>
            </w:r>
            <w:proofErr w:type="spellStart"/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Jerison</w:t>
            </w:r>
            <w:proofErr w:type="spellEnd"/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1963) </w:t>
            </w: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and regression-based estimates of cc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17C68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N = 522; N = 123 in Ukraine archaeological sequence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E770C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8.9%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9FC53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Post-Neolithic (10,000 years to later bronze age 1200 years BP)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1C475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Allometric growth differences</w:t>
            </w:r>
          </w:p>
        </w:tc>
      </w:tr>
      <w:tr w:rsidR="006F7B22" w:rsidRPr="00AE19CF" w14:paraId="5A53BA74" w14:textId="77777777" w:rsidTr="00AE19CF">
        <w:trPr>
          <w:trHeight w:val="1610"/>
        </w:trPr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74CE3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Wiercinski</w:t>
            </w:r>
            <w:proofErr w:type="spellEnd"/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, 1979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D8A1E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Europe, Africa, Asia, Australia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858B9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Regression-based calculation of cc from linear measurements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0710C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N = 24 Pleistocene skulls; N = 40 Holocene skulls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DA9E8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5.6 – 5.8%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C0D3D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Post Aurignacian (30,000 years) and post Magdalenian (12,000 years)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49C7A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Dietary change, including decreased meat consumption</w:t>
            </w:r>
          </w:p>
        </w:tc>
      </w:tr>
      <w:tr w:rsidR="006F7B22" w:rsidRPr="00AE19CF" w14:paraId="1523C6C1" w14:textId="77777777" w:rsidTr="00AE19CF">
        <w:trPr>
          <w:trHeight w:val="770"/>
        </w:trPr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4CE94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Beals</w:t>
            </w:r>
            <w:proofErr w:type="spellEnd"/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et al., 1984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5E6D1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Global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4E514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Cranial capacity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4DB32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N = 5,288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A1071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9.0%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57B84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Last 100,000 years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06733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Climatic change</w:t>
            </w:r>
          </w:p>
        </w:tc>
      </w:tr>
      <w:tr w:rsidR="006F7B22" w:rsidRPr="00AE19CF" w14:paraId="128F2219" w14:textId="77777777" w:rsidTr="00AE19CF">
        <w:trPr>
          <w:trHeight w:val="1610"/>
        </w:trPr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C8892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Henneberg</w:t>
            </w:r>
            <w:proofErr w:type="spellEnd"/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, 1988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01431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Mostly Europe. Some West Asia &amp; North Africa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37CC3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Regression-based calculation of cc from linear measurements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5F9F8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N = 12,800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34A41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13.5%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46B10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Post Mesolithic (20,000 years)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C41A4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Skeletal gracilization</w:t>
            </w:r>
          </w:p>
        </w:tc>
      </w:tr>
      <w:tr w:rsidR="006F7B22" w:rsidRPr="00AE19CF" w14:paraId="4359C620" w14:textId="77777777" w:rsidTr="00AE19CF">
        <w:trPr>
          <w:trHeight w:val="2990"/>
        </w:trPr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BD3C1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Brown, 1992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74F34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East Asia &amp; Australia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671A9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Endocranial volume (ml)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305F0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Australia: N = 19 Terminal Pleistocene, N = 23 late Holocene; E. Asia, N = 74 modern crania, N = N/A for Mid-Holocene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77BBD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5.0 % (E. Asia); 9.5% (Australia)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2DA4E" w14:textId="6351430C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Neolithic (between 12,000 and 6,000 years, depending on population)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D913F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Not discussed</w:t>
            </w:r>
          </w:p>
        </w:tc>
      </w:tr>
      <w:tr w:rsidR="006F7B22" w:rsidRPr="00AE19CF" w14:paraId="78978906" w14:textId="77777777" w:rsidTr="00AE19CF">
        <w:trPr>
          <w:trHeight w:val="2435"/>
        </w:trPr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281DB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Henneberg</w:t>
            </w:r>
            <w:proofErr w:type="spellEnd"/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&amp; Steyn, 1993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CA34B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Sub Saharan Africa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1744C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Various: cc directly measured or a regression-based calculation of cc from linear measurements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771C9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N = 1400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4EE42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8.4%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52354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Between late Stone Age (30–2ka Bp) and modern times (last 200 years)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9470E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Skeletal gracilization from climatic changes or increasing adaptation to </w:t>
            </w: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culture and technology</w:t>
            </w:r>
          </w:p>
        </w:tc>
      </w:tr>
      <w:tr w:rsidR="006F7B22" w:rsidRPr="00AE19CF" w14:paraId="57EC7135" w14:textId="77777777" w:rsidTr="00AE19CF">
        <w:trPr>
          <w:trHeight w:val="1880"/>
        </w:trPr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09A12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Henneberg</w:t>
            </w:r>
            <w:proofErr w:type="spellEnd"/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&amp; Steyn, 1995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39E26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Eurasia, sub-Saharan Africa, &amp; Japan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6EA13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Regression-based calculation of cc from linear measurements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EC5AD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N = 14,000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25179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10.0%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C3758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Last 10,000 years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40122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Changes in growth and development, driven by the evolution of novel hormonal regulation</w:t>
            </w:r>
          </w:p>
        </w:tc>
      </w:tr>
      <w:tr w:rsidR="006F7B22" w:rsidRPr="00AE19CF" w14:paraId="19F5D6B2" w14:textId="77777777" w:rsidTr="00AE19CF">
        <w:trPr>
          <w:trHeight w:val="1880"/>
        </w:trPr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FE1D6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Henneberg</w:t>
            </w:r>
            <w:proofErr w:type="spellEnd"/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, 1998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79193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Global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8B582" w14:textId="12A87B31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Cranial </w:t>
            </w:r>
            <w:r w:rsidR="00AE19CF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apacity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7EE81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N = 10,276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5A021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10.0%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D06F3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Late Pleistocene (30,000 years)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086F3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Body size reduction</w:t>
            </w:r>
          </w:p>
        </w:tc>
      </w:tr>
      <w:tr w:rsidR="006F7B22" w:rsidRPr="00AE19CF" w14:paraId="3F9ECF49" w14:textId="77777777" w:rsidTr="00AE19CF">
        <w:trPr>
          <w:trHeight w:val="770"/>
        </w:trPr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A29E8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Ruff et al., 1997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66872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Global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1BBF9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Cranial capacity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52223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N = 136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B7B06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11.1%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B54A5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35,000 years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B1202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Body size reduction</w:t>
            </w:r>
          </w:p>
        </w:tc>
      </w:tr>
      <w:tr w:rsidR="006F7B22" w:rsidRPr="00AE19CF" w14:paraId="0559478B" w14:textId="77777777" w:rsidTr="00AE19CF">
        <w:trPr>
          <w:trHeight w:val="1055"/>
        </w:trPr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30766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Brown &amp; Maeda, 2004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FB2C4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9D376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Cranial capacity 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20990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N = 179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5E641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~7%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F18B8" w14:textId="648AD38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Neolithic (10,000 years), but rate of change is greatest after 3,500 years BP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3FACC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N/A</w:t>
            </w:r>
          </w:p>
        </w:tc>
      </w:tr>
      <w:tr w:rsidR="006F7B22" w:rsidRPr="00AE19CF" w14:paraId="18BC019C" w14:textId="77777777" w:rsidTr="00AE19CF">
        <w:trPr>
          <w:trHeight w:val="770"/>
        </w:trPr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A5FDC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Henneberg</w:t>
            </w:r>
            <w:proofErr w:type="spellEnd"/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, 2004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C55E3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Global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7AC93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Cranial capacity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44557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N&gt;14,000 skulls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4EE73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7.3%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C956E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Last 3,000 years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D8D21" w14:textId="10155A3B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Not discussed</w:t>
            </w:r>
          </w:p>
        </w:tc>
      </w:tr>
      <w:tr w:rsidR="006F7B22" w:rsidRPr="00AE19CF" w14:paraId="73429A41" w14:textId="77777777" w:rsidTr="00AE19CF">
        <w:trPr>
          <w:trHeight w:val="770"/>
        </w:trPr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6703F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Wu et al., 2007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D1207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97B2D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Cranial cubage (cranial length x breadth x height)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71EA7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N = 718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FB414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7.2%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C1AB7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Bronze age (3,300 years BP)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9A1D8" w14:textId="3CE1BBE2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Changes in climate, environment</w:t>
            </w:r>
            <w:r w:rsidR="00AE19C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and diet</w:t>
            </w:r>
          </w:p>
        </w:tc>
      </w:tr>
      <w:tr w:rsidR="006F7B22" w:rsidRPr="00AE19CF" w14:paraId="6D85263E" w14:textId="77777777" w:rsidTr="00AE19CF">
        <w:trPr>
          <w:trHeight w:val="1325"/>
        </w:trPr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4B80E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Bailey and Geary, 2009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5E872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Global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344D1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Cranial capacity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3D2E0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N = 175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DCA1E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N/A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FCC92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N/A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7D78E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Agriculture and socially and economically </w:t>
            </w: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organized villages</w:t>
            </w:r>
          </w:p>
        </w:tc>
      </w:tr>
      <w:tr w:rsidR="006F7B22" w:rsidRPr="00AE19CF" w14:paraId="39768921" w14:textId="77777777" w:rsidTr="00AE19CF">
        <w:trPr>
          <w:trHeight w:val="770"/>
        </w:trPr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9198D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Hawks, 2011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607F8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Global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C9574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Cranial capacity 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E4D3E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N/A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63604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N/A 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2FFE9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10,000 years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059EB" w14:textId="3AF19EC6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Unclear, perhaps changing energetic and nutritional demands</w:t>
            </w:r>
          </w:p>
        </w:tc>
      </w:tr>
      <w:tr w:rsidR="006F7B22" w:rsidRPr="00AE19CF" w14:paraId="63A1CA0B" w14:textId="77777777" w:rsidTr="00AE19CF">
        <w:trPr>
          <w:trHeight w:val="1610"/>
        </w:trPr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77B07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Balzeau</w:t>
            </w:r>
            <w:proofErr w:type="spellEnd"/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et al., 2013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76C52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Europe, Africa, Asia, the Pacific islands, and North America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36925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Cranial capacity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584BD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N = 99 modern skulls; N=15 Pleistocene skulls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20765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8.7%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2AB7F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Upper Pleistocene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A0013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N/A</w:t>
            </w:r>
          </w:p>
        </w:tc>
      </w:tr>
      <w:tr w:rsidR="006F7B22" w:rsidRPr="00AE19CF" w14:paraId="6135DA41" w14:textId="77777777" w:rsidTr="00AE19CF">
        <w:trPr>
          <w:trHeight w:val="1325"/>
        </w:trPr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0ECA0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Bednarik, 2014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28DCA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Global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66C27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Cranial capacity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FF20E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5CD6B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63C8B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Terminal Pleistocene/Earliest Holocene (12,000 years)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D5C96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Domestication; externalization of information (</w:t>
            </w:r>
            <w:proofErr w:type="spellStart"/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exograms</w:t>
            </w:r>
            <w:proofErr w:type="spellEnd"/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6F7B22" w:rsidRPr="00AE19CF" w14:paraId="013EE7CE" w14:textId="77777777" w:rsidTr="00AE19CF">
        <w:trPr>
          <w:trHeight w:val="1325"/>
        </w:trPr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2E1CD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Liu et al., 2014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D6EC9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FCB6B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Cranial capacity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B9CC4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N = 81 Neolithic skulls; N = 592 modern skulls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9DD52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4.2%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C95FD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Neolithic (10,000 years)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2E6D9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Environmental change; skeletal </w:t>
            </w:r>
            <w:proofErr w:type="spellStart"/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gracialization</w:t>
            </w:r>
            <w:proofErr w:type="spellEnd"/>
          </w:p>
        </w:tc>
      </w:tr>
      <w:tr w:rsidR="006F7B22" w:rsidRPr="00AE19CF" w14:paraId="7FA2606B" w14:textId="77777777" w:rsidTr="00AE19CF">
        <w:trPr>
          <w:trHeight w:val="500"/>
        </w:trPr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F7C8F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Stibel</w:t>
            </w:r>
            <w:proofErr w:type="spellEnd"/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, 2021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A7908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Global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1E93E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Brain mass (g) and cranial capacity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DD859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N = 158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1AC97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5.4%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70A07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Last 50,000 years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87AF9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Changes in body size</w:t>
            </w:r>
          </w:p>
        </w:tc>
      </w:tr>
      <w:tr w:rsidR="006F7B22" w:rsidRPr="00AE19CF" w14:paraId="5646626B" w14:textId="77777777" w:rsidTr="00AE19CF">
        <w:trPr>
          <w:trHeight w:val="770"/>
        </w:trPr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9F165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DeSilva et al., 2021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E615E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Global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A3D65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Cranial capacity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23B69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N = 985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DFE63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11.5%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51499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Last ~3,000 years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41C81" w14:textId="6264EB51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Cooperative intelligence driven by the rise of complex societies</w:t>
            </w:r>
          </w:p>
        </w:tc>
      </w:tr>
      <w:tr w:rsidR="006F7B22" w:rsidRPr="00AE19CF" w14:paraId="6D37213C" w14:textId="77777777" w:rsidTr="00AE19CF">
        <w:trPr>
          <w:trHeight w:val="770"/>
        </w:trPr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A8FBD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Stibel</w:t>
            </w:r>
            <w:proofErr w:type="spellEnd"/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, 2022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942F1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Global 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9E601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Cranial capacity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96EA9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N = 298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70902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10.7%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18ABC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Last 15,000 years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4358D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Climate change</w:t>
            </w:r>
          </w:p>
        </w:tc>
      </w:tr>
      <w:tr w:rsidR="006F7B22" w:rsidRPr="00AE19CF" w14:paraId="4081F1C5" w14:textId="77777777" w:rsidTr="00AE19CF">
        <w:trPr>
          <w:trHeight w:val="770"/>
        </w:trPr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2F1C8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DeSilva et al., this study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27094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Global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5BF66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Cranial capacity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C7988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N = 837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F2934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10.8%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C7EB8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>Last ~3,000 years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60F9F" w14:textId="77777777" w:rsidR="003F32D5" w:rsidRPr="00AE19CF" w:rsidRDefault="003F32D5" w:rsidP="006F7B22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Cooperative intelligence </w:t>
            </w:r>
            <w:r w:rsidRPr="00AE19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driven by the rise of complex societies</w:t>
            </w:r>
          </w:p>
        </w:tc>
      </w:tr>
    </w:tbl>
    <w:p w14:paraId="5424F672" w14:textId="77777777" w:rsidR="003F32D5" w:rsidRPr="00AE19CF" w:rsidRDefault="003F32D5" w:rsidP="003F32D5">
      <w:pPr>
        <w:spacing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AE19C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</w:p>
    <w:p w14:paraId="387E3F43" w14:textId="77777777" w:rsidR="003662F4" w:rsidRPr="00AE19CF" w:rsidRDefault="003662F4">
      <w:pPr>
        <w:rPr>
          <w:sz w:val="24"/>
          <w:szCs w:val="24"/>
        </w:rPr>
      </w:pPr>
    </w:p>
    <w:sectPr w:rsidR="003662F4" w:rsidRPr="00AE19CF" w:rsidSect="00AE19C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E55"/>
    <w:rsid w:val="003662F4"/>
    <w:rsid w:val="003F32D5"/>
    <w:rsid w:val="006F7B22"/>
    <w:rsid w:val="008F184C"/>
    <w:rsid w:val="00985E55"/>
    <w:rsid w:val="00AE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65137"/>
  <w15:chartTrackingRefBased/>
  <w15:docId w15:val="{772F7BCE-13B1-C645-BECD-A7CCCE4B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2D5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2023-03-14T15:34:00Z</dcterms:created>
  <dcterms:modified xsi:type="dcterms:W3CDTF">2023-03-21T18:48:00Z</dcterms:modified>
</cp:coreProperties>
</file>