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5FE1" w14:textId="77777777" w:rsidR="0041757E" w:rsidRPr="0041757E" w:rsidRDefault="0041757E" w:rsidP="0041757E">
      <w:pPr>
        <w:spacing w:line="240" w:lineRule="auto"/>
        <w:ind w:firstLineChars="0" w:firstLine="0"/>
        <w:jc w:val="center"/>
        <w:rPr>
          <w:rFonts w:eastAsia="宋体" w:cs="Times New Roman"/>
          <w:b/>
          <w:bCs/>
          <w:sz w:val="28"/>
          <w:szCs w:val="28"/>
        </w:rPr>
      </w:pPr>
      <w:r w:rsidRPr="0041757E">
        <w:rPr>
          <w:rFonts w:eastAsia="宋体" w:cs="Times New Roman"/>
          <w:b/>
          <w:bCs/>
          <w:sz w:val="28"/>
          <w:szCs w:val="28"/>
        </w:rPr>
        <w:t>Liver resection and local tumor destruction improve overall survival in patients with intermediate/advanced hepatocellular carcinoma: A population-based study</w:t>
      </w:r>
    </w:p>
    <w:p w14:paraId="06C1BF4A" w14:textId="77777777" w:rsidR="0041757E" w:rsidRDefault="0041757E" w:rsidP="00EF2418">
      <w:pPr>
        <w:ind w:firstLineChars="0" w:firstLine="0"/>
      </w:pPr>
    </w:p>
    <w:p w14:paraId="4AA3C1B4" w14:textId="77777777" w:rsidR="0041757E" w:rsidRDefault="0041757E" w:rsidP="0041757E">
      <w:pPr>
        <w:spacing w:line="480" w:lineRule="auto"/>
        <w:ind w:firstLineChars="0" w:firstLine="0"/>
        <w:rPr>
          <w:rFonts w:eastAsia="等线"/>
        </w:rPr>
      </w:pPr>
      <w:r>
        <w:rPr>
          <w:rFonts w:ascii="Arial" w:eastAsia="宋体" w:hAnsi="Arial" w:cs="Arial"/>
          <w:color w:val="000000"/>
          <w:kern w:val="0"/>
        </w:rPr>
        <w:t>Table of contents</w:t>
      </w:r>
    </w:p>
    <w:p w14:paraId="074AF375" w14:textId="77777777" w:rsidR="0041757E" w:rsidRDefault="0041757E" w:rsidP="0041757E">
      <w:pPr>
        <w:widowControl/>
        <w:spacing w:line="480" w:lineRule="auto"/>
        <w:ind w:firstLineChars="0" w:firstLine="0"/>
        <w:rPr>
          <w:rFonts w:ascii="Arial" w:eastAsia="宋体" w:hAnsi="Arial" w:cs="Arial"/>
          <w:kern w:val="0"/>
        </w:rPr>
      </w:pPr>
      <w:r>
        <w:rPr>
          <w:rFonts w:ascii="Arial" w:eastAsia="宋体" w:hAnsi="Arial" w:cs="Arial"/>
          <w:color w:val="000000"/>
          <w:kern w:val="0"/>
        </w:rPr>
        <w:t xml:space="preserve">Supplementary </w:t>
      </w:r>
      <w:r>
        <w:rPr>
          <w:rFonts w:ascii="Arial" w:eastAsia="宋体" w:hAnsi="Arial" w:cs="Arial" w:hint="eastAsia"/>
          <w:color w:val="000000"/>
          <w:kern w:val="0"/>
        </w:rPr>
        <w:t>results.</w:t>
      </w:r>
      <w:r>
        <w:rPr>
          <w:rFonts w:ascii="Arial" w:eastAsia="宋体" w:hAnsi="Arial" w:cs="Arial"/>
          <w:color w:val="000000"/>
          <w:kern w:val="0"/>
        </w:rPr>
        <w:t>.....................................................................................2</w:t>
      </w:r>
    </w:p>
    <w:p w14:paraId="616A738B" w14:textId="0A57F855" w:rsidR="0041757E" w:rsidRDefault="0041757E" w:rsidP="0041757E">
      <w:pPr>
        <w:widowControl/>
        <w:spacing w:line="480" w:lineRule="auto"/>
        <w:ind w:firstLineChars="0" w:firstLine="0"/>
        <w:rPr>
          <w:rFonts w:ascii="Arial" w:eastAsia="宋体" w:hAnsi="Arial" w:cs="Arial"/>
          <w:kern w:val="0"/>
        </w:rPr>
      </w:pPr>
      <w:r w:rsidRPr="0041757E">
        <w:rPr>
          <w:rFonts w:ascii="Arial" w:eastAsia="宋体" w:hAnsi="Arial" w:cs="Arial"/>
          <w:color w:val="000000"/>
          <w:kern w:val="0"/>
        </w:rPr>
        <w:t>Supplementary Figure 1</w:t>
      </w:r>
      <w:r>
        <w:rPr>
          <w:rFonts w:ascii="Arial" w:eastAsia="宋体" w:hAnsi="Arial" w:cs="Arial"/>
          <w:color w:val="000000"/>
          <w:kern w:val="0"/>
        </w:rPr>
        <w:t>...............</w:t>
      </w:r>
      <w:r>
        <w:rPr>
          <w:rFonts w:ascii="Arial" w:eastAsia="宋体" w:hAnsi="Arial" w:cs="Arial"/>
          <w:color w:val="000000"/>
          <w:kern w:val="0"/>
        </w:rPr>
        <w:t>.</w:t>
      </w:r>
      <w:r>
        <w:rPr>
          <w:rFonts w:ascii="Arial" w:eastAsia="宋体" w:hAnsi="Arial" w:cs="Arial"/>
          <w:color w:val="000000"/>
          <w:kern w:val="0"/>
        </w:rPr>
        <w:t>....................................................................2</w:t>
      </w:r>
    </w:p>
    <w:p w14:paraId="4BDF837F" w14:textId="64032F31" w:rsidR="0041757E" w:rsidRDefault="0041757E" w:rsidP="0041757E">
      <w:pPr>
        <w:widowControl/>
        <w:spacing w:line="480" w:lineRule="auto"/>
        <w:ind w:firstLineChars="0" w:firstLine="0"/>
        <w:rPr>
          <w:rFonts w:ascii="Arial" w:eastAsia="宋体" w:hAnsi="Arial" w:cs="Arial"/>
          <w:color w:val="000000"/>
          <w:kern w:val="0"/>
        </w:rPr>
      </w:pPr>
      <w:r w:rsidRPr="0041757E">
        <w:rPr>
          <w:rFonts w:ascii="Arial" w:eastAsia="宋体" w:hAnsi="Arial" w:cs="Arial"/>
          <w:color w:val="000000"/>
          <w:kern w:val="0"/>
        </w:rPr>
        <w:t xml:space="preserve">Supplementary </w:t>
      </w:r>
      <w:r>
        <w:rPr>
          <w:rFonts w:ascii="Arial" w:eastAsia="宋体" w:hAnsi="Arial" w:cs="Arial"/>
          <w:color w:val="000000"/>
          <w:kern w:val="0"/>
        </w:rPr>
        <w:t>Table</w:t>
      </w:r>
      <w:r w:rsidRPr="0041757E">
        <w:rPr>
          <w:rFonts w:ascii="Arial" w:eastAsia="宋体" w:hAnsi="Arial" w:cs="Arial"/>
          <w:color w:val="000000"/>
          <w:kern w:val="0"/>
        </w:rPr>
        <w:t xml:space="preserve"> 1</w:t>
      </w:r>
      <w:r>
        <w:rPr>
          <w:rFonts w:ascii="Arial" w:eastAsia="宋体" w:hAnsi="Arial" w:cs="Arial"/>
          <w:color w:val="000000"/>
          <w:kern w:val="0"/>
        </w:rPr>
        <w:t>.....................................................................................3</w:t>
      </w:r>
    </w:p>
    <w:p w14:paraId="66678220" w14:textId="681DB61D" w:rsidR="0041757E" w:rsidRDefault="0041757E" w:rsidP="0041757E">
      <w:pPr>
        <w:widowControl/>
        <w:spacing w:line="480" w:lineRule="auto"/>
        <w:ind w:firstLineChars="0" w:firstLine="0"/>
        <w:rPr>
          <w:rFonts w:ascii="Arial" w:eastAsia="宋体" w:hAnsi="Arial" w:cs="Arial"/>
          <w:color w:val="000000"/>
          <w:kern w:val="0"/>
        </w:rPr>
      </w:pPr>
      <w:r w:rsidRPr="0041757E">
        <w:rPr>
          <w:rFonts w:ascii="Arial" w:eastAsia="宋体" w:hAnsi="Arial" w:cs="Arial"/>
          <w:color w:val="000000"/>
          <w:kern w:val="0"/>
        </w:rPr>
        <w:t xml:space="preserve">Supplementary </w:t>
      </w:r>
      <w:r>
        <w:rPr>
          <w:rFonts w:ascii="Arial" w:eastAsia="宋体" w:hAnsi="Arial" w:cs="Arial"/>
          <w:color w:val="000000"/>
          <w:kern w:val="0"/>
        </w:rPr>
        <w:t>Table</w:t>
      </w:r>
      <w:r w:rsidRPr="0041757E">
        <w:rPr>
          <w:rFonts w:ascii="Arial" w:eastAsia="宋体" w:hAnsi="Arial" w:cs="Arial"/>
          <w:color w:val="000000"/>
          <w:kern w:val="0"/>
        </w:rPr>
        <w:t xml:space="preserve"> </w:t>
      </w:r>
      <w:r>
        <w:rPr>
          <w:rFonts w:ascii="Arial" w:eastAsia="宋体" w:hAnsi="Arial" w:cs="Arial"/>
          <w:color w:val="000000"/>
          <w:kern w:val="0"/>
        </w:rPr>
        <w:t>2</w:t>
      </w:r>
      <w:r>
        <w:rPr>
          <w:rFonts w:ascii="Arial" w:eastAsia="宋体" w:hAnsi="Arial" w:cs="Arial"/>
          <w:color w:val="000000"/>
          <w:kern w:val="0"/>
        </w:rPr>
        <w:t>.....................................................................................</w:t>
      </w:r>
      <w:r>
        <w:rPr>
          <w:rFonts w:ascii="Arial" w:eastAsia="宋体" w:hAnsi="Arial" w:cs="Arial"/>
          <w:color w:val="000000"/>
          <w:kern w:val="0"/>
        </w:rPr>
        <w:t>4</w:t>
      </w:r>
    </w:p>
    <w:p w14:paraId="2BF7F472" w14:textId="78750DA7" w:rsidR="0041757E" w:rsidRDefault="0041757E" w:rsidP="0041757E">
      <w:pPr>
        <w:widowControl/>
        <w:spacing w:line="480" w:lineRule="auto"/>
        <w:ind w:firstLineChars="0" w:firstLine="0"/>
        <w:rPr>
          <w:rFonts w:ascii="Arial" w:eastAsia="宋体" w:hAnsi="Arial" w:cs="Arial"/>
          <w:color w:val="000000"/>
          <w:kern w:val="0"/>
        </w:rPr>
      </w:pPr>
      <w:r w:rsidRPr="0041757E">
        <w:rPr>
          <w:rFonts w:ascii="Arial" w:eastAsia="宋体" w:hAnsi="Arial" w:cs="Arial"/>
          <w:color w:val="000000"/>
          <w:kern w:val="0"/>
        </w:rPr>
        <w:t xml:space="preserve">Supplementary </w:t>
      </w:r>
      <w:r>
        <w:rPr>
          <w:rFonts w:ascii="Arial" w:eastAsia="宋体" w:hAnsi="Arial" w:cs="Arial"/>
          <w:color w:val="000000"/>
          <w:kern w:val="0"/>
        </w:rPr>
        <w:t>Table</w:t>
      </w:r>
      <w:r w:rsidRPr="0041757E">
        <w:rPr>
          <w:rFonts w:ascii="Arial" w:eastAsia="宋体" w:hAnsi="Arial" w:cs="Arial"/>
          <w:color w:val="000000"/>
          <w:kern w:val="0"/>
        </w:rPr>
        <w:t xml:space="preserve"> </w:t>
      </w:r>
      <w:r>
        <w:rPr>
          <w:rFonts w:ascii="Arial" w:eastAsia="宋体" w:hAnsi="Arial" w:cs="Arial"/>
          <w:color w:val="000000"/>
          <w:kern w:val="0"/>
        </w:rPr>
        <w:t>3</w:t>
      </w:r>
      <w:r>
        <w:rPr>
          <w:rFonts w:ascii="Arial" w:eastAsia="宋体" w:hAnsi="Arial" w:cs="Arial"/>
          <w:color w:val="000000"/>
          <w:kern w:val="0"/>
        </w:rPr>
        <w:t>.....................................................................................</w:t>
      </w:r>
      <w:r>
        <w:rPr>
          <w:rFonts w:ascii="Arial" w:eastAsia="宋体" w:hAnsi="Arial" w:cs="Arial"/>
          <w:color w:val="000000"/>
          <w:kern w:val="0"/>
        </w:rPr>
        <w:t>5</w:t>
      </w:r>
    </w:p>
    <w:p w14:paraId="4E3D4184" w14:textId="77777777" w:rsidR="0041757E" w:rsidRDefault="0041757E" w:rsidP="00EF2418">
      <w:pPr>
        <w:ind w:firstLineChars="0" w:firstLine="0"/>
      </w:pPr>
    </w:p>
    <w:p w14:paraId="728DF419" w14:textId="77777777" w:rsidR="0041757E" w:rsidRDefault="0041757E" w:rsidP="00EF2418">
      <w:pPr>
        <w:ind w:firstLineChars="0" w:firstLine="0"/>
      </w:pPr>
    </w:p>
    <w:p w14:paraId="363CA369" w14:textId="77777777" w:rsidR="0041757E" w:rsidRDefault="0041757E" w:rsidP="00EF2418">
      <w:pPr>
        <w:ind w:firstLineChars="0" w:firstLine="0"/>
      </w:pPr>
    </w:p>
    <w:p w14:paraId="26A07402" w14:textId="77777777" w:rsidR="0041757E" w:rsidRDefault="0041757E" w:rsidP="00EF2418">
      <w:pPr>
        <w:ind w:firstLineChars="0" w:firstLine="0"/>
      </w:pPr>
    </w:p>
    <w:p w14:paraId="3782D5FB" w14:textId="77777777" w:rsidR="0041757E" w:rsidRDefault="0041757E" w:rsidP="00EF2418">
      <w:pPr>
        <w:ind w:firstLineChars="0" w:firstLine="0"/>
      </w:pPr>
    </w:p>
    <w:p w14:paraId="0E2A5C58" w14:textId="77777777" w:rsidR="0041757E" w:rsidRDefault="0041757E" w:rsidP="00EF2418">
      <w:pPr>
        <w:ind w:firstLineChars="0" w:firstLine="0"/>
      </w:pPr>
    </w:p>
    <w:p w14:paraId="783E30E2" w14:textId="77777777" w:rsidR="00BD7043" w:rsidRDefault="00BD7043" w:rsidP="00EF2418">
      <w:pPr>
        <w:ind w:firstLineChars="0" w:firstLine="0"/>
      </w:pPr>
    </w:p>
    <w:p w14:paraId="126AF741" w14:textId="77777777" w:rsidR="00BD7043" w:rsidRDefault="00BD7043" w:rsidP="00EF2418">
      <w:pPr>
        <w:ind w:firstLineChars="0" w:firstLine="0"/>
      </w:pPr>
    </w:p>
    <w:p w14:paraId="60F8BC42" w14:textId="04E64ED5" w:rsidR="009C65D3" w:rsidRDefault="00B10A5B" w:rsidP="00EF2418">
      <w:pPr>
        <w:ind w:firstLineChars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428A589" wp14:editId="44DDEBAC">
            <wp:simplePos x="0" y="0"/>
            <wp:positionH relativeFrom="margin">
              <wp:align>center</wp:align>
            </wp:positionH>
            <wp:positionV relativeFrom="paragraph">
              <wp:posOffset>340682</wp:posOffset>
            </wp:positionV>
            <wp:extent cx="6480000" cy="2719788"/>
            <wp:effectExtent l="0" t="0" r="0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71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92409" w14:textId="0A36AC94" w:rsidR="00B10A5B" w:rsidRDefault="00B10A5B" w:rsidP="00EF2418">
      <w:pPr>
        <w:ind w:firstLineChars="0" w:firstLine="0"/>
      </w:pPr>
      <w:r w:rsidRPr="006C5B92">
        <w:rPr>
          <w:rFonts w:hint="eastAsia"/>
          <w:b/>
          <w:bCs/>
        </w:rPr>
        <w:t>Supplementary</w:t>
      </w:r>
      <w:r w:rsidRPr="006C5B92">
        <w:rPr>
          <w:b/>
          <w:bCs/>
        </w:rPr>
        <w:t xml:space="preserve"> </w:t>
      </w:r>
      <w:r w:rsidRPr="006C5B92">
        <w:rPr>
          <w:rFonts w:hint="eastAsia"/>
          <w:b/>
          <w:bCs/>
        </w:rPr>
        <w:t>Figure</w:t>
      </w:r>
      <w:r w:rsidRPr="006C5B92">
        <w:rPr>
          <w:b/>
          <w:bCs/>
        </w:rPr>
        <w:t xml:space="preserve"> 1. </w:t>
      </w:r>
      <w:r w:rsidR="006C5B92" w:rsidRPr="006C5B92">
        <w:rPr>
          <w:b/>
          <w:bCs/>
        </w:rPr>
        <w:t>DCA curves of nomogram and TNM stage. (A, B)</w:t>
      </w:r>
      <w:r w:rsidR="006C5B92">
        <w:t xml:space="preserve"> DCA curves for 1-, 3-, and 5-year OS in training cohort </w:t>
      </w:r>
      <w:r w:rsidR="006C5B92" w:rsidRPr="006C5B92">
        <w:rPr>
          <w:b/>
          <w:bCs/>
        </w:rPr>
        <w:t>(A)</w:t>
      </w:r>
      <w:r w:rsidR="006C5B92">
        <w:t xml:space="preserve"> and validation cohort </w:t>
      </w:r>
      <w:r w:rsidR="006C5B92" w:rsidRPr="006C5B92">
        <w:rPr>
          <w:b/>
          <w:bCs/>
        </w:rPr>
        <w:t>(B)</w:t>
      </w:r>
      <w:r w:rsidR="006C5B92">
        <w:t>. DCA, decision curve analysis; OS, overall survival.</w:t>
      </w:r>
    </w:p>
    <w:p w14:paraId="5766A347" w14:textId="1792B323" w:rsidR="00B10A5B" w:rsidRDefault="00B10A5B" w:rsidP="00EF2418">
      <w:pPr>
        <w:ind w:firstLineChars="0" w:firstLine="0"/>
      </w:pPr>
    </w:p>
    <w:p w14:paraId="71EEFF1B" w14:textId="78BDB441" w:rsidR="00B10A5B" w:rsidRDefault="00B10A5B" w:rsidP="00EF2418">
      <w:pPr>
        <w:ind w:firstLineChars="0" w:firstLine="0"/>
      </w:pPr>
    </w:p>
    <w:p w14:paraId="20B90EC9" w14:textId="76790185" w:rsidR="00B10A5B" w:rsidRDefault="00B10A5B" w:rsidP="00EF2418">
      <w:pPr>
        <w:ind w:firstLineChars="0" w:firstLine="0"/>
      </w:pPr>
    </w:p>
    <w:p w14:paraId="1B3C369E" w14:textId="70080311" w:rsidR="00B10A5B" w:rsidRDefault="00B10A5B" w:rsidP="00EF2418">
      <w:pPr>
        <w:ind w:firstLineChars="0" w:firstLine="0"/>
      </w:pPr>
    </w:p>
    <w:p w14:paraId="7E6AA1CD" w14:textId="5BCE34C6" w:rsidR="00B10A5B" w:rsidRDefault="00B10A5B" w:rsidP="00EF2418">
      <w:pPr>
        <w:ind w:firstLineChars="0" w:firstLine="0"/>
      </w:pPr>
    </w:p>
    <w:p w14:paraId="10CB8126" w14:textId="6A2653E3" w:rsidR="00B10A5B" w:rsidRDefault="00B10A5B" w:rsidP="00EF2418">
      <w:pPr>
        <w:ind w:firstLineChars="0" w:firstLine="0"/>
      </w:pPr>
    </w:p>
    <w:p w14:paraId="5B6D176F" w14:textId="0328F3B7" w:rsidR="00B10A5B" w:rsidRDefault="00B10A5B" w:rsidP="00EF2418">
      <w:pPr>
        <w:ind w:firstLineChars="0" w:firstLine="0"/>
      </w:pPr>
    </w:p>
    <w:p w14:paraId="551A66A8" w14:textId="70E11731" w:rsidR="00B10A5B" w:rsidRDefault="00B10A5B" w:rsidP="00EF2418">
      <w:pPr>
        <w:ind w:firstLineChars="0" w:firstLine="0"/>
      </w:pPr>
    </w:p>
    <w:p w14:paraId="0643B3AE" w14:textId="6E50DDDE" w:rsidR="00B10A5B" w:rsidRDefault="00B10A5B" w:rsidP="00EF2418">
      <w:pPr>
        <w:ind w:firstLineChars="0" w:firstLine="0"/>
      </w:pPr>
    </w:p>
    <w:p w14:paraId="2F5C8EAD" w14:textId="0CDA5499" w:rsidR="00B10A5B" w:rsidRDefault="00B10A5B" w:rsidP="00EF2418">
      <w:pPr>
        <w:ind w:firstLineChars="0" w:firstLine="0"/>
      </w:pPr>
    </w:p>
    <w:p w14:paraId="2EEC2B94" w14:textId="355096DF" w:rsidR="00B10A5B" w:rsidRDefault="00B10A5B" w:rsidP="00EF2418">
      <w:pPr>
        <w:ind w:firstLineChars="0" w:firstLine="0"/>
      </w:pPr>
    </w:p>
    <w:p w14:paraId="6FB8B523" w14:textId="1C09EE89" w:rsidR="00B10A5B" w:rsidRDefault="00B10A5B" w:rsidP="00EF2418">
      <w:pPr>
        <w:ind w:firstLineChars="0" w:firstLine="0"/>
      </w:pPr>
    </w:p>
    <w:p w14:paraId="4410CA1F" w14:textId="5326E49F" w:rsidR="00B10A5B" w:rsidRDefault="00B10A5B" w:rsidP="00EF2418">
      <w:pPr>
        <w:ind w:firstLineChars="0" w:firstLine="0"/>
      </w:pPr>
    </w:p>
    <w:p w14:paraId="161D8E0B" w14:textId="06DEED27" w:rsidR="00B10A5B" w:rsidRDefault="00B10A5B" w:rsidP="00EF2418">
      <w:pPr>
        <w:ind w:firstLineChars="0" w:firstLine="0"/>
      </w:pPr>
    </w:p>
    <w:p w14:paraId="313CAAA4" w14:textId="7F6B1543" w:rsidR="00B10A5B" w:rsidRDefault="00B10A5B" w:rsidP="00EF2418">
      <w:pPr>
        <w:ind w:firstLineChars="0" w:firstLine="0"/>
      </w:pPr>
    </w:p>
    <w:p w14:paraId="35FDC3AD" w14:textId="634881F6" w:rsidR="00B10A5B" w:rsidRDefault="00B10A5B" w:rsidP="00EF2418">
      <w:pPr>
        <w:ind w:firstLineChars="0" w:firstLine="0"/>
      </w:pPr>
    </w:p>
    <w:p w14:paraId="17A25B99" w14:textId="77777777" w:rsidR="00B10A5B" w:rsidRDefault="00B10A5B" w:rsidP="00EF2418">
      <w:pPr>
        <w:ind w:firstLineChars="0" w:firstLine="0"/>
      </w:pPr>
    </w:p>
    <w:tbl>
      <w:tblPr>
        <w:tblW w:w="958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2126"/>
        <w:gridCol w:w="793"/>
      </w:tblGrid>
      <w:tr w:rsidR="000A53A5" w:rsidRPr="000A53A5" w14:paraId="28DE53CC" w14:textId="77777777" w:rsidTr="00D81149">
        <w:trPr>
          <w:trHeight w:val="288"/>
          <w:jc w:val="center"/>
        </w:trPr>
        <w:tc>
          <w:tcPr>
            <w:tcW w:w="9582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483A1AD" w14:textId="206955A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Supplementary Table 1. Characteristics of patients in the training cohort</w:t>
            </w:r>
          </w:p>
        </w:tc>
      </w:tr>
      <w:tr w:rsidR="000A53A5" w:rsidRPr="000A53A5" w14:paraId="096405A5" w14:textId="77777777" w:rsidTr="00D81149">
        <w:trPr>
          <w:trHeight w:val="288"/>
          <w:jc w:val="center"/>
        </w:trPr>
        <w:tc>
          <w:tcPr>
            <w:tcW w:w="255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8CCD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3908F" w14:textId="64F2B92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Overall (n = 380)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D69A3" w14:textId="6E8EEDB9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Surgery No (n = 291)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A41B8" w14:textId="3CDBFEE4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Surgery Yes (n = 89)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0FD3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A53A5" w:rsidRPr="000A53A5" w14:paraId="3FF1C759" w14:textId="77777777" w:rsidTr="00FD4F2B">
        <w:trPr>
          <w:trHeight w:val="288"/>
          <w:jc w:val="center"/>
        </w:trPr>
        <w:tc>
          <w:tcPr>
            <w:tcW w:w="255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454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Age (years), median (IQR)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924D4A4" w14:textId="21FC9289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 xml:space="preserve">63.00 </w:t>
            </w:r>
            <w:r>
              <w:rPr>
                <w:sz w:val="20"/>
                <w:szCs w:val="20"/>
              </w:rPr>
              <w:t>(</w:t>
            </w:r>
            <w:r w:rsidRPr="000A53A5">
              <w:rPr>
                <w:sz w:val="20"/>
                <w:szCs w:val="20"/>
              </w:rPr>
              <w:t>56.75, 70.25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4FE9BD4" w14:textId="378DD544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 xml:space="preserve">63.00 </w:t>
            </w:r>
            <w:r>
              <w:rPr>
                <w:sz w:val="20"/>
                <w:szCs w:val="20"/>
              </w:rPr>
              <w:t>(</w:t>
            </w:r>
            <w:r w:rsidRPr="000A53A5">
              <w:rPr>
                <w:sz w:val="20"/>
                <w:szCs w:val="20"/>
              </w:rPr>
              <w:t>57.00, 70.00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6ACDE6C" w14:textId="10BCE10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 xml:space="preserve">63.00 </w:t>
            </w:r>
            <w:r>
              <w:rPr>
                <w:sz w:val="20"/>
                <w:szCs w:val="20"/>
              </w:rPr>
              <w:t>(</w:t>
            </w:r>
            <w:r w:rsidRPr="000A53A5">
              <w:rPr>
                <w:sz w:val="20"/>
                <w:szCs w:val="20"/>
              </w:rPr>
              <w:t>56.00, 75.00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0DD96DF" w14:textId="1453D91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0.603</w:t>
            </w:r>
          </w:p>
        </w:tc>
      </w:tr>
      <w:tr w:rsidR="000A53A5" w:rsidRPr="000A53A5" w14:paraId="2851B11A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96F1C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Race,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2A84D7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0DB12607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600C92D1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5D693637" w14:textId="15BB7B4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0.138</w:t>
            </w:r>
          </w:p>
        </w:tc>
      </w:tr>
      <w:tr w:rsidR="000A53A5" w:rsidRPr="000A53A5" w14:paraId="71CD89E9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3F31B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9249A4" w14:textId="326B646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74 (19.47)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A201BED" w14:textId="33C03632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56 (19.24)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CDC3CF9" w14:textId="4752782D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18 (20.22)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81BE92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78139F09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0A7AD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9D97C0" w14:textId="461FDBD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226 (59.47)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6D37CFD" w14:textId="1649110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180 (61.86)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A6EC064" w14:textId="2B57DC9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46 (51.69)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5D784E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078F12C6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C910C9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Other</w:t>
            </w:r>
            <w:bookmarkStart w:id="0" w:name="_Hlk107471485"/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  <w:vertAlign w:val="superscript"/>
              </w:rPr>
              <w:t>#</w:t>
            </w:r>
            <w:bookmarkEnd w:id="0"/>
          </w:p>
        </w:tc>
        <w:tc>
          <w:tcPr>
            <w:tcW w:w="1985" w:type="dxa"/>
            <w:shd w:val="clear" w:color="auto" w:fill="auto"/>
            <w:noWrap/>
            <w:hideMark/>
          </w:tcPr>
          <w:p w14:paraId="7395B3E0" w14:textId="55A5878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80 (21.05)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12295CE" w14:textId="666321AF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55 (18.90)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6D9DC60" w14:textId="7C99876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25 (28.09)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5EE80EDD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49EBF2F2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CFEB48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Sex,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81E938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FDCEECC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49C1DFB3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2DAFBCD5" w14:textId="04C99D0D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0.372</w:t>
            </w:r>
          </w:p>
        </w:tc>
      </w:tr>
      <w:tr w:rsidR="000A53A5" w:rsidRPr="000A53A5" w14:paraId="0A834886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41743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8D4E05" w14:textId="585A3F0E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71 (18.68)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1F6BFDA" w14:textId="28BA8D5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51 (17.53)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22AE438" w14:textId="2261700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20 (22.47)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281D98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390FBEAC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1E870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BEED86" w14:textId="02D8219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309 (81.32)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2AB098B" w14:textId="1F032C3D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240 (82.47)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699E77F" w14:textId="3787486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69 (77.53)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952D059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53C06953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2AC3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Grade,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66A59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73EC1867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4371133D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63FBF3AF" w14:textId="55AD2403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0.003</w:t>
            </w:r>
          </w:p>
        </w:tc>
      </w:tr>
      <w:tr w:rsidR="000A53A5" w:rsidRPr="000A53A5" w14:paraId="41455B69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956C72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6E1C57" w14:textId="60DD2D93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51 (13.42)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422805" w14:textId="10E098FD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43 (14.78)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E062FAA" w14:textId="7A7E301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 (8.99)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E5F8385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2EA72B4D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099AC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A41CC0" w14:textId="5CE04522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113 (29.74)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7EFAD3D" w14:textId="16B147C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79 (27.15)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0D605E8" w14:textId="71EB6A4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34 (38.20)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DAD5BC9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3F2895CA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4F76C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04CAE5" w14:textId="5065D0A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75 (19.74)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FE872CF" w14:textId="0B2B476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53 (18.21)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3892AD8" w14:textId="4696491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22 (24.72)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03D6A6D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6D3E6330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073715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IV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D8EC29" w14:textId="2E1BABA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4 (1.05)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AE897F8" w14:textId="4C62F82D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 (0.34)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81ACBF9" w14:textId="6BCB7BE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 (3.37)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7100937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77F35D40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700AF9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61A08A" w14:textId="2A53DED3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137 (36.05)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2589CCF" w14:textId="5D2CD59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115 (39.52)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C848066" w14:textId="43C3AA2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22 (24.72)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23EA2A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68EADD28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D4601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83619E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1C44A84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10F8FA13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3A9E608D" w14:textId="2A348ED9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0.181</w:t>
            </w:r>
          </w:p>
        </w:tc>
      </w:tr>
      <w:tr w:rsidR="000A53A5" w:rsidRPr="000A53A5" w14:paraId="42547122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3342DE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98F15F" w14:textId="16A9D37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326 (85.79)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870C898" w14:textId="702BFE7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254 (87.29)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CC2517" w14:textId="0D65BD2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72 (80.90)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57B7D432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5E317FE6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4FF91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T4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4D2BD3" w14:textId="5EFE273F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54 (14.21)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C9728CE" w14:textId="144CFE7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37 (12.71)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E051093" w14:textId="3F16C742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17 (19.10)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359918C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14171F06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484CE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N,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679C0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55DA173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ABA05F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3D8435F7" w14:textId="22EB86E3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0.002</w:t>
            </w:r>
          </w:p>
        </w:tc>
      </w:tr>
      <w:tr w:rsidR="000A53A5" w:rsidRPr="000A53A5" w14:paraId="63CEF936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0DD7EF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21D2D9" w14:textId="34F094E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316 (83.16)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8A2C5AB" w14:textId="1B7D753D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232 (79.73)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7860E42" w14:textId="2F30DEC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84 (94.38)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CDDCB58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1632C783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B6B68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941FA5" w14:textId="0FBB326B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64 (16.84)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8EAC85" w14:textId="15ACD21E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59 (20.27)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57D5144" w14:textId="4AE109AF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 (5.62)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3A39909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074551C0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1CACE1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M,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2107BC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16328287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AC6369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1129AFAE" w14:textId="3E7A2BF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&lt;0.0</w:t>
            </w:r>
            <w:r w:rsidR="000D76AA">
              <w:rPr>
                <w:sz w:val="20"/>
                <w:szCs w:val="20"/>
              </w:rPr>
              <w:t>0</w:t>
            </w:r>
            <w:r w:rsidRPr="000A53A5">
              <w:rPr>
                <w:sz w:val="20"/>
                <w:szCs w:val="20"/>
              </w:rPr>
              <w:t>1</w:t>
            </w:r>
          </w:p>
        </w:tc>
      </w:tr>
      <w:tr w:rsidR="000A53A5" w:rsidRPr="000A53A5" w14:paraId="78DFEDB6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DD452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A70FA6" w14:textId="11ECEE6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300 (78.95)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710468B" w14:textId="2CA17AE2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216 (74.23)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66F2A6C" w14:textId="2D5D0BB4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84 (94.38)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1BB48AD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73A64CA9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F494A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M1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9B848E" w14:textId="66764E51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80 (21.05)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5393245" w14:textId="2B060642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75 (25.77)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4A767B" w14:textId="0241952B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5 (5.62)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9B0186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3EC0C3B0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7F6C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Radiotherapy,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2385E9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7AD53660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6093EF18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26484D0D" w14:textId="23F39F6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0.569</w:t>
            </w:r>
          </w:p>
        </w:tc>
      </w:tr>
      <w:tr w:rsidR="000A53A5" w:rsidRPr="000A53A5" w14:paraId="4BFA4F30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201A39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9AA3AB" w14:textId="5F96095F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297 (78.16)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D85C257" w14:textId="024E15DF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225 (77.32)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F7D8109" w14:textId="71BF801E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72 (80.90)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CCC12CE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37DA74EF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BCC2EC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8EB372" w14:textId="3999E45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83 (21.84)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D8702D8" w14:textId="34DCAFA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66 (22.68)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F84D790" w14:textId="6E37851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17 (19.10)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64E608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32045A49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4D6C1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Chemotherapy,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6F9376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778FE8B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67C9EAD1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48424957" w14:textId="6FF58C3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&lt;0.0</w:t>
            </w:r>
            <w:r w:rsidR="000D76AA">
              <w:rPr>
                <w:sz w:val="20"/>
                <w:szCs w:val="20"/>
              </w:rPr>
              <w:t>0</w:t>
            </w:r>
            <w:r w:rsidRPr="000A53A5">
              <w:rPr>
                <w:sz w:val="20"/>
                <w:szCs w:val="20"/>
              </w:rPr>
              <w:t>1</w:t>
            </w:r>
          </w:p>
        </w:tc>
      </w:tr>
      <w:tr w:rsidR="000A53A5" w:rsidRPr="000A53A5" w14:paraId="6005FE2F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086787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788B0D" w14:textId="088B45E5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185 (48.68)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07B1F81" w14:textId="758510A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123 (42.27)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E747107" w14:textId="1F48E141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62 (69.66)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420F939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7D861272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F5424A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FCFC55" w14:textId="057B0CB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195 (51.32)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690E7C" w14:textId="00A75EF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168 (57.73)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05DA170" w14:textId="6BE46FA9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27 (30.34)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306F8DD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29C8B788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E894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AFP,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65A8A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37052262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5B04D727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63BECCEE" w14:textId="52E2DD8F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0.694</w:t>
            </w:r>
          </w:p>
        </w:tc>
      </w:tr>
      <w:tr w:rsidR="000A53A5" w:rsidRPr="000A53A5" w14:paraId="71CAEFA5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35938E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6A7C6F" w14:textId="00C20EF3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294 (77.37)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E34A3F7" w14:textId="125EC32E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227 (78.01)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482F4F3" w14:textId="3C2FA2DE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67 (75.28)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EFBED4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76B6C44C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87CE3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BBD255" w14:textId="1E93B6BB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86 (22.63)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280AD64" w14:textId="5E14848C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64 (21.99)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D88BD1A" w14:textId="7E05CF5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22 (24.72)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1CB7E3E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7CC24A83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58528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Fibrosis,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222F83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0D85A895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5BA1167F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4DE8F315" w14:textId="3A1183AF" w:rsidR="000A53A5" w:rsidRPr="000A53A5" w:rsidRDefault="000D76AA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&lt;0.0</w:t>
            </w:r>
            <w:r>
              <w:rPr>
                <w:sz w:val="20"/>
                <w:szCs w:val="20"/>
              </w:rPr>
              <w:t>0</w:t>
            </w:r>
            <w:r w:rsidRPr="000A53A5">
              <w:rPr>
                <w:sz w:val="20"/>
                <w:szCs w:val="20"/>
              </w:rPr>
              <w:t>1</w:t>
            </w:r>
          </w:p>
        </w:tc>
      </w:tr>
      <w:tr w:rsidR="000A53A5" w:rsidRPr="000A53A5" w14:paraId="66C8D22C" w14:textId="77777777" w:rsidTr="00FD4F2B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B17448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Ishak 0</w:t>
            </w:r>
            <w:r w:rsidRPr="000A53A5">
              <w:rPr>
                <w:rFonts w:eastAsia="宋体" w:cs="Times New Roman"/>
                <w:sz w:val="20"/>
                <w:szCs w:val="20"/>
              </w:rPr>
              <w:t>–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C6CF30" w14:textId="5DF4269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119 (31.32)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40746E4" w14:textId="23C83488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75 (25.77)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6378C97" w14:textId="14662941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44 (49.44)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2C196F1F" w14:textId="5BD489FC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2901D6D5" w14:textId="77777777" w:rsidTr="00FD4F2B">
        <w:trPr>
          <w:trHeight w:val="288"/>
          <w:jc w:val="center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133E0FD" w14:textId="77777777" w:rsidR="000A53A5" w:rsidRPr="000A53A5" w:rsidRDefault="000A53A5" w:rsidP="000A53A5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Ishak 5</w:t>
            </w:r>
            <w:r w:rsidRPr="000A53A5">
              <w:rPr>
                <w:rFonts w:eastAsia="宋体" w:cs="Times New Roman"/>
                <w:sz w:val="20"/>
                <w:szCs w:val="20"/>
              </w:rPr>
              <w:t>–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hideMark/>
          </w:tcPr>
          <w:p w14:paraId="7E4B1F2D" w14:textId="6DCBF849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261 (68.68)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hideMark/>
          </w:tcPr>
          <w:p w14:paraId="22F7F650" w14:textId="53091AEB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216 (74.23)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hideMark/>
          </w:tcPr>
          <w:p w14:paraId="1DB1235F" w14:textId="6DDBA6A0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45 (50.56)</w:t>
            </w:r>
          </w:p>
        </w:tc>
        <w:tc>
          <w:tcPr>
            <w:tcW w:w="793" w:type="dxa"/>
            <w:tcBorders>
              <w:bottom w:val="nil"/>
            </w:tcBorders>
            <w:shd w:val="clear" w:color="auto" w:fill="auto"/>
            <w:noWrap/>
            <w:hideMark/>
          </w:tcPr>
          <w:p w14:paraId="2FA6B1D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3A5" w:rsidRPr="000A53A5" w14:paraId="3787C4E2" w14:textId="77777777" w:rsidTr="00FD4F2B">
        <w:trPr>
          <w:trHeight w:val="288"/>
          <w:jc w:val="center"/>
        </w:trPr>
        <w:tc>
          <w:tcPr>
            <w:tcW w:w="2552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6CAA" w14:textId="77777777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Tumor size (millimeter), median (IQR)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53A493F1" w14:textId="4A917992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 xml:space="preserve">80.00 </w:t>
            </w:r>
            <w:r>
              <w:rPr>
                <w:sz w:val="20"/>
                <w:szCs w:val="20"/>
              </w:rPr>
              <w:t>(</w:t>
            </w:r>
            <w:r w:rsidRPr="000A53A5">
              <w:rPr>
                <w:sz w:val="20"/>
                <w:szCs w:val="20"/>
              </w:rPr>
              <w:t>61.00, 110.00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6BCC6AC0" w14:textId="0E4E1DA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 xml:space="preserve">80.00 </w:t>
            </w:r>
            <w:r>
              <w:rPr>
                <w:sz w:val="20"/>
                <w:szCs w:val="20"/>
              </w:rPr>
              <w:t>(</w:t>
            </w:r>
            <w:r w:rsidRPr="000A53A5">
              <w:rPr>
                <w:sz w:val="20"/>
                <w:szCs w:val="20"/>
              </w:rPr>
              <w:t>61.00, 109.50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1C283EAA" w14:textId="3608E536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 xml:space="preserve">80.00 </w:t>
            </w:r>
            <w:r>
              <w:rPr>
                <w:sz w:val="20"/>
                <w:szCs w:val="20"/>
              </w:rPr>
              <w:t>(</w:t>
            </w:r>
            <w:r w:rsidRPr="000A53A5">
              <w:rPr>
                <w:sz w:val="20"/>
                <w:szCs w:val="20"/>
              </w:rPr>
              <w:t>60.00, 112.00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4EF8BD6C" w14:textId="7344A2F3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sz w:val="20"/>
                <w:szCs w:val="20"/>
              </w:rPr>
              <w:t>0.679</w:t>
            </w:r>
          </w:p>
        </w:tc>
      </w:tr>
      <w:tr w:rsidR="000A53A5" w:rsidRPr="000A53A5" w14:paraId="780E3758" w14:textId="77777777" w:rsidTr="00D81149">
        <w:trPr>
          <w:trHeight w:val="288"/>
          <w:jc w:val="center"/>
        </w:trPr>
        <w:tc>
          <w:tcPr>
            <w:tcW w:w="9582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6E98D41C" w14:textId="7C61D33A" w:rsidR="000A53A5" w:rsidRPr="000A53A5" w:rsidRDefault="000A53A5" w:rsidP="000A53A5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  <w:vertAlign w:val="superscript"/>
              </w:rPr>
              <w:t>#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Other includes Asian/Pacific Islander, American Indian/Alaskan Native. Mann-Whitney U test and </w:t>
            </w:r>
            <w:bookmarkStart w:id="1" w:name="_Hlk107471495"/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Chi-square test</w:t>
            </w:r>
            <w:bookmarkEnd w:id="1"/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 were used for comparison. </w:t>
            </w:r>
            <w:r w:rsidR="000D76AA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IQR, </w:t>
            </w:r>
            <w:r w:rsid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</w:t>
            </w:r>
            <w:r w:rsidR="00E67107" w:rsidRP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nter</w:t>
            </w:r>
            <w:r w:rsid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q</w:t>
            </w:r>
            <w:r w:rsidR="00E67107" w:rsidRP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uartile </w:t>
            </w:r>
            <w:r w:rsid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r</w:t>
            </w:r>
            <w:r w:rsidR="00E67107" w:rsidRP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ange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</w:tr>
    </w:tbl>
    <w:p w14:paraId="018C95D6" w14:textId="1B0F234E" w:rsidR="00EF2418" w:rsidRDefault="00EF2418" w:rsidP="00EF2418">
      <w:pPr>
        <w:ind w:firstLineChars="0" w:firstLine="0"/>
      </w:pPr>
    </w:p>
    <w:p w14:paraId="2ECA28C0" w14:textId="4CF598BB" w:rsidR="000A53A5" w:rsidRDefault="000A53A5" w:rsidP="00EF2418">
      <w:pPr>
        <w:ind w:firstLineChars="0" w:firstLine="0"/>
      </w:pPr>
    </w:p>
    <w:tbl>
      <w:tblPr>
        <w:tblW w:w="958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2126"/>
        <w:gridCol w:w="793"/>
      </w:tblGrid>
      <w:tr w:rsidR="00D841B7" w:rsidRPr="000A53A5" w14:paraId="799583B9" w14:textId="77777777" w:rsidTr="00D81149">
        <w:trPr>
          <w:trHeight w:val="288"/>
          <w:jc w:val="center"/>
        </w:trPr>
        <w:tc>
          <w:tcPr>
            <w:tcW w:w="9582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843BC25" w14:textId="2610DD5B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Supplementary Table 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Characteristics of patients in the 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validation</w:t>
            </w: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cohort</w:t>
            </w:r>
          </w:p>
        </w:tc>
      </w:tr>
      <w:tr w:rsidR="00D841B7" w:rsidRPr="000A53A5" w14:paraId="6529794E" w14:textId="77777777" w:rsidTr="00D81149">
        <w:trPr>
          <w:trHeight w:val="288"/>
          <w:jc w:val="center"/>
        </w:trPr>
        <w:tc>
          <w:tcPr>
            <w:tcW w:w="255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B3775" w14:textId="77777777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6909" w14:textId="7EBB1DB9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Overall (n = </w:t>
            </w:r>
            <w:r w:rsidR="00EF3BD6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155</w:t>
            </w: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368A" w14:textId="51F67B67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Surgery No (n = </w:t>
            </w:r>
            <w:r w:rsidR="00EF3BD6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EF3BD6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35C8" w14:textId="403B05A1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Surgery Yes (n = </w:t>
            </w:r>
            <w:r w:rsidR="00EF3BD6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9)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17D8" w14:textId="77777777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EF3BD6" w:rsidRPr="000A53A5" w14:paraId="39F101BE" w14:textId="77777777" w:rsidTr="00D81149">
        <w:trPr>
          <w:trHeight w:val="288"/>
          <w:jc w:val="center"/>
        </w:trPr>
        <w:tc>
          <w:tcPr>
            <w:tcW w:w="255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9C40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Age (years), median (IQR)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EBA00D7" w14:textId="20B76BB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 xml:space="preserve">65.00 </w:t>
            </w:r>
            <w:r>
              <w:rPr>
                <w:sz w:val="20"/>
                <w:szCs w:val="20"/>
              </w:rPr>
              <w:t>(</w:t>
            </w:r>
            <w:r w:rsidRPr="00EF3BD6">
              <w:rPr>
                <w:sz w:val="20"/>
                <w:szCs w:val="20"/>
              </w:rPr>
              <w:t>58.50, 73.00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0BF1DC8" w14:textId="5D401D8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 xml:space="preserve">63.00 </w:t>
            </w:r>
            <w:r>
              <w:rPr>
                <w:sz w:val="20"/>
                <w:szCs w:val="20"/>
              </w:rPr>
              <w:t>(</w:t>
            </w:r>
            <w:r w:rsidRPr="00EF3BD6">
              <w:rPr>
                <w:sz w:val="20"/>
                <w:szCs w:val="20"/>
              </w:rPr>
              <w:t>59.00, 74.25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EE68527" w14:textId="2B013B8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 xml:space="preserve">67.00 </w:t>
            </w:r>
            <w:r>
              <w:rPr>
                <w:sz w:val="20"/>
                <w:szCs w:val="20"/>
              </w:rPr>
              <w:t>(</w:t>
            </w:r>
            <w:r w:rsidRPr="00EF3BD6">
              <w:rPr>
                <w:sz w:val="20"/>
                <w:szCs w:val="20"/>
              </w:rPr>
              <w:t>58.00, 71.00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C8F20FB" w14:textId="2BE8D4B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0.949</w:t>
            </w:r>
          </w:p>
        </w:tc>
      </w:tr>
      <w:tr w:rsidR="00EF3BD6" w:rsidRPr="000A53A5" w14:paraId="6D784C2A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CB794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Race,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7B95A3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6B286534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07BF77AD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575EDE05" w14:textId="7B2977B6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0.272</w:t>
            </w:r>
          </w:p>
        </w:tc>
      </w:tr>
      <w:tr w:rsidR="00EF3BD6" w:rsidRPr="000A53A5" w14:paraId="53BBF0D0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0EEC1B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684A398" w14:textId="0B5A263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21 (13.55)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84EB9D" w14:textId="4077CC3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14 (12.07)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B4FC75E" w14:textId="384AA1A9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7 (17.95)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2EA0391E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518D845C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124F40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77357A" w14:textId="0C7698B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100 (64.52)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94B3A1A" w14:textId="2CB9E36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79 (68.10)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600B46F" w14:textId="746EFBC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21 (53.85)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141700FC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45E42353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B9BD5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Other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360F1F" w14:textId="02669474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34 (21.94)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FEF02D0" w14:textId="776B63A5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23 (19.83)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F4BA447" w14:textId="797A2DCE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11 (28.21)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3EA12E9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269F1964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C0736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Sex,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1D773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5732F3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4EE7B164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298D23B1" w14:textId="25471D7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0.181</w:t>
            </w:r>
          </w:p>
        </w:tc>
      </w:tr>
      <w:tr w:rsidR="00EF3BD6" w:rsidRPr="000A53A5" w14:paraId="58054B81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DCDDF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EFB4DD" w14:textId="0413605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41 (26.45)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6FA3564" w14:textId="6D701106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27 (23.28)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7DEEC29" w14:textId="52E5A140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14 (35.90)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E16B40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03E82E23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E8155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24822E" w14:textId="06A99D10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114 (73.55)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8A2F28E" w14:textId="43F2077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89 (76.72)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40153E" w14:textId="4A88CF5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25 (64.10)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B7BB553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37FD23E6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EA74A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Grade,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A4B306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3474D1CF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00A1C9DF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59CA110E" w14:textId="43271D11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0.013</w:t>
            </w:r>
          </w:p>
        </w:tc>
      </w:tr>
      <w:tr w:rsidR="00EF3BD6" w:rsidRPr="000A53A5" w14:paraId="5C934F0B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6FD62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434F5F" w14:textId="77CB2865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32 (20.65)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248E740" w14:textId="0427A8D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28 (24.14)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1DC3FEB" w14:textId="6D047DE1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4 (10.26)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98CE0A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187146A3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C33D0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6C6BBB" w14:textId="12AA62B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41 (26.45)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26DD579" w14:textId="0FA20CD1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28 (24.14)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AA37C90" w14:textId="62D23CD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 (33.33)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CEE9905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44678AFC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AF8B65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8373AB" w14:textId="4FE31EB9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28 (18.06)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EF90FA9" w14:textId="4752F051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15 (12.93)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3DA8422" w14:textId="727D8D1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 (33.33)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10BFFF8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60A4436D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BC0BC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IV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2DD3C6" w14:textId="2802522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 (0.65)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52226DA" w14:textId="0113FEC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 (0.86)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A393D75" w14:textId="696D3563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 (0.00)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0F7772F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1D72BC1C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BA875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3A4DA5" w14:textId="07D95E0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53 (34.19)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1C1952C" w14:textId="4F8EE7D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44 (37.93)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A8497EB" w14:textId="042981A1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9 (23.08)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BC4F189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28580D40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73F82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C3C470E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7F7E9BF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3732D95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34C94490" w14:textId="1855B2C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0.115</w:t>
            </w:r>
          </w:p>
        </w:tc>
      </w:tr>
      <w:tr w:rsidR="00EF3BD6" w:rsidRPr="000A53A5" w14:paraId="66D3A2F5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107EC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99C101" w14:textId="7FC9C59F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133 (85.81)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C8DF5CA" w14:textId="3262D04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103 (88.79)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1B2996" w14:textId="1EEB795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30 (76.92)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26174C3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4F775500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F8E0F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T4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99B55C" w14:textId="48DA9150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22 (14.19)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4CF5114" w14:textId="62180CC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 (11.21)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0665120" w14:textId="266B3D6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9 (23.08)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042D878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67F0C5B8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4CE52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N,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36BFA2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0688642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64F34E84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65181529" w14:textId="5E2A2A59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0.015</w:t>
            </w:r>
          </w:p>
        </w:tc>
      </w:tr>
      <w:tr w:rsidR="00EF3BD6" w:rsidRPr="000A53A5" w14:paraId="62DFEFEA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DE1F67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677A0C" w14:textId="41AD9BC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130 (83.87)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AC21113" w14:textId="3FB02E0E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92 (79.31)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215E343" w14:textId="0CB1DF53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38 (97.44)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CBC679D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56B0FB6A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3C3D7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7CF528" w14:textId="5A5BEDC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25 (16.13)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D5E881" w14:textId="0D78418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24 (20.69)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445890F" w14:textId="488210C5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 (2.56)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AA7E961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5B5E3818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9EEC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M,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3AC10E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410D11B9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2D6DC5A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6744F454" w14:textId="2835F2B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0.001</w:t>
            </w:r>
          </w:p>
        </w:tc>
      </w:tr>
      <w:tr w:rsidR="00EF3BD6" w:rsidRPr="000A53A5" w14:paraId="63C468B2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ADB0B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M0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D2052B" w14:textId="47C434C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126 (81.29)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F1D2A19" w14:textId="6C01E6A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87 (75.00)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CE4D514" w14:textId="02D3B06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39 (100.00)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1CF2B7E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6E82D7E2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F17266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M1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BE5E96" w14:textId="723F90DF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29 (18.71)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73F8ECA" w14:textId="6F93442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29 (25.00)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C55A8B5" w14:textId="50C31D0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 (0.00)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D3612F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4AB1C48E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A0FBDA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Radiotherapy,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EAB2B0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64D5D144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79CA1AE8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59772420" w14:textId="3785681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0.457</w:t>
            </w:r>
          </w:p>
        </w:tc>
      </w:tr>
      <w:tr w:rsidR="00EF3BD6" w:rsidRPr="000A53A5" w14:paraId="34B3CB99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E48C4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4CA3E21" w14:textId="0B9D338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127 (81.94)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DBE30EE" w14:textId="77840344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93 (80.17)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4681C77" w14:textId="6BC7B5F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34 (87.18)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2918BA6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78E7F126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67FAD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ACFA8B" w14:textId="13058C2D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28 (18.06)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F149982" w14:textId="52AD6750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23 (19.83)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520976" w14:textId="69A5FE0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5 (12.82)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A41C9CF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020EEFD4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1B2EA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Chemotherapy,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DA5DA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0A48333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0EE20433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0FC7E0FC" w14:textId="20B6B1BE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0.037</w:t>
            </w:r>
          </w:p>
        </w:tc>
      </w:tr>
      <w:tr w:rsidR="00EF3BD6" w:rsidRPr="000A53A5" w14:paraId="04718936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13480C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BFB866" w14:textId="34E0537E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79 (50.97)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E11E8D6" w14:textId="377CADBD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53 (45.69)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01E3408" w14:textId="4200D64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26 (66.67)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1BEEC07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58895011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986BB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CA26A8F" w14:textId="1A156CE9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76 (49.03)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DEB362" w14:textId="6C400A5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63 (54.31)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94A2B8" w14:textId="1EDA4421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 (33.33)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2833712B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0D567A79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18706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AFP,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35CBC4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5DD70F32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1E6EC7B5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1AF03CBA" w14:textId="28A47B63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0.302</w:t>
            </w:r>
          </w:p>
        </w:tc>
      </w:tr>
      <w:tr w:rsidR="00EF3BD6" w:rsidRPr="000A53A5" w14:paraId="0F62C8F4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531B3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706D47" w14:textId="2A9E33BD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115 (74.19)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11D210C" w14:textId="604137C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89 (76.72)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589A48C" w14:textId="2FD5F0D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26 (66.67)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C7A6ADF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6B9097DB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3E73F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8B34FB" w14:textId="59D8DDAF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40 (25.81)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87C3389" w14:textId="4D8C6BD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27 (23.28)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FD1EB01" w14:textId="6F9CA76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13 (33.33)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13317635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1B2D47F0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EAD23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Fibrosis, n (%)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4E4E5DE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7C533A6E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1FF5846D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28E603D2" w14:textId="25A0D5A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&lt;0.001</w:t>
            </w:r>
          </w:p>
        </w:tc>
      </w:tr>
      <w:tr w:rsidR="00EF3BD6" w:rsidRPr="000A53A5" w14:paraId="143001F0" w14:textId="77777777" w:rsidTr="00D81149">
        <w:trPr>
          <w:trHeight w:val="288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D81F4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Ishak 0</w:t>
            </w:r>
            <w:r w:rsidRPr="000A53A5">
              <w:rPr>
                <w:rFonts w:eastAsia="宋体" w:cs="Times New Roman"/>
                <w:sz w:val="20"/>
                <w:szCs w:val="20"/>
              </w:rPr>
              <w:t>–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DF3738" w14:textId="2DC116EA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60 (38.71)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56476B" w14:textId="79DC5903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35 (30.17)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FEB93F" w14:textId="30D21646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25 (64.10)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C159CDF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585613A8" w14:textId="77777777" w:rsidTr="00D81149">
        <w:trPr>
          <w:trHeight w:val="288"/>
          <w:jc w:val="center"/>
        </w:trPr>
        <w:tc>
          <w:tcPr>
            <w:tcW w:w="255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C70F76" w14:textId="77777777" w:rsidR="00EF3BD6" w:rsidRPr="000A53A5" w:rsidRDefault="00EF3BD6" w:rsidP="00EF3BD6">
            <w:pPr>
              <w:widowControl/>
              <w:spacing w:line="240" w:lineRule="auto"/>
              <w:ind w:firstLineChars="10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Ishak 5</w:t>
            </w:r>
            <w:r w:rsidRPr="000A53A5">
              <w:rPr>
                <w:rFonts w:eastAsia="宋体" w:cs="Times New Roman"/>
                <w:sz w:val="20"/>
                <w:szCs w:val="20"/>
              </w:rPr>
              <w:t>–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hideMark/>
          </w:tcPr>
          <w:p w14:paraId="3FA8C8FB" w14:textId="3F854E14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95 (61.29)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hideMark/>
          </w:tcPr>
          <w:p w14:paraId="493317FB" w14:textId="4748C4F8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81 (69.83)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hideMark/>
          </w:tcPr>
          <w:p w14:paraId="482BC702" w14:textId="581C010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14 (35.90)</w:t>
            </w:r>
          </w:p>
        </w:tc>
        <w:tc>
          <w:tcPr>
            <w:tcW w:w="793" w:type="dxa"/>
            <w:tcBorders>
              <w:bottom w:val="nil"/>
            </w:tcBorders>
            <w:shd w:val="clear" w:color="auto" w:fill="auto"/>
            <w:noWrap/>
            <w:hideMark/>
          </w:tcPr>
          <w:p w14:paraId="527E74DD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3BD6" w:rsidRPr="000A53A5" w14:paraId="0B8CF5EC" w14:textId="77777777" w:rsidTr="00D81149">
        <w:trPr>
          <w:trHeight w:val="288"/>
          <w:jc w:val="center"/>
        </w:trPr>
        <w:tc>
          <w:tcPr>
            <w:tcW w:w="2552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F7E8" w14:textId="77777777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Tumor size (millimeter), median (IQR)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32FF845B" w14:textId="1277570C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 xml:space="preserve">80.00 </w:t>
            </w:r>
            <w:r>
              <w:rPr>
                <w:sz w:val="20"/>
                <w:szCs w:val="20"/>
              </w:rPr>
              <w:t>(</w:t>
            </w:r>
            <w:r w:rsidRPr="00EF3BD6">
              <w:rPr>
                <w:sz w:val="20"/>
                <w:szCs w:val="20"/>
              </w:rPr>
              <w:t>60.00, 109.50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0F856151" w14:textId="1CF3854B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 xml:space="preserve">80.00 </w:t>
            </w:r>
            <w:r>
              <w:rPr>
                <w:sz w:val="20"/>
                <w:szCs w:val="20"/>
              </w:rPr>
              <w:t>(</w:t>
            </w:r>
            <w:r w:rsidRPr="00EF3BD6">
              <w:rPr>
                <w:sz w:val="20"/>
                <w:szCs w:val="20"/>
              </w:rPr>
              <w:t>60.00, 109.25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0AF31421" w14:textId="2533A082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 xml:space="preserve">75.00 </w:t>
            </w:r>
            <w:r>
              <w:rPr>
                <w:sz w:val="20"/>
                <w:szCs w:val="20"/>
              </w:rPr>
              <w:t>(</w:t>
            </w:r>
            <w:r w:rsidRPr="00EF3BD6">
              <w:rPr>
                <w:sz w:val="20"/>
                <w:szCs w:val="20"/>
              </w:rPr>
              <w:t>65.00, 105.00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2A57F634" w14:textId="7D2D44F6" w:rsidR="00EF3BD6" w:rsidRPr="000A53A5" w:rsidRDefault="00EF3BD6" w:rsidP="00EF3BD6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EF3BD6">
              <w:rPr>
                <w:sz w:val="20"/>
                <w:szCs w:val="20"/>
              </w:rPr>
              <w:t>0.713</w:t>
            </w:r>
          </w:p>
        </w:tc>
      </w:tr>
      <w:tr w:rsidR="00D841B7" w:rsidRPr="000A53A5" w14:paraId="0A0C0566" w14:textId="77777777" w:rsidTr="00D81149">
        <w:trPr>
          <w:trHeight w:val="288"/>
          <w:jc w:val="center"/>
        </w:trPr>
        <w:tc>
          <w:tcPr>
            <w:tcW w:w="9582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39C307B9" w14:textId="77777777" w:rsidR="00D841B7" w:rsidRPr="000A53A5" w:rsidRDefault="00D841B7" w:rsidP="00D81149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  <w:vertAlign w:val="superscript"/>
              </w:rPr>
              <w:t>#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Other includes Asian/Pacific Islander, American Indian/Alaskan Native. Mann-Whitney U test and Chi-square test were used for comparison. 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IQR, i</w:t>
            </w:r>
            <w:r w:rsidRP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nter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q</w:t>
            </w:r>
            <w:r w:rsidRP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uartile 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r</w:t>
            </w:r>
            <w:r w:rsidRPr="00E67107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ange</w:t>
            </w:r>
            <w:r w:rsidRPr="000A53A5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</w:tr>
    </w:tbl>
    <w:p w14:paraId="04F114B4" w14:textId="2FB3FDE8" w:rsidR="000D76AA" w:rsidRDefault="000D76AA" w:rsidP="00EF2418">
      <w:pPr>
        <w:ind w:firstLineChars="0" w:firstLine="0"/>
      </w:pPr>
    </w:p>
    <w:p w14:paraId="13762F59" w14:textId="31BFA876" w:rsidR="00EF2418" w:rsidRDefault="00EF2418" w:rsidP="00EF2418">
      <w:pPr>
        <w:ind w:firstLineChars="0" w:firstLine="0"/>
      </w:pPr>
    </w:p>
    <w:tbl>
      <w:tblPr>
        <w:tblStyle w:val="a8"/>
        <w:tblW w:w="52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135"/>
        <w:gridCol w:w="1984"/>
        <w:gridCol w:w="1982"/>
        <w:gridCol w:w="1931"/>
      </w:tblGrid>
      <w:tr w:rsidR="00E85AE2" w:rsidRPr="000E66AE" w14:paraId="694360CD" w14:textId="77777777" w:rsidTr="0019390D">
        <w:trPr>
          <w:jc w:val="center"/>
        </w:trPr>
        <w:tc>
          <w:tcPr>
            <w:tcW w:w="5000" w:type="pct"/>
            <w:gridSpan w:val="5"/>
            <w:tcBorders>
              <w:bottom w:val="single" w:sz="8" w:space="0" w:color="auto"/>
            </w:tcBorders>
          </w:tcPr>
          <w:p w14:paraId="1B1755CD" w14:textId="077B5E5E" w:rsidR="00E85AE2" w:rsidRPr="000E66AE" w:rsidRDefault="00E85AE2" w:rsidP="00EF2418">
            <w:pPr>
              <w:ind w:firstLineChars="0" w:firstLine="0"/>
              <w:rPr>
                <w:b/>
                <w:bCs/>
                <w:sz w:val="20"/>
                <w:szCs w:val="20"/>
              </w:rPr>
            </w:pPr>
            <w:r w:rsidRPr="000E66AE">
              <w:rPr>
                <w:rFonts w:hint="eastAsia"/>
                <w:b/>
                <w:bCs/>
                <w:sz w:val="20"/>
                <w:szCs w:val="20"/>
              </w:rPr>
              <w:t>S</w:t>
            </w:r>
            <w:r w:rsidRPr="000E66AE">
              <w:rPr>
                <w:b/>
                <w:bCs/>
                <w:sz w:val="20"/>
                <w:szCs w:val="20"/>
              </w:rPr>
              <w:t>upplementary Table 3. Overall survival rates of low- and high-risk patients</w:t>
            </w:r>
          </w:p>
        </w:tc>
      </w:tr>
      <w:tr w:rsidR="00BB3168" w:rsidRPr="000E66AE" w14:paraId="18972C0A" w14:textId="77777777" w:rsidTr="0019390D">
        <w:trPr>
          <w:jc w:val="center"/>
        </w:trPr>
        <w:tc>
          <w:tcPr>
            <w:tcW w:w="973" w:type="pct"/>
            <w:tcBorders>
              <w:top w:val="single" w:sz="8" w:space="0" w:color="auto"/>
            </w:tcBorders>
          </w:tcPr>
          <w:p w14:paraId="3973B93D" w14:textId="77777777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8" w:space="0" w:color="auto"/>
            </w:tcBorders>
          </w:tcPr>
          <w:p w14:paraId="2124AC41" w14:textId="77777777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8" w:space="0" w:color="auto"/>
            </w:tcBorders>
          </w:tcPr>
          <w:p w14:paraId="27963972" w14:textId="16CD2BA8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1</w:t>
            </w:r>
            <w:r w:rsidRPr="000E66AE">
              <w:rPr>
                <w:sz w:val="20"/>
                <w:szCs w:val="20"/>
              </w:rPr>
              <w:t>-year OS rates</w:t>
            </w:r>
            <w:r w:rsidR="00567C91" w:rsidRPr="000E66AE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135" w:type="pct"/>
            <w:tcBorders>
              <w:top w:val="single" w:sz="8" w:space="0" w:color="auto"/>
            </w:tcBorders>
          </w:tcPr>
          <w:p w14:paraId="49268D8D" w14:textId="27BE2BBD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3</w:t>
            </w:r>
            <w:r w:rsidRPr="000E66AE">
              <w:rPr>
                <w:sz w:val="20"/>
                <w:szCs w:val="20"/>
              </w:rPr>
              <w:t>-year OS rates</w:t>
            </w:r>
            <w:r w:rsidR="0019390D" w:rsidRPr="000E66AE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105" w:type="pct"/>
            <w:tcBorders>
              <w:top w:val="single" w:sz="8" w:space="0" w:color="auto"/>
            </w:tcBorders>
          </w:tcPr>
          <w:p w14:paraId="67112A78" w14:textId="17EC8F33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5</w:t>
            </w:r>
            <w:r w:rsidRPr="000E66AE">
              <w:rPr>
                <w:sz w:val="20"/>
                <w:szCs w:val="20"/>
              </w:rPr>
              <w:t>-year OS rates</w:t>
            </w:r>
            <w:r w:rsidR="00567C91" w:rsidRPr="000E66AE">
              <w:rPr>
                <w:sz w:val="20"/>
                <w:szCs w:val="20"/>
              </w:rPr>
              <w:t xml:space="preserve"> (%)</w:t>
            </w:r>
          </w:p>
        </w:tc>
      </w:tr>
      <w:tr w:rsidR="0019390D" w:rsidRPr="000E66AE" w14:paraId="78BE0A2F" w14:textId="77777777" w:rsidTr="0019390D">
        <w:trPr>
          <w:jc w:val="center"/>
        </w:trPr>
        <w:tc>
          <w:tcPr>
            <w:tcW w:w="973" w:type="pct"/>
            <w:vMerge w:val="restart"/>
            <w:vAlign w:val="center"/>
          </w:tcPr>
          <w:p w14:paraId="7A814B6E" w14:textId="29CCAE8A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A</w:t>
            </w:r>
            <w:r w:rsidRPr="000E66AE">
              <w:rPr>
                <w:sz w:val="20"/>
                <w:szCs w:val="20"/>
              </w:rPr>
              <w:t>ll cohort</w:t>
            </w:r>
          </w:p>
        </w:tc>
        <w:tc>
          <w:tcPr>
            <w:tcW w:w="650" w:type="pct"/>
          </w:tcPr>
          <w:p w14:paraId="34B8B209" w14:textId="4298A1B4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sz w:val="20"/>
                <w:szCs w:val="20"/>
              </w:rPr>
              <w:t>Low-risk</w:t>
            </w:r>
          </w:p>
        </w:tc>
        <w:tc>
          <w:tcPr>
            <w:tcW w:w="1136" w:type="pct"/>
          </w:tcPr>
          <w:p w14:paraId="4D37A5F5" w14:textId="2873A15D" w:rsidR="00E85AE2" w:rsidRPr="000E66AE" w:rsidRDefault="00C6734D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.543 (0.489, 0.</w:t>
            </w:r>
            <w:r w:rsidR="00023531" w:rsidRPr="000E66AE">
              <w:rPr>
                <w:sz w:val="20"/>
                <w:szCs w:val="20"/>
              </w:rPr>
              <w:t>603</w:t>
            </w:r>
            <w:r w:rsidRPr="000E66AE">
              <w:rPr>
                <w:sz w:val="20"/>
                <w:szCs w:val="20"/>
              </w:rPr>
              <w:t>)</w:t>
            </w:r>
          </w:p>
        </w:tc>
        <w:tc>
          <w:tcPr>
            <w:tcW w:w="1135" w:type="pct"/>
          </w:tcPr>
          <w:p w14:paraId="6AE69087" w14:textId="3D93A4D5" w:rsidR="00E85AE2" w:rsidRPr="000E66AE" w:rsidRDefault="00023531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.238 (0.191, 0.296)</w:t>
            </w:r>
          </w:p>
        </w:tc>
        <w:tc>
          <w:tcPr>
            <w:tcW w:w="1105" w:type="pct"/>
          </w:tcPr>
          <w:p w14:paraId="2A4373CB" w14:textId="29635505" w:rsidR="00E85AE2" w:rsidRPr="000E66AE" w:rsidRDefault="00023531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.118 (0.081, 0.171)</w:t>
            </w:r>
          </w:p>
        </w:tc>
      </w:tr>
      <w:tr w:rsidR="0019390D" w:rsidRPr="000E66AE" w14:paraId="5455C703" w14:textId="77777777" w:rsidTr="0019390D">
        <w:trPr>
          <w:trHeight w:val="239"/>
          <w:jc w:val="center"/>
        </w:trPr>
        <w:tc>
          <w:tcPr>
            <w:tcW w:w="973" w:type="pct"/>
            <w:vMerge/>
            <w:vAlign w:val="center"/>
          </w:tcPr>
          <w:p w14:paraId="2D99AC4E" w14:textId="77777777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1867764A" w14:textId="74804789" w:rsidR="00E85AE2" w:rsidRPr="000E66AE" w:rsidRDefault="00E85AE2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H</w:t>
            </w:r>
            <w:r w:rsidRPr="000E66AE">
              <w:rPr>
                <w:sz w:val="20"/>
                <w:szCs w:val="20"/>
              </w:rPr>
              <w:t>igh-risk</w:t>
            </w:r>
          </w:p>
        </w:tc>
        <w:tc>
          <w:tcPr>
            <w:tcW w:w="1136" w:type="pct"/>
          </w:tcPr>
          <w:p w14:paraId="7B73F04B" w14:textId="562301A1" w:rsidR="00E85AE2" w:rsidRPr="000E66AE" w:rsidRDefault="00023531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.146 (0.103, 0.206)</w:t>
            </w:r>
          </w:p>
        </w:tc>
        <w:tc>
          <w:tcPr>
            <w:tcW w:w="1135" w:type="pct"/>
          </w:tcPr>
          <w:p w14:paraId="29D663C9" w14:textId="407F46DD" w:rsidR="00E85AE2" w:rsidRPr="000E66AE" w:rsidRDefault="00023531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.039 (0.018, 0.085)</w:t>
            </w:r>
          </w:p>
        </w:tc>
        <w:tc>
          <w:tcPr>
            <w:tcW w:w="1105" w:type="pct"/>
          </w:tcPr>
          <w:p w14:paraId="20BED749" w14:textId="3B876E3E" w:rsidR="00E85AE2" w:rsidRPr="000E66AE" w:rsidRDefault="00023531" w:rsidP="00EF2418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.012 (0.002, 0.067)</w:t>
            </w:r>
          </w:p>
        </w:tc>
      </w:tr>
      <w:tr w:rsidR="0019390D" w:rsidRPr="000E66AE" w14:paraId="3C13E1F0" w14:textId="77777777" w:rsidTr="0019390D">
        <w:trPr>
          <w:trHeight w:val="57"/>
          <w:jc w:val="center"/>
        </w:trPr>
        <w:tc>
          <w:tcPr>
            <w:tcW w:w="973" w:type="pct"/>
            <w:vMerge w:val="restart"/>
            <w:vAlign w:val="center"/>
          </w:tcPr>
          <w:p w14:paraId="79C0A078" w14:textId="3180F4EE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T</w:t>
            </w:r>
            <w:r w:rsidRPr="000E66AE">
              <w:rPr>
                <w:sz w:val="20"/>
                <w:szCs w:val="20"/>
              </w:rPr>
              <w:t>raining cohort</w:t>
            </w:r>
          </w:p>
        </w:tc>
        <w:tc>
          <w:tcPr>
            <w:tcW w:w="650" w:type="pct"/>
          </w:tcPr>
          <w:p w14:paraId="0F1A8E59" w14:textId="7845481B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sz w:val="20"/>
                <w:szCs w:val="20"/>
              </w:rPr>
              <w:t>Low-risk</w:t>
            </w:r>
          </w:p>
        </w:tc>
        <w:tc>
          <w:tcPr>
            <w:tcW w:w="1136" w:type="pct"/>
          </w:tcPr>
          <w:p w14:paraId="6DD90863" w14:textId="34715832" w:rsidR="00E85AE2" w:rsidRPr="000E66AE" w:rsidRDefault="00023531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.583 (0.511, 0.665)</w:t>
            </w:r>
          </w:p>
        </w:tc>
        <w:tc>
          <w:tcPr>
            <w:tcW w:w="1135" w:type="pct"/>
          </w:tcPr>
          <w:p w14:paraId="3A23B447" w14:textId="575798EC" w:rsidR="00E85AE2" w:rsidRPr="000E66AE" w:rsidRDefault="00023531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="007032A5" w:rsidRPr="000E66AE">
              <w:rPr>
                <w:sz w:val="20"/>
                <w:szCs w:val="20"/>
              </w:rPr>
              <w:t>.261 (0.196, 0.348)</w:t>
            </w:r>
          </w:p>
        </w:tc>
        <w:tc>
          <w:tcPr>
            <w:tcW w:w="1105" w:type="pct"/>
          </w:tcPr>
          <w:p w14:paraId="06C7DA71" w14:textId="41AE37F5" w:rsidR="00E85AE2" w:rsidRPr="000E66AE" w:rsidRDefault="007032A5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.151 (0.095, 0.238)</w:t>
            </w:r>
          </w:p>
        </w:tc>
      </w:tr>
      <w:tr w:rsidR="0019390D" w:rsidRPr="000E66AE" w14:paraId="6610821B" w14:textId="77777777" w:rsidTr="0019390D">
        <w:trPr>
          <w:jc w:val="center"/>
        </w:trPr>
        <w:tc>
          <w:tcPr>
            <w:tcW w:w="973" w:type="pct"/>
            <w:vMerge/>
            <w:vAlign w:val="center"/>
          </w:tcPr>
          <w:p w14:paraId="61CF9990" w14:textId="77777777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3B9223C2" w14:textId="14EC1F09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H</w:t>
            </w:r>
            <w:r w:rsidRPr="000E66AE">
              <w:rPr>
                <w:sz w:val="20"/>
                <w:szCs w:val="20"/>
              </w:rPr>
              <w:t>igh-risk</w:t>
            </w:r>
          </w:p>
        </w:tc>
        <w:tc>
          <w:tcPr>
            <w:tcW w:w="1136" w:type="pct"/>
          </w:tcPr>
          <w:p w14:paraId="7443204C" w14:textId="58045109" w:rsidR="00E85AE2" w:rsidRPr="000E66AE" w:rsidRDefault="00023531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.216 (0.165, 0.284)</w:t>
            </w:r>
          </w:p>
        </w:tc>
        <w:tc>
          <w:tcPr>
            <w:tcW w:w="1135" w:type="pct"/>
          </w:tcPr>
          <w:p w14:paraId="4E3AEE88" w14:textId="2F61688D" w:rsidR="00E85AE2" w:rsidRPr="000E66AE" w:rsidRDefault="007032A5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.062 (0.035, 0.111)</w:t>
            </w:r>
          </w:p>
        </w:tc>
        <w:tc>
          <w:tcPr>
            <w:tcW w:w="1105" w:type="pct"/>
          </w:tcPr>
          <w:p w14:paraId="45DDB90A" w14:textId="5E27E448" w:rsidR="00E85AE2" w:rsidRPr="000E66AE" w:rsidRDefault="007032A5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.015 (0.004, 0.056)</w:t>
            </w:r>
          </w:p>
        </w:tc>
      </w:tr>
      <w:tr w:rsidR="0019390D" w:rsidRPr="000E66AE" w14:paraId="68A59776" w14:textId="77777777" w:rsidTr="00E40E1E">
        <w:trPr>
          <w:trHeight w:val="117"/>
          <w:jc w:val="center"/>
        </w:trPr>
        <w:tc>
          <w:tcPr>
            <w:tcW w:w="973" w:type="pct"/>
            <w:vMerge w:val="restart"/>
            <w:vAlign w:val="center"/>
          </w:tcPr>
          <w:p w14:paraId="225C3EF8" w14:textId="6ED6287D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V</w:t>
            </w:r>
            <w:r w:rsidRPr="000E66AE">
              <w:rPr>
                <w:sz w:val="20"/>
                <w:szCs w:val="20"/>
              </w:rPr>
              <w:t>alidation cohort</w:t>
            </w:r>
          </w:p>
        </w:tc>
        <w:tc>
          <w:tcPr>
            <w:tcW w:w="650" w:type="pct"/>
          </w:tcPr>
          <w:p w14:paraId="76BFA550" w14:textId="416F4D0C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sz w:val="20"/>
                <w:szCs w:val="20"/>
              </w:rPr>
              <w:t>Low-risk</w:t>
            </w:r>
          </w:p>
        </w:tc>
        <w:tc>
          <w:tcPr>
            <w:tcW w:w="1136" w:type="pct"/>
          </w:tcPr>
          <w:p w14:paraId="47E87EEB" w14:textId="2C652BFA" w:rsidR="00E85AE2" w:rsidRPr="000E66AE" w:rsidRDefault="007032A5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.638 (0.536, 0.760)</w:t>
            </w:r>
          </w:p>
        </w:tc>
        <w:tc>
          <w:tcPr>
            <w:tcW w:w="1135" w:type="pct"/>
          </w:tcPr>
          <w:p w14:paraId="3D59DA82" w14:textId="1AB048F7" w:rsidR="00E85AE2" w:rsidRPr="000E66AE" w:rsidRDefault="007032A5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.286 (0.191, 0.427)</w:t>
            </w:r>
          </w:p>
        </w:tc>
        <w:tc>
          <w:tcPr>
            <w:tcW w:w="1105" w:type="pct"/>
          </w:tcPr>
          <w:p w14:paraId="3B207E99" w14:textId="3A1424B8" w:rsidR="00E85AE2" w:rsidRPr="000E66AE" w:rsidRDefault="007032A5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.152 (0.082, 0.283)</w:t>
            </w:r>
          </w:p>
        </w:tc>
      </w:tr>
      <w:tr w:rsidR="0019390D" w:rsidRPr="000E66AE" w14:paraId="436A3774" w14:textId="77777777" w:rsidTr="00E40E1E">
        <w:trPr>
          <w:trHeight w:val="57"/>
          <w:jc w:val="center"/>
        </w:trPr>
        <w:tc>
          <w:tcPr>
            <w:tcW w:w="973" w:type="pct"/>
            <w:vMerge/>
            <w:tcBorders>
              <w:bottom w:val="single" w:sz="8" w:space="0" w:color="auto"/>
            </w:tcBorders>
          </w:tcPr>
          <w:p w14:paraId="33B06894" w14:textId="77777777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bottom w:val="single" w:sz="8" w:space="0" w:color="auto"/>
            </w:tcBorders>
          </w:tcPr>
          <w:p w14:paraId="7CA67C96" w14:textId="65EBA8B6" w:rsidR="00E85AE2" w:rsidRPr="000E66AE" w:rsidRDefault="00E85AE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H</w:t>
            </w:r>
            <w:r w:rsidRPr="000E66AE">
              <w:rPr>
                <w:sz w:val="20"/>
                <w:szCs w:val="20"/>
              </w:rPr>
              <w:t>igh-risk</w:t>
            </w:r>
          </w:p>
        </w:tc>
        <w:tc>
          <w:tcPr>
            <w:tcW w:w="1136" w:type="pct"/>
            <w:tcBorders>
              <w:bottom w:val="single" w:sz="8" w:space="0" w:color="auto"/>
            </w:tcBorders>
          </w:tcPr>
          <w:p w14:paraId="11A8C006" w14:textId="67C20ECB" w:rsidR="00E85AE2" w:rsidRPr="000E66AE" w:rsidRDefault="00F8762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.136 (0.075, 0.246)</w:t>
            </w:r>
          </w:p>
        </w:tc>
        <w:tc>
          <w:tcPr>
            <w:tcW w:w="1135" w:type="pct"/>
            <w:tcBorders>
              <w:bottom w:val="single" w:sz="8" w:space="0" w:color="auto"/>
            </w:tcBorders>
          </w:tcPr>
          <w:p w14:paraId="11DB59E2" w14:textId="2352C109" w:rsidR="00E85AE2" w:rsidRPr="000E66AE" w:rsidRDefault="00F8762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.068 (0.027, 0.169)</w:t>
            </w:r>
          </w:p>
        </w:tc>
        <w:tc>
          <w:tcPr>
            <w:tcW w:w="1105" w:type="pct"/>
            <w:tcBorders>
              <w:bottom w:val="single" w:sz="8" w:space="0" w:color="auto"/>
            </w:tcBorders>
          </w:tcPr>
          <w:p w14:paraId="2713F351" w14:textId="201EE211" w:rsidR="00E85AE2" w:rsidRPr="000E66AE" w:rsidRDefault="00F87622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0</w:t>
            </w:r>
            <w:r w:rsidRPr="000E66AE">
              <w:rPr>
                <w:sz w:val="20"/>
                <w:szCs w:val="20"/>
              </w:rPr>
              <w:t>.023 (0.004, 0.143)</w:t>
            </w:r>
          </w:p>
        </w:tc>
      </w:tr>
      <w:tr w:rsidR="00E85AE2" w:rsidRPr="000E66AE" w14:paraId="18B660B8" w14:textId="77777777" w:rsidTr="0019390D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</w:tcBorders>
          </w:tcPr>
          <w:p w14:paraId="3C11FA26" w14:textId="7475A222" w:rsidR="00E85AE2" w:rsidRPr="000E66AE" w:rsidRDefault="0019390D" w:rsidP="00E85AE2">
            <w:pPr>
              <w:ind w:firstLineChars="0" w:firstLine="0"/>
              <w:rPr>
                <w:sz w:val="20"/>
                <w:szCs w:val="20"/>
              </w:rPr>
            </w:pPr>
            <w:r w:rsidRPr="000E66AE">
              <w:rPr>
                <w:rFonts w:hint="eastAsia"/>
                <w:sz w:val="20"/>
                <w:szCs w:val="20"/>
              </w:rPr>
              <w:t>D</w:t>
            </w:r>
            <w:r w:rsidRPr="000E66AE">
              <w:rPr>
                <w:sz w:val="20"/>
                <w:szCs w:val="20"/>
              </w:rPr>
              <w:t xml:space="preserve">ata are presented as median (95% CI). </w:t>
            </w:r>
            <w:r w:rsidR="00E97E52" w:rsidRPr="000E66AE">
              <w:rPr>
                <w:sz w:val="20"/>
                <w:szCs w:val="20"/>
              </w:rPr>
              <w:t xml:space="preserve">CI, confidential interval; </w:t>
            </w:r>
            <w:r w:rsidR="003C5184" w:rsidRPr="000E66AE">
              <w:rPr>
                <w:sz w:val="20"/>
                <w:szCs w:val="20"/>
              </w:rPr>
              <w:t>OS, overall survival.</w:t>
            </w:r>
          </w:p>
        </w:tc>
      </w:tr>
    </w:tbl>
    <w:p w14:paraId="20AE90A2" w14:textId="63EF618E" w:rsidR="00AC11EF" w:rsidRDefault="00AC11EF" w:rsidP="00EF2418">
      <w:pPr>
        <w:ind w:firstLineChars="0" w:firstLine="0"/>
      </w:pPr>
    </w:p>
    <w:p w14:paraId="717E6218" w14:textId="77777777" w:rsidR="00AC11EF" w:rsidRDefault="00AC11EF" w:rsidP="00EF2418">
      <w:pPr>
        <w:ind w:firstLineChars="0" w:firstLine="0"/>
      </w:pPr>
    </w:p>
    <w:sectPr w:rsidR="00AC1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1BAC" w14:textId="77777777" w:rsidR="00D37F07" w:rsidRDefault="00D37F07" w:rsidP="00EF2418">
      <w:pPr>
        <w:spacing w:line="240" w:lineRule="auto"/>
        <w:ind w:firstLine="480"/>
      </w:pPr>
      <w:r>
        <w:separator/>
      </w:r>
    </w:p>
  </w:endnote>
  <w:endnote w:type="continuationSeparator" w:id="0">
    <w:p w14:paraId="4C5EC141" w14:textId="77777777" w:rsidR="00D37F07" w:rsidRDefault="00D37F07" w:rsidP="00EF24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8D39" w14:textId="77777777" w:rsidR="00EF2418" w:rsidRDefault="00EF241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741C" w14:textId="77777777" w:rsidR="00EF2418" w:rsidRDefault="00EF241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7C18" w14:textId="77777777" w:rsidR="00EF2418" w:rsidRDefault="00EF241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7257" w14:textId="77777777" w:rsidR="00D37F07" w:rsidRDefault="00D37F07" w:rsidP="00EF2418">
      <w:pPr>
        <w:spacing w:line="240" w:lineRule="auto"/>
        <w:ind w:firstLine="480"/>
      </w:pPr>
      <w:r>
        <w:separator/>
      </w:r>
    </w:p>
  </w:footnote>
  <w:footnote w:type="continuationSeparator" w:id="0">
    <w:p w14:paraId="08C1A10E" w14:textId="77777777" w:rsidR="00D37F07" w:rsidRDefault="00D37F07" w:rsidP="00EF24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A2BA" w14:textId="77777777" w:rsidR="00EF2418" w:rsidRDefault="00EF241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F0BC" w14:textId="56A228A2" w:rsidR="00EF2418" w:rsidRPr="00EF2418" w:rsidRDefault="00EF2418" w:rsidP="00EF2418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3891" w14:textId="77777777" w:rsidR="00EF2418" w:rsidRDefault="00EF241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D2"/>
    <w:rsid w:val="00023531"/>
    <w:rsid w:val="000A53A5"/>
    <w:rsid w:val="000D76AA"/>
    <w:rsid w:val="000E66AE"/>
    <w:rsid w:val="00183FD1"/>
    <w:rsid w:val="0019390D"/>
    <w:rsid w:val="00206389"/>
    <w:rsid w:val="00285438"/>
    <w:rsid w:val="002F5A07"/>
    <w:rsid w:val="00327BF0"/>
    <w:rsid w:val="003C5184"/>
    <w:rsid w:val="0041757E"/>
    <w:rsid w:val="00567C91"/>
    <w:rsid w:val="005A61D2"/>
    <w:rsid w:val="00600791"/>
    <w:rsid w:val="006B0F2A"/>
    <w:rsid w:val="006C5B92"/>
    <w:rsid w:val="007032A5"/>
    <w:rsid w:val="00705E9E"/>
    <w:rsid w:val="00935E66"/>
    <w:rsid w:val="009A0D21"/>
    <w:rsid w:val="00A42026"/>
    <w:rsid w:val="00AC11EF"/>
    <w:rsid w:val="00B10A5B"/>
    <w:rsid w:val="00B42EE3"/>
    <w:rsid w:val="00B44492"/>
    <w:rsid w:val="00B611E0"/>
    <w:rsid w:val="00B614B4"/>
    <w:rsid w:val="00BB3168"/>
    <w:rsid w:val="00BD7043"/>
    <w:rsid w:val="00C6734D"/>
    <w:rsid w:val="00D37F07"/>
    <w:rsid w:val="00D841B7"/>
    <w:rsid w:val="00E20C0E"/>
    <w:rsid w:val="00E40E1E"/>
    <w:rsid w:val="00E67107"/>
    <w:rsid w:val="00E85AE2"/>
    <w:rsid w:val="00E97E52"/>
    <w:rsid w:val="00EF2418"/>
    <w:rsid w:val="00EF3BD6"/>
    <w:rsid w:val="00F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EC90"/>
  <w15:chartTrackingRefBased/>
  <w15:docId w15:val="{CDC6A884-8388-4576-8507-18250942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E9E"/>
    <w:pPr>
      <w:widowControl w:val="0"/>
      <w:spacing w:line="360" w:lineRule="auto"/>
      <w:ind w:firstLineChars="200" w:firstLine="200"/>
      <w:jc w:val="both"/>
    </w:pPr>
    <w:rPr>
      <w:rFonts w:ascii="Times New Roman" w:eastAsia="华文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关键词字样"/>
    <w:qFormat/>
    <w:rsid w:val="00705E9E"/>
    <w:rPr>
      <w:rFonts w:ascii="黑体" w:eastAsia="黑体" w:hAnsi="宋体" w:cs="宋体"/>
      <w:b/>
      <w:bCs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EF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2418"/>
    <w:rPr>
      <w:rFonts w:ascii="Times New Roman" w:eastAsia="华文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241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2418"/>
    <w:rPr>
      <w:rFonts w:ascii="Times New Roman" w:eastAsia="华文宋体" w:hAnsi="Times New Roman"/>
      <w:sz w:val="18"/>
      <w:szCs w:val="18"/>
    </w:rPr>
  </w:style>
  <w:style w:type="table" w:styleId="a8">
    <w:name w:val="Table Grid"/>
    <w:basedOn w:val="a1"/>
    <w:uiPriority w:val="39"/>
    <w:rsid w:val="00E85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389F8-8700-4187-B4A3-26A7C2AA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泰瑜 何</dc:creator>
  <cp:keywords/>
  <dc:description/>
  <cp:lastModifiedBy>泰瑜 何</cp:lastModifiedBy>
  <cp:revision>39</cp:revision>
  <dcterms:created xsi:type="dcterms:W3CDTF">2022-06-30T05:50:00Z</dcterms:created>
  <dcterms:modified xsi:type="dcterms:W3CDTF">2022-07-06T03:09:00Z</dcterms:modified>
</cp:coreProperties>
</file>