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0A788" w14:textId="77777777" w:rsidR="00BE250E" w:rsidRPr="005A435D" w:rsidRDefault="00BE250E" w:rsidP="005A435D">
      <w:pPr>
        <w:spacing w:before="240" w:after="0" w:line="240" w:lineRule="auto"/>
        <w:rPr>
          <w:rFonts w:ascii="Times New Roman" w:hAnsi="Times New Roman"/>
          <w:b/>
          <w:bCs/>
          <w:sz w:val="28"/>
          <w:szCs w:val="24"/>
          <w:lang w:val="en-US"/>
        </w:rPr>
      </w:pPr>
      <w:r w:rsidRPr="005A435D">
        <w:rPr>
          <w:rFonts w:ascii="Times New Roman" w:hAnsi="Times New Roman"/>
          <w:b/>
          <w:bCs/>
          <w:sz w:val="28"/>
          <w:szCs w:val="24"/>
          <w:lang w:val="en-US"/>
        </w:rPr>
        <w:t>SUPPLEMENTAL MATERIAL</w:t>
      </w:r>
    </w:p>
    <w:p w14:paraId="142D6552" w14:textId="2D29C94E" w:rsidR="00122416" w:rsidRPr="0053243E" w:rsidRDefault="00122416" w:rsidP="005A435D">
      <w:pPr>
        <w:spacing w:before="240" w:after="0" w:line="240" w:lineRule="auto"/>
        <w:rPr>
          <w:rFonts w:ascii="Times New Roman" w:hAnsi="Times New Roman"/>
          <w:b/>
          <w:bCs/>
          <w:sz w:val="24"/>
          <w:szCs w:val="24"/>
          <w:lang w:val="en-US"/>
        </w:rPr>
      </w:pPr>
    </w:p>
    <w:p w14:paraId="6B2BB0AE" w14:textId="6595D8BE" w:rsidR="005E4571" w:rsidRPr="00710801" w:rsidRDefault="00301132" w:rsidP="005A435D">
      <w:pPr>
        <w:spacing w:before="240" w:after="0" w:line="240" w:lineRule="auto"/>
        <w:rPr>
          <w:rFonts w:ascii="Times New Roman" w:hAnsi="Times New Roman"/>
          <w:b/>
          <w:bCs/>
          <w:sz w:val="24"/>
          <w:szCs w:val="24"/>
          <w:lang w:val="en-US"/>
        </w:rPr>
      </w:pPr>
      <w:r w:rsidRPr="00710801">
        <w:rPr>
          <w:rFonts w:ascii="Times New Roman" w:hAnsi="Times New Roman"/>
          <w:b/>
          <w:bCs/>
          <w:sz w:val="24"/>
          <w:szCs w:val="24"/>
          <w:lang w:val="en-US"/>
        </w:rPr>
        <w:t>MATERIALS AND METHODS</w:t>
      </w:r>
    </w:p>
    <w:p w14:paraId="7CE09296" w14:textId="66589CCB" w:rsidR="00AD6B70" w:rsidRPr="00710801" w:rsidRDefault="00F32E13" w:rsidP="005A435D">
      <w:pPr>
        <w:spacing w:before="240" w:after="0" w:line="240" w:lineRule="auto"/>
        <w:rPr>
          <w:rFonts w:ascii="Times New Roman" w:hAnsi="Times New Roman"/>
          <w:i/>
          <w:iCs/>
          <w:sz w:val="24"/>
          <w:szCs w:val="24"/>
          <w:lang w:val="en-US"/>
        </w:rPr>
      </w:pPr>
      <w:r w:rsidRPr="00710801">
        <w:rPr>
          <w:rFonts w:ascii="Times New Roman" w:hAnsi="Times New Roman"/>
          <w:i/>
          <w:iCs/>
          <w:sz w:val="24"/>
          <w:szCs w:val="24"/>
          <w:lang w:val="en-US"/>
        </w:rPr>
        <w:t>Exclusion criteria</w:t>
      </w:r>
    </w:p>
    <w:p w14:paraId="20DFA3B6" w14:textId="77777777" w:rsidR="005A435D" w:rsidRDefault="00DA0D22" w:rsidP="005A435D">
      <w:pPr>
        <w:spacing w:before="240" w:after="0" w:line="240" w:lineRule="auto"/>
        <w:rPr>
          <w:rFonts w:ascii="Times New Roman" w:hAnsi="Times New Roman"/>
          <w:sz w:val="24"/>
          <w:szCs w:val="24"/>
          <w:lang w:val="en-US"/>
        </w:rPr>
      </w:pPr>
      <w:r w:rsidRPr="00710801">
        <w:rPr>
          <w:rFonts w:ascii="Times New Roman" w:hAnsi="Times New Roman"/>
          <w:sz w:val="24"/>
          <w:szCs w:val="24"/>
          <w:lang w:val="en-US"/>
        </w:rPr>
        <w:t xml:space="preserve">Duplicate results were excluded. </w:t>
      </w:r>
      <w:r w:rsidR="00F32E13" w:rsidRPr="00710801">
        <w:rPr>
          <w:rFonts w:ascii="Times New Roman" w:hAnsi="Times New Roman"/>
          <w:sz w:val="24"/>
          <w:szCs w:val="24"/>
          <w:lang w:val="en-US"/>
        </w:rPr>
        <w:t>Isolated</w:t>
      </w:r>
      <w:r w:rsidRPr="00710801">
        <w:rPr>
          <w:rFonts w:ascii="Times New Roman" w:hAnsi="Times New Roman"/>
          <w:sz w:val="24"/>
          <w:szCs w:val="24"/>
          <w:lang w:val="en-US"/>
        </w:rPr>
        <w:t xml:space="preserve"> </w:t>
      </w:r>
      <w:r w:rsidR="00F32E13" w:rsidRPr="00710801">
        <w:rPr>
          <w:rFonts w:ascii="Times New Roman" w:hAnsi="Times New Roman"/>
          <w:sz w:val="24"/>
          <w:szCs w:val="24"/>
          <w:lang w:val="en-US"/>
        </w:rPr>
        <w:t xml:space="preserve">positive blood culture </w:t>
      </w:r>
      <w:r w:rsidRPr="00710801">
        <w:rPr>
          <w:rFonts w:ascii="Times New Roman" w:hAnsi="Times New Roman"/>
          <w:sz w:val="24"/>
          <w:szCs w:val="24"/>
          <w:lang w:val="en-US"/>
        </w:rPr>
        <w:t>bottle</w:t>
      </w:r>
      <w:r w:rsidR="00F32E13" w:rsidRPr="00710801">
        <w:rPr>
          <w:rFonts w:ascii="Times New Roman" w:hAnsi="Times New Roman"/>
          <w:sz w:val="24"/>
          <w:szCs w:val="24"/>
          <w:lang w:val="en-US"/>
        </w:rPr>
        <w:t>s (i.e. no other positive bottles for the patient)</w:t>
      </w:r>
      <w:r w:rsidRPr="00710801">
        <w:rPr>
          <w:rFonts w:ascii="Times New Roman" w:hAnsi="Times New Roman"/>
          <w:sz w:val="24"/>
          <w:szCs w:val="24"/>
          <w:lang w:val="en-US"/>
        </w:rPr>
        <w:t xml:space="preserve"> with </w:t>
      </w:r>
      <w:r w:rsidR="00F32E13" w:rsidRPr="00710801">
        <w:rPr>
          <w:rFonts w:ascii="Times New Roman" w:hAnsi="Times New Roman"/>
          <w:sz w:val="24"/>
          <w:szCs w:val="24"/>
          <w:lang w:val="en-US"/>
        </w:rPr>
        <w:t xml:space="preserve">gram-positive cocci </w:t>
      </w:r>
      <w:r w:rsidR="00FF7D51">
        <w:rPr>
          <w:rFonts w:ascii="Times New Roman" w:hAnsi="Times New Roman"/>
          <w:sz w:val="24"/>
          <w:szCs w:val="24"/>
          <w:lang w:val="en-US"/>
        </w:rPr>
        <w:t xml:space="preserve">in clusters </w:t>
      </w:r>
      <w:r w:rsidRPr="00710801">
        <w:rPr>
          <w:rFonts w:ascii="Times New Roman" w:hAnsi="Times New Roman"/>
          <w:sz w:val="24"/>
          <w:szCs w:val="24"/>
          <w:lang w:val="en-US"/>
        </w:rPr>
        <w:t>were considered contaminat</w:t>
      </w:r>
      <w:r w:rsidR="00A92BC2" w:rsidRPr="00710801">
        <w:rPr>
          <w:rFonts w:ascii="Times New Roman" w:hAnsi="Times New Roman"/>
          <w:sz w:val="24"/>
          <w:szCs w:val="24"/>
          <w:lang w:val="en-US"/>
        </w:rPr>
        <w:t>ed</w:t>
      </w:r>
      <w:r w:rsidRPr="00710801">
        <w:rPr>
          <w:rFonts w:ascii="Times New Roman" w:hAnsi="Times New Roman"/>
          <w:sz w:val="24"/>
          <w:szCs w:val="24"/>
          <w:lang w:val="en-US"/>
        </w:rPr>
        <w:t xml:space="preserve"> and excluded. </w:t>
      </w:r>
      <w:r w:rsidR="001B4C7A" w:rsidRPr="00710801">
        <w:rPr>
          <w:rFonts w:ascii="Times New Roman" w:hAnsi="Times New Roman"/>
          <w:sz w:val="24"/>
          <w:szCs w:val="24"/>
          <w:lang w:val="en-US"/>
        </w:rPr>
        <w:t>For patients with several positive blood cultures, the first one was retained, unless this was positive for gram-positive cocci</w:t>
      </w:r>
      <w:r w:rsidR="00FF7D51">
        <w:rPr>
          <w:rFonts w:ascii="Times New Roman" w:hAnsi="Times New Roman"/>
          <w:sz w:val="24"/>
          <w:szCs w:val="24"/>
          <w:lang w:val="en-US"/>
        </w:rPr>
        <w:t xml:space="preserve"> in clusters</w:t>
      </w:r>
      <w:r w:rsidR="001B4C7A" w:rsidRPr="00710801">
        <w:rPr>
          <w:rFonts w:ascii="Times New Roman" w:hAnsi="Times New Roman"/>
          <w:sz w:val="24"/>
          <w:szCs w:val="24"/>
          <w:lang w:val="en-US"/>
        </w:rPr>
        <w:t>, in which case the second positive bottle (from the same or a different pair of bottles) was considered</w:t>
      </w:r>
      <w:r w:rsidRPr="00710801">
        <w:rPr>
          <w:rFonts w:ascii="Times New Roman" w:hAnsi="Times New Roman"/>
          <w:sz w:val="24"/>
          <w:szCs w:val="24"/>
          <w:lang w:val="en-US"/>
        </w:rPr>
        <w:t xml:space="preserve">. </w:t>
      </w:r>
    </w:p>
    <w:p w14:paraId="0BD52325" w14:textId="2BB02DF4" w:rsidR="00870EED" w:rsidRPr="00710801" w:rsidRDefault="00B7042F" w:rsidP="005A435D">
      <w:pPr>
        <w:spacing w:before="240" w:after="0" w:line="240" w:lineRule="auto"/>
        <w:rPr>
          <w:rFonts w:ascii="Times New Roman" w:hAnsi="Times New Roman"/>
          <w:i/>
          <w:iCs/>
          <w:sz w:val="24"/>
          <w:szCs w:val="24"/>
          <w:lang w:val="en-US"/>
        </w:rPr>
      </w:pPr>
      <w:r w:rsidRPr="00710801">
        <w:rPr>
          <w:rFonts w:ascii="Times New Roman" w:hAnsi="Times New Roman"/>
          <w:i/>
          <w:iCs/>
          <w:sz w:val="24"/>
          <w:szCs w:val="24"/>
          <w:lang w:val="en-US"/>
        </w:rPr>
        <w:t>Antimicrobial</w:t>
      </w:r>
      <w:r w:rsidR="00956149" w:rsidRPr="00710801">
        <w:rPr>
          <w:rFonts w:ascii="Times New Roman" w:hAnsi="Times New Roman"/>
          <w:i/>
          <w:iCs/>
          <w:sz w:val="24"/>
          <w:szCs w:val="24"/>
          <w:lang w:val="en-US"/>
        </w:rPr>
        <w:t xml:space="preserve"> susceptibility testing</w:t>
      </w:r>
    </w:p>
    <w:p w14:paraId="37401E3C" w14:textId="6B11EDE2" w:rsidR="00DA0D22" w:rsidRPr="00710801" w:rsidRDefault="00B7042F" w:rsidP="00E54BF7">
      <w:pPr>
        <w:spacing w:before="240" w:after="0" w:line="240" w:lineRule="auto"/>
        <w:rPr>
          <w:rFonts w:ascii="Times New Roman" w:hAnsi="Times New Roman"/>
          <w:sz w:val="24"/>
          <w:szCs w:val="24"/>
          <w:lang w:val="en-US"/>
        </w:rPr>
      </w:pPr>
      <w:r w:rsidRPr="00710801">
        <w:rPr>
          <w:rFonts w:ascii="Times New Roman" w:hAnsi="Times New Roman"/>
          <w:sz w:val="24"/>
          <w:szCs w:val="24"/>
          <w:lang w:val="en-US"/>
        </w:rPr>
        <w:t>Antimicrobial susceptibility tests</w:t>
      </w:r>
      <w:r w:rsidR="00870EED" w:rsidRPr="00710801">
        <w:rPr>
          <w:rFonts w:ascii="Times New Roman" w:hAnsi="Times New Roman"/>
          <w:sz w:val="24"/>
          <w:szCs w:val="24"/>
          <w:lang w:val="en-US"/>
        </w:rPr>
        <w:t xml:space="preserve"> and minimal inhibitory concentration</w:t>
      </w:r>
      <w:r w:rsidRPr="00710801">
        <w:rPr>
          <w:rFonts w:ascii="Times New Roman" w:hAnsi="Times New Roman"/>
          <w:sz w:val="24"/>
          <w:szCs w:val="24"/>
          <w:lang w:val="en-US"/>
        </w:rPr>
        <w:t xml:space="preserve">s </w:t>
      </w:r>
      <w:r w:rsidR="00870EED" w:rsidRPr="00710801">
        <w:rPr>
          <w:rFonts w:ascii="Times New Roman" w:hAnsi="Times New Roman"/>
          <w:sz w:val="24"/>
          <w:szCs w:val="24"/>
          <w:lang w:val="en-US"/>
        </w:rPr>
        <w:t xml:space="preserve">were interpreted according to European Committee on Antimicrobial Susceptibility Testing clinical breakpoints (EUCAST 2018). </w:t>
      </w:r>
      <w:r w:rsidRPr="00710801">
        <w:rPr>
          <w:rFonts w:ascii="Times New Roman" w:hAnsi="Times New Roman"/>
          <w:sz w:val="24"/>
          <w:szCs w:val="24"/>
          <w:lang w:val="en-US"/>
        </w:rPr>
        <w:t xml:space="preserve">Extended-spectrum </w:t>
      </w:r>
      <w:r w:rsidR="000B34E7" w:rsidRPr="00710801">
        <w:rPr>
          <w:rFonts w:ascii="Times New Roman" w:hAnsi="Times New Roman"/>
          <w:sz w:val="24"/>
          <w:szCs w:val="24"/>
          <w:lang w:val="en-US"/>
        </w:rPr>
        <w:t>β-lactamase</w:t>
      </w:r>
      <w:r w:rsidR="00870EED" w:rsidRPr="00710801">
        <w:rPr>
          <w:rFonts w:ascii="Times New Roman" w:hAnsi="Times New Roman"/>
          <w:sz w:val="24"/>
          <w:szCs w:val="24"/>
          <w:lang w:val="en-US"/>
        </w:rPr>
        <w:t>s were detected using double-disc synergy test</w:t>
      </w:r>
      <w:r w:rsidRPr="00710801">
        <w:rPr>
          <w:rFonts w:ascii="Times New Roman" w:hAnsi="Times New Roman"/>
          <w:sz w:val="24"/>
          <w:szCs w:val="24"/>
          <w:lang w:val="en-US"/>
        </w:rPr>
        <w:t>s</w:t>
      </w:r>
      <w:r w:rsidR="00870EED" w:rsidRPr="00710801">
        <w:rPr>
          <w:rFonts w:ascii="Times New Roman" w:hAnsi="Times New Roman"/>
          <w:sz w:val="24"/>
          <w:szCs w:val="24"/>
          <w:lang w:val="en-US"/>
        </w:rPr>
        <w:t>.</w:t>
      </w:r>
    </w:p>
    <w:p w14:paraId="5CF08554" w14:textId="60150762" w:rsidR="00714F04" w:rsidRPr="00710801" w:rsidRDefault="00742385" w:rsidP="005A435D">
      <w:pPr>
        <w:spacing w:before="240" w:after="0" w:line="240" w:lineRule="auto"/>
        <w:rPr>
          <w:rFonts w:ascii="Times New Roman" w:hAnsi="Times New Roman"/>
          <w:i/>
          <w:iCs/>
          <w:sz w:val="24"/>
          <w:szCs w:val="24"/>
          <w:lang w:val="en-US"/>
        </w:rPr>
      </w:pPr>
      <w:r w:rsidRPr="00710801">
        <w:rPr>
          <w:rFonts w:ascii="Times New Roman" w:hAnsi="Times New Roman"/>
          <w:i/>
          <w:iCs/>
          <w:sz w:val="24"/>
          <w:szCs w:val="24"/>
          <w:lang w:val="en-US"/>
        </w:rPr>
        <w:t>Multiplex PCR</w:t>
      </w:r>
    </w:p>
    <w:p w14:paraId="306F122E" w14:textId="585E4CDC" w:rsidR="004D2F9F" w:rsidRPr="005A435D" w:rsidRDefault="00BB3FB2" w:rsidP="005A435D">
      <w:pPr>
        <w:spacing w:before="240" w:after="0" w:line="240" w:lineRule="auto"/>
        <w:rPr>
          <w:rFonts w:ascii="Times New Roman" w:hAnsi="Times New Roman"/>
          <w:sz w:val="24"/>
          <w:szCs w:val="24"/>
          <w:lang w:val="en-US"/>
        </w:rPr>
      </w:pPr>
      <w:r w:rsidRPr="00710801">
        <w:rPr>
          <w:rFonts w:ascii="Times New Roman" w:hAnsi="Times New Roman"/>
          <w:color w:val="000000" w:themeColor="text1"/>
          <w:sz w:val="24"/>
          <w:szCs w:val="24"/>
          <w:lang w:val="en-US"/>
        </w:rPr>
        <w:t>Multiplex PCR</w:t>
      </w:r>
      <w:r w:rsidR="00F67F03" w:rsidRPr="00710801">
        <w:rPr>
          <w:rFonts w:ascii="Times New Roman" w:hAnsi="Times New Roman"/>
          <w:sz w:val="24"/>
          <w:szCs w:val="24"/>
          <w:lang w:val="en-US"/>
        </w:rPr>
        <w:t xml:space="preserve"> test</w:t>
      </w:r>
      <w:r w:rsidRPr="00710801">
        <w:rPr>
          <w:rFonts w:ascii="Times New Roman" w:hAnsi="Times New Roman"/>
          <w:sz w:val="24"/>
          <w:szCs w:val="24"/>
          <w:lang w:val="en-US"/>
        </w:rPr>
        <w:t>s with the eP</w:t>
      </w:r>
      <w:r w:rsidR="000245D8">
        <w:rPr>
          <w:rFonts w:ascii="Times New Roman" w:hAnsi="Times New Roman"/>
          <w:sz w:val="24"/>
          <w:szCs w:val="24"/>
          <w:lang w:val="en-US"/>
        </w:rPr>
        <w:t>l</w:t>
      </w:r>
      <w:r w:rsidRPr="00710801">
        <w:rPr>
          <w:rFonts w:ascii="Times New Roman" w:hAnsi="Times New Roman"/>
          <w:sz w:val="24"/>
          <w:szCs w:val="24"/>
          <w:lang w:val="en-US"/>
        </w:rPr>
        <w:t>ex blood culture identification panel</w:t>
      </w:r>
      <w:r w:rsidR="00F67F03" w:rsidRPr="00710801">
        <w:rPr>
          <w:rFonts w:ascii="Times New Roman" w:hAnsi="Times New Roman"/>
          <w:sz w:val="24"/>
          <w:szCs w:val="24"/>
          <w:lang w:val="en-US"/>
        </w:rPr>
        <w:t xml:space="preserve"> w</w:t>
      </w:r>
      <w:r w:rsidRPr="00710801">
        <w:rPr>
          <w:rFonts w:ascii="Times New Roman" w:hAnsi="Times New Roman"/>
          <w:sz w:val="24"/>
          <w:szCs w:val="24"/>
          <w:lang w:val="en-US"/>
        </w:rPr>
        <w:t>ere</w:t>
      </w:r>
      <w:r w:rsidR="00F67F03" w:rsidRPr="00710801">
        <w:rPr>
          <w:rFonts w:ascii="Times New Roman" w:hAnsi="Times New Roman"/>
          <w:sz w:val="24"/>
          <w:szCs w:val="24"/>
          <w:lang w:val="en-US"/>
        </w:rPr>
        <w:t xml:space="preserve"> performed on positive </w:t>
      </w:r>
      <w:r w:rsidRPr="00710801">
        <w:rPr>
          <w:rFonts w:ascii="Times New Roman" w:hAnsi="Times New Roman"/>
          <w:sz w:val="24"/>
          <w:szCs w:val="24"/>
          <w:lang w:val="en-US"/>
        </w:rPr>
        <w:t xml:space="preserve">blood culture </w:t>
      </w:r>
      <w:r w:rsidR="00F67F03" w:rsidRPr="00710801">
        <w:rPr>
          <w:rFonts w:ascii="Times New Roman" w:hAnsi="Times New Roman"/>
          <w:sz w:val="24"/>
          <w:szCs w:val="24"/>
          <w:lang w:val="en-US"/>
        </w:rPr>
        <w:t xml:space="preserve">bottles with </w:t>
      </w:r>
      <w:r w:rsidRPr="00710801">
        <w:rPr>
          <w:rFonts w:ascii="Times New Roman" w:hAnsi="Times New Roman"/>
          <w:sz w:val="24"/>
          <w:szCs w:val="24"/>
          <w:lang w:val="en-US"/>
        </w:rPr>
        <w:t xml:space="preserve">the appropriate </w:t>
      </w:r>
      <w:r w:rsidR="00F67F03" w:rsidRPr="00710801">
        <w:rPr>
          <w:rFonts w:ascii="Times New Roman" w:hAnsi="Times New Roman"/>
          <w:sz w:val="24"/>
          <w:szCs w:val="24"/>
          <w:lang w:val="en-US"/>
        </w:rPr>
        <w:t>cartridge</w:t>
      </w:r>
      <w:r w:rsidRPr="00710801">
        <w:rPr>
          <w:rFonts w:ascii="Times New Roman" w:hAnsi="Times New Roman"/>
          <w:sz w:val="24"/>
          <w:szCs w:val="24"/>
          <w:lang w:val="en-US"/>
        </w:rPr>
        <w:t xml:space="preserve"> </w:t>
      </w:r>
      <w:r w:rsidR="00F67F03" w:rsidRPr="00710801">
        <w:rPr>
          <w:rFonts w:ascii="Times New Roman" w:hAnsi="Times New Roman"/>
          <w:sz w:val="24"/>
          <w:szCs w:val="24"/>
          <w:lang w:val="en-US"/>
        </w:rPr>
        <w:t>(</w:t>
      </w:r>
      <w:r w:rsidR="002D6F3C">
        <w:rPr>
          <w:rFonts w:ascii="Times New Roman" w:hAnsi="Times New Roman"/>
          <w:sz w:val="24"/>
          <w:szCs w:val="24"/>
          <w:lang w:val="en-US"/>
        </w:rPr>
        <w:t>gram-positive</w:t>
      </w:r>
      <w:r w:rsidR="00F67F03" w:rsidRPr="00710801">
        <w:rPr>
          <w:rFonts w:ascii="Times New Roman" w:hAnsi="Times New Roman"/>
          <w:sz w:val="24"/>
          <w:szCs w:val="24"/>
          <w:lang w:val="en-US"/>
        </w:rPr>
        <w:t xml:space="preserve">, </w:t>
      </w:r>
      <w:r w:rsidR="002D6F3C">
        <w:rPr>
          <w:rFonts w:ascii="Times New Roman" w:hAnsi="Times New Roman"/>
          <w:sz w:val="24"/>
          <w:szCs w:val="24"/>
          <w:lang w:val="en-US"/>
        </w:rPr>
        <w:t>gram-negative</w:t>
      </w:r>
      <w:r w:rsidR="002D6F3C" w:rsidRPr="00710801">
        <w:rPr>
          <w:rFonts w:ascii="Times New Roman" w:hAnsi="Times New Roman"/>
          <w:sz w:val="24"/>
          <w:szCs w:val="24"/>
          <w:lang w:val="en-US"/>
        </w:rPr>
        <w:t xml:space="preserve"> </w:t>
      </w:r>
      <w:r w:rsidR="00F67F03" w:rsidRPr="00710801">
        <w:rPr>
          <w:rFonts w:ascii="Times New Roman" w:hAnsi="Times New Roman"/>
          <w:sz w:val="24"/>
          <w:szCs w:val="24"/>
          <w:lang w:val="en-US"/>
        </w:rPr>
        <w:t>or fungal)</w:t>
      </w:r>
      <w:r w:rsidRPr="00710801">
        <w:rPr>
          <w:rFonts w:ascii="Times New Roman" w:hAnsi="Times New Roman"/>
          <w:sz w:val="24"/>
          <w:szCs w:val="24"/>
          <w:lang w:val="en-US"/>
        </w:rPr>
        <w:t xml:space="preserve">, as determined by the </w:t>
      </w:r>
      <w:r w:rsidR="00F67F03" w:rsidRPr="00710801">
        <w:rPr>
          <w:rFonts w:ascii="Times New Roman" w:hAnsi="Times New Roman"/>
          <w:sz w:val="24"/>
          <w:szCs w:val="24"/>
          <w:lang w:val="en-US"/>
        </w:rPr>
        <w:t>Gram stain result</w:t>
      </w:r>
      <w:r w:rsidRPr="00710801">
        <w:rPr>
          <w:rFonts w:ascii="Times New Roman" w:hAnsi="Times New Roman"/>
          <w:sz w:val="24"/>
          <w:szCs w:val="24"/>
          <w:lang w:val="en-US"/>
        </w:rPr>
        <w:t>s</w:t>
      </w:r>
      <w:r w:rsidR="00F67F03" w:rsidRPr="00710801">
        <w:rPr>
          <w:rFonts w:ascii="Times New Roman" w:hAnsi="Times New Roman"/>
          <w:sz w:val="24"/>
          <w:szCs w:val="24"/>
          <w:lang w:val="en-US"/>
        </w:rPr>
        <w:t>.</w:t>
      </w:r>
      <w:r w:rsidR="00F67F03" w:rsidRPr="00710801">
        <w:rPr>
          <w:rFonts w:ascii="Times New Roman" w:hAnsi="Times New Roman"/>
          <w:color w:val="4472C4" w:themeColor="accent1"/>
          <w:sz w:val="24"/>
          <w:szCs w:val="24"/>
          <w:lang w:val="en-US"/>
        </w:rPr>
        <w:t xml:space="preserve"> </w:t>
      </w:r>
      <w:r w:rsidRPr="00710801">
        <w:rPr>
          <w:rFonts w:ascii="Times New Roman" w:hAnsi="Times New Roman"/>
          <w:sz w:val="24"/>
          <w:szCs w:val="24"/>
          <w:lang w:val="en-US"/>
        </w:rPr>
        <w:t>All</w:t>
      </w:r>
      <w:r w:rsidR="002F437A" w:rsidRPr="00710801">
        <w:rPr>
          <w:rFonts w:ascii="Times New Roman" w:hAnsi="Times New Roman"/>
          <w:sz w:val="24"/>
          <w:szCs w:val="24"/>
          <w:lang w:val="en-US"/>
        </w:rPr>
        <w:t xml:space="preserve"> three ePlex cartridges </w:t>
      </w:r>
      <w:r w:rsidRPr="00710801">
        <w:rPr>
          <w:rFonts w:ascii="Times New Roman" w:hAnsi="Times New Roman"/>
          <w:sz w:val="24"/>
          <w:szCs w:val="24"/>
          <w:lang w:val="en-US"/>
        </w:rPr>
        <w:t xml:space="preserve">contain </w:t>
      </w:r>
      <w:r w:rsidR="002F437A" w:rsidRPr="00710801">
        <w:rPr>
          <w:rFonts w:ascii="Times New Roman" w:hAnsi="Times New Roman"/>
          <w:sz w:val="24"/>
          <w:szCs w:val="24"/>
          <w:lang w:val="en-US"/>
        </w:rPr>
        <w:t>a pan</w:t>
      </w:r>
      <w:r w:rsidRPr="00710801">
        <w:rPr>
          <w:rFonts w:ascii="Times New Roman" w:hAnsi="Times New Roman"/>
          <w:sz w:val="24"/>
          <w:szCs w:val="24"/>
          <w:lang w:val="en-US"/>
        </w:rPr>
        <w:t xml:space="preserve">-gram-positive </w:t>
      </w:r>
      <w:r w:rsidR="002F437A" w:rsidRPr="00710801">
        <w:rPr>
          <w:rFonts w:ascii="Times New Roman" w:hAnsi="Times New Roman"/>
          <w:sz w:val="24"/>
          <w:szCs w:val="24"/>
          <w:lang w:val="en-US"/>
        </w:rPr>
        <w:t>pan-</w:t>
      </w:r>
      <w:r w:rsidRPr="00710801">
        <w:rPr>
          <w:rFonts w:ascii="Times New Roman" w:hAnsi="Times New Roman"/>
          <w:sz w:val="24"/>
          <w:szCs w:val="24"/>
          <w:lang w:val="en-US"/>
        </w:rPr>
        <w:t>gram-negative</w:t>
      </w:r>
      <w:r w:rsidR="002F437A" w:rsidRPr="00710801">
        <w:rPr>
          <w:rFonts w:ascii="Times New Roman" w:hAnsi="Times New Roman"/>
          <w:sz w:val="24"/>
          <w:szCs w:val="24"/>
          <w:lang w:val="en-US"/>
        </w:rPr>
        <w:t xml:space="preserve">, or pan-Candida probe as quality control </w:t>
      </w:r>
      <w:r w:rsidRPr="00710801">
        <w:rPr>
          <w:rFonts w:ascii="Times New Roman" w:hAnsi="Times New Roman"/>
          <w:sz w:val="24"/>
          <w:szCs w:val="24"/>
          <w:lang w:val="en-US"/>
        </w:rPr>
        <w:t>should the Gram stain result have been</w:t>
      </w:r>
      <w:r w:rsidR="002F437A" w:rsidRPr="00710801">
        <w:rPr>
          <w:rFonts w:ascii="Times New Roman" w:hAnsi="Times New Roman"/>
          <w:sz w:val="24"/>
          <w:szCs w:val="24"/>
          <w:lang w:val="en-US"/>
        </w:rPr>
        <w:t xml:space="preserve"> misread (</w:t>
      </w:r>
      <w:r w:rsidR="002F437A" w:rsidRPr="00710801">
        <w:rPr>
          <w:rFonts w:ascii="Times New Roman" w:hAnsi="Times New Roman"/>
          <w:b/>
          <w:bCs/>
          <w:sz w:val="24"/>
          <w:szCs w:val="24"/>
          <w:lang w:val="en-US"/>
        </w:rPr>
        <w:t>Table 1</w:t>
      </w:r>
      <w:r w:rsidR="002F437A" w:rsidRPr="00710801">
        <w:rPr>
          <w:rFonts w:ascii="Times New Roman" w:hAnsi="Times New Roman"/>
          <w:sz w:val="24"/>
          <w:szCs w:val="24"/>
          <w:lang w:val="en-US"/>
        </w:rPr>
        <w:t xml:space="preserve">). </w:t>
      </w:r>
      <w:r w:rsidR="001553BA" w:rsidRPr="00710801">
        <w:rPr>
          <w:rFonts w:ascii="Times New Roman" w:hAnsi="Times New Roman"/>
          <w:sz w:val="24"/>
          <w:szCs w:val="24"/>
          <w:lang w:val="en-US"/>
        </w:rPr>
        <w:t>If the quality-control probe was positive, the same blood culture was tested again using the corresponding cartridge</w:t>
      </w:r>
      <w:r w:rsidR="002F437A" w:rsidRPr="00710801">
        <w:rPr>
          <w:rFonts w:ascii="Times New Roman" w:hAnsi="Times New Roman"/>
          <w:sz w:val="24"/>
          <w:szCs w:val="24"/>
          <w:lang w:val="en-US"/>
        </w:rPr>
        <w:t xml:space="preserve">. </w:t>
      </w:r>
      <w:r w:rsidR="001553BA" w:rsidRPr="00710801">
        <w:rPr>
          <w:rFonts w:ascii="Times New Roman" w:hAnsi="Times New Roman"/>
          <w:sz w:val="24"/>
          <w:szCs w:val="24"/>
          <w:lang w:val="en-US"/>
        </w:rPr>
        <w:t xml:space="preserve">The blood culture </w:t>
      </w:r>
      <w:r w:rsidR="00F67F03" w:rsidRPr="00710801">
        <w:rPr>
          <w:rFonts w:ascii="Times New Roman" w:hAnsi="Times New Roman"/>
          <w:sz w:val="24"/>
          <w:szCs w:val="24"/>
          <w:lang w:val="en-US"/>
        </w:rPr>
        <w:t>sample</w:t>
      </w:r>
      <w:r w:rsidR="001553BA" w:rsidRPr="00710801">
        <w:rPr>
          <w:rFonts w:ascii="Times New Roman" w:hAnsi="Times New Roman"/>
          <w:sz w:val="24"/>
          <w:szCs w:val="24"/>
          <w:lang w:val="en-US"/>
        </w:rPr>
        <w:t>s</w:t>
      </w:r>
      <w:r w:rsidR="00F67F03" w:rsidRPr="00710801">
        <w:rPr>
          <w:rFonts w:ascii="Times New Roman" w:hAnsi="Times New Roman"/>
          <w:sz w:val="24"/>
          <w:szCs w:val="24"/>
          <w:lang w:val="en-US"/>
        </w:rPr>
        <w:t xml:space="preserve"> w</w:t>
      </w:r>
      <w:r w:rsidR="001553BA" w:rsidRPr="00710801">
        <w:rPr>
          <w:rFonts w:ascii="Times New Roman" w:hAnsi="Times New Roman"/>
          <w:sz w:val="24"/>
          <w:szCs w:val="24"/>
          <w:lang w:val="en-US"/>
        </w:rPr>
        <w:t>ere</w:t>
      </w:r>
      <w:r w:rsidR="00F67F03" w:rsidRPr="00710801">
        <w:rPr>
          <w:rFonts w:ascii="Times New Roman" w:hAnsi="Times New Roman"/>
          <w:sz w:val="24"/>
          <w:szCs w:val="24"/>
          <w:lang w:val="en-US"/>
        </w:rPr>
        <w:t xml:space="preserve"> loaded directly into the port of the respective cartridge without manual preprocessing. Extraction, amplification and detection </w:t>
      </w:r>
      <w:r w:rsidR="001553BA" w:rsidRPr="00710801">
        <w:rPr>
          <w:rFonts w:ascii="Times New Roman" w:hAnsi="Times New Roman"/>
          <w:sz w:val="24"/>
          <w:szCs w:val="24"/>
          <w:lang w:val="en-US"/>
        </w:rPr>
        <w:t>were all performed</w:t>
      </w:r>
      <w:r w:rsidR="00F67F03" w:rsidRPr="00710801">
        <w:rPr>
          <w:rFonts w:ascii="Times New Roman" w:hAnsi="Times New Roman"/>
          <w:sz w:val="24"/>
          <w:szCs w:val="24"/>
          <w:lang w:val="en-US"/>
        </w:rPr>
        <w:t xml:space="preserve"> automatically </w:t>
      </w:r>
      <w:r w:rsidR="001553BA" w:rsidRPr="00710801">
        <w:rPr>
          <w:rFonts w:ascii="Times New Roman" w:hAnsi="Times New Roman"/>
          <w:sz w:val="24"/>
          <w:szCs w:val="24"/>
          <w:lang w:val="en-US"/>
        </w:rPr>
        <w:t xml:space="preserve">in </w:t>
      </w:r>
      <w:r w:rsidR="00F67F03" w:rsidRPr="00710801">
        <w:rPr>
          <w:rFonts w:ascii="Times New Roman" w:hAnsi="Times New Roman"/>
          <w:sz w:val="24"/>
          <w:szCs w:val="24"/>
          <w:lang w:val="en-US"/>
        </w:rPr>
        <w:t xml:space="preserve">the cartridge, with a total analysis </w:t>
      </w:r>
      <w:r w:rsidR="001553BA" w:rsidRPr="00710801">
        <w:rPr>
          <w:rFonts w:ascii="Times New Roman" w:hAnsi="Times New Roman"/>
          <w:sz w:val="24"/>
          <w:szCs w:val="24"/>
          <w:lang w:val="en-US"/>
        </w:rPr>
        <w:t xml:space="preserve">time </w:t>
      </w:r>
      <w:r w:rsidR="00F67F03" w:rsidRPr="00710801">
        <w:rPr>
          <w:rFonts w:ascii="Times New Roman" w:hAnsi="Times New Roman"/>
          <w:sz w:val="24"/>
          <w:szCs w:val="24"/>
          <w:lang w:val="en-US"/>
        </w:rPr>
        <w:t>of less than 2 h.</w:t>
      </w:r>
      <w:r w:rsidR="00863DB4" w:rsidRPr="00710801">
        <w:rPr>
          <w:rFonts w:ascii="Times New Roman" w:hAnsi="Times New Roman"/>
          <w:sz w:val="24"/>
          <w:szCs w:val="24"/>
          <w:lang w:val="en-US"/>
        </w:rPr>
        <w:t xml:space="preserve"> </w:t>
      </w:r>
      <w:r w:rsidR="007F558D" w:rsidRPr="00710801">
        <w:rPr>
          <w:rFonts w:ascii="Times New Roman" w:hAnsi="Times New Roman"/>
          <w:sz w:val="24"/>
          <w:szCs w:val="24"/>
          <w:lang w:val="en-US"/>
        </w:rPr>
        <w:t>Results</w:t>
      </w:r>
      <w:r w:rsidR="00F80126" w:rsidRPr="00710801">
        <w:rPr>
          <w:rFonts w:ascii="Times New Roman" w:hAnsi="Times New Roman"/>
          <w:sz w:val="24"/>
          <w:szCs w:val="24"/>
          <w:lang w:val="en-US"/>
        </w:rPr>
        <w:t xml:space="preserve"> </w:t>
      </w:r>
      <w:r w:rsidR="007F558D" w:rsidRPr="00710801">
        <w:rPr>
          <w:rFonts w:ascii="Times New Roman" w:hAnsi="Times New Roman"/>
          <w:sz w:val="24"/>
          <w:szCs w:val="24"/>
          <w:lang w:val="en-US"/>
        </w:rPr>
        <w:t xml:space="preserve">(laboratory reports) </w:t>
      </w:r>
      <w:r w:rsidR="00F80126" w:rsidRPr="00710801">
        <w:rPr>
          <w:rFonts w:ascii="Times New Roman" w:hAnsi="Times New Roman"/>
          <w:sz w:val="24"/>
          <w:szCs w:val="24"/>
          <w:lang w:val="en-US"/>
        </w:rPr>
        <w:t xml:space="preserve">were </w:t>
      </w:r>
      <w:r w:rsidR="007F558D" w:rsidRPr="00710801">
        <w:rPr>
          <w:rFonts w:ascii="Times New Roman" w:hAnsi="Times New Roman"/>
          <w:sz w:val="24"/>
          <w:szCs w:val="24"/>
          <w:lang w:val="en-US"/>
        </w:rPr>
        <w:t xml:space="preserve">made </w:t>
      </w:r>
      <w:r w:rsidR="00F80126" w:rsidRPr="00710801">
        <w:rPr>
          <w:rFonts w:ascii="Times New Roman" w:hAnsi="Times New Roman"/>
          <w:sz w:val="24"/>
          <w:szCs w:val="24"/>
          <w:lang w:val="en-US"/>
        </w:rPr>
        <w:t xml:space="preserve">available on the hospital </w:t>
      </w:r>
      <w:r w:rsidR="007F558D" w:rsidRPr="00710801">
        <w:rPr>
          <w:rFonts w:ascii="Times New Roman" w:hAnsi="Times New Roman"/>
          <w:sz w:val="24"/>
          <w:szCs w:val="24"/>
          <w:lang w:val="en-US"/>
        </w:rPr>
        <w:t>computer system</w:t>
      </w:r>
      <w:r w:rsidR="003B5471" w:rsidRPr="00710801">
        <w:rPr>
          <w:rFonts w:ascii="Times New Roman" w:hAnsi="Times New Roman"/>
          <w:sz w:val="24"/>
          <w:szCs w:val="24"/>
          <w:lang w:val="en-US"/>
        </w:rPr>
        <w:t>, including</w:t>
      </w:r>
      <w:r w:rsidR="00F80126" w:rsidRPr="00710801">
        <w:rPr>
          <w:rFonts w:ascii="Times New Roman" w:hAnsi="Times New Roman"/>
          <w:sz w:val="24"/>
          <w:szCs w:val="24"/>
          <w:lang w:val="en-US"/>
        </w:rPr>
        <w:t xml:space="preserve"> the </w:t>
      </w:r>
      <w:r w:rsidR="007F558D" w:rsidRPr="00710801">
        <w:rPr>
          <w:rFonts w:ascii="Times New Roman" w:hAnsi="Times New Roman"/>
          <w:sz w:val="24"/>
          <w:szCs w:val="24"/>
          <w:lang w:val="en-US"/>
        </w:rPr>
        <w:t>causative</w:t>
      </w:r>
      <w:r w:rsidR="00F80126" w:rsidRPr="00710801">
        <w:rPr>
          <w:rFonts w:ascii="Times New Roman" w:hAnsi="Times New Roman"/>
          <w:sz w:val="24"/>
          <w:szCs w:val="24"/>
          <w:lang w:val="en-US"/>
        </w:rPr>
        <w:t xml:space="preserve"> pathogen(s)</w:t>
      </w:r>
      <w:r w:rsidR="007F558D" w:rsidRPr="00710801">
        <w:rPr>
          <w:rFonts w:ascii="Times New Roman" w:hAnsi="Times New Roman"/>
          <w:sz w:val="24"/>
          <w:szCs w:val="24"/>
          <w:lang w:val="en-US"/>
        </w:rPr>
        <w:t xml:space="preserve"> and</w:t>
      </w:r>
      <w:r w:rsidR="00F80126" w:rsidRPr="00710801">
        <w:rPr>
          <w:rFonts w:ascii="Times New Roman" w:hAnsi="Times New Roman"/>
          <w:sz w:val="24"/>
          <w:szCs w:val="24"/>
          <w:lang w:val="en-US"/>
        </w:rPr>
        <w:t xml:space="preserve"> possible </w:t>
      </w:r>
      <w:r w:rsidR="007F558D" w:rsidRPr="00710801">
        <w:rPr>
          <w:rFonts w:ascii="Times New Roman" w:hAnsi="Times New Roman"/>
          <w:sz w:val="24"/>
          <w:szCs w:val="24"/>
          <w:lang w:val="en-US"/>
        </w:rPr>
        <w:t xml:space="preserve">antibiotic </w:t>
      </w:r>
      <w:r w:rsidR="00F80126" w:rsidRPr="00710801">
        <w:rPr>
          <w:rFonts w:ascii="Times New Roman" w:hAnsi="Times New Roman"/>
          <w:sz w:val="24"/>
          <w:szCs w:val="24"/>
          <w:lang w:val="en-US"/>
        </w:rPr>
        <w:t>resistance</w:t>
      </w:r>
      <w:r w:rsidR="007F558D" w:rsidRPr="00710801">
        <w:rPr>
          <w:rFonts w:ascii="Times New Roman" w:hAnsi="Times New Roman"/>
          <w:sz w:val="24"/>
          <w:szCs w:val="24"/>
          <w:lang w:val="en-US"/>
        </w:rPr>
        <w:t>s</w:t>
      </w:r>
      <w:r w:rsidR="00F80126" w:rsidRPr="00710801">
        <w:rPr>
          <w:rFonts w:ascii="Times New Roman" w:hAnsi="Times New Roman"/>
          <w:sz w:val="24"/>
          <w:szCs w:val="24"/>
          <w:lang w:val="en-US"/>
        </w:rPr>
        <w:t xml:space="preserve">, and </w:t>
      </w:r>
      <w:r w:rsidR="007F558D" w:rsidRPr="00710801">
        <w:rPr>
          <w:rFonts w:ascii="Times New Roman" w:hAnsi="Times New Roman"/>
          <w:sz w:val="24"/>
          <w:szCs w:val="24"/>
          <w:lang w:val="en-US"/>
        </w:rPr>
        <w:t>recommendations for</w:t>
      </w:r>
      <w:r w:rsidR="00F80126" w:rsidRPr="00710801">
        <w:rPr>
          <w:rFonts w:ascii="Times New Roman" w:hAnsi="Times New Roman"/>
          <w:sz w:val="24"/>
          <w:szCs w:val="24"/>
          <w:lang w:val="en-US"/>
        </w:rPr>
        <w:t xml:space="preserve"> (starting or modifying) </w:t>
      </w:r>
      <w:r w:rsidR="007F558D" w:rsidRPr="00710801">
        <w:rPr>
          <w:rFonts w:ascii="Times New Roman" w:hAnsi="Times New Roman"/>
          <w:sz w:val="24"/>
          <w:szCs w:val="24"/>
          <w:lang w:val="en-US"/>
        </w:rPr>
        <w:t xml:space="preserve">antibiotic therapy </w:t>
      </w:r>
      <w:r w:rsidR="00F80126" w:rsidRPr="00710801">
        <w:rPr>
          <w:rFonts w:ascii="Times New Roman" w:hAnsi="Times New Roman"/>
          <w:b/>
          <w:bCs/>
          <w:i/>
          <w:iCs/>
          <w:sz w:val="24"/>
          <w:szCs w:val="24"/>
          <w:lang w:val="en-US"/>
        </w:rPr>
        <w:t>(</w:t>
      </w:r>
      <w:r w:rsidR="007F558D" w:rsidRPr="00710801">
        <w:rPr>
          <w:rFonts w:ascii="Times New Roman" w:hAnsi="Times New Roman"/>
          <w:b/>
          <w:bCs/>
          <w:i/>
          <w:iCs/>
          <w:sz w:val="24"/>
          <w:szCs w:val="24"/>
          <w:lang w:val="en-US"/>
        </w:rPr>
        <w:t>S</w:t>
      </w:r>
      <w:r w:rsidR="00F80126" w:rsidRPr="00710801">
        <w:rPr>
          <w:rFonts w:ascii="Times New Roman" w:hAnsi="Times New Roman"/>
          <w:b/>
          <w:bCs/>
          <w:i/>
          <w:iCs/>
          <w:sz w:val="24"/>
          <w:szCs w:val="24"/>
          <w:lang w:val="en-US"/>
        </w:rPr>
        <w:t xml:space="preserve">upplemental </w:t>
      </w:r>
      <w:r w:rsidR="007F558D" w:rsidRPr="00710801">
        <w:rPr>
          <w:rFonts w:ascii="Times New Roman" w:hAnsi="Times New Roman"/>
          <w:b/>
          <w:bCs/>
          <w:i/>
          <w:iCs/>
          <w:sz w:val="24"/>
          <w:szCs w:val="24"/>
          <w:lang w:val="en-US"/>
        </w:rPr>
        <w:t>T</w:t>
      </w:r>
      <w:r w:rsidR="00770701" w:rsidRPr="00710801">
        <w:rPr>
          <w:rFonts w:ascii="Times New Roman" w:hAnsi="Times New Roman"/>
          <w:b/>
          <w:bCs/>
          <w:i/>
          <w:iCs/>
          <w:sz w:val="24"/>
          <w:szCs w:val="24"/>
          <w:lang w:val="en-US"/>
        </w:rPr>
        <w:t>able 1</w:t>
      </w:r>
      <w:r w:rsidR="00F80126" w:rsidRPr="00710801">
        <w:rPr>
          <w:rFonts w:ascii="Times New Roman" w:hAnsi="Times New Roman"/>
          <w:b/>
          <w:bCs/>
          <w:i/>
          <w:iCs/>
          <w:sz w:val="24"/>
          <w:szCs w:val="24"/>
          <w:lang w:val="en-US"/>
        </w:rPr>
        <w:t>).</w:t>
      </w:r>
    </w:p>
    <w:p w14:paraId="4628F1A2" w14:textId="67BAD3BC" w:rsidR="00EB5BFD" w:rsidRPr="00710801" w:rsidRDefault="00764B82" w:rsidP="005A435D">
      <w:pPr>
        <w:spacing w:before="240" w:after="0" w:line="240" w:lineRule="auto"/>
        <w:rPr>
          <w:rFonts w:ascii="Times New Roman" w:hAnsi="Times New Roman"/>
          <w:i/>
          <w:iCs/>
          <w:color w:val="000000" w:themeColor="text1"/>
          <w:sz w:val="24"/>
          <w:szCs w:val="24"/>
          <w:lang w:val="en-US"/>
        </w:rPr>
      </w:pPr>
      <w:r w:rsidRPr="00710801">
        <w:rPr>
          <w:rFonts w:ascii="Times New Roman" w:hAnsi="Times New Roman"/>
          <w:i/>
          <w:iCs/>
          <w:color w:val="000000" w:themeColor="text1"/>
          <w:sz w:val="24"/>
          <w:szCs w:val="24"/>
          <w:lang w:val="en-US"/>
        </w:rPr>
        <w:t xml:space="preserve">Rapid </w:t>
      </w:r>
      <w:r w:rsidR="00EB5BFD" w:rsidRPr="00710801">
        <w:rPr>
          <w:rFonts w:ascii="Times New Roman" w:hAnsi="Times New Roman"/>
          <w:i/>
          <w:iCs/>
          <w:color w:val="000000" w:themeColor="text1"/>
          <w:sz w:val="24"/>
          <w:szCs w:val="24"/>
          <w:lang w:val="en-US"/>
        </w:rPr>
        <w:t>test</w:t>
      </w:r>
      <w:r w:rsidR="00FF7899" w:rsidRPr="00710801">
        <w:rPr>
          <w:rFonts w:ascii="Times New Roman" w:hAnsi="Times New Roman"/>
          <w:i/>
          <w:iCs/>
          <w:color w:val="000000" w:themeColor="text1"/>
          <w:sz w:val="24"/>
          <w:szCs w:val="24"/>
          <w:lang w:val="en-US"/>
        </w:rPr>
        <w:t>s</w:t>
      </w:r>
    </w:p>
    <w:p w14:paraId="7D01BD6A" w14:textId="3EB2BD6F" w:rsidR="00870EED" w:rsidRPr="00710801" w:rsidRDefault="00764B82" w:rsidP="005A435D">
      <w:pPr>
        <w:spacing w:before="240" w:after="0" w:line="240" w:lineRule="auto"/>
        <w:rPr>
          <w:rFonts w:ascii="Times New Roman" w:hAnsi="Times New Roman"/>
          <w:color w:val="4472C4" w:themeColor="accent1"/>
          <w:sz w:val="24"/>
          <w:szCs w:val="24"/>
          <w:lang w:val="en-US"/>
        </w:rPr>
      </w:pPr>
      <w:r w:rsidRPr="00710801">
        <w:rPr>
          <w:rFonts w:ascii="Times New Roman" w:hAnsi="Times New Roman"/>
          <w:color w:val="000000" w:themeColor="text1"/>
          <w:sz w:val="24"/>
          <w:szCs w:val="24"/>
          <w:lang w:val="en-US"/>
        </w:rPr>
        <w:t>Three types of rapid tests</w:t>
      </w:r>
      <w:r w:rsidR="002F437A" w:rsidRPr="00710801">
        <w:rPr>
          <w:rFonts w:ascii="Times New Roman" w:hAnsi="Times New Roman"/>
          <w:color w:val="000000" w:themeColor="text1"/>
          <w:sz w:val="24"/>
          <w:szCs w:val="24"/>
          <w:lang w:val="en-US"/>
        </w:rPr>
        <w:t xml:space="preserve"> </w:t>
      </w:r>
      <w:r w:rsidRPr="00710801">
        <w:rPr>
          <w:rFonts w:ascii="Times New Roman" w:hAnsi="Times New Roman"/>
          <w:color w:val="000000" w:themeColor="text1"/>
          <w:sz w:val="24"/>
          <w:szCs w:val="24"/>
          <w:lang w:val="en-US"/>
        </w:rPr>
        <w:t>were used in combination</w:t>
      </w:r>
      <w:r w:rsidR="002F437A" w:rsidRPr="00710801">
        <w:rPr>
          <w:rFonts w:ascii="Times New Roman" w:hAnsi="Times New Roman"/>
          <w:color w:val="000000" w:themeColor="text1"/>
          <w:sz w:val="24"/>
          <w:szCs w:val="24"/>
          <w:lang w:val="en-US"/>
        </w:rPr>
        <w:t xml:space="preserve"> </w:t>
      </w:r>
      <w:r w:rsidRPr="00710801">
        <w:rPr>
          <w:rFonts w:ascii="Times New Roman" w:hAnsi="Times New Roman"/>
          <w:color w:val="000000" w:themeColor="text1"/>
          <w:sz w:val="24"/>
          <w:szCs w:val="24"/>
          <w:lang w:val="en-US"/>
        </w:rPr>
        <w:t>based on</w:t>
      </w:r>
      <w:r w:rsidR="002F437A" w:rsidRPr="00710801">
        <w:rPr>
          <w:rFonts w:ascii="Times New Roman" w:hAnsi="Times New Roman"/>
          <w:color w:val="000000" w:themeColor="text1"/>
          <w:sz w:val="24"/>
          <w:szCs w:val="24"/>
          <w:lang w:val="en-US"/>
        </w:rPr>
        <w:t xml:space="preserve"> Gram </w:t>
      </w:r>
      <w:r w:rsidRPr="00710801">
        <w:rPr>
          <w:rFonts w:ascii="Times New Roman" w:hAnsi="Times New Roman"/>
          <w:color w:val="000000" w:themeColor="text1"/>
          <w:sz w:val="24"/>
          <w:szCs w:val="24"/>
          <w:lang w:val="en-US"/>
        </w:rPr>
        <w:t xml:space="preserve">stain </w:t>
      </w:r>
      <w:r w:rsidR="002F437A" w:rsidRPr="00710801">
        <w:rPr>
          <w:rFonts w:ascii="Times New Roman" w:hAnsi="Times New Roman"/>
          <w:color w:val="000000" w:themeColor="text1"/>
          <w:sz w:val="24"/>
          <w:szCs w:val="24"/>
          <w:lang w:val="en-US"/>
        </w:rPr>
        <w:t>result</w:t>
      </w:r>
      <w:r w:rsidRPr="00710801">
        <w:rPr>
          <w:rFonts w:ascii="Times New Roman" w:hAnsi="Times New Roman"/>
          <w:color w:val="000000" w:themeColor="text1"/>
          <w:sz w:val="24"/>
          <w:szCs w:val="24"/>
          <w:lang w:val="en-US"/>
        </w:rPr>
        <w:t>s</w:t>
      </w:r>
      <w:r w:rsidR="002F437A" w:rsidRPr="00710801">
        <w:rPr>
          <w:rFonts w:ascii="Times New Roman" w:hAnsi="Times New Roman"/>
          <w:color w:val="000000" w:themeColor="text1"/>
          <w:sz w:val="24"/>
          <w:szCs w:val="24"/>
          <w:lang w:val="en-US"/>
        </w:rPr>
        <w:t xml:space="preserve">: </w:t>
      </w:r>
      <w:r w:rsidR="002F437A" w:rsidRPr="00710801">
        <w:rPr>
          <w:rFonts w:ascii="Times New Roman" w:hAnsi="Times New Roman"/>
          <w:i/>
          <w:iCs/>
          <w:color w:val="000000" w:themeColor="text1"/>
          <w:sz w:val="24"/>
          <w:szCs w:val="24"/>
          <w:lang w:val="en-US"/>
        </w:rPr>
        <w:t>β</w:t>
      </w:r>
      <w:r w:rsidR="002F437A" w:rsidRPr="00710801">
        <w:rPr>
          <w:rFonts w:ascii="Times New Roman" w:hAnsi="Times New Roman"/>
          <w:color w:val="000000" w:themeColor="text1"/>
          <w:sz w:val="24"/>
          <w:szCs w:val="24"/>
          <w:lang w:val="en-US"/>
        </w:rPr>
        <w:t>-L</w:t>
      </w:r>
      <w:r w:rsidR="002F437A" w:rsidRPr="00710801">
        <w:rPr>
          <w:rFonts w:ascii="Times New Roman" w:hAnsi="Times New Roman"/>
          <w:sz w:val="24"/>
          <w:szCs w:val="24"/>
          <w:lang w:val="en-US"/>
        </w:rPr>
        <w:t xml:space="preserve">acta </w:t>
      </w:r>
      <w:r w:rsidR="00806CE9" w:rsidRPr="00710801">
        <w:rPr>
          <w:rFonts w:ascii="Times New Roman" w:hAnsi="Times New Roman"/>
          <w:sz w:val="24"/>
          <w:szCs w:val="24"/>
          <w:lang w:val="en-US"/>
        </w:rPr>
        <w:t xml:space="preserve">and </w:t>
      </w:r>
      <w:r w:rsidR="00874B11" w:rsidRPr="00710801">
        <w:rPr>
          <w:rFonts w:ascii="Times New Roman" w:hAnsi="Times New Roman"/>
          <w:sz w:val="24"/>
          <w:szCs w:val="24"/>
          <w:lang w:val="en-US"/>
        </w:rPr>
        <w:t>oxidase</w:t>
      </w:r>
      <w:r w:rsidR="002F437A" w:rsidRPr="00710801">
        <w:rPr>
          <w:rFonts w:ascii="Times New Roman" w:hAnsi="Times New Roman"/>
          <w:sz w:val="24"/>
          <w:szCs w:val="24"/>
          <w:lang w:val="en-US"/>
        </w:rPr>
        <w:t xml:space="preserve"> </w:t>
      </w:r>
      <w:r w:rsidR="00EC42E3" w:rsidRPr="00710801">
        <w:rPr>
          <w:rFonts w:ascii="Times New Roman" w:hAnsi="Times New Roman"/>
          <w:sz w:val="24"/>
          <w:szCs w:val="24"/>
          <w:lang w:val="en-US"/>
        </w:rPr>
        <w:t>t</w:t>
      </w:r>
      <w:r w:rsidR="002F437A" w:rsidRPr="00710801">
        <w:rPr>
          <w:rFonts w:ascii="Times New Roman" w:hAnsi="Times New Roman"/>
          <w:sz w:val="24"/>
          <w:szCs w:val="24"/>
          <w:lang w:val="en-US"/>
        </w:rPr>
        <w:t>est</w:t>
      </w:r>
      <w:r w:rsidRPr="00710801">
        <w:rPr>
          <w:rFonts w:ascii="Times New Roman" w:hAnsi="Times New Roman"/>
          <w:sz w:val="24"/>
          <w:szCs w:val="24"/>
          <w:lang w:val="en-US"/>
        </w:rPr>
        <w:t>s</w:t>
      </w:r>
      <w:r w:rsidR="002F437A" w:rsidRPr="00710801">
        <w:rPr>
          <w:rFonts w:ascii="Times New Roman" w:hAnsi="Times New Roman"/>
          <w:sz w:val="24"/>
          <w:szCs w:val="24"/>
          <w:lang w:val="en-US"/>
        </w:rPr>
        <w:t xml:space="preserve"> </w:t>
      </w:r>
      <w:r w:rsidR="00806CE9" w:rsidRPr="00710801">
        <w:rPr>
          <w:rFonts w:ascii="Times New Roman" w:hAnsi="Times New Roman"/>
          <w:sz w:val="24"/>
          <w:szCs w:val="24"/>
          <w:lang w:val="en-US"/>
        </w:rPr>
        <w:t xml:space="preserve">for </w:t>
      </w:r>
      <w:r w:rsidRPr="00710801">
        <w:rPr>
          <w:rFonts w:ascii="Times New Roman" w:hAnsi="Times New Roman"/>
          <w:sz w:val="24"/>
          <w:szCs w:val="24"/>
          <w:lang w:val="en-US"/>
        </w:rPr>
        <w:t>gram-negative bacteria</w:t>
      </w:r>
      <w:r w:rsidR="00806CE9" w:rsidRPr="00710801">
        <w:rPr>
          <w:rFonts w:ascii="Times New Roman" w:hAnsi="Times New Roman"/>
          <w:sz w:val="24"/>
          <w:szCs w:val="24"/>
          <w:lang w:val="en-US"/>
        </w:rPr>
        <w:t xml:space="preserve"> </w:t>
      </w:r>
      <w:r w:rsidR="002F437A" w:rsidRPr="00710801">
        <w:rPr>
          <w:rFonts w:ascii="Times New Roman" w:hAnsi="Times New Roman"/>
          <w:sz w:val="24"/>
          <w:szCs w:val="24"/>
          <w:lang w:val="en-US"/>
        </w:rPr>
        <w:t>and</w:t>
      </w:r>
      <w:r w:rsidR="002F437A" w:rsidRPr="00710801">
        <w:rPr>
          <w:rFonts w:ascii="Times New Roman" w:hAnsi="Times New Roman"/>
          <w:color w:val="000000" w:themeColor="text1"/>
          <w:sz w:val="24"/>
          <w:szCs w:val="24"/>
          <w:lang w:val="en-US"/>
        </w:rPr>
        <w:t xml:space="preserve"> </w:t>
      </w:r>
      <w:r w:rsidRPr="00710801">
        <w:rPr>
          <w:rFonts w:ascii="Times New Roman" w:hAnsi="Times New Roman"/>
          <w:color w:val="000000" w:themeColor="text1"/>
          <w:sz w:val="24"/>
          <w:szCs w:val="24"/>
          <w:lang w:val="en-US"/>
        </w:rPr>
        <w:t xml:space="preserve">an </w:t>
      </w:r>
      <w:r w:rsidR="002F437A" w:rsidRPr="00710801">
        <w:rPr>
          <w:rFonts w:ascii="Times New Roman" w:hAnsi="Times New Roman"/>
          <w:sz w:val="24"/>
          <w:szCs w:val="24"/>
          <w:lang w:val="en-US"/>
        </w:rPr>
        <w:t xml:space="preserve">MRSA/SA </w:t>
      </w:r>
      <w:r w:rsidR="00EC42E3" w:rsidRPr="00710801">
        <w:rPr>
          <w:rFonts w:ascii="Times New Roman" w:hAnsi="Times New Roman"/>
          <w:sz w:val="24"/>
          <w:szCs w:val="24"/>
          <w:lang w:val="en-US"/>
        </w:rPr>
        <w:t xml:space="preserve">PCR </w:t>
      </w:r>
      <w:r w:rsidR="002F437A" w:rsidRPr="00710801">
        <w:rPr>
          <w:rFonts w:ascii="Times New Roman" w:hAnsi="Times New Roman"/>
          <w:sz w:val="24"/>
          <w:szCs w:val="24"/>
          <w:lang w:val="en-US"/>
        </w:rPr>
        <w:t>test</w:t>
      </w:r>
      <w:r w:rsidR="00806CE9" w:rsidRPr="00710801">
        <w:rPr>
          <w:rFonts w:ascii="Times New Roman" w:hAnsi="Times New Roman"/>
          <w:sz w:val="24"/>
          <w:szCs w:val="24"/>
          <w:lang w:val="en-US"/>
        </w:rPr>
        <w:t xml:space="preserve"> for</w:t>
      </w:r>
      <w:r w:rsidRPr="00710801">
        <w:rPr>
          <w:rFonts w:ascii="Times New Roman" w:hAnsi="Times New Roman"/>
          <w:sz w:val="24"/>
          <w:szCs w:val="24"/>
          <w:lang w:val="en-US"/>
        </w:rPr>
        <w:t xml:space="preserve"> gram-positive cocci</w:t>
      </w:r>
      <w:r w:rsidR="00FF7D51">
        <w:rPr>
          <w:rFonts w:ascii="Times New Roman" w:hAnsi="Times New Roman"/>
          <w:sz w:val="24"/>
          <w:szCs w:val="24"/>
          <w:lang w:val="en-US"/>
        </w:rPr>
        <w:t xml:space="preserve"> in clusters</w:t>
      </w:r>
      <w:r w:rsidR="002F437A" w:rsidRPr="00710801">
        <w:rPr>
          <w:rFonts w:ascii="Times New Roman" w:hAnsi="Times New Roman"/>
          <w:sz w:val="24"/>
          <w:szCs w:val="24"/>
          <w:lang w:val="en-US"/>
        </w:rPr>
        <w:t xml:space="preserve">. </w:t>
      </w:r>
    </w:p>
    <w:p w14:paraId="7C846823" w14:textId="30E8F241" w:rsidR="00375D39" w:rsidRDefault="00375D39" w:rsidP="005A435D">
      <w:pPr>
        <w:spacing w:before="240" w:after="0" w:line="240" w:lineRule="auto"/>
        <w:rPr>
          <w:rFonts w:ascii="Times New Roman" w:hAnsi="Times New Roman"/>
          <w:b/>
          <w:bCs/>
          <w:i/>
          <w:iCs/>
          <w:sz w:val="24"/>
          <w:szCs w:val="24"/>
          <w:lang w:val="en-US"/>
        </w:rPr>
      </w:pPr>
    </w:p>
    <w:p w14:paraId="77BD059F" w14:textId="0495A916" w:rsidR="00030440" w:rsidRDefault="00F92898" w:rsidP="005A435D">
      <w:pPr>
        <w:spacing w:before="240" w:after="0" w:line="240" w:lineRule="auto"/>
        <w:rPr>
          <w:rFonts w:ascii="Times New Roman" w:hAnsi="Times New Roman"/>
          <w:sz w:val="24"/>
          <w:szCs w:val="24"/>
          <w:lang w:val="en-US"/>
        </w:rPr>
      </w:pPr>
      <w:r w:rsidRPr="00F92898">
        <w:rPr>
          <w:rFonts w:ascii="Times New Roman" w:hAnsi="Times New Roman"/>
          <w:sz w:val="24"/>
          <w:szCs w:val="24"/>
          <w:lang w:val="en-US"/>
        </w:rPr>
        <w:t xml:space="preserve">The Bactident oxidase test (Merck, Darmstadt, Germany) is a colorimetric phenotypic test to identify the presence of cytochrome oxidase-producing species (Pseudomonas, Aeromonas, Alcaligenes, Branhamella, Bordetella, Moraxella, Neisseria, and Vibrio species, and certain strains of Brucella, Haemophilus and Pasteurella). It can be used in clinical practice (as it was here) to distinguish (oxidase-positive) Pseudomonas aeruginosa infections from enterobacterial and other non-fermenting (oxidase-negative) gram-negative bacteremia. Cytochrome oxidase oxidizes the phenylenediamine reagent (colorless or pale yellow) in the </w:t>
      </w:r>
      <w:r w:rsidRPr="00F92898">
        <w:rPr>
          <w:rFonts w:ascii="Times New Roman" w:hAnsi="Times New Roman"/>
          <w:sz w:val="24"/>
          <w:szCs w:val="24"/>
          <w:lang w:val="en-US"/>
        </w:rPr>
        <w:lastRenderedPageBreak/>
        <w:t>presence of atmospheric oxygen and cytochrome C, into indophenol, a purple to violet compound.</w:t>
      </w:r>
    </w:p>
    <w:p w14:paraId="0D7B19D8" w14:textId="684ABD0F" w:rsidR="00EE769F" w:rsidRDefault="00EE769F" w:rsidP="005A435D">
      <w:pPr>
        <w:spacing w:before="240" w:after="0" w:line="240" w:lineRule="auto"/>
        <w:rPr>
          <w:rFonts w:ascii="Times New Roman" w:hAnsi="Times New Roman"/>
          <w:sz w:val="24"/>
          <w:szCs w:val="24"/>
          <w:lang w:val="en-US"/>
        </w:rPr>
      </w:pPr>
      <w:r w:rsidRPr="00EE769F">
        <w:rPr>
          <w:rFonts w:ascii="Times New Roman" w:hAnsi="Times New Roman"/>
          <w:sz w:val="24"/>
          <w:szCs w:val="24"/>
          <w:lang w:val="en-US"/>
        </w:rPr>
        <w:t>The β-Lacta test (Bio-Rad®, Marnes la Coquette, France) is a rapid colorimetric diagnostic test to identify enterobacterial strains resistant to broad-spectrum cephalosporins, based on the cleavage of a chromogenic cephalosporin, HMRZ-86. The test detects any enzymatic activity that could lead to the hydrolysis of broad-spectrum cephalosporins, without distinguishing between the mechanisms of extended-spectrum β-lactamases, cephalosporinase, or type B and D carbapenemases.</w:t>
      </w:r>
    </w:p>
    <w:p w14:paraId="3F8D8468" w14:textId="5B069299" w:rsidR="007F0835" w:rsidRDefault="007F0835" w:rsidP="007F0835">
      <w:pPr>
        <w:spacing w:before="240" w:after="0" w:line="240" w:lineRule="auto"/>
        <w:rPr>
          <w:rFonts w:ascii="Times New Roman" w:hAnsi="Times New Roman"/>
          <w:sz w:val="24"/>
          <w:szCs w:val="24"/>
          <w:lang w:val="en-US"/>
        </w:rPr>
      </w:pPr>
      <w:r w:rsidRPr="007F0835">
        <w:rPr>
          <w:rFonts w:ascii="Times New Roman" w:hAnsi="Times New Roman"/>
          <w:sz w:val="24"/>
          <w:szCs w:val="24"/>
          <w:lang w:val="en-US"/>
        </w:rPr>
        <w:t>For the study, samples (10 mL) of positive culture broth (aerobic or anaerobic) were divided equally into two dry tubes with separating gel (Greiner Bio-One, Courtaboeuf, France) and centrifuged for 5 min at 2800 g. After removal of the supernatant, the bacterial pellet on the surface of the separator gel of the first tube was scratched with an inoculation loop and smeared on an oxidase test strip.</w:t>
      </w:r>
      <w:r>
        <w:rPr>
          <w:rFonts w:ascii="Times New Roman" w:hAnsi="Times New Roman"/>
          <w:sz w:val="24"/>
          <w:szCs w:val="24"/>
          <w:lang w:val="en-US"/>
        </w:rPr>
        <w:t xml:space="preserve"> </w:t>
      </w:r>
      <w:r w:rsidRPr="007F0835">
        <w:rPr>
          <w:rFonts w:ascii="Times New Roman" w:hAnsi="Times New Roman"/>
          <w:sz w:val="24"/>
          <w:szCs w:val="24"/>
          <w:lang w:val="en-US"/>
        </w:rPr>
        <w:t>The test was considered positive if the smeared part of the strip turned purple, whereas delayed reactions or an absence of coloring were considered negative tests.</w:t>
      </w:r>
    </w:p>
    <w:p w14:paraId="164A51DD" w14:textId="5E5071B4" w:rsidR="007F0835" w:rsidRDefault="00537C89" w:rsidP="00537C89">
      <w:pPr>
        <w:spacing w:before="240" w:after="0" w:line="240" w:lineRule="auto"/>
        <w:rPr>
          <w:rFonts w:ascii="Times New Roman" w:hAnsi="Times New Roman"/>
          <w:sz w:val="24"/>
          <w:szCs w:val="24"/>
          <w:lang w:val="en-US"/>
        </w:rPr>
      </w:pPr>
      <w:r w:rsidRPr="00537C89">
        <w:rPr>
          <w:rFonts w:ascii="Times New Roman" w:hAnsi="Times New Roman"/>
          <w:sz w:val="24"/>
          <w:szCs w:val="24"/>
          <w:lang w:val="en-US"/>
        </w:rPr>
        <w:t>If the oxidase test was negative, a BetaLacta Test (Bio-Rad®) was performed on the bacterial pellet from the second tube.</w:t>
      </w:r>
      <w:r>
        <w:rPr>
          <w:rFonts w:ascii="Times New Roman" w:hAnsi="Times New Roman"/>
          <w:sz w:val="24"/>
          <w:szCs w:val="24"/>
          <w:lang w:val="en-US"/>
        </w:rPr>
        <w:t xml:space="preserve"> </w:t>
      </w:r>
      <w:r w:rsidRPr="00537C89">
        <w:rPr>
          <w:rFonts w:ascii="Times New Roman" w:hAnsi="Times New Roman"/>
          <w:sz w:val="24"/>
          <w:szCs w:val="24"/>
          <w:lang w:val="en-US"/>
        </w:rPr>
        <w:t>This was suspended in a tube containing 1 drop of reagents 1 and 2 from the kit. After 10 min, a first reading was performed at room temperature. A reaction was considered positive if the yellow indicator turned orange/red. If the first reading was negative, a second reading was performed after 10 min incubation at 30°C. Tests were considered negative when the sample did not change color (1–3).</w:t>
      </w:r>
    </w:p>
    <w:p w14:paraId="37A7F474" w14:textId="4E870E71" w:rsidR="00F057B4" w:rsidRPr="00710801" w:rsidRDefault="00F057B4" w:rsidP="00537C89">
      <w:pPr>
        <w:spacing w:before="240" w:after="0" w:line="240" w:lineRule="auto"/>
        <w:rPr>
          <w:rFonts w:ascii="Times New Roman" w:hAnsi="Times New Roman"/>
          <w:sz w:val="24"/>
          <w:szCs w:val="24"/>
          <w:lang w:val="en-US"/>
        </w:rPr>
      </w:pPr>
      <w:r w:rsidRPr="00F057B4">
        <w:rPr>
          <w:rFonts w:ascii="Times New Roman" w:hAnsi="Times New Roman"/>
          <w:sz w:val="24"/>
          <w:szCs w:val="24"/>
          <w:lang w:val="en-US"/>
        </w:rPr>
        <w:t>The diagnostic accuracy of a rapid two-test protocol involving oxidase and β-Lacta tests has been evaluated previously on 294 positive blood cultures (4)</w:t>
      </w:r>
      <w:r>
        <w:rPr>
          <w:rFonts w:ascii="Times New Roman" w:hAnsi="Times New Roman"/>
          <w:sz w:val="24"/>
          <w:szCs w:val="24"/>
          <w:lang w:val="en-US"/>
        </w:rPr>
        <w:t>.</w:t>
      </w:r>
    </w:p>
    <w:p w14:paraId="13E051AE" w14:textId="49E8E4F9" w:rsidR="009D03F9" w:rsidRPr="005A435D" w:rsidRDefault="00870EED" w:rsidP="005A435D">
      <w:pPr>
        <w:spacing w:before="240" w:after="0" w:line="240" w:lineRule="auto"/>
        <w:rPr>
          <w:rFonts w:ascii="Times New Roman" w:hAnsi="Times New Roman"/>
          <w:sz w:val="24"/>
          <w:szCs w:val="24"/>
          <w:lang w:val="en-US"/>
        </w:rPr>
      </w:pPr>
      <w:r w:rsidRPr="00710801">
        <w:rPr>
          <w:rFonts w:ascii="Times New Roman" w:hAnsi="Times New Roman"/>
          <w:sz w:val="24"/>
          <w:szCs w:val="24"/>
          <w:lang w:val="en-US"/>
        </w:rPr>
        <w:t>The GeneXpert MRSA/SA test (Cepheid, Sunnyvale, CA) is a real</w:t>
      </w:r>
      <w:r w:rsidR="00FE6EE0">
        <w:rPr>
          <w:rFonts w:ascii="Times New Roman" w:hAnsi="Times New Roman"/>
          <w:sz w:val="24"/>
          <w:szCs w:val="24"/>
          <w:lang w:val="en-US"/>
        </w:rPr>
        <w:t>-</w:t>
      </w:r>
      <w:r w:rsidRPr="00710801">
        <w:rPr>
          <w:rFonts w:ascii="Times New Roman" w:hAnsi="Times New Roman"/>
          <w:sz w:val="24"/>
          <w:szCs w:val="24"/>
          <w:lang w:val="en-US"/>
        </w:rPr>
        <w:t>time PCR</w:t>
      </w:r>
      <w:r w:rsidR="00FE6EE0">
        <w:rPr>
          <w:rFonts w:ascii="Times New Roman" w:hAnsi="Times New Roman"/>
          <w:sz w:val="24"/>
          <w:szCs w:val="24"/>
          <w:lang w:val="en-US"/>
        </w:rPr>
        <w:t xml:space="preserve"> test</w:t>
      </w:r>
      <w:r w:rsidRPr="00710801">
        <w:rPr>
          <w:rFonts w:ascii="Times New Roman" w:hAnsi="Times New Roman"/>
          <w:sz w:val="24"/>
          <w:szCs w:val="24"/>
          <w:lang w:val="en-US"/>
        </w:rPr>
        <w:t xml:space="preserve">, designed to identify methicillin-resistant </w:t>
      </w:r>
      <w:r w:rsidRPr="00710801">
        <w:rPr>
          <w:rFonts w:ascii="Times New Roman" w:hAnsi="Times New Roman"/>
          <w:i/>
          <w:iCs/>
          <w:sz w:val="24"/>
          <w:szCs w:val="24"/>
          <w:lang w:val="en-US"/>
        </w:rPr>
        <w:t>Staphylococcus</w:t>
      </w:r>
      <w:r w:rsidR="00FE6EE0">
        <w:rPr>
          <w:rFonts w:ascii="Times New Roman" w:hAnsi="Times New Roman"/>
          <w:i/>
          <w:iCs/>
          <w:sz w:val="24"/>
          <w:szCs w:val="24"/>
          <w:lang w:val="en-US"/>
        </w:rPr>
        <w:t xml:space="preserve"> aureus</w:t>
      </w:r>
      <w:r w:rsidRPr="00710801">
        <w:rPr>
          <w:rFonts w:ascii="Times New Roman" w:hAnsi="Times New Roman"/>
          <w:sz w:val="24"/>
          <w:szCs w:val="24"/>
          <w:lang w:val="en-US"/>
        </w:rPr>
        <w:t>. It</w:t>
      </w:r>
      <w:r w:rsidR="00FE6EE0">
        <w:rPr>
          <w:rFonts w:ascii="Times New Roman" w:hAnsi="Times New Roman"/>
          <w:sz w:val="24"/>
          <w:szCs w:val="24"/>
          <w:lang w:val="en-US"/>
        </w:rPr>
        <w:t xml:space="preserve"> contains several </w:t>
      </w:r>
      <w:r w:rsidRPr="00710801">
        <w:rPr>
          <w:rFonts w:ascii="Times New Roman" w:hAnsi="Times New Roman"/>
          <w:sz w:val="24"/>
          <w:szCs w:val="24"/>
          <w:lang w:val="en-US"/>
        </w:rPr>
        <w:t xml:space="preserve">probes </w:t>
      </w:r>
      <w:r w:rsidR="00FE6EE0">
        <w:rPr>
          <w:rFonts w:ascii="Times New Roman" w:hAnsi="Times New Roman"/>
          <w:sz w:val="24"/>
          <w:szCs w:val="24"/>
          <w:lang w:val="en-US"/>
        </w:rPr>
        <w:t>that target</w:t>
      </w:r>
      <w:r w:rsidR="00FE6EE0" w:rsidRPr="00710801">
        <w:rPr>
          <w:rFonts w:ascii="Times New Roman" w:hAnsi="Times New Roman"/>
          <w:sz w:val="24"/>
          <w:szCs w:val="24"/>
          <w:lang w:val="en-US"/>
        </w:rPr>
        <w:t xml:space="preserve"> </w:t>
      </w:r>
      <w:r w:rsidRPr="00710801">
        <w:rPr>
          <w:rFonts w:ascii="Times New Roman" w:hAnsi="Times New Roman"/>
          <w:sz w:val="24"/>
          <w:szCs w:val="24"/>
          <w:lang w:val="en-US"/>
        </w:rPr>
        <w:t xml:space="preserve">three </w:t>
      </w:r>
      <w:r w:rsidR="00BB64F6" w:rsidRPr="00710801">
        <w:rPr>
          <w:rFonts w:ascii="Times New Roman" w:hAnsi="Times New Roman"/>
          <w:sz w:val="24"/>
          <w:szCs w:val="24"/>
          <w:lang w:val="en-US"/>
        </w:rPr>
        <w:t>nucleotid</w:t>
      </w:r>
      <w:r w:rsidR="006907FC" w:rsidRPr="00710801">
        <w:rPr>
          <w:rFonts w:ascii="Times New Roman" w:hAnsi="Times New Roman"/>
          <w:sz w:val="24"/>
          <w:szCs w:val="24"/>
          <w:lang w:val="en-US"/>
        </w:rPr>
        <w:t>e</w:t>
      </w:r>
      <w:r w:rsidR="00BB64F6" w:rsidRPr="00710801">
        <w:rPr>
          <w:rFonts w:ascii="Times New Roman" w:hAnsi="Times New Roman"/>
          <w:sz w:val="24"/>
          <w:szCs w:val="24"/>
          <w:lang w:val="en-US"/>
        </w:rPr>
        <w:t xml:space="preserve"> sequences</w:t>
      </w:r>
      <w:r w:rsidRPr="00710801">
        <w:rPr>
          <w:rFonts w:ascii="Times New Roman" w:hAnsi="Times New Roman"/>
          <w:sz w:val="24"/>
          <w:szCs w:val="24"/>
          <w:lang w:val="en-US"/>
        </w:rPr>
        <w:t xml:space="preserve">: the </w:t>
      </w:r>
      <w:r w:rsidR="00FE6EE0" w:rsidRPr="00C83DCD">
        <w:rPr>
          <w:rFonts w:ascii="Times New Roman" w:hAnsi="Times New Roman"/>
          <w:i/>
          <w:iCs/>
          <w:sz w:val="24"/>
          <w:szCs w:val="24"/>
          <w:lang w:val="en-US"/>
        </w:rPr>
        <w:t>spa</w:t>
      </w:r>
      <w:r w:rsidR="00FE6EE0">
        <w:rPr>
          <w:rFonts w:ascii="Times New Roman" w:hAnsi="Times New Roman"/>
          <w:sz w:val="24"/>
          <w:szCs w:val="24"/>
          <w:lang w:val="en-US"/>
        </w:rPr>
        <w:t xml:space="preserve"> </w:t>
      </w:r>
      <w:r w:rsidRPr="00710801">
        <w:rPr>
          <w:rFonts w:ascii="Times New Roman" w:hAnsi="Times New Roman"/>
          <w:sz w:val="24"/>
          <w:szCs w:val="24"/>
          <w:lang w:val="en-US"/>
        </w:rPr>
        <w:t xml:space="preserve">gene </w:t>
      </w:r>
      <w:r w:rsidR="006907FC" w:rsidRPr="00710801">
        <w:rPr>
          <w:rFonts w:ascii="Times New Roman" w:hAnsi="Times New Roman"/>
          <w:sz w:val="24"/>
          <w:szCs w:val="24"/>
          <w:lang w:val="en-US"/>
        </w:rPr>
        <w:t>en</w:t>
      </w:r>
      <w:r w:rsidRPr="00710801">
        <w:rPr>
          <w:rFonts w:ascii="Times New Roman" w:hAnsi="Times New Roman"/>
          <w:sz w:val="24"/>
          <w:szCs w:val="24"/>
          <w:lang w:val="en-US"/>
        </w:rPr>
        <w:t xml:space="preserve">coding </w:t>
      </w:r>
      <w:r w:rsidR="00FE6EE0" w:rsidRPr="00710801">
        <w:rPr>
          <w:rFonts w:ascii="Times New Roman" w:hAnsi="Times New Roman"/>
          <w:i/>
          <w:iCs/>
          <w:sz w:val="24"/>
          <w:szCs w:val="24"/>
          <w:lang w:val="en-US"/>
        </w:rPr>
        <w:t>S. aureus</w:t>
      </w:r>
      <w:r w:rsidR="00FE6EE0" w:rsidRPr="00710801" w:rsidDel="00FE6EE0">
        <w:rPr>
          <w:rFonts w:ascii="Times New Roman" w:hAnsi="Times New Roman"/>
          <w:sz w:val="24"/>
          <w:szCs w:val="24"/>
          <w:lang w:val="en-US"/>
        </w:rPr>
        <w:t xml:space="preserve"> </w:t>
      </w:r>
      <w:r w:rsidRPr="00710801">
        <w:rPr>
          <w:rFonts w:ascii="Times New Roman" w:hAnsi="Times New Roman"/>
          <w:sz w:val="24"/>
          <w:szCs w:val="24"/>
          <w:lang w:val="en-US"/>
        </w:rPr>
        <w:t xml:space="preserve">protein A, the </w:t>
      </w:r>
      <w:r w:rsidR="00FE6EE0" w:rsidRPr="00C83DCD">
        <w:rPr>
          <w:rFonts w:ascii="Times New Roman" w:hAnsi="Times New Roman"/>
          <w:i/>
          <w:iCs/>
          <w:sz w:val="24"/>
          <w:szCs w:val="24"/>
          <w:lang w:val="en-US"/>
        </w:rPr>
        <w:t>mecA</w:t>
      </w:r>
      <w:r w:rsidR="00FE6EE0" w:rsidRPr="00710801">
        <w:rPr>
          <w:rFonts w:ascii="Times New Roman" w:hAnsi="Times New Roman"/>
          <w:sz w:val="24"/>
          <w:szCs w:val="24"/>
          <w:lang w:val="en-US"/>
        </w:rPr>
        <w:t xml:space="preserve"> </w:t>
      </w:r>
      <w:r w:rsidRPr="00710801">
        <w:rPr>
          <w:rFonts w:ascii="Times New Roman" w:hAnsi="Times New Roman"/>
          <w:sz w:val="24"/>
          <w:szCs w:val="24"/>
          <w:lang w:val="en-US"/>
        </w:rPr>
        <w:t xml:space="preserve">gene </w:t>
      </w:r>
      <w:r w:rsidR="006907FC" w:rsidRPr="00710801">
        <w:rPr>
          <w:rFonts w:ascii="Times New Roman" w:hAnsi="Times New Roman"/>
          <w:sz w:val="24"/>
          <w:szCs w:val="24"/>
          <w:lang w:val="en-US"/>
        </w:rPr>
        <w:t>en</w:t>
      </w:r>
      <w:r w:rsidRPr="00710801">
        <w:rPr>
          <w:rFonts w:ascii="Times New Roman" w:hAnsi="Times New Roman"/>
          <w:sz w:val="24"/>
          <w:szCs w:val="24"/>
          <w:lang w:val="en-US"/>
        </w:rPr>
        <w:t xml:space="preserve">coding the methicillin-resistance </w:t>
      </w:r>
      <w:r w:rsidR="00FE6EE0">
        <w:rPr>
          <w:rFonts w:ascii="Times New Roman" w:hAnsi="Times New Roman"/>
          <w:sz w:val="24"/>
          <w:szCs w:val="24"/>
          <w:lang w:val="en-US"/>
        </w:rPr>
        <w:t>of</w:t>
      </w:r>
      <w:r w:rsidR="00FE6EE0" w:rsidRPr="00710801">
        <w:rPr>
          <w:rFonts w:ascii="Times New Roman" w:hAnsi="Times New Roman"/>
          <w:sz w:val="24"/>
          <w:szCs w:val="24"/>
          <w:lang w:val="en-US"/>
        </w:rPr>
        <w:t xml:space="preserve"> </w:t>
      </w:r>
      <w:r w:rsidRPr="00710801">
        <w:rPr>
          <w:rFonts w:ascii="Times New Roman" w:hAnsi="Times New Roman"/>
          <w:sz w:val="24"/>
          <w:szCs w:val="24"/>
          <w:lang w:val="en-US"/>
        </w:rPr>
        <w:t>the PLP2a protein</w:t>
      </w:r>
      <w:r w:rsidR="00FE6EE0">
        <w:rPr>
          <w:rFonts w:ascii="Times New Roman" w:hAnsi="Times New Roman"/>
          <w:sz w:val="24"/>
          <w:szCs w:val="24"/>
          <w:lang w:val="en-US"/>
        </w:rPr>
        <w:t xml:space="preserve">, </w:t>
      </w:r>
      <w:r w:rsidRPr="00710801">
        <w:rPr>
          <w:rFonts w:ascii="Times New Roman" w:hAnsi="Times New Roman"/>
          <w:sz w:val="24"/>
          <w:szCs w:val="24"/>
          <w:lang w:val="en-US"/>
        </w:rPr>
        <w:t xml:space="preserve">and genes from </w:t>
      </w:r>
      <w:r w:rsidR="00FE6EE0">
        <w:rPr>
          <w:rFonts w:ascii="Times New Roman" w:hAnsi="Times New Roman"/>
          <w:sz w:val="24"/>
          <w:szCs w:val="24"/>
          <w:lang w:val="en-US"/>
        </w:rPr>
        <w:t xml:space="preserve">the </w:t>
      </w:r>
      <w:r w:rsidR="00FE6EE0" w:rsidRPr="00FE6EE0">
        <w:rPr>
          <w:rFonts w:ascii="Times New Roman" w:hAnsi="Times New Roman"/>
          <w:sz w:val="24"/>
          <w:szCs w:val="24"/>
          <w:lang w:val="en-US"/>
        </w:rPr>
        <w:t>staphylococcal cassette chromosom</w:t>
      </w:r>
      <w:r w:rsidR="00FE6EE0">
        <w:rPr>
          <w:rFonts w:ascii="Times New Roman" w:hAnsi="Times New Roman"/>
          <w:sz w:val="24"/>
          <w:szCs w:val="24"/>
          <w:lang w:val="en-US"/>
        </w:rPr>
        <w:t>e</w:t>
      </w:r>
      <w:r w:rsidRPr="00710801">
        <w:rPr>
          <w:rFonts w:ascii="Times New Roman" w:hAnsi="Times New Roman"/>
          <w:sz w:val="24"/>
          <w:szCs w:val="24"/>
          <w:lang w:val="en-US"/>
        </w:rPr>
        <w:t xml:space="preserve"> </w:t>
      </w:r>
      <w:r w:rsidRPr="00C83DCD">
        <w:rPr>
          <w:rFonts w:ascii="Times New Roman" w:hAnsi="Times New Roman"/>
          <w:i/>
          <w:iCs/>
          <w:sz w:val="24"/>
          <w:szCs w:val="24"/>
          <w:lang w:val="en-US"/>
        </w:rPr>
        <w:t>mec</w:t>
      </w:r>
      <w:r w:rsidRPr="00710801">
        <w:rPr>
          <w:rFonts w:ascii="Times New Roman" w:hAnsi="Times New Roman"/>
          <w:sz w:val="24"/>
          <w:szCs w:val="24"/>
          <w:lang w:val="en-US"/>
        </w:rPr>
        <w:t xml:space="preserve"> </w:t>
      </w:r>
      <w:r w:rsidR="00FE6EE0">
        <w:rPr>
          <w:rFonts w:ascii="Times New Roman" w:hAnsi="Times New Roman"/>
          <w:sz w:val="24"/>
          <w:szCs w:val="24"/>
          <w:lang w:val="en-US"/>
        </w:rPr>
        <w:t>to</w:t>
      </w:r>
      <w:r w:rsidR="00FE6EE0" w:rsidRPr="00710801">
        <w:rPr>
          <w:rFonts w:ascii="Times New Roman" w:hAnsi="Times New Roman"/>
          <w:sz w:val="24"/>
          <w:szCs w:val="24"/>
          <w:lang w:val="en-US"/>
        </w:rPr>
        <w:t xml:space="preserve"> </w:t>
      </w:r>
      <w:r w:rsidR="006907FC" w:rsidRPr="00710801">
        <w:rPr>
          <w:rFonts w:ascii="Times New Roman" w:hAnsi="Times New Roman"/>
          <w:sz w:val="24"/>
          <w:szCs w:val="24"/>
          <w:lang w:val="en-US"/>
        </w:rPr>
        <w:t>detect</w:t>
      </w:r>
      <w:r w:rsidRPr="00710801">
        <w:rPr>
          <w:rFonts w:ascii="Times New Roman" w:hAnsi="Times New Roman"/>
          <w:sz w:val="24"/>
          <w:szCs w:val="24"/>
          <w:lang w:val="en-US"/>
        </w:rPr>
        <w:t xml:space="preserve"> methicillin-resistance genes </w:t>
      </w:r>
      <w:r w:rsidR="00045FC7">
        <w:rPr>
          <w:rFonts w:ascii="Times New Roman" w:hAnsi="Times New Roman"/>
          <w:sz w:val="24"/>
          <w:szCs w:val="24"/>
          <w:lang w:val="en-US"/>
        </w:rPr>
        <w:t xml:space="preserve">other </w:t>
      </w:r>
      <w:r w:rsidRPr="00710801">
        <w:rPr>
          <w:rFonts w:ascii="Times New Roman" w:hAnsi="Times New Roman"/>
          <w:sz w:val="24"/>
          <w:szCs w:val="24"/>
          <w:lang w:val="en-US"/>
        </w:rPr>
        <w:t xml:space="preserve">than </w:t>
      </w:r>
      <w:r w:rsidRPr="00C83DCD">
        <w:rPr>
          <w:rFonts w:ascii="Times New Roman" w:hAnsi="Times New Roman"/>
          <w:i/>
          <w:iCs/>
          <w:sz w:val="24"/>
          <w:szCs w:val="24"/>
          <w:lang w:val="en-US"/>
        </w:rPr>
        <w:t>mec</w:t>
      </w:r>
      <w:r w:rsidR="00045FC7" w:rsidRPr="00C83DCD">
        <w:rPr>
          <w:rFonts w:ascii="Times New Roman" w:hAnsi="Times New Roman"/>
          <w:i/>
          <w:iCs/>
          <w:sz w:val="24"/>
          <w:szCs w:val="24"/>
          <w:lang w:val="en-US"/>
        </w:rPr>
        <w:t>A</w:t>
      </w:r>
      <w:r w:rsidRPr="00710801">
        <w:rPr>
          <w:rFonts w:ascii="Times New Roman" w:hAnsi="Times New Roman"/>
          <w:sz w:val="24"/>
          <w:szCs w:val="24"/>
          <w:lang w:val="en-US"/>
        </w:rPr>
        <w:t xml:space="preserve">. </w:t>
      </w:r>
      <w:r w:rsidR="006907FC" w:rsidRPr="00710801">
        <w:rPr>
          <w:rFonts w:ascii="Times New Roman" w:hAnsi="Times New Roman"/>
          <w:sz w:val="24"/>
          <w:szCs w:val="24"/>
          <w:lang w:val="en-US"/>
        </w:rPr>
        <w:t xml:space="preserve">The </w:t>
      </w:r>
      <w:r w:rsidRPr="00710801">
        <w:rPr>
          <w:rFonts w:ascii="Times New Roman" w:hAnsi="Times New Roman"/>
          <w:sz w:val="24"/>
          <w:szCs w:val="24"/>
          <w:lang w:val="en-US"/>
        </w:rPr>
        <w:t xml:space="preserve">PCR </w:t>
      </w:r>
      <w:r w:rsidR="00045FC7">
        <w:rPr>
          <w:rFonts w:ascii="Times New Roman" w:hAnsi="Times New Roman"/>
          <w:sz w:val="24"/>
          <w:szCs w:val="24"/>
          <w:lang w:val="en-US"/>
        </w:rPr>
        <w:t>tests</w:t>
      </w:r>
      <w:r w:rsidR="00045FC7" w:rsidRPr="00710801">
        <w:rPr>
          <w:rFonts w:ascii="Times New Roman" w:hAnsi="Times New Roman"/>
          <w:sz w:val="24"/>
          <w:szCs w:val="24"/>
          <w:lang w:val="en-US"/>
        </w:rPr>
        <w:t xml:space="preserve"> </w:t>
      </w:r>
      <w:r w:rsidR="00045FC7">
        <w:rPr>
          <w:rFonts w:ascii="Times New Roman" w:hAnsi="Times New Roman"/>
          <w:sz w:val="24"/>
          <w:szCs w:val="24"/>
          <w:lang w:val="en-US"/>
        </w:rPr>
        <w:t>were performed</w:t>
      </w:r>
      <w:r w:rsidR="00045FC7" w:rsidRPr="00710801">
        <w:rPr>
          <w:rFonts w:ascii="Times New Roman" w:hAnsi="Times New Roman"/>
          <w:sz w:val="24"/>
          <w:szCs w:val="24"/>
          <w:lang w:val="en-US"/>
        </w:rPr>
        <w:t xml:space="preserve"> </w:t>
      </w:r>
      <w:r w:rsidRPr="00710801">
        <w:rPr>
          <w:rFonts w:ascii="Times New Roman" w:hAnsi="Times New Roman"/>
          <w:sz w:val="24"/>
          <w:szCs w:val="24"/>
          <w:lang w:val="en-US"/>
        </w:rPr>
        <w:t xml:space="preserve">directly on </w:t>
      </w:r>
      <w:r w:rsidR="00045FC7">
        <w:rPr>
          <w:rFonts w:ascii="Times New Roman" w:hAnsi="Times New Roman"/>
          <w:sz w:val="24"/>
          <w:szCs w:val="24"/>
          <w:lang w:val="en-US"/>
        </w:rPr>
        <w:t xml:space="preserve">positive blood culture samples and results were available </w:t>
      </w:r>
      <w:r w:rsidRPr="00710801">
        <w:rPr>
          <w:rFonts w:ascii="Times New Roman" w:hAnsi="Times New Roman"/>
          <w:sz w:val="24"/>
          <w:szCs w:val="24"/>
          <w:lang w:val="en-US"/>
        </w:rPr>
        <w:t xml:space="preserve">within </w:t>
      </w:r>
      <w:r w:rsidR="00045FC7">
        <w:rPr>
          <w:rFonts w:ascii="Times New Roman" w:hAnsi="Times New Roman"/>
          <w:sz w:val="24"/>
          <w:szCs w:val="24"/>
          <w:lang w:val="en-US"/>
        </w:rPr>
        <w:t>2 h</w:t>
      </w:r>
      <w:r w:rsidRPr="00710801">
        <w:rPr>
          <w:rFonts w:ascii="Times New Roman" w:hAnsi="Times New Roman"/>
          <w:sz w:val="24"/>
          <w:szCs w:val="24"/>
          <w:lang w:val="en-US"/>
        </w:rPr>
        <w:t>.</w:t>
      </w:r>
    </w:p>
    <w:p w14:paraId="444E20F6" w14:textId="52D4D510" w:rsidR="00243A46" w:rsidRPr="00710801" w:rsidRDefault="004A1F70" w:rsidP="005A435D">
      <w:pPr>
        <w:spacing w:before="240" w:after="0" w:line="240" w:lineRule="auto"/>
        <w:rPr>
          <w:rFonts w:ascii="Times New Roman" w:hAnsi="Times New Roman"/>
          <w:sz w:val="24"/>
          <w:szCs w:val="24"/>
          <w:lang w:val="en-US"/>
        </w:rPr>
      </w:pPr>
      <w:r>
        <w:rPr>
          <w:rFonts w:ascii="Times New Roman" w:hAnsi="Times New Roman"/>
          <w:i/>
          <w:iCs/>
          <w:sz w:val="24"/>
          <w:szCs w:val="24"/>
          <w:lang w:val="en-US"/>
        </w:rPr>
        <w:t>Power calculations</w:t>
      </w:r>
    </w:p>
    <w:p w14:paraId="50D09775" w14:textId="7D51AA3C" w:rsidR="004660CB" w:rsidRPr="005A435D" w:rsidRDefault="00466678" w:rsidP="00461095">
      <w:pPr>
        <w:spacing w:before="240" w:after="0" w:line="240" w:lineRule="auto"/>
        <w:rPr>
          <w:rFonts w:ascii="Times New Roman" w:hAnsi="Times New Roman"/>
          <w:sz w:val="24"/>
          <w:szCs w:val="24"/>
          <w:lang w:val="en-US"/>
        </w:rPr>
      </w:pPr>
      <w:r>
        <w:rPr>
          <w:rFonts w:ascii="Times New Roman" w:hAnsi="Times New Roman"/>
          <w:sz w:val="24"/>
          <w:szCs w:val="24"/>
          <w:lang w:val="en-US"/>
        </w:rPr>
        <w:t>Estimates of the required</w:t>
      </w:r>
      <w:r w:rsidR="004660CB" w:rsidRPr="00710801">
        <w:rPr>
          <w:rFonts w:ascii="Times New Roman" w:hAnsi="Times New Roman"/>
          <w:sz w:val="24"/>
          <w:szCs w:val="24"/>
          <w:lang w:val="en-US"/>
        </w:rPr>
        <w:t xml:space="preserve"> sample size</w:t>
      </w:r>
      <w:r>
        <w:rPr>
          <w:rFonts w:ascii="Times New Roman" w:hAnsi="Times New Roman"/>
          <w:sz w:val="24"/>
          <w:szCs w:val="24"/>
          <w:lang w:val="en-US"/>
        </w:rPr>
        <w:t xml:space="preserve"> were obtained based on estimated times from blood culture</w:t>
      </w:r>
      <w:r w:rsidR="004660CB" w:rsidRPr="00710801">
        <w:rPr>
          <w:rFonts w:ascii="Times New Roman" w:hAnsi="Times New Roman"/>
          <w:sz w:val="24"/>
          <w:szCs w:val="24"/>
          <w:lang w:val="en-US"/>
        </w:rPr>
        <w:t xml:space="preserve"> positivity </w:t>
      </w:r>
      <w:r>
        <w:rPr>
          <w:rFonts w:ascii="Times New Roman" w:hAnsi="Times New Roman"/>
          <w:sz w:val="24"/>
          <w:szCs w:val="24"/>
          <w:lang w:val="en-US"/>
        </w:rPr>
        <w:t xml:space="preserve">to </w:t>
      </w:r>
      <w:r w:rsidR="004660CB" w:rsidRPr="00710801">
        <w:rPr>
          <w:rFonts w:ascii="Times New Roman" w:hAnsi="Times New Roman"/>
          <w:sz w:val="24"/>
          <w:szCs w:val="24"/>
          <w:lang w:val="en-US"/>
        </w:rPr>
        <w:t>rapid technique result</w:t>
      </w:r>
      <w:r>
        <w:rPr>
          <w:rFonts w:ascii="Times New Roman" w:hAnsi="Times New Roman"/>
          <w:sz w:val="24"/>
          <w:szCs w:val="24"/>
          <w:lang w:val="en-US"/>
        </w:rPr>
        <w:t>s</w:t>
      </w:r>
      <w:r w:rsidR="004660CB" w:rsidRPr="00710801">
        <w:rPr>
          <w:rFonts w:ascii="Times New Roman" w:hAnsi="Times New Roman"/>
          <w:sz w:val="24"/>
          <w:szCs w:val="24"/>
          <w:lang w:val="en-US"/>
        </w:rPr>
        <w:t xml:space="preserve"> </w:t>
      </w:r>
      <w:r>
        <w:rPr>
          <w:rFonts w:ascii="Times New Roman" w:hAnsi="Times New Roman"/>
          <w:sz w:val="24"/>
          <w:szCs w:val="24"/>
          <w:lang w:val="en-US"/>
        </w:rPr>
        <w:t xml:space="preserve">of 3 h for the m-PCR and </w:t>
      </w:r>
      <w:r w:rsidR="00532CE5">
        <w:rPr>
          <w:rFonts w:ascii="Times New Roman" w:hAnsi="Times New Roman"/>
          <w:sz w:val="24"/>
          <w:szCs w:val="24"/>
          <w:lang w:val="en-US"/>
        </w:rPr>
        <w:t>multi</w:t>
      </w:r>
      <w:r>
        <w:rPr>
          <w:rFonts w:ascii="Times New Roman" w:hAnsi="Times New Roman"/>
          <w:sz w:val="24"/>
          <w:szCs w:val="24"/>
          <w:lang w:val="en-US"/>
        </w:rPr>
        <w:t xml:space="preserve">test periods and 4 h for the reference period. </w:t>
      </w:r>
      <w:r w:rsidR="004660CB" w:rsidRPr="00710801">
        <w:rPr>
          <w:rFonts w:ascii="Times New Roman" w:hAnsi="Times New Roman"/>
          <w:sz w:val="24"/>
          <w:szCs w:val="24"/>
          <w:lang w:val="en-US"/>
        </w:rPr>
        <w:t xml:space="preserve"> </w:t>
      </w:r>
      <w:r>
        <w:rPr>
          <w:rFonts w:ascii="Times New Roman" w:hAnsi="Times New Roman"/>
          <w:sz w:val="24"/>
          <w:szCs w:val="24"/>
          <w:lang w:val="en-US"/>
        </w:rPr>
        <w:t>T</w:t>
      </w:r>
      <w:r w:rsidR="004660CB" w:rsidRPr="00710801">
        <w:rPr>
          <w:rFonts w:ascii="Times New Roman" w:hAnsi="Times New Roman"/>
          <w:sz w:val="24"/>
          <w:szCs w:val="24"/>
          <w:lang w:val="en-US"/>
        </w:rPr>
        <w:t xml:space="preserve">he </w:t>
      </w:r>
      <w:r>
        <w:rPr>
          <w:rFonts w:ascii="Times New Roman" w:hAnsi="Times New Roman"/>
          <w:sz w:val="24"/>
          <w:szCs w:val="24"/>
          <w:lang w:val="en-US"/>
        </w:rPr>
        <w:t xml:space="preserve">corresponding </w:t>
      </w:r>
      <w:r w:rsidR="004660CB" w:rsidRPr="00710801">
        <w:rPr>
          <w:rFonts w:ascii="Times New Roman" w:hAnsi="Times New Roman"/>
          <w:sz w:val="24"/>
          <w:szCs w:val="24"/>
          <w:lang w:val="en-US"/>
        </w:rPr>
        <w:t xml:space="preserve">sample size </w:t>
      </w:r>
      <w:r>
        <w:rPr>
          <w:rFonts w:ascii="Times New Roman" w:hAnsi="Times New Roman"/>
          <w:sz w:val="24"/>
          <w:szCs w:val="24"/>
          <w:lang w:val="en-US"/>
        </w:rPr>
        <w:t xml:space="preserve">required to detect a difference of 1 h in this delay </w:t>
      </w:r>
      <w:r w:rsidRPr="00710801">
        <w:rPr>
          <w:rFonts w:ascii="Times New Roman" w:hAnsi="Times New Roman"/>
          <w:sz w:val="24"/>
          <w:szCs w:val="24"/>
          <w:lang w:val="en-US"/>
        </w:rPr>
        <w:t xml:space="preserve">with </w:t>
      </w:r>
      <w:r>
        <w:rPr>
          <w:rFonts w:ascii="Times New Roman" w:hAnsi="Times New Roman"/>
          <w:sz w:val="24"/>
          <w:szCs w:val="24"/>
          <w:lang w:val="en-US"/>
        </w:rPr>
        <w:t xml:space="preserve">an </w:t>
      </w:r>
      <w:r w:rsidR="00710FE5">
        <w:rPr>
          <w:rFonts w:ascii="Times New Roman" w:hAnsi="Times New Roman"/>
          <w:sz w:val="24"/>
          <w:szCs w:val="24"/>
          <w:lang w:val="en-US"/>
        </w:rPr>
        <w:t>α-</w:t>
      </w:r>
      <w:r w:rsidRPr="00710801">
        <w:rPr>
          <w:rFonts w:ascii="Times New Roman" w:hAnsi="Times New Roman"/>
          <w:sz w:val="24"/>
          <w:szCs w:val="24"/>
          <w:lang w:val="en-US"/>
        </w:rPr>
        <w:t>level of 0.05 and a power (1</w:t>
      </w:r>
      <w:r>
        <w:rPr>
          <w:rFonts w:ascii="Times New Roman" w:hAnsi="Times New Roman"/>
          <w:sz w:val="24"/>
          <w:szCs w:val="24"/>
          <w:lang w:val="en-US"/>
        </w:rPr>
        <w:t xml:space="preserve"> − </w:t>
      </w:r>
      <w:r w:rsidRPr="00710801">
        <w:rPr>
          <w:rFonts w:ascii="Times New Roman" w:hAnsi="Times New Roman"/>
          <w:sz w:val="24"/>
          <w:szCs w:val="24"/>
          <w:lang w:val="en-US"/>
        </w:rPr>
        <w:t>β) of 0.9</w:t>
      </w:r>
      <w:r>
        <w:rPr>
          <w:rFonts w:ascii="Times New Roman" w:hAnsi="Times New Roman"/>
          <w:sz w:val="24"/>
          <w:szCs w:val="24"/>
          <w:lang w:val="en-US"/>
        </w:rPr>
        <w:t xml:space="preserve"> </w:t>
      </w:r>
      <w:r w:rsidR="004660CB" w:rsidRPr="00710801">
        <w:rPr>
          <w:rFonts w:ascii="Times New Roman" w:hAnsi="Times New Roman"/>
          <w:sz w:val="24"/>
          <w:szCs w:val="24"/>
          <w:lang w:val="en-US"/>
        </w:rPr>
        <w:t xml:space="preserve">was 85 patients </w:t>
      </w:r>
      <w:r>
        <w:rPr>
          <w:rFonts w:ascii="Times New Roman" w:hAnsi="Times New Roman"/>
          <w:sz w:val="24"/>
          <w:szCs w:val="24"/>
          <w:lang w:val="en-US"/>
        </w:rPr>
        <w:t>in each of the three periods</w:t>
      </w:r>
      <w:r w:rsidR="004660CB" w:rsidRPr="00710801">
        <w:rPr>
          <w:rFonts w:ascii="Times New Roman" w:hAnsi="Times New Roman"/>
          <w:sz w:val="24"/>
          <w:szCs w:val="24"/>
          <w:lang w:val="en-US"/>
        </w:rPr>
        <w:t>.</w:t>
      </w:r>
      <w:r w:rsidR="004660CB" w:rsidRPr="00710801">
        <w:rPr>
          <w:lang w:val="en-US"/>
        </w:rPr>
        <w:t xml:space="preserve"> </w:t>
      </w:r>
      <w:r w:rsidR="004660CB" w:rsidRPr="00710801">
        <w:rPr>
          <w:rFonts w:ascii="Times New Roman" w:hAnsi="Times New Roman"/>
          <w:sz w:val="24"/>
          <w:szCs w:val="24"/>
          <w:lang w:val="en-US"/>
        </w:rPr>
        <w:t xml:space="preserve">We </w:t>
      </w:r>
      <w:r w:rsidR="00B006B1" w:rsidRPr="00710801">
        <w:rPr>
          <w:rFonts w:ascii="Times New Roman" w:hAnsi="Times New Roman"/>
          <w:sz w:val="24"/>
          <w:szCs w:val="24"/>
          <w:lang w:val="en-US"/>
        </w:rPr>
        <w:t>decided to include</w:t>
      </w:r>
      <w:r w:rsidR="004660CB" w:rsidRPr="00710801">
        <w:rPr>
          <w:rFonts w:ascii="Times New Roman" w:hAnsi="Times New Roman"/>
          <w:sz w:val="24"/>
          <w:szCs w:val="24"/>
          <w:lang w:val="en-US"/>
        </w:rPr>
        <w:t xml:space="preserve"> </w:t>
      </w:r>
      <w:r w:rsidR="00710FE5">
        <w:rPr>
          <w:rFonts w:ascii="Times New Roman" w:hAnsi="Times New Roman"/>
          <w:sz w:val="24"/>
          <w:szCs w:val="24"/>
          <w:lang w:val="en-US"/>
        </w:rPr>
        <w:t>9</w:t>
      </w:r>
      <w:r w:rsidR="004660CB" w:rsidRPr="00710801">
        <w:rPr>
          <w:rFonts w:ascii="Times New Roman" w:hAnsi="Times New Roman"/>
          <w:sz w:val="24"/>
          <w:szCs w:val="24"/>
          <w:lang w:val="en-US"/>
        </w:rPr>
        <w:t>0 patients</w:t>
      </w:r>
      <w:r w:rsidR="00F07A0C">
        <w:rPr>
          <w:rFonts w:ascii="Times New Roman" w:hAnsi="Times New Roman"/>
          <w:sz w:val="24"/>
          <w:szCs w:val="24"/>
          <w:lang w:val="en-US"/>
        </w:rPr>
        <w:t xml:space="preserve"> in each period</w:t>
      </w:r>
      <w:r w:rsidR="004660CB" w:rsidRPr="00710801">
        <w:rPr>
          <w:rFonts w:ascii="Times New Roman" w:hAnsi="Times New Roman"/>
          <w:sz w:val="24"/>
          <w:szCs w:val="24"/>
          <w:lang w:val="en-US"/>
        </w:rPr>
        <w:t>.</w:t>
      </w:r>
    </w:p>
    <w:p w14:paraId="1150F6F5" w14:textId="68A2D191" w:rsidR="004453CF" w:rsidRPr="00710801" w:rsidRDefault="003E004A" w:rsidP="005A435D">
      <w:pPr>
        <w:spacing w:before="240" w:after="0" w:line="240" w:lineRule="auto"/>
        <w:rPr>
          <w:rFonts w:ascii="Times New Roman" w:hAnsi="Times New Roman"/>
          <w:i/>
          <w:iCs/>
          <w:sz w:val="24"/>
          <w:szCs w:val="24"/>
          <w:lang w:val="en-US"/>
        </w:rPr>
      </w:pPr>
      <w:r>
        <w:rPr>
          <w:rFonts w:ascii="Times New Roman" w:hAnsi="Times New Roman"/>
          <w:i/>
          <w:iCs/>
          <w:sz w:val="24"/>
          <w:szCs w:val="24"/>
          <w:lang w:val="en-US"/>
        </w:rPr>
        <w:t>Data protection</w:t>
      </w:r>
      <w:r w:rsidRPr="00710801">
        <w:rPr>
          <w:rFonts w:ascii="Times New Roman" w:hAnsi="Times New Roman"/>
          <w:i/>
          <w:iCs/>
          <w:sz w:val="24"/>
          <w:szCs w:val="24"/>
          <w:lang w:val="en-US"/>
        </w:rPr>
        <w:t xml:space="preserve"> </w:t>
      </w:r>
    </w:p>
    <w:p w14:paraId="6A4202D9" w14:textId="19FD5CBB" w:rsidR="0053243E" w:rsidRDefault="004A1F70" w:rsidP="005A435D">
      <w:pPr>
        <w:spacing w:before="240" w:after="0" w:line="240" w:lineRule="auto"/>
        <w:rPr>
          <w:rFonts w:ascii="Times New Roman" w:hAnsi="Times New Roman"/>
          <w:sz w:val="24"/>
          <w:szCs w:val="24"/>
          <w:lang w:val="en-US"/>
        </w:rPr>
        <w:sectPr w:rsidR="0053243E" w:rsidSect="001650A2">
          <w:footerReference w:type="default" r:id="rId11"/>
          <w:pgSz w:w="11906" w:h="16838"/>
          <w:pgMar w:top="1417" w:right="1417" w:bottom="1417" w:left="1417" w:header="708" w:footer="708" w:gutter="0"/>
          <w:cols w:space="720"/>
          <w:docGrid w:linePitch="299"/>
        </w:sectPr>
      </w:pPr>
      <w:r>
        <w:rPr>
          <w:rFonts w:ascii="Times New Roman" w:hAnsi="Times New Roman"/>
          <w:sz w:val="24"/>
          <w:szCs w:val="24"/>
          <w:lang w:val="en-US"/>
        </w:rPr>
        <w:t>All patients were provided with g</w:t>
      </w:r>
      <w:r w:rsidRPr="00D519A8">
        <w:rPr>
          <w:rFonts w:ascii="Times New Roman" w:hAnsi="Times New Roman"/>
          <w:sz w:val="24"/>
          <w:szCs w:val="24"/>
          <w:lang w:val="en-US"/>
        </w:rPr>
        <w:t xml:space="preserve">eneral information about research activities and data management </w:t>
      </w:r>
      <w:r>
        <w:rPr>
          <w:rFonts w:ascii="Times New Roman" w:hAnsi="Times New Roman"/>
          <w:sz w:val="24"/>
          <w:szCs w:val="24"/>
          <w:lang w:val="en-US"/>
        </w:rPr>
        <w:t>policies in keeping with F</w:t>
      </w:r>
      <w:r w:rsidR="004453CF" w:rsidRPr="00710801">
        <w:rPr>
          <w:rFonts w:ascii="Times New Roman" w:hAnsi="Times New Roman"/>
          <w:sz w:val="24"/>
          <w:szCs w:val="24"/>
          <w:lang w:val="en-US"/>
        </w:rPr>
        <w:t xml:space="preserve">rench </w:t>
      </w:r>
      <w:r>
        <w:rPr>
          <w:rFonts w:ascii="Times New Roman" w:hAnsi="Times New Roman"/>
          <w:sz w:val="24"/>
          <w:szCs w:val="24"/>
          <w:lang w:val="en-US"/>
        </w:rPr>
        <w:t xml:space="preserve">data protection </w:t>
      </w:r>
      <w:r w:rsidR="003E004A">
        <w:rPr>
          <w:rFonts w:ascii="Times New Roman" w:hAnsi="Times New Roman"/>
          <w:sz w:val="24"/>
          <w:szCs w:val="24"/>
          <w:lang w:val="en-US"/>
        </w:rPr>
        <w:t>law</w:t>
      </w:r>
      <w:r w:rsidR="004453CF" w:rsidRPr="00710801">
        <w:rPr>
          <w:rFonts w:ascii="Times New Roman" w:hAnsi="Times New Roman"/>
          <w:sz w:val="24"/>
          <w:szCs w:val="24"/>
          <w:lang w:val="en-US"/>
        </w:rPr>
        <w:t xml:space="preserve">. </w:t>
      </w:r>
      <w:r w:rsidR="003E004A">
        <w:rPr>
          <w:rFonts w:ascii="Times New Roman" w:hAnsi="Times New Roman"/>
          <w:sz w:val="24"/>
          <w:szCs w:val="24"/>
          <w:lang w:val="en-US"/>
        </w:rPr>
        <w:t>No</w:t>
      </w:r>
      <w:r w:rsidR="003E004A" w:rsidRPr="00710801">
        <w:rPr>
          <w:rFonts w:ascii="Times New Roman" w:hAnsi="Times New Roman"/>
          <w:sz w:val="24"/>
          <w:szCs w:val="24"/>
          <w:lang w:val="en-US"/>
        </w:rPr>
        <w:t xml:space="preserve"> </w:t>
      </w:r>
      <w:r w:rsidR="004453CF" w:rsidRPr="00710801">
        <w:rPr>
          <w:rFonts w:ascii="Times New Roman" w:hAnsi="Times New Roman"/>
          <w:sz w:val="24"/>
          <w:szCs w:val="24"/>
          <w:lang w:val="en-US"/>
        </w:rPr>
        <w:t xml:space="preserve">data </w:t>
      </w:r>
      <w:r w:rsidR="003E004A">
        <w:rPr>
          <w:rFonts w:ascii="Times New Roman" w:hAnsi="Times New Roman"/>
          <w:sz w:val="24"/>
          <w:szCs w:val="24"/>
          <w:lang w:val="en-US"/>
        </w:rPr>
        <w:t xml:space="preserve">other than those directly related to the study were </w:t>
      </w:r>
      <w:r w:rsidR="0053243E">
        <w:rPr>
          <w:rFonts w:ascii="Times New Roman" w:hAnsi="Times New Roman"/>
          <w:sz w:val="24"/>
          <w:szCs w:val="24"/>
          <w:lang w:val="en-US"/>
        </w:rPr>
        <w:t>collected</w:t>
      </w:r>
      <w:r w:rsidR="004C5312">
        <w:rPr>
          <w:rFonts w:ascii="Times New Roman" w:hAnsi="Times New Roman"/>
          <w:sz w:val="24"/>
          <w:szCs w:val="24"/>
          <w:lang w:val="en-US"/>
        </w:rPr>
        <w:t>.</w:t>
      </w:r>
    </w:p>
    <w:p w14:paraId="6A58A2E1" w14:textId="5D00E15F" w:rsidR="00996CCC" w:rsidRPr="00996CCC" w:rsidRDefault="00A56212" w:rsidP="00AA2F41">
      <w:pPr>
        <w:spacing w:before="240" w:after="120" w:line="240" w:lineRule="auto"/>
        <w:rPr>
          <w:rFonts w:ascii="Times New Roman" w:hAnsi="Times New Roman"/>
          <w:lang w:val="en-US"/>
        </w:rPr>
      </w:pPr>
      <w:r w:rsidRPr="00710801">
        <w:rPr>
          <w:rFonts w:ascii="Times New Roman" w:hAnsi="Times New Roman"/>
          <w:b/>
          <w:bCs/>
          <w:i/>
          <w:iCs/>
          <w:lang w:val="en-US"/>
        </w:rPr>
        <w:lastRenderedPageBreak/>
        <w:t>Supplemental table 1</w:t>
      </w:r>
      <w:r>
        <w:rPr>
          <w:rFonts w:ascii="Times New Roman" w:hAnsi="Times New Roman"/>
          <w:b/>
          <w:bCs/>
          <w:i/>
          <w:iCs/>
          <w:lang w:val="en-US"/>
        </w:rPr>
        <w:t>:</w:t>
      </w:r>
      <w:r w:rsidRPr="00710801">
        <w:rPr>
          <w:rFonts w:ascii="Times New Roman" w:hAnsi="Times New Roman"/>
          <w:b/>
          <w:bCs/>
          <w:i/>
          <w:iCs/>
          <w:lang w:val="en-US"/>
        </w:rPr>
        <w:t xml:space="preserve"> </w:t>
      </w:r>
      <w:r>
        <w:rPr>
          <w:rFonts w:ascii="Times New Roman" w:hAnsi="Times New Roman"/>
          <w:b/>
          <w:bCs/>
          <w:i/>
          <w:iCs/>
          <w:lang w:val="en-US"/>
        </w:rPr>
        <w:t>A</w:t>
      </w:r>
      <w:r w:rsidRPr="00710801">
        <w:rPr>
          <w:rFonts w:ascii="Times New Roman" w:hAnsi="Times New Roman"/>
          <w:b/>
          <w:bCs/>
          <w:i/>
          <w:iCs/>
          <w:lang w:val="en-US"/>
        </w:rPr>
        <w:t xml:space="preserve">ntibiotic </w:t>
      </w:r>
      <w:r>
        <w:rPr>
          <w:rFonts w:ascii="Times New Roman" w:hAnsi="Times New Roman"/>
          <w:b/>
          <w:bCs/>
          <w:i/>
          <w:iCs/>
          <w:lang w:val="en-US"/>
        </w:rPr>
        <w:t>treatment</w:t>
      </w:r>
      <w:r w:rsidRPr="00710801">
        <w:rPr>
          <w:rFonts w:ascii="Times New Roman" w:hAnsi="Times New Roman"/>
          <w:b/>
          <w:bCs/>
          <w:i/>
          <w:iCs/>
          <w:lang w:val="en-US"/>
        </w:rPr>
        <w:t xml:space="preserve"> guidelines </w:t>
      </w:r>
      <w:r>
        <w:rPr>
          <w:rFonts w:ascii="Times New Roman" w:hAnsi="Times New Roman"/>
          <w:b/>
          <w:bCs/>
          <w:i/>
          <w:iCs/>
          <w:lang w:val="en-US"/>
        </w:rPr>
        <w:t>based on</w:t>
      </w:r>
      <w:r w:rsidRPr="00710801">
        <w:rPr>
          <w:rFonts w:ascii="Times New Roman" w:hAnsi="Times New Roman"/>
          <w:b/>
          <w:bCs/>
          <w:i/>
          <w:iCs/>
          <w:lang w:val="en-US"/>
        </w:rPr>
        <w:t xml:space="preserve"> ePlex multiplex PCR</w:t>
      </w:r>
      <w:r>
        <w:rPr>
          <w:rFonts w:ascii="Times New Roman" w:hAnsi="Times New Roman"/>
          <w:b/>
          <w:bCs/>
          <w:i/>
          <w:iCs/>
          <w:lang w:val="en-US"/>
        </w:rPr>
        <w:t xml:space="preserve"> results</w:t>
      </w:r>
    </w:p>
    <w:tbl>
      <w:tblPr>
        <w:tblStyle w:val="TableGrid"/>
        <w:tblW w:w="10913" w:type="dxa"/>
        <w:tblInd w:w="-856" w:type="dxa"/>
        <w:tblLook w:val="04A0" w:firstRow="1" w:lastRow="0" w:firstColumn="1" w:lastColumn="0" w:noHBand="0" w:noVBand="1"/>
      </w:tblPr>
      <w:tblGrid>
        <w:gridCol w:w="1606"/>
        <w:gridCol w:w="1350"/>
        <w:gridCol w:w="2575"/>
        <w:gridCol w:w="3126"/>
        <w:gridCol w:w="2256"/>
      </w:tblGrid>
      <w:tr w:rsidR="00402FB1" w:rsidRPr="00710801" w14:paraId="45C04B0D" w14:textId="77777777" w:rsidTr="00600F19">
        <w:tc>
          <w:tcPr>
            <w:tcW w:w="1606" w:type="dxa"/>
          </w:tcPr>
          <w:p w14:paraId="0B40AEAA" w14:textId="77777777" w:rsidR="00402FB1" w:rsidRPr="00710801" w:rsidRDefault="00402FB1" w:rsidP="005A435D">
            <w:pPr>
              <w:spacing w:before="240"/>
              <w:rPr>
                <w:rFonts w:ascii="Times New Roman" w:hAnsi="Times New Roman"/>
                <w:b/>
                <w:bCs/>
                <w:sz w:val="20"/>
                <w:szCs w:val="20"/>
                <w:lang w:val="en-US"/>
              </w:rPr>
            </w:pPr>
            <w:r w:rsidRPr="00710801">
              <w:rPr>
                <w:rFonts w:ascii="Times New Roman" w:hAnsi="Times New Roman"/>
                <w:b/>
                <w:bCs/>
                <w:sz w:val="20"/>
                <w:szCs w:val="20"/>
                <w:lang w:val="en-US"/>
              </w:rPr>
              <w:t>Pathogen</w:t>
            </w:r>
          </w:p>
        </w:tc>
        <w:tc>
          <w:tcPr>
            <w:tcW w:w="1350" w:type="dxa"/>
          </w:tcPr>
          <w:p w14:paraId="4B79779D" w14:textId="77777777" w:rsidR="00402FB1" w:rsidRPr="00710801" w:rsidRDefault="00402FB1" w:rsidP="005A435D">
            <w:pPr>
              <w:spacing w:before="240"/>
              <w:rPr>
                <w:rFonts w:ascii="Times New Roman" w:hAnsi="Times New Roman"/>
                <w:b/>
                <w:bCs/>
                <w:sz w:val="20"/>
                <w:szCs w:val="20"/>
                <w:lang w:val="en-US"/>
              </w:rPr>
            </w:pPr>
            <w:r w:rsidRPr="00710801">
              <w:rPr>
                <w:rFonts w:ascii="Times New Roman" w:hAnsi="Times New Roman"/>
                <w:b/>
                <w:bCs/>
                <w:sz w:val="20"/>
                <w:szCs w:val="20"/>
                <w:lang w:val="en-US"/>
              </w:rPr>
              <w:t xml:space="preserve">Resistance </w:t>
            </w:r>
          </w:p>
        </w:tc>
        <w:tc>
          <w:tcPr>
            <w:tcW w:w="2575" w:type="dxa"/>
          </w:tcPr>
          <w:p w14:paraId="0DEEA34C" w14:textId="657A8EDE" w:rsidR="00402FB1" w:rsidRPr="00710801" w:rsidRDefault="00402FB1" w:rsidP="005A435D">
            <w:pPr>
              <w:spacing w:before="240"/>
              <w:rPr>
                <w:rFonts w:ascii="Times New Roman" w:hAnsi="Times New Roman"/>
                <w:b/>
                <w:bCs/>
                <w:sz w:val="20"/>
                <w:szCs w:val="20"/>
                <w:lang w:val="en-US"/>
              </w:rPr>
            </w:pPr>
            <w:r w:rsidRPr="00710801">
              <w:rPr>
                <w:rFonts w:ascii="Times New Roman" w:hAnsi="Times New Roman"/>
                <w:b/>
                <w:bCs/>
                <w:sz w:val="20"/>
                <w:szCs w:val="20"/>
                <w:lang w:val="en-US"/>
              </w:rPr>
              <w:t>Fi</w:t>
            </w:r>
            <w:r w:rsidR="00600F19">
              <w:rPr>
                <w:rFonts w:ascii="Times New Roman" w:hAnsi="Times New Roman"/>
                <w:b/>
                <w:bCs/>
                <w:sz w:val="20"/>
                <w:szCs w:val="20"/>
                <w:lang w:val="en-US"/>
              </w:rPr>
              <w:t>r</w:t>
            </w:r>
            <w:r w:rsidRPr="00710801">
              <w:rPr>
                <w:rFonts w:ascii="Times New Roman" w:hAnsi="Times New Roman"/>
                <w:b/>
                <w:bCs/>
                <w:sz w:val="20"/>
                <w:szCs w:val="20"/>
                <w:lang w:val="en-US"/>
              </w:rPr>
              <w:t xml:space="preserve">st </w:t>
            </w:r>
            <w:r w:rsidR="00600F19">
              <w:rPr>
                <w:rFonts w:ascii="Times New Roman" w:hAnsi="Times New Roman"/>
                <w:b/>
                <w:bCs/>
                <w:sz w:val="20"/>
                <w:szCs w:val="20"/>
                <w:lang w:val="en-US"/>
              </w:rPr>
              <w:t>line antibiotic therapy</w:t>
            </w:r>
          </w:p>
        </w:tc>
        <w:tc>
          <w:tcPr>
            <w:tcW w:w="3126" w:type="dxa"/>
          </w:tcPr>
          <w:p w14:paraId="16FB453F" w14:textId="3D335EEA" w:rsidR="00402FB1" w:rsidRPr="00710801" w:rsidRDefault="00402FB1" w:rsidP="005A435D">
            <w:pPr>
              <w:spacing w:before="240"/>
              <w:rPr>
                <w:rFonts w:ascii="Times New Roman" w:hAnsi="Times New Roman"/>
                <w:b/>
                <w:bCs/>
                <w:sz w:val="20"/>
                <w:szCs w:val="20"/>
                <w:lang w:val="en-US"/>
              </w:rPr>
            </w:pPr>
            <w:r w:rsidRPr="00710801">
              <w:rPr>
                <w:rFonts w:ascii="Times New Roman" w:hAnsi="Times New Roman"/>
                <w:b/>
                <w:bCs/>
                <w:sz w:val="20"/>
                <w:szCs w:val="20"/>
                <w:lang w:val="en-US"/>
              </w:rPr>
              <w:t>Second line</w:t>
            </w:r>
            <w:r w:rsidR="00D47A22">
              <w:rPr>
                <w:rFonts w:ascii="Times New Roman" w:hAnsi="Times New Roman"/>
                <w:b/>
                <w:bCs/>
                <w:sz w:val="20"/>
                <w:szCs w:val="20"/>
                <w:lang w:val="en-US"/>
              </w:rPr>
              <w:t xml:space="preserve"> </w:t>
            </w:r>
            <w:r w:rsidR="00600F19">
              <w:rPr>
                <w:rFonts w:ascii="Times New Roman" w:hAnsi="Times New Roman"/>
                <w:b/>
                <w:bCs/>
                <w:sz w:val="20"/>
                <w:szCs w:val="20"/>
                <w:lang w:val="en-US"/>
              </w:rPr>
              <w:t>Antibiotic therapy</w:t>
            </w:r>
          </w:p>
        </w:tc>
        <w:tc>
          <w:tcPr>
            <w:tcW w:w="2256" w:type="dxa"/>
          </w:tcPr>
          <w:p w14:paraId="409C42ED" w14:textId="43963CBA" w:rsidR="00402FB1" w:rsidRPr="00710801" w:rsidRDefault="00402FB1" w:rsidP="005A435D">
            <w:pPr>
              <w:spacing w:before="240"/>
              <w:rPr>
                <w:rFonts w:ascii="Times New Roman" w:hAnsi="Times New Roman"/>
                <w:b/>
                <w:bCs/>
                <w:sz w:val="20"/>
                <w:szCs w:val="20"/>
                <w:lang w:val="en-US"/>
              </w:rPr>
            </w:pPr>
            <w:r w:rsidRPr="00710801">
              <w:rPr>
                <w:rFonts w:ascii="Times New Roman" w:hAnsi="Times New Roman"/>
                <w:b/>
                <w:bCs/>
                <w:sz w:val="20"/>
                <w:szCs w:val="20"/>
                <w:lang w:val="en-US"/>
              </w:rPr>
              <w:t>β-</w:t>
            </w:r>
            <w:r w:rsidR="00C93AD6">
              <w:rPr>
                <w:rFonts w:ascii="Times New Roman" w:hAnsi="Times New Roman"/>
                <w:b/>
                <w:bCs/>
                <w:sz w:val="20"/>
                <w:szCs w:val="20"/>
                <w:lang w:val="en-US"/>
              </w:rPr>
              <w:t>lactamase</w:t>
            </w:r>
            <w:r w:rsidR="00C93AD6" w:rsidRPr="00710801">
              <w:rPr>
                <w:rFonts w:ascii="Times New Roman" w:hAnsi="Times New Roman"/>
                <w:b/>
                <w:bCs/>
                <w:sz w:val="20"/>
                <w:szCs w:val="20"/>
                <w:lang w:val="en-US"/>
              </w:rPr>
              <w:t xml:space="preserve"> </w:t>
            </w:r>
            <w:r w:rsidRPr="00710801">
              <w:rPr>
                <w:rFonts w:ascii="Times New Roman" w:hAnsi="Times New Roman"/>
                <w:b/>
                <w:bCs/>
                <w:sz w:val="20"/>
                <w:szCs w:val="20"/>
                <w:lang w:val="en-US"/>
              </w:rPr>
              <w:t>allergy</w:t>
            </w:r>
          </w:p>
        </w:tc>
      </w:tr>
      <w:tr w:rsidR="00402FB1" w:rsidRPr="00710801" w14:paraId="4DB3C361" w14:textId="77777777" w:rsidTr="00600F19">
        <w:tc>
          <w:tcPr>
            <w:tcW w:w="1606" w:type="dxa"/>
            <w:vMerge w:val="restart"/>
          </w:tcPr>
          <w:p w14:paraId="7D0BFA1A" w14:textId="77777777" w:rsidR="00402FB1" w:rsidRPr="00175A84" w:rsidRDefault="00402FB1" w:rsidP="005A435D">
            <w:pPr>
              <w:spacing w:before="240"/>
              <w:rPr>
                <w:rFonts w:ascii="Times New Roman" w:hAnsi="Times New Roman"/>
                <w:b/>
                <w:bCs/>
                <w:i/>
                <w:iCs/>
                <w:sz w:val="20"/>
                <w:szCs w:val="20"/>
                <w:lang w:val="fr-FR"/>
              </w:rPr>
            </w:pPr>
            <w:r w:rsidRPr="00175A84">
              <w:rPr>
                <w:rFonts w:ascii="Times New Roman" w:hAnsi="Times New Roman"/>
                <w:b/>
                <w:bCs/>
                <w:i/>
                <w:iCs/>
                <w:sz w:val="20"/>
                <w:szCs w:val="20"/>
                <w:lang w:val="fr-FR"/>
              </w:rPr>
              <w:t>Salmonella,</w:t>
            </w:r>
          </w:p>
          <w:p w14:paraId="4F86A31E" w14:textId="77777777" w:rsidR="00402FB1" w:rsidRPr="00175A84" w:rsidRDefault="00402FB1" w:rsidP="005A435D">
            <w:pPr>
              <w:spacing w:before="240"/>
              <w:rPr>
                <w:rFonts w:ascii="Times New Roman" w:hAnsi="Times New Roman"/>
                <w:b/>
                <w:bCs/>
                <w:i/>
                <w:iCs/>
                <w:sz w:val="20"/>
                <w:szCs w:val="20"/>
                <w:lang w:val="fr-FR"/>
              </w:rPr>
            </w:pPr>
            <w:r w:rsidRPr="00175A84">
              <w:rPr>
                <w:rFonts w:ascii="Times New Roman" w:hAnsi="Times New Roman"/>
                <w:b/>
                <w:bCs/>
                <w:i/>
                <w:iCs/>
                <w:sz w:val="20"/>
                <w:szCs w:val="20"/>
                <w:lang w:val="fr-FR"/>
              </w:rPr>
              <w:t>P. mirabilis,</w:t>
            </w:r>
          </w:p>
          <w:p w14:paraId="7B2C907C" w14:textId="77777777" w:rsidR="00402FB1" w:rsidRPr="00175A84" w:rsidRDefault="00402FB1" w:rsidP="005A435D">
            <w:pPr>
              <w:spacing w:before="240"/>
              <w:rPr>
                <w:rFonts w:ascii="Times New Roman" w:hAnsi="Times New Roman"/>
                <w:b/>
                <w:bCs/>
                <w:i/>
                <w:iCs/>
                <w:sz w:val="20"/>
                <w:szCs w:val="20"/>
                <w:lang w:val="fr-FR"/>
              </w:rPr>
            </w:pPr>
            <w:r w:rsidRPr="00175A84">
              <w:rPr>
                <w:rFonts w:ascii="Times New Roman" w:hAnsi="Times New Roman"/>
                <w:b/>
                <w:bCs/>
                <w:i/>
                <w:iCs/>
                <w:sz w:val="20"/>
                <w:szCs w:val="20"/>
                <w:lang w:val="fr-FR"/>
              </w:rPr>
              <w:t xml:space="preserve">E. coli, </w:t>
            </w:r>
          </w:p>
          <w:p w14:paraId="77AFD609" w14:textId="77777777" w:rsidR="00402FB1" w:rsidRPr="00710801" w:rsidRDefault="00402FB1" w:rsidP="005A435D">
            <w:pPr>
              <w:spacing w:before="240"/>
              <w:rPr>
                <w:rFonts w:ascii="Times New Roman" w:hAnsi="Times New Roman"/>
                <w:b/>
                <w:bCs/>
                <w:i/>
                <w:iCs/>
                <w:sz w:val="20"/>
                <w:szCs w:val="20"/>
                <w:lang w:val="en-US"/>
              </w:rPr>
            </w:pPr>
            <w:r w:rsidRPr="00710801">
              <w:rPr>
                <w:rFonts w:ascii="Times New Roman" w:hAnsi="Times New Roman"/>
                <w:b/>
                <w:bCs/>
                <w:i/>
                <w:iCs/>
                <w:sz w:val="20"/>
                <w:szCs w:val="20"/>
                <w:lang w:val="en-US"/>
              </w:rPr>
              <w:t>K. pneumoniae</w:t>
            </w:r>
          </w:p>
        </w:tc>
        <w:tc>
          <w:tcPr>
            <w:tcW w:w="1350" w:type="dxa"/>
          </w:tcPr>
          <w:p w14:paraId="2FB3142D"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w:t>
            </w:r>
          </w:p>
        </w:tc>
        <w:tc>
          <w:tcPr>
            <w:tcW w:w="2575" w:type="dxa"/>
          </w:tcPr>
          <w:p w14:paraId="0419D466" w14:textId="11A046D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Cefotaxim</w:t>
            </w:r>
            <w:r w:rsidR="00555BE1">
              <w:rPr>
                <w:rFonts w:ascii="Times New Roman" w:hAnsi="Times New Roman"/>
                <w:sz w:val="20"/>
                <w:szCs w:val="20"/>
                <w:lang w:val="en-US"/>
              </w:rPr>
              <w:t>e</w:t>
            </w:r>
          </w:p>
          <w:p w14:paraId="6DF5FC8F"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 Amikacin if shock</w:t>
            </w:r>
          </w:p>
        </w:tc>
        <w:tc>
          <w:tcPr>
            <w:tcW w:w="3126" w:type="dxa"/>
          </w:tcPr>
          <w:p w14:paraId="10E6D9F0" w14:textId="5B34E271"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 xml:space="preserve">Cefoxitin, </w:t>
            </w:r>
            <w:r w:rsidR="003D1B67">
              <w:rPr>
                <w:rFonts w:ascii="Times New Roman" w:hAnsi="Times New Roman"/>
                <w:sz w:val="20"/>
                <w:szCs w:val="20"/>
                <w:lang w:val="en-US"/>
              </w:rPr>
              <w:t>Ceftriaxone</w:t>
            </w:r>
            <w:r w:rsidRPr="00710801">
              <w:rPr>
                <w:rFonts w:ascii="Times New Roman" w:hAnsi="Times New Roman"/>
                <w:sz w:val="20"/>
                <w:szCs w:val="20"/>
                <w:lang w:val="en-US"/>
              </w:rPr>
              <w:t xml:space="preserve">, </w:t>
            </w:r>
            <w:r w:rsidR="00B45E34">
              <w:rPr>
                <w:rFonts w:ascii="Times New Roman" w:hAnsi="Times New Roman"/>
                <w:sz w:val="20"/>
                <w:szCs w:val="20"/>
                <w:lang w:val="en-US"/>
              </w:rPr>
              <w:t>Cefepim</w:t>
            </w:r>
            <w:r w:rsidRPr="00710801">
              <w:rPr>
                <w:rFonts w:ascii="Times New Roman" w:hAnsi="Times New Roman"/>
                <w:sz w:val="20"/>
                <w:szCs w:val="20"/>
                <w:lang w:val="en-US"/>
              </w:rPr>
              <w:t xml:space="preserve">, </w:t>
            </w:r>
            <w:r w:rsidR="00B45E34">
              <w:rPr>
                <w:rFonts w:ascii="Times New Roman" w:hAnsi="Times New Roman"/>
                <w:sz w:val="20"/>
                <w:szCs w:val="20"/>
                <w:lang w:val="en-US"/>
              </w:rPr>
              <w:t>Ceftazidim</w:t>
            </w:r>
            <w:r w:rsidRPr="00710801">
              <w:rPr>
                <w:rFonts w:ascii="Times New Roman" w:hAnsi="Times New Roman"/>
                <w:sz w:val="20"/>
                <w:szCs w:val="20"/>
                <w:lang w:val="en-US"/>
              </w:rPr>
              <w:t>, Imipenem, Meropenem</w:t>
            </w:r>
          </w:p>
        </w:tc>
        <w:tc>
          <w:tcPr>
            <w:tcW w:w="2256" w:type="dxa"/>
          </w:tcPr>
          <w:p w14:paraId="03437387"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Aztreonam + amikacin</w:t>
            </w:r>
          </w:p>
        </w:tc>
      </w:tr>
      <w:tr w:rsidR="00402FB1" w:rsidRPr="00710801" w14:paraId="3D6EB942" w14:textId="77777777" w:rsidTr="00600F19">
        <w:tc>
          <w:tcPr>
            <w:tcW w:w="1606" w:type="dxa"/>
            <w:vMerge/>
          </w:tcPr>
          <w:p w14:paraId="045B4912" w14:textId="77777777" w:rsidR="00402FB1" w:rsidRPr="00710801" w:rsidRDefault="00402FB1" w:rsidP="005A435D">
            <w:pPr>
              <w:spacing w:before="240"/>
              <w:rPr>
                <w:rFonts w:ascii="Times New Roman" w:hAnsi="Times New Roman"/>
                <w:b/>
                <w:bCs/>
                <w:i/>
                <w:iCs/>
                <w:sz w:val="20"/>
                <w:szCs w:val="20"/>
                <w:lang w:val="en-US"/>
              </w:rPr>
            </w:pPr>
          </w:p>
        </w:tc>
        <w:tc>
          <w:tcPr>
            <w:tcW w:w="1350" w:type="dxa"/>
          </w:tcPr>
          <w:p w14:paraId="3D0EE013"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CTX-M</w:t>
            </w:r>
          </w:p>
        </w:tc>
        <w:tc>
          <w:tcPr>
            <w:tcW w:w="2575" w:type="dxa"/>
          </w:tcPr>
          <w:p w14:paraId="7EB71D01"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Imipenem, Meropenem</w:t>
            </w:r>
          </w:p>
          <w:p w14:paraId="51E0A2FA" w14:textId="77777777" w:rsidR="00402FB1" w:rsidRPr="00710801" w:rsidRDefault="00402FB1" w:rsidP="005A435D">
            <w:pPr>
              <w:spacing w:before="240"/>
              <w:rPr>
                <w:rFonts w:ascii="Times New Roman" w:hAnsi="Times New Roman"/>
                <w:b/>
                <w:bCs/>
                <w:sz w:val="20"/>
                <w:szCs w:val="20"/>
                <w:lang w:val="en-US"/>
              </w:rPr>
            </w:pPr>
            <w:r w:rsidRPr="00710801">
              <w:rPr>
                <w:rFonts w:ascii="Times New Roman" w:hAnsi="Times New Roman"/>
                <w:sz w:val="20"/>
                <w:szCs w:val="20"/>
                <w:lang w:val="en-US"/>
              </w:rPr>
              <w:t>+/- Amikacin if shock</w:t>
            </w:r>
          </w:p>
        </w:tc>
        <w:tc>
          <w:tcPr>
            <w:tcW w:w="3126" w:type="dxa"/>
          </w:tcPr>
          <w:p w14:paraId="31D93527" w14:textId="1E2D238A" w:rsidR="00402FB1" w:rsidRPr="00710801" w:rsidRDefault="00402FB1" w:rsidP="005A435D">
            <w:pPr>
              <w:spacing w:before="240"/>
              <w:rPr>
                <w:rFonts w:ascii="Times New Roman" w:hAnsi="Times New Roman"/>
                <w:b/>
                <w:bCs/>
                <w:sz w:val="20"/>
                <w:szCs w:val="20"/>
                <w:lang w:val="en-US"/>
              </w:rPr>
            </w:pPr>
            <w:r w:rsidRPr="00710801">
              <w:rPr>
                <w:rFonts w:ascii="Times New Roman" w:hAnsi="Times New Roman"/>
                <w:sz w:val="20"/>
                <w:szCs w:val="20"/>
                <w:lang w:val="en-US"/>
              </w:rPr>
              <w:t xml:space="preserve">Cefoxitin, Temocillin, </w:t>
            </w:r>
            <w:r w:rsidR="00B45E34">
              <w:rPr>
                <w:rFonts w:ascii="Times New Roman" w:hAnsi="Times New Roman"/>
                <w:sz w:val="20"/>
                <w:szCs w:val="20"/>
                <w:lang w:val="en-US"/>
              </w:rPr>
              <w:t>Ceftolozan</w:t>
            </w:r>
            <w:r w:rsidR="003D1B67">
              <w:rPr>
                <w:rFonts w:ascii="Times New Roman" w:hAnsi="Times New Roman"/>
                <w:sz w:val="20"/>
                <w:szCs w:val="20"/>
                <w:lang w:val="en-US"/>
              </w:rPr>
              <w:t>-</w:t>
            </w:r>
            <w:r w:rsidRPr="00710801">
              <w:rPr>
                <w:rFonts w:ascii="Times New Roman" w:hAnsi="Times New Roman"/>
                <w:sz w:val="20"/>
                <w:szCs w:val="20"/>
                <w:lang w:val="en-US"/>
              </w:rPr>
              <w:t xml:space="preserve">tazobactam, </w:t>
            </w:r>
            <w:r w:rsidR="00B45E34">
              <w:rPr>
                <w:rFonts w:ascii="Times New Roman" w:hAnsi="Times New Roman"/>
                <w:sz w:val="20"/>
                <w:szCs w:val="20"/>
                <w:lang w:val="en-US"/>
              </w:rPr>
              <w:t>Ceftazidim</w:t>
            </w:r>
            <w:r w:rsidRPr="00710801">
              <w:rPr>
                <w:rFonts w:ascii="Times New Roman" w:hAnsi="Times New Roman"/>
                <w:sz w:val="20"/>
                <w:szCs w:val="20"/>
                <w:lang w:val="en-US"/>
              </w:rPr>
              <w:t>-avibactam</w:t>
            </w:r>
          </w:p>
        </w:tc>
        <w:tc>
          <w:tcPr>
            <w:tcW w:w="2256" w:type="dxa"/>
          </w:tcPr>
          <w:p w14:paraId="74D8D4F5" w14:textId="77777777" w:rsidR="00402FB1" w:rsidRPr="00710801" w:rsidRDefault="00402FB1" w:rsidP="005A435D">
            <w:pPr>
              <w:spacing w:before="240"/>
              <w:rPr>
                <w:rFonts w:ascii="Times New Roman" w:hAnsi="Times New Roman"/>
                <w:b/>
                <w:bCs/>
                <w:sz w:val="20"/>
                <w:szCs w:val="20"/>
                <w:lang w:val="en-US"/>
              </w:rPr>
            </w:pPr>
            <w:r w:rsidRPr="00710801">
              <w:rPr>
                <w:rFonts w:ascii="Times New Roman" w:hAnsi="Times New Roman"/>
                <w:sz w:val="20"/>
                <w:szCs w:val="20"/>
                <w:lang w:val="en-US"/>
              </w:rPr>
              <w:t>Aztreonam + amikacin</w:t>
            </w:r>
          </w:p>
        </w:tc>
      </w:tr>
      <w:tr w:rsidR="00402FB1" w:rsidRPr="00710801" w14:paraId="5F54E7D6" w14:textId="77777777" w:rsidTr="00600F19">
        <w:tc>
          <w:tcPr>
            <w:tcW w:w="1606" w:type="dxa"/>
            <w:vMerge/>
          </w:tcPr>
          <w:p w14:paraId="5BC5F55D" w14:textId="77777777" w:rsidR="00402FB1" w:rsidRPr="00710801" w:rsidRDefault="00402FB1" w:rsidP="005A435D">
            <w:pPr>
              <w:spacing w:before="240"/>
              <w:rPr>
                <w:rFonts w:ascii="Times New Roman" w:hAnsi="Times New Roman"/>
                <w:b/>
                <w:bCs/>
                <w:i/>
                <w:iCs/>
                <w:sz w:val="20"/>
                <w:szCs w:val="20"/>
                <w:lang w:val="en-US"/>
              </w:rPr>
            </w:pPr>
          </w:p>
        </w:tc>
        <w:tc>
          <w:tcPr>
            <w:tcW w:w="1350" w:type="dxa"/>
          </w:tcPr>
          <w:p w14:paraId="5462C933"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VIM, KPC, OXA, IMP, NDM</w:t>
            </w:r>
          </w:p>
        </w:tc>
        <w:tc>
          <w:tcPr>
            <w:tcW w:w="2575" w:type="dxa"/>
          </w:tcPr>
          <w:p w14:paraId="6CCD9040" w14:textId="513158A7" w:rsidR="00402FB1" w:rsidRPr="00710801" w:rsidRDefault="00B45E34" w:rsidP="005A435D">
            <w:pPr>
              <w:spacing w:before="240"/>
              <w:rPr>
                <w:rFonts w:ascii="Times New Roman" w:hAnsi="Times New Roman"/>
                <w:sz w:val="20"/>
                <w:szCs w:val="20"/>
                <w:lang w:val="en-US"/>
              </w:rPr>
            </w:pPr>
            <w:r>
              <w:rPr>
                <w:rFonts w:ascii="Times New Roman" w:hAnsi="Times New Roman"/>
                <w:sz w:val="20"/>
                <w:szCs w:val="20"/>
                <w:lang w:val="en-US"/>
              </w:rPr>
              <w:t>Ceftazidim</w:t>
            </w:r>
            <w:r w:rsidR="00402FB1" w:rsidRPr="00710801">
              <w:rPr>
                <w:rFonts w:ascii="Times New Roman" w:hAnsi="Times New Roman"/>
                <w:sz w:val="20"/>
                <w:szCs w:val="20"/>
                <w:lang w:val="en-US"/>
              </w:rPr>
              <w:t>-avibactam</w:t>
            </w:r>
          </w:p>
          <w:p w14:paraId="2523E894"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 Amikacin if shock</w:t>
            </w:r>
          </w:p>
        </w:tc>
        <w:tc>
          <w:tcPr>
            <w:tcW w:w="3126" w:type="dxa"/>
          </w:tcPr>
          <w:p w14:paraId="6D9E3D05"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Colistin</w:t>
            </w:r>
          </w:p>
        </w:tc>
        <w:tc>
          <w:tcPr>
            <w:tcW w:w="2256" w:type="dxa"/>
          </w:tcPr>
          <w:p w14:paraId="6A97DF0D"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Aztreonam + amikacin</w:t>
            </w:r>
          </w:p>
        </w:tc>
      </w:tr>
      <w:tr w:rsidR="00402FB1" w:rsidRPr="00710801" w14:paraId="1E0FE932" w14:textId="77777777" w:rsidTr="00600F19">
        <w:tc>
          <w:tcPr>
            <w:tcW w:w="1606" w:type="dxa"/>
            <w:vMerge w:val="restart"/>
          </w:tcPr>
          <w:p w14:paraId="574EEF15" w14:textId="77777777" w:rsidR="00402FB1" w:rsidRPr="00710801" w:rsidRDefault="00402FB1" w:rsidP="005A435D">
            <w:pPr>
              <w:spacing w:before="240"/>
              <w:rPr>
                <w:rFonts w:ascii="Times New Roman" w:hAnsi="Times New Roman"/>
                <w:b/>
                <w:bCs/>
                <w:i/>
                <w:iCs/>
                <w:sz w:val="20"/>
                <w:szCs w:val="20"/>
                <w:lang w:val="en-US"/>
              </w:rPr>
            </w:pPr>
            <w:r w:rsidRPr="00710801">
              <w:rPr>
                <w:rFonts w:ascii="Times New Roman" w:hAnsi="Times New Roman"/>
                <w:b/>
                <w:bCs/>
                <w:i/>
                <w:iCs/>
                <w:sz w:val="20"/>
                <w:szCs w:val="20"/>
                <w:lang w:val="en-US"/>
              </w:rPr>
              <w:t>K. oxytoca</w:t>
            </w:r>
          </w:p>
        </w:tc>
        <w:tc>
          <w:tcPr>
            <w:tcW w:w="1350" w:type="dxa"/>
          </w:tcPr>
          <w:p w14:paraId="0A36D984"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w:t>
            </w:r>
          </w:p>
        </w:tc>
        <w:tc>
          <w:tcPr>
            <w:tcW w:w="2575" w:type="dxa"/>
          </w:tcPr>
          <w:p w14:paraId="75434B1B" w14:textId="76F3B008" w:rsidR="00402FB1" w:rsidRPr="00710801" w:rsidRDefault="00B45E34" w:rsidP="005A435D">
            <w:pPr>
              <w:spacing w:before="240"/>
              <w:rPr>
                <w:rFonts w:ascii="Times New Roman" w:hAnsi="Times New Roman"/>
                <w:sz w:val="20"/>
                <w:szCs w:val="20"/>
                <w:lang w:val="en-US"/>
              </w:rPr>
            </w:pPr>
            <w:r>
              <w:rPr>
                <w:rFonts w:ascii="Times New Roman" w:hAnsi="Times New Roman"/>
                <w:sz w:val="20"/>
                <w:szCs w:val="20"/>
                <w:lang w:val="en-US"/>
              </w:rPr>
              <w:t>Cefepim</w:t>
            </w:r>
          </w:p>
          <w:p w14:paraId="31A546D1"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 Amikacin if shock</w:t>
            </w:r>
          </w:p>
        </w:tc>
        <w:tc>
          <w:tcPr>
            <w:tcW w:w="3126" w:type="dxa"/>
          </w:tcPr>
          <w:p w14:paraId="2C9A8B15"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Imipenem, Meropenem</w:t>
            </w:r>
          </w:p>
        </w:tc>
        <w:tc>
          <w:tcPr>
            <w:tcW w:w="2256" w:type="dxa"/>
          </w:tcPr>
          <w:p w14:paraId="3FD65F39"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Aztreonam + amikacin</w:t>
            </w:r>
          </w:p>
        </w:tc>
      </w:tr>
      <w:tr w:rsidR="00402FB1" w:rsidRPr="00710801" w14:paraId="5F0B3C32" w14:textId="77777777" w:rsidTr="00600F19">
        <w:tc>
          <w:tcPr>
            <w:tcW w:w="1606" w:type="dxa"/>
            <w:vMerge/>
          </w:tcPr>
          <w:p w14:paraId="6371F4AF" w14:textId="77777777" w:rsidR="00402FB1" w:rsidRPr="00710801" w:rsidRDefault="00402FB1" w:rsidP="005A435D">
            <w:pPr>
              <w:spacing w:before="240"/>
              <w:rPr>
                <w:rFonts w:ascii="Times New Roman" w:hAnsi="Times New Roman"/>
                <w:b/>
                <w:bCs/>
                <w:i/>
                <w:iCs/>
                <w:sz w:val="20"/>
                <w:szCs w:val="20"/>
                <w:lang w:val="en-US"/>
              </w:rPr>
            </w:pPr>
          </w:p>
        </w:tc>
        <w:tc>
          <w:tcPr>
            <w:tcW w:w="1350" w:type="dxa"/>
          </w:tcPr>
          <w:p w14:paraId="25C4CF64"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CTX-M</w:t>
            </w:r>
          </w:p>
        </w:tc>
        <w:tc>
          <w:tcPr>
            <w:tcW w:w="2575" w:type="dxa"/>
          </w:tcPr>
          <w:p w14:paraId="0A5505CD"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Imipenem, Meropenem</w:t>
            </w:r>
          </w:p>
          <w:p w14:paraId="7ACC2E1C"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 Amikacin if shock</w:t>
            </w:r>
          </w:p>
        </w:tc>
        <w:tc>
          <w:tcPr>
            <w:tcW w:w="3126" w:type="dxa"/>
          </w:tcPr>
          <w:p w14:paraId="0611E18F" w14:textId="0E0E5209" w:rsidR="00402FB1" w:rsidRPr="00710801" w:rsidRDefault="00B45E34" w:rsidP="005A435D">
            <w:pPr>
              <w:spacing w:before="240"/>
              <w:rPr>
                <w:rFonts w:ascii="Times New Roman" w:hAnsi="Times New Roman"/>
                <w:sz w:val="20"/>
                <w:szCs w:val="20"/>
                <w:lang w:val="en-US"/>
              </w:rPr>
            </w:pPr>
            <w:r>
              <w:rPr>
                <w:rFonts w:ascii="Times New Roman" w:hAnsi="Times New Roman"/>
                <w:sz w:val="20"/>
                <w:szCs w:val="20"/>
                <w:lang w:val="en-US"/>
              </w:rPr>
              <w:t>Ceftolozan</w:t>
            </w:r>
            <w:r w:rsidR="00402FB1" w:rsidRPr="00710801">
              <w:rPr>
                <w:rFonts w:ascii="Times New Roman" w:hAnsi="Times New Roman"/>
                <w:sz w:val="20"/>
                <w:szCs w:val="20"/>
                <w:lang w:val="en-US"/>
              </w:rPr>
              <w:t xml:space="preserve">-tazobactam, </w:t>
            </w:r>
            <w:r>
              <w:rPr>
                <w:rFonts w:ascii="Times New Roman" w:hAnsi="Times New Roman"/>
                <w:sz w:val="20"/>
                <w:szCs w:val="20"/>
                <w:lang w:val="en-US"/>
              </w:rPr>
              <w:t>Ceftazidim</w:t>
            </w:r>
            <w:r w:rsidR="00402FB1" w:rsidRPr="00710801">
              <w:rPr>
                <w:rFonts w:ascii="Times New Roman" w:hAnsi="Times New Roman"/>
                <w:sz w:val="20"/>
                <w:szCs w:val="20"/>
                <w:lang w:val="en-US"/>
              </w:rPr>
              <w:t>-avibactam</w:t>
            </w:r>
          </w:p>
        </w:tc>
        <w:tc>
          <w:tcPr>
            <w:tcW w:w="2256" w:type="dxa"/>
          </w:tcPr>
          <w:p w14:paraId="7706E850"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Aztreonam + amikacin</w:t>
            </w:r>
          </w:p>
        </w:tc>
      </w:tr>
      <w:tr w:rsidR="00402FB1" w:rsidRPr="00710801" w14:paraId="21FD9C99" w14:textId="77777777" w:rsidTr="00600F19">
        <w:tc>
          <w:tcPr>
            <w:tcW w:w="1606" w:type="dxa"/>
            <w:vMerge/>
          </w:tcPr>
          <w:p w14:paraId="4D11432C" w14:textId="77777777" w:rsidR="00402FB1" w:rsidRPr="00710801" w:rsidRDefault="00402FB1" w:rsidP="005A435D">
            <w:pPr>
              <w:spacing w:before="240"/>
              <w:rPr>
                <w:rFonts w:ascii="Times New Roman" w:hAnsi="Times New Roman"/>
                <w:b/>
                <w:bCs/>
                <w:i/>
                <w:iCs/>
                <w:sz w:val="20"/>
                <w:szCs w:val="20"/>
                <w:lang w:val="en-US"/>
              </w:rPr>
            </w:pPr>
          </w:p>
        </w:tc>
        <w:tc>
          <w:tcPr>
            <w:tcW w:w="1350" w:type="dxa"/>
          </w:tcPr>
          <w:p w14:paraId="2A4AD63D"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VIM, KPC, OXA, IMP, NDM</w:t>
            </w:r>
          </w:p>
        </w:tc>
        <w:tc>
          <w:tcPr>
            <w:tcW w:w="2575" w:type="dxa"/>
          </w:tcPr>
          <w:p w14:paraId="1409A12E" w14:textId="63C08863" w:rsidR="00402FB1" w:rsidRPr="00710801" w:rsidRDefault="00B45E34" w:rsidP="005A435D">
            <w:pPr>
              <w:spacing w:before="240"/>
              <w:rPr>
                <w:rFonts w:ascii="Times New Roman" w:hAnsi="Times New Roman"/>
                <w:sz w:val="20"/>
                <w:szCs w:val="20"/>
                <w:lang w:val="en-US"/>
              </w:rPr>
            </w:pPr>
            <w:r>
              <w:rPr>
                <w:rFonts w:ascii="Times New Roman" w:hAnsi="Times New Roman"/>
                <w:sz w:val="20"/>
                <w:szCs w:val="20"/>
                <w:lang w:val="en-US"/>
              </w:rPr>
              <w:t>Ceftazidim</w:t>
            </w:r>
            <w:r w:rsidR="00402FB1" w:rsidRPr="00710801">
              <w:rPr>
                <w:rFonts w:ascii="Times New Roman" w:hAnsi="Times New Roman"/>
                <w:sz w:val="20"/>
                <w:szCs w:val="20"/>
                <w:lang w:val="en-US"/>
              </w:rPr>
              <w:t>-avibactam</w:t>
            </w:r>
          </w:p>
          <w:p w14:paraId="50790BF8"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 Amikacin if shock</w:t>
            </w:r>
          </w:p>
        </w:tc>
        <w:tc>
          <w:tcPr>
            <w:tcW w:w="3126" w:type="dxa"/>
          </w:tcPr>
          <w:p w14:paraId="4ECD1404"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Colistin</w:t>
            </w:r>
          </w:p>
        </w:tc>
        <w:tc>
          <w:tcPr>
            <w:tcW w:w="2256" w:type="dxa"/>
          </w:tcPr>
          <w:p w14:paraId="2C85BF03"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Colistin</w:t>
            </w:r>
          </w:p>
        </w:tc>
      </w:tr>
      <w:tr w:rsidR="00402FB1" w:rsidRPr="00710801" w14:paraId="4925A144" w14:textId="77777777" w:rsidTr="00600F19">
        <w:tc>
          <w:tcPr>
            <w:tcW w:w="1606" w:type="dxa"/>
            <w:vMerge w:val="restart"/>
          </w:tcPr>
          <w:p w14:paraId="196D7080" w14:textId="77777777" w:rsidR="00402FB1" w:rsidRPr="00175A84" w:rsidRDefault="00402FB1" w:rsidP="005A435D">
            <w:pPr>
              <w:spacing w:before="240"/>
              <w:rPr>
                <w:rFonts w:ascii="Times New Roman" w:hAnsi="Times New Roman"/>
                <w:b/>
                <w:bCs/>
                <w:i/>
                <w:iCs/>
                <w:sz w:val="20"/>
                <w:szCs w:val="20"/>
                <w:lang w:val="fr-FR"/>
              </w:rPr>
            </w:pPr>
            <w:r w:rsidRPr="00175A84">
              <w:rPr>
                <w:rFonts w:ascii="Times New Roman" w:hAnsi="Times New Roman"/>
                <w:b/>
                <w:bCs/>
                <w:i/>
                <w:iCs/>
                <w:sz w:val="20"/>
                <w:szCs w:val="20"/>
                <w:lang w:val="fr-FR"/>
              </w:rPr>
              <w:t xml:space="preserve">E. non cloacae complex, </w:t>
            </w:r>
          </w:p>
          <w:p w14:paraId="1681ACF4" w14:textId="77777777" w:rsidR="00402FB1" w:rsidRPr="00175A84" w:rsidRDefault="00402FB1" w:rsidP="005A435D">
            <w:pPr>
              <w:spacing w:before="240"/>
              <w:rPr>
                <w:rFonts w:ascii="Times New Roman" w:hAnsi="Times New Roman"/>
                <w:b/>
                <w:bCs/>
                <w:i/>
                <w:iCs/>
                <w:sz w:val="20"/>
                <w:szCs w:val="20"/>
                <w:lang w:val="fr-FR"/>
              </w:rPr>
            </w:pPr>
            <w:r w:rsidRPr="00175A84">
              <w:rPr>
                <w:rFonts w:ascii="Times New Roman" w:hAnsi="Times New Roman"/>
                <w:b/>
                <w:bCs/>
                <w:i/>
                <w:iCs/>
                <w:sz w:val="20"/>
                <w:szCs w:val="20"/>
                <w:lang w:val="fr-FR"/>
              </w:rPr>
              <w:t>S. marcescens</w:t>
            </w:r>
          </w:p>
        </w:tc>
        <w:tc>
          <w:tcPr>
            <w:tcW w:w="1350" w:type="dxa"/>
          </w:tcPr>
          <w:p w14:paraId="07D4C6F0"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w:t>
            </w:r>
          </w:p>
        </w:tc>
        <w:tc>
          <w:tcPr>
            <w:tcW w:w="2575" w:type="dxa"/>
          </w:tcPr>
          <w:p w14:paraId="08E0A4CE" w14:textId="27AC4AF5" w:rsidR="00402FB1" w:rsidRPr="00710801" w:rsidRDefault="00B45E34" w:rsidP="005A435D">
            <w:pPr>
              <w:spacing w:before="240"/>
              <w:rPr>
                <w:rFonts w:ascii="Times New Roman" w:hAnsi="Times New Roman"/>
                <w:sz w:val="20"/>
                <w:szCs w:val="20"/>
                <w:lang w:val="en-US"/>
              </w:rPr>
            </w:pPr>
            <w:r>
              <w:rPr>
                <w:rFonts w:ascii="Times New Roman" w:hAnsi="Times New Roman"/>
                <w:sz w:val="20"/>
                <w:szCs w:val="20"/>
                <w:lang w:val="en-US"/>
              </w:rPr>
              <w:t>Cefepim</w:t>
            </w:r>
          </w:p>
          <w:p w14:paraId="2D1F2E7B"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 Amikacin if shock</w:t>
            </w:r>
          </w:p>
        </w:tc>
        <w:tc>
          <w:tcPr>
            <w:tcW w:w="3126" w:type="dxa"/>
          </w:tcPr>
          <w:p w14:paraId="2046EEA4"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Imipenem, Meropenem</w:t>
            </w:r>
          </w:p>
        </w:tc>
        <w:tc>
          <w:tcPr>
            <w:tcW w:w="2256" w:type="dxa"/>
          </w:tcPr>
          <w:p w14:paraId="5C3DC7C4"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Aztreonam + amikacin</w:t>
            </w:r>
          </w:p>
        </w:tc>
      </w:tr>
      <w:tr w:rsidR="00402FB1" w:rsidRPr="00710801" w14:paraId="7E6B4135" w14:textId="77777777" w:rsidTr="00600F19">
        <w:tc>
          <w:tcPr>
            <w:tcW w:w="1606" w:type="dxa"/>
            <w:vMerge/>
          </w:tcPr>
          <w:p w14:paraId="43A8793B" w14:textId="77777777" w:rsidR="00402FB1" w:rsidRPr="00710801" w:rsidRDefault="00402FB1" w:rsidP="005A435D">
            <w:pPr>
              <w:spacing w:before="240"/>
              <w:rPr>
                <w:rFonts w:ascii="Times New Roman" w:hAnsi="Times New Roman"/>
                <w:b/>
                <w:bCs/>
                <w:i/>
                <w:iCs/>
                <w:sz w:val="20"/>
                <w:szCs w:val="20"/>
                <w:lang w:val="en-US"/>
              </w:rPr>
            </w:pPr>
          </w:p>
        </w:tc>
        <w:tc>
          <w:tcPr>
            <w:tcW w:w="1350" w:type="dxa"/>
          </w:tcPr>
          <w:p w14:paraId="313FA9DF"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CTX-M</w:t>
            </w:r>
          </w:p>
        </w:tc>
        <w:tc>
          <w:tcPr>
            <w:tcW w:w="2575" w:type="dxa"/>
          </w:tcPr>
          <w:p w14:paraId="726496E4"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Imipenem, Meropenem</w:t>
            </w:r>
          </w:p>
          <w:p w14:paraId="17FDA297"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 Amikacin if shock</w:t>
            </w:r>
          </w:p>
        </w:tc>
        <w:tc>
          <w:tcPr>
            <w:tcW w:w="3126" w:type="dxa"/>
          </w:tcPr>
          <w:p w14:paraId="785334C6" w14:textId="4DA37CC4" w:rsidR="00402FB1" w:rsidRPr="00710801" w:rsidRDefault="00B45E34" w:rsidP="005A435D">
            <w:pPr>
              <w:spacing w:before="240"/>
              <w:rPr>
                <w:rFonts w:ascii="Times New Roman" w:hAnsi="Times New Roman"/>
                <w:sz w:val="20"/>
                <w:szCs w:val="20"/>
                <w:lang w:val="en-US"/>
              </w:rPr>
            </w:pPr>
            <w:r>
              <w:rPr>
                <w:rFonts w:ascii="Times New Roman" w:hAnsi="Times New Roman"/>
                <w:sz w:val="20"/>
                <w:szCs w:val="20"/>
                <w:lang w:val="en-US"/>
              </w:rPr>
              <w:t>Ceftolozan</w:t>
            </w:r>
            <w:r w:rsidR="003D1B67">
              <w:rPr>
                <w:rFonts w:ascii="Times New Roman" w:hAnsi="Times New Roman"/>
                <w:sz w:val="20"/>
                <w:szCs w:val="20"/>
                <w:lang w:val="en-US"/>
              </w:rPr>
              <w:t>-</w:t>
            </w:r>
            <w:r w:rsidR="00402FB1" w:rsidRPr="00710801">
              <w:rPr>
                <w:rFonts w:ascii="Times New Roman" w:hAnsi="Times New Roman"/>
                <w:sz w:val="20"/>
                <w:szCs w:val="20"/>
                <w:lang w:val="en-US"/>
              </w:rPr>
              <w:t xml:space="preserve">tazobactam, </w:t>
            </w:r>
            <w:r>
              <w:rPr>
                <w:rFonts w:ascii="Times New Roman" w:hAnsi="Times New Roman"/>
                <w:sz w:val="20"/>
                <w:szCs w:val="20"/>
                <w:lang w:val="en-US"/>
              </w:rPr>
              <w:t>Ceftazidim</w:t>
            </w:r>
            <w:r w:rsidR="00402FB1" w:rsidRPr="00710801">
              <w:rPr>
                <w:rFonts w:ascii="Times New Roman" w:hAnsi="Times New Roman"/>
                <w:sz w:val="20"/>
                <w:szCs w:val="20"/>
                <w:lang w:val="en-US"/>
              </w:rPr>
              <w:t>-avibactam</w:t>
            </w:r>
          </w:p>
        </w:tc>
        <w:tc>
          <w:tcPr>
            <w:tcW w:w="2256" w:type="dxa"/>
          </w:tcPr>
          <w:p w14:paraId="2B1C796E"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Aztreonam + amikacin</w:t>
            </w:r>
          </w:p>
        </w:tc>
      </w:tr>
      <w:tr w:rsidR="00402FB1" w:rsidRPr="00710801" w14:paraId="2335CA74" w14:textId="77777777" w:rsidTr="00600F19">
        <w:tc>
          <w:tcPr>
            <w:tcW w:w="1606" w:type="dxa"/>
            <w:vMerge/>
          </w:tcPr>
          <w:p w14:paraId="73B17CB2" w14:textId="77777777" w:rsidR="00402FB1" w:rsidRPr="00710801" w:rsidRDefault="00402FB1" w:rsidP="005A435D">
            <w:pPr>
              <w:spacing w:before="240"/>
              <w:rPr>
                <w:rFonts w:ascii="Times New Roman" w:hAnsi="Times New Roman"/>
                <w:b/>
                <w:bCs/>
                <w:i/>
                <w:iCs/>
                <w:sz w:val="20"/>
                <w:szCs w:val="20"/>
                <w:lang w:val="en-US"/>
              </w:rPr>
            </w:pPr>
          </w:p>
        </w:tc>
        <w:tc>
          <w:tcPr>
            <w:tcW w:w="1350" w:type="dxa"/>
          </w:tcPr>
          <w:p w14:paraId="7B09AEF9"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VIM, KPC, OXA, IMP, NDM</w:t>
            </w:r>
          </w:p>
        </w:tc>
        <w:tc>
          <w:tcPr>
            <w:tcW w:w="2575" w:type="dxa"/>
          </w:tcPr>
          <w:p w14:paraId="3D8A7F77" w14:textId="6BEB6FD6" w:rsidR="00402FB1" w:rsidRPr="00710801" w:rsidRDefault="00B45E34" w:rsidP="005A435D">
            <w:pPr>
              <w:spacing w:before="240"/>
              <w:rPr>
                <w:rFonts w:ascii="Times New Roman" w:hAnsi="Times New Roman"/>
                <w:sz w:val="20"/>
                <w:szCs w:val="20"/>
                <w:lang w:val="en-US"/>
              </w:rPr>
            </w:pPr>
            <w:r>
              <w:rPr>
                <w:rFonts w:ascii="Times New Roman" w:hAnsi="Times New Roman"/>
                <w:sz w:val="20"/>
                <w:szCs w:val="20"/>
                <w:lang w:val="en-US"/>
              </w:rPr>
              <w:t>Ceftazidim</w:t>
            </w:r>
            <w:r w:rsidR="00402FB1" w:rsidRPr="00710801">
              <w:rPr>
                <w:rFonts w:ascii="Times New Roman" w:hAnsi="Times New Roman"/>
                <w:sz w:val="20"/>
                <w:szCs w:val="20"/>
                <w:lang w:val="en-US"/>
              </w:rPr>
              <w:t xml:space="preserve">-avibactam, </w:t>
            </w:r>
            <w:r>
              <w:rPr>
                <w:rFonts w:ascii="Times New Roman" w:hAnsi="Times New Roman"/>
                <w:sz w:val="20"/>
                <w:szCs w:val="20"/>
                <w:lang w:val="en-US"/>
              </w:rPr>
              <w:t>Ceftolozan</w:t>
            </w:r>
            <w:r w:rsidR="00402FB1" w:rsidRPr="00710801">
              <w:rPr>
                <w:rFonts w:ascii="Times New Roman" w:hAnsi="Times New Roman"/>
                <w:sz w:val="20"/>
                <w:szCs w:val="20"/>
                <w:lang w:val="en-US"/>
              </w:rPr>
              <w:t>-tazobactam</w:t>
            </w:r>
          </w:p>
          <w:p w14:paraId="0548DF8F"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 Amikacin</w:t>
            </w:r>
          </w:p>
        </w:tc>
        <w:tc>
          <w:tcPr>
            <w:tcW w:w="3126" w:type="dxa"/>
          </w:tcPr>
          <w:p w14:paraId="57B536EE" w14:textId="77777777" w:rsidR="00402FB1" w:rsidRPr="00710801" w:rsidRDefault="00402FB1" w:rsidP="005A435D">
            <w:pPr>
              <w:spacing w:before="240"/>
              <w:rPr>
                <w:rFonts w:ascii="Times New Roman" w:hAnsi="Times New Roman"/>
                <w:sz w:val="20"/>
                <w:szCs w:val="20"/>
                <w:lang w:val="en-US"/>
              </w:rPr>
            </w:pPr>
          </w:p>
        </w:tc>
        <w:tc>
          <w:tcPr>
            <w:tcW w:w="2256" w:type="dxa"/>
          </w:tcPr>
          <w:p w14:paraId="5E093B53"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Aztreonam + amikacin</w:t>
            </w:r>
          </w:p>
        </w:tc>
      </w:tr>
      <w:tr w:rsidR="00402FB1" w:rsidRPr="00710801" w14:paraId="52FF6F87" w14:textId="77777777" w:rsidTr="00600F19">
        <w:tc>
          <w:tcPr>
            <w:tcW w:w="1606" w:type="dxa"/>
            <w:vMerge w:val="restart"/>
          </w:tcPr>
          <w:p w14:paraId="61A47BD0" w14:textId="77777777" w:rsidR="00402FB1" w:rsidRPr="00710801" w:rsidRDefault="00402FB1" w:rsidP="005A435D">
            <w:pPr>
              <w:spacing w:before="240"/>
              <w:rPr>
                <w:rFonts w:ascii="Times New Roman" w:hAnsi="Times New Roman"/>
                <w:b/>
                <w:bCs/>
                <w:i/>
                <w:iCs/>
                <w:sz w:val="20"/>
                <w:szCs w:val="20"/>
                <w:lang w:val="en-US"/>
              </w:rPr>
            </w:pPr>
            <w:r w:rsidRPr="00710801">
              <w:rPr>
                <w:rFonts w:ascii="Times New Roman" w:hAnsi="Times New Roman"/>
                <w:b/>
                <w:bCs/>
                <w:i/>
                <w:iCs/>
                <w:sz w:val="20"/>
                <w:szCs w:val="20"/>
                <w:lang w:val="en-US"/>
              </w:rPr>
              <w:t>E. cloacae complex</w:t>
            </w:r>
          </w:p>
        </w:tc>
        <w:tc>
          <w:tcPr>
            <w:tcW w:w="1350" w:type="dxa"/>
          </w:tcPr>
          <w:p w14:paraId="7E2EB2D3"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w:t>
            </w:r>
          </w:p>
        </w:tc>
        <w:tc>
          <w:tcPr>
            <w:tcW w:w="2575" w:type="dxa"/>
          </w:tcPr>
          <w:p w14:paraId="608F47CE" w14:textId="638B3BC3" w:rsidR="00402FB1" w:rsidRPr="00710801" w:rsidRDefault="00B45E34" w:rsidP="005A435D">
            <w:pPr>
              <w:spacing w:before="240"/>
              <w:rPr>
                <w:rFonts w:ascii="Times New Roman" w:hAnsi="Times New Roman"/>
                <w:sz w:val="20"/>
                <w:szCs w:val="20"/>
                <w:lang w:val="en-US"/>
              </w:rPr>
            </w:pPr>
            <w:r>
              <w:rPr>
                <w:rFonts w:ascii="Times New Roman" w:hAnsi="Times New Roman"/>
                <w:sz w:val="20"/>
                <w:szCs w:val="20"/>
                <w:lang w:val="en-US"/>
              </w:rPr>
              <w:t>Cefepim</w:t>
            </w:r>
          </w:p>
          <w:p w14:paraId="73C28D1D"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 Amikacin if shock</w:t>
            </w:r>
          </w:p>
        </w:tc>
        <w:tc>
          <w:tcPr>
            <w:tcW w:w="3126" w:type="dxa"/>
          </w:tcPr>
          <w:p w14:paraId="09AC853A"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Imipenem, Meropenem</w:t>
            </w:r>
          </w:p>
        </w:tc>
        <w:tc>
          <w:tcPr>
            <w:tcW w:w="2256" w:type="dxa"/>
          </w:tcPr>
          <w:p w14:paraId="3A7FC6EE"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Aztreonam + amikacin</w:t>
            </w:r>
          </w:p>
        </w:tc>
      </w:tr>
      <w:tr w:rsidR="00402FB1" w:rsidRPr="00710801" w14:paraId="22B2A2C6" w14:textId="77777777" w:rsidTr="00600F19">
        <w:tc>
          <w:tcPr>
            <w:tcW w:w="1606" w:type="dxa"/>
            <w:vMerge/>
          </w:tcPr>
          <w:p w14:paraId="2C666A6E" w14:textId="77777777" w:rsidR="00402FB1" w:rsidRPr="00710801" w:rsidRDefault="00402FB1" w:rsidP="005A435D">
            <w:pPr>
              <w:spacing w:before="240"/>
              <w:rPr>
                <w:rFonts w:ascii="Times New Roman" w:hAnsi="Times New Roman"/>
                <w:b/>
                <w:bCs/>
                <w:i/>
                <w:iCs/>
                <w:sz w:val="20"/>
                <w:szCs w:val="20"/>
                <w:lang w:val="en-US"/>
              </w:rPr>
            </w:pPr>
          </w:p>
        </w:tc>
        <w:tc>
          <w:tcPr>
            <w:tcW w:w="1350" w:type="dxa"/>
          </w:tcPr>
          <w:p w14:paraId="700DD660"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CTX-M</w:t>
            </w:r>
          </w:p>
        </w:tc>
        <w:tc>
          <w:tcPr>
            <w:tcW w:w="2575" w:type="dxa"/>
          </w:tcPr>
          <w:p w14:paraId="5DE6079A"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Imipenem, Meropenem</w:t>
            </w:r>
          </w:p>
          <w:p w14:paraId="5CBE79FB"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 Amikacin if shock</w:t>
            </w:r>
          </w:p>
        </w:tc>
        <w:tc>
          <w:tcPr>
            <w:tcW w:w="3126" w:type="dxa"/>
          </w:tcPr>
          <w:p w14:paraId="125A86A0" w14:textId="053A53D3" w:rsidR="00402FB1" w:rsidRPr="00710801" w:rsidRDefault="00B45E34" w:rsidP="005A435D">
            <w:pPr>
              <w:spacing w:before="240"/>
              <w:rPr>
                <w:rFonts w:ascii="Times New Roman" w:hAnsi="Times New Roman"/>
                <w:sz w:val="20"/>
                <w:szCs w:val="20"/>
                <w:lang w:val="en-US"/>
              </w:rPr>
            </w:pPr>
            <w:r>
              <w:rPr>
                <w:rFonts w:ascii="Times New Roman" w:hAnsi="Times New Roman"/>
                <w:sz w:val="20"/>
                <w:szCs w:val="20"/>
                <w:lang w:val="en-US"/>
              </w:rPr>
              <w:t>Ceftolozan</w:t>
            </w:r>
            <w:r w:rsidR="003D1B67">
              <w:rPr>
                <w:rFonts w:ascii="Times New Roman" w:hAnsi="Times New Roman"/>
                <w:sz w:val="20"/>
                <w:szCs w:val="20"/>
                <w:lang w:val="en-US"/>
              </w:rPr>
              <w:t>-</w:t>
            </w:r>
            <w:r w:rsidR="00402FB1" w:rsidRPr="00710801">
              <w:rPr>
                <w:rFonts w:ascii="Times New Roman" w:hAnsi="Times New Roman"/>
                <w:sz w:val="20"/>
                <w:szCs w:val="20"/>
                <w:lang w:val="en-US"/>
              </w:rPr>
              <w:t xml:space="preserve">tazobactam, </w:t>
            </w:r>
            <w:r>
              <w:rPr>
                <w:rFonts w:ascii="Times New Roman" w:hAnsi="Times New Roman"/>
                <w:sz w:val="20"/>
                <w:szCs w:val="20"/>
                <w:lang w:val="en-US"/>
              </w:rPr>
              <w:t>Ceftazidim</w:t>
            </w:r>
            <w:r w:rsidR="00402FB1" w:rsidRPr="00710801">
              <w:rPr>
                <w:rFonts w:ascii="Times New Roman" w:hAnsi="Times New Roman"/>
                <w:sz w:val="20"/>
                <w:szCs w:val="20"/>
                <w:lang w:val="en-US"/>
              </w:rPr>
              <w:t>-avibactam</w:t>
            </w:r>
          </w:p>
        </w:tc>
        <w:tc>
          <w:tcPr>
            <w:tcW w:w="2256" w:type="dxa"/>
          </w:tcPr>
          <w:p w14:paraId="35EB65F1"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Amikacin</w:t>
            </w:r>
          </w:p>
        </w:tc>
      </w:tr>
      <w:tr w:rsidR="00402FB1" w:rsidRPr="00710801" w14:paraId="0CF74762" w14:textId="77777777" w:rsidTr="00600F19">
        <w:tc>
          <w:tcPr>
            <w:tcW w:w="1606" w:type="dxa"/>
            <w:vMerge/>
          </w:tcPr>
          <w:p w14:paraId="3A1B3FB3" w14:textId="77777777" w:rsidR="00402FB1" w:rsidRPr="00710801" w:rsidRDefault="00402FB1" w:rsidP="005A435D">
            <w:pPr>
              <w:spacing w:before="240"/>
              <w:rPr>
                <w:rFonts w:ascii="Times New Roman" w:hAnsi="Times New Roman"/>
                <w:b/>
                <w:bCs/>
                <w:i/>
                <w:iCs/>
                <w:sz w:val="20"/>
                <w:szCs w:val="20"/>
                <w:lang w:val="en-US"/>
              </w:rPr>
            </w:pPr>
          </w:p>
        </w:tc>
        <w:tc>
          <w:tcPr>
            <w:tcW w:w="1350" w:type="dxa"/>
          </w:tcPr>
          <w:p w14:paraId="42679197"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VIM, KPC, OXA, IMP, NDM</w:t>
            </w:r>
          </w:p>
        </w:tc>
        <w:tc>
          <w:tcPr>
            <w:tcW w:w="2575" w:type="dxa"/>
          </w:tcPr>
          <w:p w14:paraId="1A492659" w14:textId="16AD64A9" w:rsidR="00402FB1" w:rsidRPr="00710801" w:rsidRDefault="00B45E34" w:rsidP="005A435D">
            <w:pPr>
              <w:spacing w:before="240"/>
              <w:rPr>
                <w:rFonts w:ascii="Times New Roman" w:hAnsi="Times New Roman"/>
                <w:sz w:val="20"/>
                <w:szCs w:val="20"/>
                <w:lang w:val="en-US"/>
              </w:rPr>
            </w:pPr>
            <w:r>
              <w:rPr>
                <w:rFonts w:ascii="Times New Roman" w:hAnsi="Times New Roman"/>
                <w:sz w:val="20"/>
                <w:szCs w:val="20"/>
                <w:lang w:val="en-US"/>
              </w:rPr>
              <w:t>Ceftazidim</w:t>
            </w:r>
            <w:r w:rsidR="00402FB1" w:rsidRPr="00710801">
              <w:rPr>
                <w:rFonts w:ascii="Times New Roman" w:hAnsi="Times New Roman"/>
                <w:sz w:val="20"/>
                <w:szCs w:val="20"/>
                <w:lang w:val="en-US"/>
              </w:rPr>
              <w:t xml:space="preserve">-avibactam </w:t>
            </w:r>
          </w:p>
          <w:p w14:paraId="0350EBAB"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 Amikacin / Colistin</w:t>
            </w:r>
          </w:p>
        </w:tc>
        <w:tc>
          <w:tcPr>
            <w:tcW w:w="3126" w:type="dxa"/>
          </w:tcPr>
          <w:p w14:paraId="526DAF99" w14:textId="77777777" w:rsidR="00402FB1" w:rsidRPr="00710801" w:rsidRDefault="00402FB1" w:rsidP="005A435D">
            <w:pPr>
              <w:spacing w:before="240"/>
              <w:rPr>
                <w:rFonts w:ascii="Times New Roman" w:hAnsi="Times New Roman"/>
                <w:sz w:val="20"/>
                <w:szCs w:val="20"/>
                <w:lang w:val="en-US"/>
              </w:rPr>
            </w:pPr>
          </w:p>
        </w:tc>
        <w:tc>
          <w:tcPr>
            <w:tcW w:w="2256" w:type="dxa"/>
          </w:tcPr>
          <w:p w14:paraId="54F66E6E" w14:textId="77777777" w:rsidR="00402FB1" w:rsidRPr="00710801" w:rsidRDefault="00402FB1" w:rsidP="005A435D">
            <w:pPr>
              <w:spacing w:before="240"/>
              <w:rPr>
                <w:rFonts w:ascii="Times New Roman" w:hAnsi="Times New Roman"/>
                <w:sz w:val="20"/>
                <w:szCs w:val="20"/>
                <w:lang w:val="en-US"/>
              </w:rPr>
            </w:pPr>
          </w:p>
        </w:tc>
      </w:tr>
      <w:tr w:rsidR="00402FB1" w:rsidRPr="00710801" w14:paraId="4D627247" w14:textId="77777777" w:rsidTr="00600F19">
        <w:tc>
          <w:tcPr>
            <w:tcW w:w="1606" w:type="dxa"/>
            <w:vMerge w:val="restart"/>
          </w:tcPr>
          <w:p w14:paraId="057A30C7" w14:textId="77777777" w:rsidR="00402FB1" w:rsidRPr="00175A84" w:rsidRDefault="00402FB1" w:rsidP="005A435D">
            <w:pPr>
              <w:spacing w:before="240"/>
              <w:rPr>
                <w:rFonts w:ascii="Times New Roman" w:hAnsi="Times New Roman"/>
                <w:b/>
                <w:bCs/>
                <w:i/>
                <w:iCs/>
                <w:sz w:val="20"/>
                <w:szCs w:val="20"/>
                <w:lang w:val="fr-FR"/>
              </w:rPr>
            </w:pPr>
            <w:r w:rsidRPr="00175A84">
              <w:rPr>
                <w:rFonts w:ascii="Times New Roman" w:hAnsi="Times New Roman"/>
                <w:b/>
                <w:bCs/>
                <w:i/>
                <w:iCs/>
                <w:sz w:val="20"/>
                <w:szCs w:val="20"/>
                <w:lang w:val="fr-FR"/>
              </w:rPr>
              <w:t xml:space="preserve">Citrobacter, </w:t>
            </w:r>
          </w:p>
          <w:p w14:paraId="3BAE0248" w14:textId="77777777" w:rsidR="00402FB1" w:rsidRPr="00175A84" w:rsidRDefault="00402FB1" w:rsidP="005A435D">
            <w:pPr>
              <w:spacing w:before="240"/>
              <w:rPr>
                <w:rFonts w:ascii="Times New Roman" w:hAnsi="Times New Roman"/>
                <w:b/>
                <w:bCs/>
                <w:i/>
                <w:iCs/>
                <w:sz w:val="20"/>
                <w:szCs w:val="20"/>
                <w:lang w:val="fr-FR"/>
              </w:rPr>
            </w:pPr>
            <w:r w:rsidRPr="00175A84">
              <w:rPr>
                <w:rFonts w:ascii="Times New Roman" w:hAnsi="Times New Roman"/>
                <w:b/>
                <w:bCs/>
                <w:i/>
                <w:iCs/>
                <w:sz w:val="20"/>
                <w:szCs w:val="20"/>
                <w:lang w:val="fr-FR"/>
              </w:rPr>
              <w:lastRenderedPageBreak/>
              <w:t>Other Proteus, M. morganii, Serratia non marcescens</w:t>
            </w:r>
          </w:p>
        </w:tc>
        <w:tc>
          <w:tcPr>
            <w:tcW w:w="1350" w:type="dxa"/>
          </w:tcPr>
          <w:p w14:paraId="1D9A62A5"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lastRenderedPageBreak/>
              <w:t>-</w:t>
            </w:r>
          </w:p>
        </w:tc>
        <w:tc>
          <w:tcPr>
            <w:tcW w:w="2575" w:type="dxa"/>
          </w:tcPr>
          <w:p w14:paraId="46C7094A" w14:textId="3542C51A" w:rsidR="00402FB1" w:rsidRPr="00710801" w:rsidRDefault="00B45E34" w:rsidP="005A435D">
            <w:pPr>
              <w:spacing w:before="240"/>
              <w:rPr>
                <w:rFonts w:ascii="Times New Roman" w:hAnsi="Times New Roman"/>
                <w:sz w:val="20"/>
                <w:szCs w:val="20"/>
                <w:lang w:val="en-US"/>
              </w:rPr>
            </w:pPr>
            <w:r>
              <w:rPr>
                <w:rFonts w:ascii="Times New Roman" w:hAnsi="Times New Roman"/>
                <w:sz w:val="20"/>
                <w:szCs w:val="20"/>
                <w:lang w:val="en-US"/>
              </w:rPr>
              <w:t>Cefepim</w:t>
            </w:r>
          </w:p>
          <w:p w14:paraId="5CBC424F"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 Amikacin if shock</w:t>
            </w:r>
          </w:p>
        </w:tc>
        <w:tc>
          <w:tcPr>
            <w:tcW w:w="3126" w:type="dxa"/>
          </w:tcPr>
          <w:p w14:paraId="3D48B627" w14:textId="26808C1E"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 xml:space="preserve">Imipenem, Meropenem, </w:t>
            </w:r>
            <w:r w:rsidR="00B45E34">
              <w:rPr>
                <w:rFonts w:ascii="Times New Roman" w:hAnsi="Times New Roman"/>
                <w:sz w:val="20"/>
                <w:szCs w:val="20"/>
                <w:lang w:val="en-US"/>
              </w:rPr>
              <w:t>Ceftolozan</w:t>
            </w:r>
            <w:r w:rsidRPr="00710801">
              <w:rPr>
                <w:rFonts w:ascii="Times New Roman" w:hAnsi="Times New Roman"/>
                <w:sz w:val="20"/>
                <w:szCs w:val="20"/>
                <w:lang w:val="en-US"/>
              </w:rPr>
              <w:t xml:space="preserve">-tazobactam, </w:t>
            </w:r>
            <w:r w:rsidR="00B45E34">
              <w:rPr>
                <w:rFonts w:ascii="Times New Roman" w:hAnsi="Times New Roman"/>
                <w:sz w:val="20"/>
                <w:szCs w:val="20"/>
                <w:lang w:val="en-US"/>
              </w:rPr>
              <w:t>Ceftazidim</w:t>
            </w:r>
            <w:r w:rsidRPr="00710801">
              <w:rPr>
                <w:rFonts w:ascii="Times New Roman" w:hAnsi="Times New Roman"/>
                <w:sz w:val="20"/>
                <w:szCs w:val="20"/>
                <w:lang w:val="en-US"/>
              </w:rPr>
              <w:t>-avibactam</w:t>
            </w:r>
          </w:p>
        </w:tc>
        <w:tc>
          <w:tcPr>
            <w:tcW w:w="2256" w:type="dxa"/>
          </w:tcPr>
          <w:p w14:paraId="2980CDC3"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Aztreonam + amikacin</w:t>
            </w:r>
          </w:p>
        </w:tc>
      </w:tr>
      <w:tr w:rsidR="00402FB1" w:rsidRPr="00710801" w14:paraId="6EAAA7F3" w14:textId="77777777" w:rsidTr="00600F19">
        <w:tc>
          <w:tcPr>
            <w:tcW w:w="1606" w:type="dxa"/>
            <w:vMerge/>
          </w:tcPr>
          <w:p w14:paraId="54C6EFB9" w14:textId="77777777" w:rsidR="00402FB1" w:rsidRPr="00710801" w:rsidRDefault="00402FB1" w:rsidP="005A435D">
            <w:pPr>
              <w:spacing w:before="240"/>
              <w:rPr>
                <w:rFonts w:ascii="Times New Roman" w:hAnsi="Times New Roman"/>
                <w:b/>
                <w:bCs/>
                <w:i/>
                <w:iCs/>
                <w:sz w:val="20"/>
                <w:szCs w:val="20"/>
                <w:lang w:val="en-US"/>
              </w:rPr>
            </w:pPr>
          </w:p>
        </w:tc>
        <w:tc>
          <w:tcPr>
            <w:tcW w:w="1350" w:type="dxa"/>
          </w:tcPr>
          <w:p w14:paraId="6EE7758E"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CTX-M</w:t>
            </w:r>
          </w:p>
        </w:tc>
        <w:tc>
          <w:tcPr>
            <w:tcW w:w="2575" w:type="dxa"/>
          </w:tcPr>
          <w:p w14:paraId="4095B143"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Imipenem, Meropenem</w:t>
            </w:r>
          </w:p>
          <w:p w14:paraId="49BE27BD"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 Amikacin</w:t>
            </w:r>
          </w:p>
        </w:tc>
        <w:tc>
          <w:tcPr>
            <w:tcW w:w="3126" w:type="dxa"/>
          </w:tcPr>
          <w:p w14:paraId="1F0753AE" w14:textId="1754C4EA" w:rsidR="00402FB1" w:rsidRPr="00710801" w:rsidRDefault="00B45E34" w:rsidP="005A435D">
            <w:pPr>
              <w:spacing w:before="240"/>
              <w:rPr>
                <w:rFonts w:ascii="Times New Roman" w:hAnsi="Times New Roman"/>
                <w:sz w:val="20"/>
                <w:szCs w:val="20"/>
                <w:lang w:val="en-US"/>
              </w:rPr>
            </w:pPr>
            <w:r>
              <w:rPr>
                <w:rFonts w:ascii="Times New Roman" w:hAnsi="Times New Roman"/>
                <w:sz w:val="20"/>
                <w:szCs w:val="20"/>
                <w:lang w:val="en-US"/>
              </w:rPr>
              <w:t>Ceftolozan</w:t>
            </w:r>
            <w:r w:rsidR="003D1B67">
              <w:rPr>
                <w:rFonts w:ascii="Times New Roman" w:hAnsi="Times New Roman"/>
                <w:sz w:val="20"/>
                <w:szCs w:val="20"/>
                <w:lang w:val="en-US"/>
              </w:rPr>
              <w:t>-</w:t>
            </w:r>
            <w:r w:rsidR="00402FB1" w:rsidRPr="00710801">
              <w:rPr>
                <w:rFonts w:ascii="Times New Roman" w:hAnsi="Times New Roman"/>
                <w:sz w:val="20"/>
                <w:szCs w:val="20"/>
                <w:lang w:val="en-US"/>
              </w:rPr>
              <w:t xml:space="preserve">tazobactam, </w:t>
            </w:r>
            <w:r>
              <w:rPr>
                <w:rFonts w:ascii="Times New Roman" w:hAnsi="Times New Roman"/>
                <w:sz w:val="20"/>
                <w:szCs w:val="20"/>
                <w:lang w:val="en-US"/>
              </w:rPr>
              <w:t>Ceftazidim</w:t>
            </w:r>
            <w:r w:rsidR="00402FB1" w:rsidRPr="00710801">
              <w:rPr>
                <w:rFonts w:ascii="Times New Roman" w:hAnsi="Times New Roman"/>
                <w:sz w:val="20"/>
                <w:szCs w:val="20"/>
                <w:lang w:val="en-US"/>
              </w:rPr>
              <w:t>-avibactam</w:t>
            </w:r>
          </w:p>
        </w:tc>
        <w:tc>
          <w:tcPr>
            <w:tcW w:w="2256" w:type="dxa"/>
          </w:tcPr>
          <w:p w14:paraId="772201C4"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Aztreonam + Amikacin</w:t>
            </w:r>
          </w:p>
        </w:tc>
      </w:tr>
      <w:tr w:rsidR="00402FB1" w:rsidRPr="00710801" w14:paraId="2CEE1526" w14:textId="77777777" w:rsidTr="00600F19">
        <w:tc>
          <w:tcPr>
            <w:tcW w:w="1606" w:type="dxa"/>
            <w:vMerge/>
          </w:tcPr>
          <w:p w14:paraId="23F9F6E9" w14:textId="77777777" w:rsidR="00402FB1" w:rsidRPr="00710801" w:rsidRDefault="00402FB1" w:rsidP="005A435D">
            <w:pPr>
              <w:spacing w:before="240"/>
              <w:rPr>
                <w:rFonts w:ascii="Times New Roman" w:hAnsi="Times New Roman"/>
                <w:b/>
                <w:bCs/>
                <w:i/>
                <w:iCs/>
                <w:sz w:val="20"/>
                <w:szCs w:val="20"/>
                <w:lang w:val="en-US"/>
              </w:rPr>
            </w:pPr>
          </w:p>
        </w:tc>
        <w:tc>
          <w:tcPr>
            <w:tcW w:w="1350" w:type="dxa"/>
          </w:tcPr>
          <w:p w14:paraId="47821632"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VIM, KPC, OXA, IMP, NDM</w:t>
            </w:r>
          </w:p>
        </w:tc>
        <w:tc>
          <w:tcPr>
            <w:tcW w:w="2575" w:type="dxa"/>
          </w:tcPr>
          <w:p w14:paraId="649A55ED" w14:textId="2B43E49D" w:rsidR="00402FB1" w:rsidRPr="00710801" w:rsidRDefault="00B45E34" w:rsidP="005A435D">
            <w:pPr>
              <w:spacing w:before="240"/>
              <w:rPr>
                <w:rFonts w:ascii="Times New Roman" w:hAnsi="Times New Roman"/>
                <w:sz w:val="20"/>
                <w:szCs w:val="20"/>
                <w:lang w:val="en-US"/>
              </w:rPr>
            </w:pPr>
            <w:r>
              <w:rPr>
                <w:rFonts w:ascii="Times New Roman" w:hAnsi="Times New Roman"/>
                <w:sz w:val="20"/>
                <w:szCs w:val="20"/>
                <w:lang w:val="en-US"/>
              </w:rPr>
              <w:t>Ceftazidim</w:t>
            </w:r>
            <w:r w:rsidR="00402FB1" w:rsidRPr="00710801">
              <w:rPr>
                <w:rFonts w:ascii="Times New Roman" w:hAnsi="Times New Roman"/>
                <w:sz w:val="20"/>
                <w:szCs w:val="20"/>
                <w:lang w:val="en-US"/>
              </w:rPr>
              <w:t xml:space="preserve">-avibactam </w:t>
            </w:r>
          </w:p>
          <w:p w14:paraId="0FDF562B"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 Amikacin / Colistin</w:t>
            </w:r>
          </w:p>
        </w:tc>
        <w:tc>
          <w:tcPr>
            <w:tcW w:w="3126" w:type="dxa"/>
          </w:tcPr>
          <w:p w14:paraId="05F966C6" w14:textId="77777777" w:rsidR="00402FB1" w:rsidRPr="00710801" w:rsidRDefault="00402FB1" w:rsidP="005A435D">
            <w:pPr>
              <w:spacing w:before="240"/>
              <w:rPr>
                <w:rFonts w:ascii="Times New Roman" w:hAnsi="Times New Roman"/>
                <w:sz w:val="20"/>
                <w:szCs w:val="20"/>
                <w:lang w:val="en-US"/>
              </w:rPr>
            </w:pPr>
          </w:p>
        </w:tc>
        <w:tc>
          <w:tcPr>
            <w:tcW w:w="2256" w:type="dxa"/>
          </w:tcPr>
          <w:p w14:paraId="4BE8616B" w14:textId="77777777" w:rsidR="00402FB1" w:rsidRPr="00710801" w:rsidRDefault="00402FB1" w:rsidP="005A435D">
            <w:pPr>
              <w:spacing w:before="240"/>
              <w:rPr>
                <w:rFonts w:ascii="Times New Roman" w:hAnsi="Times New Roman"/>
                <w:sz w:val="20"/>
                <w:szCs w:val="20"/>
                <w:lang w:val="en-US"/>
              </w:rPr>
            </w:pPr>
          </w:p>
        </w:tc>
      </w:tr>
      <w:tr w:rsidR="00402FB1" w:rsidRPr="00710801" w14:paraId="2E9FB32E" w14:textId="77777777" w:rsidTr="00600F19">
        <w:tc>
          <w:tcPr>
            <w:tcW w:w="1606" w:type="dxa"/>
            <w:vMerge w:val="restart"/>
          </w:tcPr>
          <w:p w14:paraId="44AE0D06" w14:textId="77777777" w:rsidR="00402FB1" w:rsidRPr="00710801" w:rsidRDefault="00402FB1" w:rsidP="005A435D">
            <w:pPr>
              <w:spacing w:before="240"/>
              <w:rPr>
                <w:rFonts w:ascii="Times New Roman" w:hAnsi="Times New Roman"/>
                <w:b/>
                <w:bCs/>
                <w:i/>
                <w:iCs/>
                <w:sz w:val="20"/>
                <w:szCs w:val="20"/>
                <w:lang w:val="en-US"/>
              </w:rPr>
            </w:pPr>
            <w:r w:rsidRPr="00710801">
              <w:rPr>
                <w:rFonts w:ascii="Times New Roman" w:hAnsi="Times New Roman"/>
                <w:b/>
                <w:bCs/>
                <w:i/>
                <w:iCs/>
                <w:sz w:val="20"/>
                <w:szCs w:val="20"/>
                <w:lang w:val="en-US"/>
              </w:rPr>
              <w:t>P. aeruginosa</w:t>
            </w:r>
          </w:p>
        </w:tc>
        <w:tc>
          <w:tcPr>
            <w:tcW w:w="1350" w:type="dxa"/>
          </w:tcPr>
          <w:p w14:paraId="64367E30"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w:t>
            </w:r>
          </w:p>
        </w:tc>
        <w:tc>
          <w:tcPr>
            <w:tcW w:w="2575" w:type="dxa"/>
          </w:tcPr>
          <w:p w14:paraId="1993DD91" w14:textId="111F08DC" w:rsidR="00402FB1" w:rsidRPr="00710801" w:rsidRDefault="00B45E34" w:rsidP="005A435D">
            <w:pPr>
              <w:spacing w:before="240"/>
              <w:rPr>
                <w:rFonts w:ascii="Times New Roman" w:hAnsi="Times New Roman"/>
                <w:sz w:val="20"/>
                <w:szCs w:val="20"/>
                <w:lang w:val="en-US"/>
              </w:rPr>
            </w:pPr>
            <w:r>
              <w:rPr>
                <w:rFonts w:ascii="Times New Roman" w:hAnsi="Times New Roman"/>
                <w:sz w:val="20"/>
                <w:szCs w:val="20"/>
                <w:lang w:val="en-US"/>
              </w:rPr>
              <w:t>Ceftazidim</w:t>
            </w:r>
            <w:r w:rsidR="00402FB1" w:rsidRPr="00710801">
              <w:rPr>
                <w:rFonts w:ascii="Times New Roman" w:hAnsi="Times New Roman"/>
                <w:sz w:val="20"/>
                <w:szCs w:val="20"/>
                <w:lang w:val="en-US"/>
              </w:rPr>
              <w:t xml:space="preserve">, </w:t>
            </w:r>
            <w:r w:rsidR="00FC2C3B">
              <w:rPr>
                <w:rFonts w:ascii="Times New Roman" w:hAnsi="Times New Roman"/>
                <w:sz w:val="20"/>
                <w:szCs w:val="20"/>
                <w:lang w:val="en-US"/>
              </w:rPr>
              <w:t>Piperacillin-tazobactam</w:t>
            </w:r>
          </w:p>
          <w:p w14:paraId="58A7CD41"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 Amikacin if shock</w:t>
            </w:r>
          </w:p>
        </w:tc>
        <w:tc>
          <w:tcPr>
            <w:tcW w:w="3126" w:type="dxa"/>
          </w:tcPr>
          <w:p w14:paraId="387A1EB1"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Imipenem, Meropenem</w:t>
            </w:r>
          </w:p>
        </w:tc>
        <w:tc>
          <w:tcPr>
            <w:tcW w:w="2256" w:type="dxa"/>
          </w:tcPr>
          <w:p w14:paraId="3FF82B3E"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Aztreonam + Amikacin</w:t>
            </w:r>
          </w:p>
        </w:tc>
      </w:tr>
      <w:tr w:rsidR="00402FB1" w:rsidRPr="00710801" w14:paraId="389AFFA5" w14:textId="77777777" w:rsidTr="00600F19">
        <w:tc>
          <w:tcPr>
            <w:tcW w:w="1606" w:type="dxa"/>
            <w:vMerge/>
          </w:tcPr>
          <w:p w14:paraId="3FA9B464" w14:textId="77777777" w:rsidR="00402FB1" w:rsidRPr="00710801" w:rsidRDefault="00402FB1" w:rsidP="005A435D">
            <w:pPr>
              <w:spacing w:before="240"/>
              <w:rPr>
                <w:rFonts w:ascii="Times New Roman" w:hAnsi="Times New Roman"/>
                <w:b/>
                <w:bCs/>
                <w:i/>
                <w:iCs/>
                <w:sz w:val="20"/>
                <w:szCs w:val="20"/>
                <w:lang w:val="en-US"/>
              </w:rPr>
            </w:pPr>
          </w:p>
        </w:tc>
        <w:tc>
          <w:tcPr>
            <w:tcW w:w="1350" w:type="dxa"/>
          </w:tcPr>
          <w:p w14:paraId="6C7A4182"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CTX-M</w:t>
            </w:r>
          </w:p>
        </w:tc>
        <w:tc>
          <w:tcPr>
            <w:tcW w:w="2575" w:type="dxa"/>
          </w:tcPr>
          <w:p w14:paraId="2930089F"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Imipenem, Meropenem</w:t>
            </w:r>
          </w:p>
          <w:p w14:paraId="32C780EC"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 Amikacin if shock</w:t>
            </w:r>
          </w:p>
        </w:tc>
        <w:tc>
          <w:tcPr>
            <w:tcW w:w="3126" w:type="dxa"/>
          </w:tcPr>
          <w:p w14:paraId="2AA9AA50" w14:textId="3903AE7B" w:rsidR="00402FB1" w:rsidRPr="00710801" w:rsidRDefault="00B45E34" w:rsidP="005A435D">
            <w:pPr>
              <w:spacing w:before="240"/>
              <w:rPr>
                <w:rFonts w:ascii="Times New Roman" w:hAnsi="Times New Roman"/>
                <w:sz w:val="20"/>
                <w:szCs w:val="20"/>
                <w:lang w:val="en-US"/>
              </w:rPr>
            </w:pPr>
            <w:r>
              <w:rPr>
                <w:rFonts w:ascii="Times New Roman" w:hAnsi="Times New Roman"/>
                <w:sz w:val="20"/>
                <w:szCs w:val="20"/>
                <w:lang w:val="en-US"/>
              </w:rPr>
              <w:t>Ceftolozan</w:t>
            </w:r>
            <w:r w:rsidR="003D1B67">
              <w:rPr>
                <w:rFonts w:ascii="Times New Roman" w:hAnsi="Times New Roman"/>
                <w:sz w:val="20"/>
                <w:szCs w:val="20"/>
                <w:lang w:val="en-US"/>
              </w:rPr>
              <w:t>-</w:t>
            </w:r>
            <w:r w:rsidR="00402FB1" w:rsidRPr="00710801">
              <w:rPr>
                <w:rFonts w:ascii="Times New Roman" w:hAnsi="Times New Roman"/>
                <w:sz w:val="20"/>
                <w:szCs w:val="20"/>
                <w:lang w:val="en-US"/>
              </w:rPr>
              <w:t xml:space="preserve">tazobactam, </w:t>
            </w:r>
            <w:r>
              <w:rPr>
                <w:rFonts w:ascii="Times New Roman" w:hAnsi="Times New Roman"/>
                <w:sz w:val="20"/>
                <w:szCs w:val="20"/>
                <w:lang w:val="en-US"/>
              </w:rPr>
              <w:t>Ceftazidim</w:t>
            </w:r>
            <w:r w:rsidR="00402FB1" w:rsidRPr="00710801">
              <w:rPr>
                <w:rFonts w:ascii="Times New Roman" w:hAnsi="Times New Roman"/>
                <w:sz w:val="20"/>
                <w:szCs w:val="20"/>
                <w:lang w:val="en-US"/>
              </w:rPr>
              <w:t>-avibactam</w:t>
            </w:r>
          </w:p>
        </w:tc>
        <w:tc>
          <w:tcPr>
            <w:tcW w:w="2256" w:type="dxa"/>
          </w:tcPr>
          <w:p w14:paraId="49F78AF7"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Ciprofloxacin + Amikacin</w:t>
            </w:r>
          </w:p>
        </w:tc>
      </w:tr>
      <w:tr w:rsidR="00402FB1" w:rsidRPr="00710801" w14:paraId="4994DF4E" w14:textId="77777777" w:rsidTr="00600F19">
        <w:tc>
          <w:tcPr>
            <w:tcW w:w="1606" w:type="dxa"/>
            <w:vMerge/>
          </w:tcPr>
          <w:p w14:paraId="2D4E3595" w14:textId="77777777" w:rsidR="00402FB1" w:rsidRPr="00710801" w:rsidRDefault="00402FB1" w:rsidP="005A435D">
            <w:pPr>
              <w:spacing w:before="240"/>
              <w:rPr>
                <w:rFonts w:ascii="Times New Roman" w:hAnsi="Times New Roman"/>
                <w:b/>
                <w:bCs/>
                <w:i/>
                <w:iCs/>
                <w:sz w:val="20"/>
                <w:szCs w:val="20"/>
                <w:lang w:val="en-US"/>
              </w:rPr>
            </w:pPr>
          </w:p>
        </w:tc>
        <w:tc>
          <w:tcPr>
            <w:tcW w:w="1350" w:type="dxa"/>
          </w:tcPr>
          <w:p w14:paraId="2C6A6A66"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VIM, KPC, OXA, IMP, NDM</w:t>
            </w:r>
          </w:p>
        </w:tc>
        <w:tc>
          <w:tcPr>
            <w:tcW w:w="2575" w:type="dxa"/>
          </w:tcPr>
          <w:p w14:paraId="098099A8"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Aztreonam + Amikacin</w:t>
            </w:r>
          </w:p>
        </w:tc>
        <w:tc>
          <w:tcPr>
            <w:tcW w:w="3126" w:type="dxa"/>
          </w:tcPr>
          <w:p w14:paraId="25938A44" w14:textId="6711D1A7" w:rsidR="00402FB1" w:rsidRPr="00710801" w:rsidRDefault="00B45E34" w:rsidP="005A435D">
            <w:pPr>
              <w:spacing w:before="240"/>
              <w:rPr>
                <w:rFonts w:ascii="Times New Roman" w:hAnsi="Times New Roman"/>
                <w:sz w:val="20"/>
                <w:szCs w:val="20"/>
                <w:lang w:val="en-US"/>
              </w:rPr>
            </w:pPr>
            <w:r>
              <w:rPr>
                <w:rFonts w:ascii="Times New Roman" w:hAnsi="Times New Roman"/>
                <w:sz w:val="20"/>
                <w:szCs w:val="20"/>
                <w:lang w:val="en-US"/>
              </w:rPr>
              <w:t>Ceftolozan</w:t>
            </w:r>
            <w:r w:rsidR="003D1B67">
              <w:rPr>
                <w:rFonts w:ascii="Times New Roman" w:hAnsi="Times New Roman"/>
                <w:sz w:val="20"/>
                <w:szCs w:val="20"/>
                <w:lang w:val="en-US"/>
              </w:rPr>
              <w:t>-</w:t>
            </w:r>
            <w:r w:rsidR="00402FB1" w:rsidRPr="00710801">
              <w:rPr>
                <w:rFonts w:ascii="Times New Roman" w:hAnsi="Times New Roman"/>
                <w:sz w:val="20"/>
                <w:szCs w:val="20"/>
                <w:lang w:val="en-US"/>
              </w:rPr>
              <w:t xml:space="preserve">tazobactam, </w:t>
            </w:r>
            <w:r>
              <w:rPr>
                <w:rFonts w:ascii="Times New Roman" w:hAnsi="Times New Roman"/>
                <w:sz w:val="20"/>
                <w:szCs w:val="20"/>
                <w:lang w:val="en-US"/>
              </w:rPr>
              <w:t>Ceftazidim</w:t>
            </w:r>
            <w:r w:rsidR="00402FB1" w:rsidRPr="00710801">
              <w:rPr>
                <w:rFonts w:ascii="Times New Roman" w:hAnsi="Times New Roman"/>
                <w:sz w:val="20"/>
                <w:szCs w:val="20"/>
                <w:lang w:val="en-US"/>
              </w:rPr>
              <w:t>-avibactam</w:t>
            </w:r>
          </w:p>
          <w:p w14:paraId="282C0A14"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 Amikacin</w:t>
            </w:r>
          </w:p>
        </w:tc>
        <w:tc>
          <w:tcPr>
            <w:tcW w:w="2256" w:type="dxa"/>
          </w:tcPr>
          <w:p w14:paraId="3C8B5DA9"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Aztreonam + Amikacin</w:t>
            </w:r>
          </w:p>
        </w:tc>
      </w:tr>
      <w:tr w:rsidR="00402FB1" w:rsidRPr="00710801" w14:paraId="3F95DD02" w14:textId="77777777" w:rsidTr="00600F19">
        <w:tc>
          <w:tcPr>
            <w:tcW w:w="1606" w:type="dxa"/>
            <w:vMerge w:val="restart"/>
          </w:tcPr>
          <w:p w14:paraId="6F47950A" w14:textId="77777777" w:rsidR="00402FB1" w:rsidRPr="00C83DCD" w:rsidRDefault="00402FB1" w:rsidP="005A435D">
            <w:pPr>
              <w:spacing w:before="240"/>
              <w:rPr>
                <w:rFonts w:ascii="Times New Roman" w:hAnsi="Times New Roman"/>
                <w:b/>
                <w:bCs/>
                <w:i/>
                <w:iCs/>
                <w:sz w:val="20"/>
                <w:szCs w:val="20"/>
                <w:lang w:val="en-US"/>
              </w:rPr>
            </w:pPr>
            <w:r w:rsidRPr="00C83DCD">
              <w:rPr>
                <w:rFonts w:ascii="Times New Roman" w:hAnsi="Times New Roman"/>
                <w:b/>
                <w:bCs/>
                <w:i/>
                <w:iCs/>
                <w:sz w:val="20"/>
                <w:szCs w:val="20"/>
                <w:lang w:val="en-US"/>
              </w:rPr>
              <w:t>S. maltophilia</w:t>
            </w:r>
          </w:p>
        </w:tc>
        <w:tc>
          <w:tcPr>
            <w:tcW w:w="1350" w:type="dxa"/>
          </w:tcPr>
          <w:p w14:paraId="282D9B71" w14:textId="77777777" w:rsidR="00402FB1" w:rsidRPr="00710801" w:rsidRDefault="00402FB1" w:rsidP="005A435D">
            <w:pPr>
              <w:spacing w:before="240"/>
              <w:rPr>
                <w:rFonts w:ascii="Times New Roman" w:hAnsi="Times New Roman"/>
                <w:b/>
                <w:bCs/>
                <w:sz w:val="20"/>
                <w:szCs w:val="20"/>
                <w:lang w:val="en-US"/>
              </w:rPr>
            </w:pPr>
            <w:r w:rsidRPr="00710801">
              <w:rPr>
                <w:rFonts w:ascii="Times New Roman" w:hAnsi="Times New Roman"/>
                <w:sz w:val="20"/>
                <w:szCs w:val="20"/>
                <w:lang w:val="en-US"/>
              </w:rPr>
              <w:t>-</w:t>
            </w:r>
          </w:p>
        </w:tc>
        <w:tc>
          <w:tcPr>
            <w:tcW w:w="2575" w:type="dxa"/>
          </w:tcPr>
          <w:p w14:paraId="78B10CCC" w14:textId="511C8DDD"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 xml:space="preserve">Ticarcillin-Clavulanate, </w:t>
            </w:r>
            <w:r w:rsidR="00FC2C3B">
              <w:rPr>
                <w:rFonts w:ascii="Times New Roman" w:hAnsi="Times New Roman"/>
                <w:sz w:val="20"/>
                <w:szCs w:val="20"/>
                <w:lang w:val="en-US"/>
              </w:rPr>
              <w:t>Trimethoprim-sulfamethoxazole</w:t>
            </w:r>
          </w:p>
          <w:p w14:paraId="3B44EAA4"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 Amikacin</w:t>
            </w:r>
          </w:p>
        </w:tc>
        <w:tc>
          <w:tcPr>
            <w:tcW w:w="3126" w:type="dxa"/>
          </w:tcPr>
          <w:p w14:paraId="5DEA6B38" w14:textId="1CAE8BE8" w:rsidR="00402FB1" w:rsidRPr="00710801" w:rsidRDefault="00B45E34" w:rsidP="005A435D">
            <w:pPr>
              <w:spacing w:before="240"/>
              <w:rPr>
                <w:rFonts w:ascii="Times New Roman" w:hAnsi="Times New Roman"/>
                <w:sz w:val="20"/>
                <w:szCs w:val="20"/>
                <w:lang w:val="en-US"/>
              </w:rPr>
            </w:pPr>
            <w:r>
              <w:rPr>
                <w:rFonts w:ascii="Times New Roman" w:hAnsi="Times New Roman"/>
                <w:sz w:val="20"/>
                <w:szCs w:val="20"/>
                <w:lang w:val="en-US"/>
              </w:rPr>
              <w:t>Ceftolozan</w:t>
            </w:r>
            <w:r w:rsidR="003D1B67">
              <w:rPr>
                <w:rFonts w:ascii="Times New Roman" w:hAnsi="Times New Roman"/>
                <w:sz w:val="20"/>
                <w:szCs w:val="20"/>
                <w:lang w:val="en-US"/>
              </w:rPr>
              <w:t>-</w:t>
            </w:r>
            <w:r w:rsidR="00402FB1" w:rsidRPr="00710801">
              <w:rPr>
                <w:rFonts w:ascii="Times New Roman" w:hAnsi="Times New Roman"/>
                <w:sz w:val="20"/>
                <w:szCs w:val="20"/>
                <w:lang w:val="en-US"/>
              </w:rPr>
              <w:t xml:space="preserve">tazobactam, </w:t>
            </w:r>
            <w:r>
              <w:rPr>
                <w:rFonts w:ascii="Times New Roman" w:hAnsi="Times New Roman"/>
                <w:sz w:val="20"/>
                <w:szCs w:val="20"/>
                <w:lang w:val="en-US"/>
              </w:rPr>
              <w:t>Ceftazidim</w:t>
            </w:r>
            <w:r w:rsidR="00402FB1" w:rsidRPr="00710801">
              <w:rPr>
                <w:rFonts w:ascii="Times New Roman" w:hAnsi="Times New Roman"/>
                <w:sz w:val="20"/>
                <w:szCs w:val="20"/>
                <w:lang w:val="en-US"/>
              </w:rPr>
              <w:t>-avibactam</w:t>
            </w:r>
          </w:p>
        </w:tc>
        <w:tc>
          <w:tcPr>
            <w:tcW w:w="2256" w:type="dxa"/>
          </w:tcPr>
          <w:p w14:paraId="052034CA" w14:textId="310AA0C7" w:rsidR="00402FB1" w:rsidRPr="00710801" w:rsidRDefault="00FC2C3B" w:rsidP="005A435D">
            <w:pPr>
              <w:spacing w:before="240"/>
              <w:rPr>
                <w:rFonts w:ascii="Times New Roman" w:hAnsi="Times New Roman"/>
                <w:sz w:val="20"/>
                <w:szCs w:val="20"/>
                <w:lang w:val="en-US"/>
              </w:rPr>
            </w:pPr>
            <w:r>
              <w:rPr>
                <w:rFonts w:ascii="Times New Roman" w:hAnsi="Times New Roman"/>
                <w:sz w:val="20"/>
                <w:szCs w:val="20"/>
                <w:lang w:val="en-US"/>
              </w:rPr>
              <w:t>Trimethoprim-sulfamethoxazole</w:t>
            </w:r>
            <w:r w:rsidR="00402FB1" w:rsidRPr="00710801">
              <w:rPr>
                <w:rFonts w:ascii="Times New Roman" w:hAnsi="Times New Roman"/>
                <w:sz w:val="20"/>
                <w:szCs w:val="20"/>
                <w:lang w:val="en-US"/>
              </w:rPr>
              <w:t xml:space="preserve"> + Amikacin</w:t>
            </w:r>
          </w:p>
        </w:tc>
      </w:tr>
      <w:tr w:rsidR="00402FB1" w:rsidRPr="00710801" w14:paraId="172360AC" w14:textId="77777777" w:rsidTr="00600F19">
        <w:tc>
          <w:tcPr>
            <w:tcW w:w="1606" w:type="dxa"/>
            <w:vMerge/>
          </w:tcPr>
          <w:p w14:paraId="734C7555" w14:textId="77777777" w:rsidR="00402FB1" w:rsidRPr="00710801" w:rsidRDefault="00402FB1" w:rsidP="005A435D">
            <w:pPr>
              <w:spacing w:before="240"/>
              <w:rPr>
                <w:rFonts w:ascii="Times New Roman" w:hAnsi="Times New Roman"/>
                <w:b/>
                <w:bCs/>
                <w:sz w:val="20"/>
                <w:szCs w:val="20"/>
                <w:lang w:val="en-US"/>
              </w:rPr>
            </w:pPr>
          </w:p>
        </w:tc>
        <w:tc>
          <w:tcPr>
            <w:tcW w:w="1350" w:type="dxa"/>
          </w:tcPr>
          <w:p w14:paraId="573E3563" w14:textId="77777777" w:rsidR="00402FB1" w:rsidRPr="00710801" w:rsidRDefault="00402FB1" w:rsidP="005A435D">
            <w:pPr>
              <w:spacing w:before="240"/>
              <w:rPr>
                <w:rFonts w:ascii="Times New Roman" w:hAnsi="Times New Roman"/>
                <w:b/>
                <w:bCs/>
                <w:sz w:val="20"/>
                <w:szCs w:val="20"/>
                <w:lang w:val="en-US"/>
              </w:rPr>
            </w:pPr>
            <w:r w:rsidRPr="00710801">
              <w:rPr>
                <w:rFonts w:ascii="Times New Roman" w:hAnsi="Times New Roman"/>
                <w:sz w:val="20"/>
                <w:szCs w:val="20"/>
                <w:lang w:val="en-US"/>
              </w:rPr>
              <w:t>CTX-M</w:t>
            </w:r>
          </w:p>
        </w:tc>
        <w:tc>
          <w:tcPr>
            <w:tcW w:w="2575" w:type="dxa"/>
          </w:tcPr>
          <w:p w14:paraId="08930C62" w14:textId="7FC6B7AC" w:rsidR="00402FB1" w:rsidRPr="00710801" w:rsidRDefault="00FC2C3B" w:rsidP="005A435D">
            <w:pPr>
              <w:spacing w:before="240"/>
              <w:rPr>
                <w:rFonts w:ascii="Times New Roman" w:hAnsi="Times New Roman"/>
                <w:sz w:val="20"/>
                <w:szCs w:val="20"/>
                <w:lang w:val="en-US"/>
              </w:rPr>
            </w:pPr>
            <w:r>
              <w:rPr>
                <w:rFonts w:ascii="Times New Roman" w:hAnsi="Times New Roman"/>
                <w:sz w:val="20"/>
                <w:szCs w:val="20"/>
                <w:lang w:val="en-US"/>
              </w:rPr>
              <w:t>Trimethoprim-sulfamethoxazole</w:t>
            </w:r>
          </w:p>
          <w:p w14:paraId="0C4EB0EB"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 Amikacin</w:t>
            </w:r>
          </w:p>
        </w:tc>
        <w:tc>
          <w:tcPr>
            <w:tcW w:w="3126" w:type="dxa"/>
          </w:tcPr>
          <w:p w14:paraId="41E5EC61" w14:textId="2003C7E6" w:rsidR="00402FB1" w:rsidRPr="00710801" w:rsidRDefault="00B45E34" w:rsidP="005A435D">
            <w:pPr>
              <w:spacing w:before="240"/>
              <w:rPr>
                <w:rFonts w:ascii="Times New Roman" w:hAnsi="Times New Roman"/>
                <w:sz w:val="20"/>
                <w:szCs w:val="20"/>
                <w:lang w:val="en-US"/>
              </w:rPr>
            </w:pPr>
            <w:r>
              <w:rPr>
                <w:rFonts w:ascii="Times New Roman" w:hAnsi="Times New Roman"/>
                <w:sz w:val="20"/>
                <w:szCs w:val="20"/>
                <w:lang w:val="en-US"/>
              </w:rPr>
              <w:t>Ceftolozan</w:t>
            </w:r>
            <w:r w:rsidR="003D1B67">
              <w:rPr>
                <w:rFonts w:ascii="Times New Roman" w:hAnsi="Times New Roman"/>
                <w:sz w:val="20"/>
                <w:szCs w:val="20"/>
                <w:lang w:val="en-US"/>
              </w:rPr>
              <w:t>-</w:t>
            </w:r>
            <w:r w:rsidR="00402FB1" w:rsidRPr="00710801">
              <w:rPr>
                <w:rFonts w:ascii="Times New Roman" w:hAnsi="Times New Roman"/>
                <w:sz w:val="20"/>
                <w:szCs w:val="20"/>
                <w:lang w:val="en-US"/>
              </w:rPr>
              <w:t xml:space="preserve">tazobactam, </w:t>
            </w:r>
            <w:r>
              <w:rPr>
                <w:rFonts w:ascii="Times New Roman" w:hAnsi="Times New Roman"/>
                <w:sz w:val="20"/>
                <w:szCs w:val="20"/>
                <w:lang w:val="en-US"/>
              </w:rPr>
              <w:t>Ceftazidim</w:t>
            </w:r>
            <w:r w:rsidR="00402FB1" w:rsidRPr="00710801">
              <w:rPr>
                <w:rFonts w:ascii="Times New Roman" w:hAnsi="Times New Roman"/>
                <w:sz w:val="20"/>
                <w:szCs w:val="20"/>
                <w:lang w:val="en-US"/>
              </w:rPr>
              <w:t>-avibactam</w:t>
            </w:r>
          </w:p>
        </w:tc>
        <w:tc>
          <w:tcPr>
            <w:tcW w:w="2256" w:type="dxa"/>
          </w:tcPr>
          <w:p w14:paraId="2CAA2A3E" w14:textId="783120C7" w:rsidR="00402FB1" w:rsidRPr="00710801" w:rsidRDefault="00FC2C3B" w:rsidP="005A435D">
            <w:pPr>
              <w:spacing w:before="240"/>
              <w:rPr>
                <w:rFonts w:ascii="Times New Roman" w:hAnsi="Times New Roman"/>
                <w:sz w:val="20"/>
                <w:szCs w:val="20"/>
                <w:lang w:val="en-US"/>
              </w:rPr>
            </w:pPr>
            <w:r>
              <w:rPr>
                <w:rFonts w:ascii="Times New Roman" w:hAnsi="Times New Roman"/>
                <w:sz w:val="20"/>
                <w:szCs w:val="20"/>
                <w:lang w:val="en-US"/>
              </w:rPr>
              <w:t>Trimethoprim-sulfamethoxazole</w:t>
            </w:r>
            <w:r w:rsidR="00402FB1" w:rsidRPr="00710801">
              <w:rPr>
                <w:rFonts w:ascii="Times New Roman" w:hAnsi="Times New Roman"/>
                <w:sz w:val="20"/>
                <w:szCs w:val="20"/>
                <w:lang w:val="en-US"/>
              </w:rPr>
              <w:t xml:space="preserve"> + Amikacin</w:t>
            </w:r>
          </w:p>
        </w:tc>
      </w:tr>
      <w:tr w:rsidR="00402FB1" w:rsidRPr="00710801" w14:paraId="774CAFB1" w14:textId="77777777" w:rsidTr="00600F19">
        <w:tc>
          <w:tcPr>
            <w:tcW w:w="1606" w:type="dxa"/>
            <w:vMerge/>
          </w:tcPr>
          <w:p w14:paraId="43405949" w14:textId="77777777" w:rsidR="00402FB1" w:rsidRPr="00710801" w:rsidRDefault="00402FB1" w:rsidP="005A435D">
            <w:pPr>
              <w:spacing w:before="240"/>
              <w:rPr>
                <w:rFonts w:ascii="Times New Roman" w:hAnsi="Times New Roman"/>
                <w:b/>
                <w:bCs/>
                <w:sz w:val="20"/>
                <w:szCs w:val="20"/>
                <w:lang w:val="en-US"/>
              </w:rPr>
            </w:pPr>
          </w:p>
        </w:tc>
        <w:tc>
          <w:tcPr>
            <w:tcW w:w="1350" w:type="dxa"/>
          </w:tcPr>
          <w:p w14:paraId="16AE2535" w14:textId="77777777" w:rsidR="00402FB1" w:rsidRPr="00710801" w:rsidRDefault="00402FB1" w:rsidP="005A435D">
            <w:pPr>
              <w:spacing w:before="240"/>
              <w:rPr>
                <w:rFonts w:ascii="Times New Roman" w:hAnsi="Times New Roman"/>
                <w:b/>
                <w:bCs/>
                <w:sz w:val="20"/>
                <w:szCs w:val="20"/>
                <w:lang w:val="en-US"/>
              </w:rPr>
            </w:pPr>
            <w:r w:rsidRPr="00710801">
              <w:rPr>
                <w:rFonts w:ascii="Times New Roman" w:hAnsi="Times New Roman"/>
                <w:sz w:val="20"/>
                <w:szCs w:val="20"/>
                <w:lang w:val="en-US"/>
              </w:rPr>
              <w:t>VIM, KPC, OXA, IMP, NDM</w:t>
            </w:r>
          </w:p>
        </w:tc>
        <w:tc>
          <w:tcPr>
            <w:tcW w:w="2575" w:type="dxa"/>
          </w:tcPr>
          <w:p w14:paraId="31D61402" w14:textId="0FC3629D" w:rsidR="00402FB1" w:rsidRPr="00710801" w:rsidRDefault="00FC2C3B" w:rsidP="005A435D">
            <w:pPr>
              <w:spacing w:before="240"/>
              <w:rPr>
                <w:rFonts w:ascii="Times New Roman" w:hAnsi="Times New Roman"/>
                <w:sz w:val="20"/>
                <w:szCs w:val="20"/>
                <w:lang w:val="en-US"/>
              </w:rPr>
            </w:pPr>
            <w:r>
              <w:rPr>
                <w:rFonts w:ascii="Times New Roman" w:hAnsi="Times New Roman"/>
                <w:sz w:val="20"/>
                <w:szCs w:val="20"/>
                <w:lang w:val="en-US"/>
              </w:rPr>
              <w:t>Trimethoprim-sulfamethoxazole</w:t>
            </w:r>
          </w:p>
          <w:p w14:paraId="7CCA5B94"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 Amikacin</w:t>
            </w:r>
          </w:p>
        </w:tc>
        <w:tc>
          <w:tcPr>
            <w:tcW w:w="3126" w:type="dxa"/>
          </w:tcPr>
          <w:p w14:paraId="7A282836"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Colistin</w:t>
            </w:r>
          </w:p>
        </w:tc>
        <w:tc>
          <w:tcPr>
            <w:tcW w:w="2256" w:type="dxa"/>
          </w:tcPr>
          <w:p w14:paraId="719B8BBC" w14:textId="55AADF4D" w:rsidR="00402FB1" w:rsidRPr="00710801" w:rsidRDefault="00FC2C3B" w:rsidP="005A435D">
            <w:pPr>
              <w:spacing w:before="240"/>
              <w:rPr>
                <w:rFonts w:ascii="Times New Roman" w:hAnsi="Times New Roman"/>
                <w:sz w:val="20"/>
                <w:szCs w:val="20"/>
                <w:lang w:val="en-US"/>
              </w:rPr>
            </w:pPr>
            <w:r>
              <w:rPr>
                <w:rFonts w:ascii="Times New Roman" w:hAnsi="Times New Roman"/>
                <w:sz w:val="20"/>
                <w:szCs w:val="20"/>
                <w:lang w:val="en-US"/>
              </w:rPr>
              <w:t>Trimethoprim-sulfamethoxazole</w:t>
            </w:r>
            <w:r w:rsidR="00402FB1" w:rsidRPr="00710801">
              <w:rPr>
                <w:rFonts w:ascii="Times New Roman" w:hAnsi="Times New Roman"/>
                <w:sz w:val="20"/>
                <w:szCs w:val="20"/>
                <w:lang w:val="en-US"/>
              </w:rPr>
              <w:t xml:space="preserve"> + Amikacin</w:t>
            </w:r>
          </w:p>
        </w:tc>
      </w:tr>
      <w:tr w:rsidR="00402FB1" w:rsidRPr="00710801" w14:paraId="3B0F95A9" w14:textId="77777777" w:rsidTr="00600F19">
        <w:tc>
          <w:tcPr>
            <w:tcW w:w="1606" w:type="dxa"/>
            <w:vMerge w:val="restart"/>
          </w:tcPr>
          <w:p w14:paraId="53FD1801" w14:textId="5B7D34BF" w:rsidR="00402FB1" w:rsidRPr="00710801" w:rsidRDefault="00402FB1" w:rsidP="007F5FB2">
            <w:pPr>
              <w:spacing w:before="240"/>
              <w:rPr>
                <w:rFonts w:ascii="Times New Roman" w:hAnsi="Times New Roman"/>
                <w:b/>
                <w:bCs/>
                <w:i/>
                <w:iCs/>
                <w:sz w:val="20"/>
                <w:szCs w:val="20"/>
                <w:lang w:val="en-US"/>
              </w:rPr>
            </w:pPr>
            <w:r w:rsidRPr="00710801">
              <w:rPr>
                <w:rFonts w:ascii="Times New Roman" w:hAnsi="Times New Roman"/>
                <w:b/>
                <w:bCs/>
                <w:i/>
                <w:iCs/>
                <w:sz w:val="20"/>
                <w:szCs w:val="20"/>
                <w:lang w:val="en-US"/>
              </w:rPr>
              <w:t xml:space="preserve">A. </w:t>
            </w:r>
            <w:r w:rsidR="007F5FB2">
              <w:rPr>
                <w:rFonts w:ascii="Times New Roman" w:hAnsi="Times New Roman"/>
                <w:b/>
                <w:bCs/>
                <w:i/>
                <w:iCs/>
                <w:sz w:val="20"/>
                <w:szCs w:val="20"/>
                <w:lang w:val="en-US"/>
              </w:rPr>
              <w:t>b</w:t>
            </w:r>
            <w:r w:rsidRPr="00710801">
              <w:rPr>
                <w:rFonts w:ascii="Times New Roman" w:hAnsi="Times New Roman"/>
                <w:b/>
                <w:bCs/>
                <w:i/>
                <w:iCs/>
                <w:sz w:val="20"/>
                <w:szCs w:val="20"/>
                <w:lang w:val="en-US"/>
              </w:rPr>
              <w:t>aumanii</w:t>
            </w:r>
          </w:p>
        </w:tc>
        <w:tc>
          <w:tcPr>
            <w:tcW w:w="1350" w:type="dxa"/>
          </w:tcPr>
          <w:p w14:paraId="2F8EBE33"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w:t>
            </w:r>
          </w:p>
        </w:tc>
        <w:tc>
          <w:tcPr>
            <w:tcW w:w="2575" w:type="dxa"/>
          </w:tcPr>
          <w:p w14:paraId="12236A38"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Imipenem, Meropenem</w:t>
            </w:r>
          </w:p>
          <w:p w14:paraId="73AEA8F4"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 Amikacin if shock</w:t>
            </w:r>
          </w:p>
        </w:tc>
        <w:tc>
          <w:tcPr>
            <w:tcW w:w="3126" w:type="dxa"/>
          </w:tcPr>
          <w:p w14:paraId="0E9484D7" w14:textId="77777777" w:rsidR="00402FB1" w:rsidRPr="00710801" w:rsidRDefault="00402FB1" w:rsidP="005A435D">
            <w:pPr>
              <w:spacing w:before="240"/>
              <w:rPr>
                <w:rFonts w:ascii="Times New Roman" w:hAnsi="Times New Roman"/>
                <w:sz w:val="20"/>
                <w:szCs w:val="20"/>
                <w:lang w:val="en-US"/>
              </w:rPr>
            </w:pPr>
          </w:p>
        </w:tc>
        <w:tc>
          <w:tcPr>
            <w:tcW w:w="2256" w:type="dxa"/>
          </w:tcPr>
          <w:p w14:paraId="72B8EAAB"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Amikacin</w:t>
            </w:r>
          </w:p>
        </w:tc>
      </w:tr>
      <w:tr w:rsidR="00402FB1" w:rsidRPr="00710801" w14:paraId="62A07384" w14:textId="77777777" w:rsidTr="00600F19">
        <w:tc>
          <w:tcPr>
            <w:tcW w:w="1606" w:type="dxa"/>
            <w:vMerge/>
          </w:tcPr>
          <w:p w14:paraId="5FED51D4" w14:textId="77777777" w:rsidR="00402FB1" w:rsidRPr="00710801" w:rsidRDefault="00402FB1" w:rsidP="005A435D">
            <w:pPr>
              <w:spacing w:before="240"/>
              <w:rPr>
                <w:rFonts w:ascii="Times New Roman" w:hAnsi="Times New Roman"/>
                <w:sz w:val="20"/>
                <w:szCs w:val="20"/>
                <w:lang w:val="en-US"/>
              </w:rPr>
            </w:pPr>
          </w:p>
        </w:tc>
        <w:tc>
          <w:tcPr>
            <w:tcW w:w="1350" w:type="dxa"/>
          </w:tcPr>
          <w:p w14:paraId="2E691F43"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CTX-M</w:t>
            </w:r>
          </w:p>
        </w:tc>
        <w:tc>
          <w:tcPr>
            <w:tcW w:w="2575" w:type="dxa"/>
          </w:tcPr>
          <w:p w14:paraId="11E120BD"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Imipenem, Meropenem</w:t>
            </w:r>
          </w:p>
          <w:p w14:paraId="04B1AC82"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 Amikacin if shock</w:t>
            </w:r>
          </w:p>
        </w:tc>
        <w:tc>
          <w:tcPr>
            <w:tcW w:w="3126" w:type="dxa"/>
          </w:tcPr>
          <w:p w14:paraId="2F33B365" w14:textId="77777777" w:rsidR="00402FB1" w:rsidRPr="00710801" w:rsidRDefault="00402FB1" w:rsidP="005A435D">
            <w:pPr>
              <w:spacing w:before="240"/>
              <w:rPr>
                <w:rFonts w:ascii="Times New Roman" w:hAnsi="Times New Roman"/>
                <w:sz w:val="20"/>
                <w:szCs w:val="20"/>
                <w:lang w:val="en-US"/>
              </w:rPr>
            </w:pPr>
          </w:p>
        </w:tc>
        <w:tc>
          <w:tcPr>
            <w:tcW w:w="2256" w:type="dxa"/>
          </w:tcPr>
          <w:p w14:paraId="6D75FE0F"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Amikacin</w:t>
            </w:r>
          </w:p>
        </w:tc>
      </w:tr>
      <w:tr w:rsidR="00402FB1" w:rsidRPr="00710801" w14:paraId="2CA922D3" w14:textId="77777777" w:rsidTr="00600F19">
        <w:tc>
          <w:tcPr>
            <w:tcW w:w="1606" w:type="dxa"/>
            <w:vMerge/>
          </w:tcPr>
          <w:p w14:paraId="407C88B6" w14:textId="77777777" w:rsidR="00402FB1" w:rsidRPr="00710801" w:rsidRDefault="00402FB1" w:rsidP="005A435D">
            <w:pPr>
              <w:spacing w:before="240"/>
              <w:rPr>
                <w:rFonts w:ascii="Times New Roman" w:hAnsi="Times New Roman"/>
                <w:sz w:val="20"/>
                <w:szCs w:val="20"/>
                <w:lang w:val="en-US"/>
              </w:rPr>
            </w:pPr>
          </w:p>
        </w:tc>
        <w:tc>
          <w:tcPr>
            <w:tcW w:w="1350" w:type="dxa"/>
          </w:tcPr>
          <w:p w14:paraId="04958E54"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VIM, KPC, OXA, IMP, NDM</w:t>
            </w:r>
          </w:p>
        </w:tc>
        <w:tc>
          <w:tcPr>
            <w:tcW w:w="2575" w:type="dxa"/>
          </w:tcPr>
          <w:p w14:paraId="7881E8AE" w14:textId="77777777" w:rsidR="00402FB1" w:rsidRPr="00710801" w:rsidRDefault="00402FB1" w:rsidP="005A435D">
            <w:pPr>
              <w:spacing w:before="240"/>
              <w:rPr>
                <w:rFonts w:ascii="Times New Roman" w:hAnsi="Times New Roman"/>
                <w:sz w:val="20"/>
                <w:szCs w:val="20"/>
                <w:lang w:val="en-US"/>
              </w:rPr>
            </w:pPr>
            <w:r w:rsidRPr="00710801">
              <w:rPr>
                <w:rFonts w:ascii="Times New Roman" w:hAnsi="Times New Roman"/>
                <w:sz w:val="20"/>
                <w:szCs w:val="20"/>
                <w:lang w:val="en-US"/>
              </w:rPr>
              <w:t>Colistin</w:t>
            </w:r>
          </w:p>
        </w:tc>
        <w:tc>
          <w:tcPr>
            <w:tcW w:w="3126" w:type="dxa"/>
          </w:tcPr>
          <w:p w14:paraId="2AC855F2" w14:textId="77777777" w:rsidR="00402FB1" w:rsidRPr="00710801" w:rsidRDefault="00402FB1" w:rsidP="005A435D">
            <w:pPr>
              <w:spacing w:before="240"/>
              <w:rPr>
                <w:rFonts w:ascii="Times New Roman" w:hAnsi="Times New Roman"/>
                <w:sz w:val="20"/>
                <w:szCs w:val="20"/>
                <w:lang w:val="en-US"/>
              </w:rPr>
            </w:pPr>
          </w:p>
        </w:tc>
        <w:tc>
          <w:tcPr>
            <w:tcW w:w="2256" w:type="dxa"/>
          </w:tcPr>
          <w:p w14:paraId="6295ECC5" w14:textId="77777777" w:rsidR="00402FB1" w:rsidRPr="00710801" w:rsidRDefault="00402FB1" w:rsidP="005A435D">
            <w:pPr>
              <w:spacing w:before="240"/>
              <w:rPr>
                <w:rFonts w:ascii="Times New Roman" w:hAnsi="Times New Roman"/>
                <w:sz w:val="20"/>
                <w:szCs w:val="20"/>
                <w:lang w:val="en-US"/>
              </w:rPr>
            </w:pPr>
          </w:p>
        </w:tc>
      </w:tr>
      <w:tr w:rsidR="00D62D39" w:rsidRPr="00710801" w14:paraId="36050842" w14:textId="77777777" w:rsidTr="00600F19">
        <w:tc>
          <w:tcPr>
            <w:tcW w:w="1606" w:type="dxa"/>
          </w:tcPr>
          <w:p w14:paraId="15D0ED19" w14:textId="2336D8C2" w:rsidR="00D62D39" w:rsidRPr="007F5FB2" w:rsidRDefault="00D62D39" w:rsidP="005A435D">
            <w:pPr>
              <w:spacing w:before="240"/>
              <w:rPr>
                <w:rFonts w:ascii="Times New Roman" w:hAnsi="Times New Roman"/>
                <w:i/>
                <w:sz w:val="20"/>
                <w:szCs w:val="20"/>
                <w:lang w:val="en-US"/>
              </w:rPr>
            </w:pPr>
            <w:r w:rsidRPr="007F5FB2">
              <w:rPr>
                <w:rFonts w:ascii="Times New Roman" w:hAnsi="Times New Roman"/>
                <w:b/>
                <w:bCs/>
                <w:i/>
                <w:sz w:val="20"/>
                <w:szCs w:val="20"/>
                <w:lang w:val="en-US"/>
              </w:rPr>
              <w:t>H. influenzae</w:t>
            </w:r>
          </w:p>
        </w:tc>
        <w:tc>
          <w:tcPr>
            <w:tcW w:w="1350" w:type="dxa"/>
          </w:tcPr>
          <w:p w14:paraId="0B2487AA" w14:textId="0A264706"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w:t>
            </w:r>
          </w:p>
        </w:tc>
        <w:tc>
          <w:tcPr>
            <w:tcW w:w="2575" w:type="dxa"/>
          </w:tcPr>
          <w:p w14:paraId="13754559" w14:textId="797F5BA9"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 xml:space="preserve">Amoxicillin-clavulanate, </w:t>
            </w:r>
            <w:r>
              <w:rPr>
                <w:rFonts w:ascii="Times New Roman" w:hAnsi="Times New Roman"/>
                <w:sz w:val="20"/>
                <w:szCs w:val="20"/>
                <w:lang w:val="en-US"/>
              </w:rPr>
              <w:t>cefotaxime</w:t>
            </w:r>
          </w:p>
        </w:tc>
        <w:tc>
          <w:tcPr>
            <w:tcW w:w="3126" w:type="dxa"/>
          </w:tcPr>
          <w:p w14:paraId="14F230D7" w14:textId="5EAD0504" w:rsidR="00D62D39" w:rsidRPr="00710801" w:rsidRDefault="00D62D39" w:rsidP="005A435D">
            <w:pPr>
              <w:spacing w:before="240"/>
              <w:rPr>
                <w:rFonts w:ascii="Times New Roman" w:hAnsi="Times New Roman"/>
                <w:sz w:val="20"/>
                <w:szCs w:val="20"/>
                <w:lang w:val="en-US"/>
              </w:rPr>
            </w:pPr>
            <w:r>
              <w:rPr>
                <w:rFonts w:ascii="Times New Roman" w:hAnsi="Times New Roman"/>
                <w:sz w:val="20"/>
                <w:szCs w:val="20"/>
                <w:lang w:val="en-US"/>
              </w:rPr>
              <w:t>Piperacillin-tazobactam</w:t>
            </w:r>
            <w:r w:rsidRPr="00710801">
              <w:rPr>
                <w:rFonts w:ascii="Times New Roman" w:hAnsi="Times New Roman"/>
                <w:sz w:val="20"/>
                <w:szCs w:val="20"/>
                <w:lang w:val="en-US"/>
              </w:rPr>
              <w:t xml:space="preserve">, Cefazolin, Cefoxitin, </w:t>
            </w:r>
            <w:r>
              <w:rPr>
                <w:rFonts w:ascii="Times New Roman" w:hAnsi="Times New Roman"/>
                <w:sz w:val="20"/>
                <w:szCs w:val="20"/>
                <w:lang w:val="en-US"/>
              </w:rPr>
              <w:t>Ceftriaxone</w:t>
            </w:r>
            <w:r w:rsidRPr="00710801">
              <w:rPr>
                <w:rFonts w:ascii="Times New Roman" w:hAnsi="Times New Roman"/>
                <w:sz w:val="20"/>
                <w:szCs w:val="20"/>
                <w:lang w:val="en-US"/>
              </w:rPr>
              <w:t xml:space="preserve">, </w:t>
            </w:r>
            <w:r w:rsidR="00B45E34">
              <w:rPr>
                <w:rFonts w:ascii="Times New Roman" w:hAnsi="Times New Roman"/>
                <w:sz w:val="20"/>
                <w:szCs w:val="20"/>
                <w:lang w:val="en-US"/>
              </w:rPr>
              <w:t>Cefepim</w:t>
            </w:r>
            <w:r w:rsidRPr="00710801">
              <w:rPr>
                <w:rFonts w:ascii="Times New Roman" w:hAnsi="Times New Roman"/>
                <w:sz w:val="20"/>
                <w:szCs w:val="20"/>
                <w:lang w:val="en-US"/>
              </w:rPr>
              <w:t xml:space="preserve">, </w:t>
            </w:r>
            <w:r w:rsidR="00B45E34">
              <w:rPr>
                <w:rFonts w:ascii="Times New Roman" w:hAnsi="Times New Roman"/>
                <w:sz w:val="20"/>
                <w:szCs w:val="20"/>
                <w:lang w:val="en-US"/>
              </w:rPr>
              <w:t>Ceftazidim</w:t>
            </w:r>
          </w:p>
        </w:tc>
        <w:tc>
          <w:tcPr>
            <w:tcW w:w="2256" w:type="dxa"/>
          </w:tcPr>
          <w:p w14:paraId="2A4862DA" w14:textId="7880FA0C"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Levofloxacin + Amikacin</w:t>
            </w:r>
          </w:p>
        </w:tc>
      </w:tr>
      <w:tr w:rsidR="00D62D39" w:rsidRPr="00710801" w14:paraId="5436B9D9" w14:textId="77777777" w:rsidTr="00600F19">
        <w:tc>
          <w:tcPr>
            <w:tcW w:w="1606" w:type="dxa"/>
          </w:tcPr>
          <w:p w14:paraId="2C9F38CB" w14:textId="07059A4B" w:rsidR="00D62D39" w:rsidRPr="007F5FB2" w:rsidRDefault="00D62D39" w:rsidP="005A435D">
            <w:pPr>
              <w:spacing w:before="240"/>
              <w:rPr>
                <w:rFonts w:ascii="Times New Roman" w:hAnsi="Times New Roman"/>
                <w:i/>
                <w:sz w:val="20"/>
                <w:szCs w:val="20"/>
                <w:lang w:val="en-US"/>
              </w:rPr>
            </w:pPr>
            <w:r w:rsidRPr="007F5FB2">
              <w:rPr>
                <w:rFonts w:ascii="Times New Roman" w:hAnsi="Times New Roman"/>
                <w:b/>
                <w:bCs/>
                <w:i/>
                <w:sz w:val="20"/>
                <w:szCs w:val="20"/>
                <w:lang w:val="en-US"/>
              </w:rPr>
              <w:t>N. meningitis</w:t>
            </w:r>
          </w:p>
        </w:tc>
        <w:tc>
          <w:tcPr>
            <w:tcW w:w="1350" w:type="dxa"/>
          </w:tcPr>
          <w:p w14:paraId="73529E55" w14:textId="7CFCF381"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w:t>
            </w:r>
          </w:p>
        </w:tc>
        <w:tc>
          <w:tcPr>
            <w:tcW w:w="2575" w:type="dxa"/>
          </w:tcPr>
          <w:p w14:paraId="0F1687EA" w14:textId="77777777"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Cefotaxim</w:t>
            </w:r>
            <w:r>
              <w:rPr>
                <w:rFonts w:ascii="Times New Roman" w:hAnsi="Times New Roman"/>
                <w:sz w:val="20"/>
                <w:szCs w:val="20"/>
                <w:lang w:val="en-US"/>
              </w:rPr>
              <w:t>e</w:t>
            </w:r>
            <w:r w:rsidRPr="00710801">
              <w:rPr>
                <w:rFonts w:ascii="Times New Roman" w:hAnsi="Times New Roman"/>
                <w:sz w:val="20"/>
                <w:szCs w:val="20"/>
                <w:lang w:val="en-US"/>
              </w:rPr>
              <w:t xml:space="preserve">, </w:t>
            </w:r>
            <w:r>
              <w:rPr>
                <w:rFonts w:ascii="Times New Roman" w:hAnsi="Times New Roman"/>
                <w:sz w:val="20"/>
                <w:szCs w:val="20"/>
                <w:lang w:val="en-US"/>
              </w:rPr>
              <w:t>Ceftriaxone</w:t>
            </w:r>
          </w:p>
          <w:p w14:paraId="439113DF" w14:textId="6E68CCC9"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 Gentamycin if shock</w:t>
            </w:r>
          </w:p>
        </w:tc>
        <w:tc>
          <w:tcPr>
            <w:tcW w:w="3126" w:type="dxa"/>
          </w:tcPr>
          <w:p w14:paraId="2FB4288E" w14:textId="77777777" w:rsidR="00D62D39" w:rsidRPr="00710801" w:rsidRDefault="00D62D39" w:rsidP="005A435D">
            <w:pPr>
              <w:spacing w:before="240"/>
              <w:rPr>
                <w:rFonts w:ascii="Times New Roman" w:hAnsi="Times New Roman"/>
                <w:sz w:val="20"/>
                <w:szCs w:val="20"/>
                <w:lang w:val="en-US"/>
              </w:rPr>
            </w:pPr>
          </w:p>
        </w:tc>
        <w:tc>
          <w:tcPr>
            <w:tcW w:w="2256" w:type="dxa"/>
          </w:tcPr>
          <w:p w14:paraId="2D84A18F" w14:textId="45851E60"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Levofloxacin + Gentamycin</w:t>
            </w:r>
          </w:p>
        </w:tc>
      </w:tr>
      <w:tr w:rsidR="00D62D39" w:rsidRPr="00710801" w14:paraId="242D2705" w14:textId="77777777" w:rsidTr="00600F19">
        <w:tc>
          <w:tcPr>
            <w:tcW w:w="1606" w:type="dxa"/>
          </w:tcPr>
          <w:p w14:paraId="6DEBB302" w14:textId="1EEB1D52" w:rsidR="00D62D39" w:rsidRPr="007F5FB2" w:rsidRDefault="00D62D39" w:rsidP="005A435D">
            <w:pPr>
              <w:spacing w:before="240"/>
              <w:rPr>
                <w:rFonts w:ascii="Times New Roman" w:hAnsi="Times New Roman"/>
                <w:i/>
                <w:sz w:val="20"/>
                <w:szCs w:val="20"/>
                <w:lang w:val="en-US"/>
              </w:rPr>
            </w:pPr>
            <w:r w:rsidRPr="007F5FB2">
              <w:rPr>
                <w:rFonts w:ascii="Times New Roman" w:hAnsi="Times New Roman"/>
                <w:b/>
                <w:bCs/>
                <w:i/>
                <w:sz w:val="20"/>
                <w:szCs w:val="20"/>
                <w:lang w:val="en-US"/>
              </w:rPr>
              <w:lastRenderedPageBreak/>
              <w:t>B. fragilis</w:t>
            </w:r>
          </w:p>
        </w:tc>
        <w:tc>
          <w:tcPr>
            <w:tcW w:w="1350" w:type="dxa"/>
          </w:tcPr>
          <w:p w14:paraId="063F5009" w14:textId="3CD0A177"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w:t>
            </w:r>
          </w:p>
        </w:tc>
        <w:tc>
          <w:tcPr>
            <w:tcW w:w="2575" w:type="dxa"/>
          </w:tcPr>
          <w:p w14:paraId="45EE29EF" w14:textId="2ACF216E"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 xml:space="preserve">+ </w:t>
            </w:r>
            <w:r>
              <w:rPr>
                <w:rFonts w:ascii="Times New Roman" w:hAnsi="Times New Roman"/>
                <w:sz w:val="20"/>
                <w:szCs w:val="20"/>
                <w:lang w:val="en-US"/>
              </w:rPr>
              <w:t>Metronidazole</w:t>
            </w:r>
          </w:p>
        </w:tc>
        <w:tc>
          <w:tcPr>
            <w:tcW w:w="3126" w:type="dxa"/>
          </w:tcPr>
          <w:p w14:paraId="5CCB864C" w14:textId="67425293"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 xml:space="preserve">Amoxicillin-clavulanate, </w:t>
            </w:r>
            <w:r>
              <w:rPr>
                <w:rFonts w:ascii="Times New Roman" w:hAnsi="Times New Roman"/>
                <w:sz w:val="20"/>
                <w:szCs w:val="20"/>
                <w:lang w:val="en-US"/>
              </w:rPr>
              <w:t>Piperacillin-tazobactam</w:t>
            </w:r>
            <w:r w:rsidRPr="00710801">
              <w:rPr>
                <w:rFonts w:ascii="Times New Roman" w:hAnsi="Times New Roman"/>
                <w:sz w:val="20"/>
                <w:szCs w:val="20"/>
                <w:lang w:val="en-US"/>
              </w:rPr>
              <w:t>, imipenem, meropenem</w:t>
            </w:r>
          </w:p>
        </w:tc>
        <w:tc>
          <w:tcPr>
            <w:tcW w:w="2256" w:type="dxa"/>
          </w:tcPr>
          <w:p w14:paraId="06EBEE99" w14:textId="7666B488" w:rsidR="00D62D39" w:rsidRPr="00710801" w:rsidRDefault="00D62D39" w:rsidP="005A435D">
            <w:pPr>
              <w:spacing w:before="240"/>
              <w:rPr>
                <w:rFonts w:ascii="Times New Roman" w:hAnsi="Times New Roman"/>
                <w:sz w:val="20"/>
                <w:szCs w:val="20"/>
                <w:lang w:val="en-US"/>
              </w:rPr>
            </w:pPr>
            <w:r>
              <w:rPr>
                <w:rFonts w:ascii="Times New Roman" w:hAnsi="Times New Roman"/>
                <w:sz w:val="20"/>
                <w:szCs w:val="20"/>
                <w:lang w:val="en-US"/>
              </w:rPr>
              <w:t>Metronidazole</w:t>
            </w:r>
          </w:p>
        </w:tc>
      </w:tr>
      <w:tr w:rsidR="00D62D39" w:rsidRPr="00710801" w14:paraId="57DC0157" w14:textId="77777777" w:rsidTr="00600F19">
        <w:tc>
          <w:tcPr>
            <w:tcW w:w="1606" w:type="dxa"/>
          </w:tcPr>
          <w:p w14:paraId="0CC6C9B3" w14:textId="5D28AB28" w:rsidR="00D62D39" w:rsidRPr="007F5FB2" w:rsidRDefault="00D62D39" w:rsidP="005A435D">
            <w:pPr>
              <w:spacing w:before="240"/>
              <w:rPr>
                <w:rFonts w:ascii="Times New Roman" w:hAnsi="Times New Roman"/>
                <w:i/>
                <w:sz w:val="20"/>
                <w:szCs w:val="20"/>
                <w:lang w:val="en-US"/>
              </w:rPr>
            </w:pPr>
            <w:r w:rsidRPr="007F5FB2">
              <w:rPr>
                <w:rFonts w:ascii="Times New Roman" w:hAnsi="Times New Roman"/>
                <w:b/>
                <w:bCs/>
                <w:i/>
                <w:sz w:val="20"/>
                <w:szCs w:val="20"/>
                <w:lang w:val="en-US"/>
              </w:rPr>
              <w:t>F. necrophorum</w:t>
            </w:r>
          </w:p>
        </w:tc>
        <w:tc>
          <w:tcPr>
            <w:tcW w:w="1350" w:type="dxa"/>
          </w:tcPr>
          <w:p w14:paraId="413485E2" w14:textId="7C3B1124"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w:t>
            </w:r>
          </w:p>
        </w:tc>
        <w:tc>
          <w:tcPr>
            <w:tcW w:w="2575" w:type="dxa"/>
          </w:tcPr>
          <w:p w14:paraId="17010F3D" w14:textId="010D9CB3"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 xml:space="preserve">+ </w:t>
            </w:r>
            <w:r>
              <w:rPr>
                <w:rFonts w:ascii="Times New Roman" w:hAnsi="Times New Roman"/>
                <w:sz w:val="20"/>
                <w:szCs w:val="20"/>
                <w:lang w:val="en-US"/>
              </w:rPr>
              <w:t>Metronidazole</w:t>
            </w:r>
          </w:p>
        </w:tc>
        <w:tc>
          <w:tcPr>
            <w:tcW w:w="3126" w:type="dxa"/>
          </w:tcPr>
          <w:p w14:paraId="1EB24C5D" w14:textId="3EFDBBBC"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 xml:space="preserve">Amoxicillin-clavulanate, </w:t>
            </w:r>
            <w:r>
              <w:rPr>
                <w:rFonts w:ascii="Times New Roman" w:hAnsi="Times New Roman"/>
                <w:sz w:val="20"/>
                <w:szCs w:val="20"/>
                <w:lang w:val="en-US"/>
              </w:rPr>
              <w:t>Cefotaxime</w:t>
            </w:r>
            <w:r w:rsidRPr="00710801">
              <w:rPr>
                <w:rFonts w:ascii="Times New Roman" w:hAnsi="Times New Roman"/>
                <w:sz w:val="20"/>
                <w:szCs w:val="20"/>
                <w:lang w:val="en-US"/>
              </w:rPr>
              <w:t xml:space="preserve">, </w:t>
            </w:r>
            <w:r>
              <w:rPr>
                <w:rFonts w:ascii="Times New Roman" w:hAnsi="Times New Roman"/>
                <w:sz w:val="20"/>
                <w:szCs w:val="20"/>
                <w:lang w:val="en-US"/>
              </w:rPr>
              <w:t>Ceftriaxone</w:t>
            </w:r>
            <w:r w:rsidRPr="00710801">
              <w:rPr>
                <w:rFonts w:ascii="Times New Roman" w:hAnsi="Times New Roman"/>
                <w:sz w:val="20"/>
                <w:szCs w:val="20"/>
                <w:lang w:val="en-US"/>
              </w:rPr>
              <w:t xml:space="preserve">, </w:t>
            </w:r>
            <w:r w:rsidR="00B45E34">
              <w:rPr>
                <w:rFonts w:ascii="Times New Roman" w:hAnsi="Times New Roman"/>
                <w:sz w:val="20"/>
                <w:szCs w:val="20"/>
                <w:lang w:val="en-US"/>
              </w:rPr>
              <w:t>Ceftazidim</w:t>
            </w:r>
          </w:p>
        </w:tc>
        <w:tc>
          <w:tcPr>
            <w:tcW w:w="2256" w:type="dxa"/>
          </w:tcPr>
          <w:p w14:paraId="39283DEA" w14:textId="1A74CDF4" w:rsidR="00D62D39" w:rsidRPr="00710801" w:rsidRDefault="00D62D39" w:rsidP="005A435D">
            <w:pPr>
              <w:spacing w:before="240"/>
              <w:rPr>
                <w:rFonts w:ascii="Times New Roman" w:hAnsi="Times New Roman"/>
                <w:sz w:val="20"/>
                <w:szCs w:val="20"/>
                <w:lang w:val="en-US"/>
              </w:rPr>
            </w:pPr>
            <w:r>
              <w:rPr>
                <w:rFonts w:ascii="Times New Roman" w:hAnsi="Times New Roman"/>
                <w:sz w:val="20"/>
                <w:szCs w:val="20"/>
                <w:lang w:val="en-US"/>
              </w:rPr>
              <w:t>Metronidazole</w:t>
            </w:r>
          </w:p>
        </w:tc>
      </w:tr>
      <w:tr w:rsidR="00D62D39" w:rsidRPr="00710801" w14:paraId="460E2AEF" w14:textId="77777777" w:rsidTr="00600F19">
        <w:tc>
          <w:tcPr>
            <w:tcW w:w="1606" w:type="dxa"/>
            <w:vMerge w:val="restart"/>
          </w:tcPr>
          <w:p w14:paraId="7434BFA6" w14:textId="0E0DC27A" w:rsidR="00D62D39" w:rsidRPr="00710801" w:rsidRDefault="00D62D39" w:rsidP="005A435D">
            <w:pPr>
              <w:spacing w:before="240"/>
              <w:rPr>
                <w:rFonts w:ascii="Times New Roman" w:hAnsi="Times New Roman"/>
                <w:sz w:val="20"/>
                <w:szCs w:val="20"/>
                <w:lang w:val="en-US"/>
              </w:rPr>
            </w:pPr>
            <w:r w:rsidRPr="00710801">
              <w:rPr>
                <w:rFonts w:ascii="Times New Roman" w:hAnsi="Times New Roman"/>
                <w:b/>
                <w:bCs/>
                <w:i/>
                <w:iCs/>
                <w:sz w:val="20"/>
                <w:szCs w:val="20"/>
                <w:lang w:val="en-US"/>
              </w:rPr>
              <w:t>S. aureus</w:t>
            </w:r>
          </w:p>
        </w:tc>
        <w:tc>
          <w:tcPr>
            <w:tcW w:w="1350" w:type="dxa"/>
          </w:tcPr>
          <w:p w14:paraId="26A94B00" w14:textId="40EA6952"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w:t>
            </w:r>
          </w:p>
        </w:tc>
        <w:tc>
          <w:tcPr>
            <w:tcW w:w="2575" w:type="dxa"/>
          </w:tcPr>
          <w:p w14:paraId="7BD74A50" w14:textId="77777777"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Cloxacillin, cefazolin</w:t>
            </w:r>
          </w:p>
          <w:p w14:paraId="47AF170A" w14:textId="0D4AC737"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 Gentamycin if shock</w:t>
            </w:r>
          </w:p>
        </w:tc>
        <w:tc>
          <w:tcPr>
            <w:tcW w:w="3126" w:type="dxa"/>
          </w:tcPr>
          <w:p w14:paraId="2313C4E2" w14:textId="08C94F0B"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 xml:space="preserve">Daptomycin (except pulmonary infection), </w:t>
            </w:r>
            <w:r>
              <w:rPr>
                <w:rFonts w:ascii="Times New Roman" w:hAnsi="Times New Roman"/>
                <w:sz w:val="20"/>
                <w:szCs w:val="20"/>
                <w:lang w:val="en-US"/>
              </w:rPr>
              <w:t>Ceftaroline</w:t>
            </w:r>
            <w:r w:rsidRPr="00710801">
              <w:rPr>
                <w:rFonts w:ascii="Times New Roman" w:hAnsi="Times New Roman"/>
                <w:sz w:val="20"/>
                <w:szCs w:val="20"/>
                <w:lang w:val="en-US"/>
              </w:rPr>
              <w:t>, Imipenem, Meropenem</w:t>
            </w:r>
          </w:p>
        </w:tc>
        <w:tc>
          <w:tcPr>
            <w:tcW w:w="2256" w:type="dxa"/>
          </w:tcPr>
          <w:p w14:paraId="4874DB4E" w14:textId="2DEA061B"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Daptomycin</w:t>
            </w:r>
          </w:p>
        </w:tc>
      </w:tr>
      <w:tr w:rsidR="00D62D39" w:rsidRPr="00710801" w14:paraId="7D34DDC5" w14:textId="77777777" w:rsidTr="00600F19">
        <w:tc>
          <w:tcPr>
            <w:tcW w:w="1606" w:type="dxa"/>
            <w:vMerge/>
          </w:tcPr>
          <w:p w14:paraId="32D9FABD" w14:textId="77777777" w:rsidR="00D62D39" w:rsidRPr="00710801" w:rsidRDefault="00D62D39" w:rsidP="005A435D">
            <w:pPr>
              <w:spacing w:before="240"/>
              <w:rPr>
                <w:rFonts w:ascii="Times New Roman" w:hAnsi="Times New Roman"/>
                <w:sz w:val="20"/>
                <w:szCs w:val="20"/>
                <w:lang w:val="en-US"/>
              </w:rPr>
            </w:pPr>
          </w:p>
        </w:tc>
        <w:tc>
          <w:tcPr>
            <w:tcW w:w="1350" w:type="dxa"/>
          </w:tcPr>
          <w:p w14:paraId="6F74EC5D" w14:textId="05F8FAA0" w:rsidR="00D62D39" w:rsidRPr="00710801" w:rsidRDefault="00D62D39" w:rsidP="005A435D">
            <w:pPr>
              <w:spacing w:before="240"/>
              <w:rPr>
                <w:rFonts w:ascii="Times New Roman" w:hAnsi="Times New Roman"/>
                <w:sz w:val="20"/>
                <w:szCs w:val="20"/>
                <w:lang w:val="en-US"/>
              </w:rPr>
            </w:pPr>
            <w:r w:rsidRPr="00C83DCD">
              <w:rPr>
                <w:rFonts w:ascii="Times New Roman" w:hAnsi="Times New Roman"/>
                <w:i/>
                <w:iCs/>
                <w:sz w:val="20"/>
                <w:szCs w:val="20"/>
                <w:lang w:val="en-US"/>
              </w:rPr>
              <w:t>mecA</w:t>
            </w:r>
            <w:r w:rsidRPr="00710801">
              <w:rPr>
                <w:rFonts w:ascii="Times New Roman" w:hAnsi="Times New Roman"/>
                <w:sz w:val="20"/>
                <w:szCs w:val="20"/>
                <w:lang w:val="en-US"/>
              </w:rPr>
              <w:t xml:space="preserve">, </w:t>
            </w:r>
            <w:r w:rsidRPr="00C83DCD">
              <w:rPr>
                <w:rFonts w:ascii="Times New Roman" w:hAnsi="Times New Roman"/>
                <w:i/>
                <w:iCs/>
                <w:sz w:val="20"/>
                <w:szCs w:val="20"/>
                <w:lang w:val="en-US"/>
              </w:rPr>
              <w:t>mecC</w:t>
            </w:r>
          </w:p>
        </w:tc>
        <w:tc>
          <w:tcPr>
            <w:tcW w:w="2575" w:type="dxa"/>
          </w:tcPr>
          <w:p w14:paraId="3BB3842C" w14:textId="77777777"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 xml:space="preserve">Daptomycin (except pulmonary infection) </w:t>
            </w:r>
          </w:p>
          <w:p w14:paraId="739CA577" w14:textId="70E260BA"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 Gentamycin if shock</w:t>
            </w:r>
          </w:p>
        </w:tc>
        <w:tc>
          <w:tcPr>
            <w:tcW w:w="3126" w:type="dxa"/>
          </w:tcPr>
          <w:p w14:paraId="5B84C5D5" w14:textId="37A5AA1F"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 xml:space="preserve">Vancomycin, </w:t>
            </w:r>
            <w:r>
              <w:rPr>
                <w:rFonts w:ascii="Times New Roman" w:hAnsi="Times New Roman"/>
                <w:sz w:val="20"/>
                <w:szCs w:val="20"/>
                <w:lang w:val="en-US"/>
              </w:rPr>
              <w:t>Ceftaroline</w:t>
            </w:r>
          </w:p>
        </w:tc>
        <w:tc>
          <w:tcPr>
            <w:tcW w:w="2256" w:type="dxa"/>
          </w:tcPr>
          <w:p w14:paraId="0FA6631C" w14:textId="77777777" w:rsidR="00D62D39" w:rsidRPr="00710801" w:rsidRDefault="00D62D39" w:rsidP="005A435D">
            <w:pPr>
              <w:spacing w:before="240"/>
              <w:rPr>
                <w:rFonts w:ascii="Times New Roman" w:hAnsi="Times New Roman"/>
                <w:sz w:val="20"/>
                <w:szCs w:val="20"/>
                <w:lang w:val="en-US"/>
              </w:rPr>
            </w:pPr>
          </w:p>
        </w:tc>
      </w:tr>
      <w:tr w:rsidR="00D62D39" w:rsidRPr="00710801" w14:paraId="5DB06F48" w14:textId="77777777" w:rsidTr="00600F19">
        <w:tc>
          <w:tcPr>
            <w:tcW w:w="1606" w:type="dxa"/>
            <w:vMerge w:val="restart"/>
          </w:tcPr>
          <w:p w14:paraId="13D90C77" w14:textId="4EEBD00E" w:rsidR="00D62D39" w:rsidRPr="00710801" w:rsidRDefault="007F5FB2" w:rsidP="007F5FB2">
            <w:pPr>
              <w:spacing w:before="240"/>
              <w:rPr>
                <w:rFonts w:ascii="Times New Roman" w:hAnsi="Times New Roman"/>
                <w:sz w:val="20"/>
                <w:szCs w:val="20"/>
                <w:lang w:val="en-US"/>
              </w:rPr>
            </w:pPr>
            <w:r>
              <w:rPr>
                <w:rFonts w:ascii="Times New Roman" w:hAnsi="Times New Roman"/>
                <w:b/>
                <w:bCs/>
                <w:i/>
                <w:iCs/>
                <w:sz w:val="20"/>
                <w:szCs w:val="20"/>
                <w:lang w:val="en-US"/>
              </w:rPr>
              <w:t>C</w:t>
            </w:r>
            <w:r w:rsidR="00D62D39" w:rsidRPr="00710801">
              <w:rPr>
                <w:rFonts w:ascii="Times New Roman" w:hAnsi="Times New Roman"/>
                <w:b/>
                <w:bCs/>
                <w:i/>
                <w:iCs/>
                <w:sz w:val="20"/>
                <w:szCs w:val="20"/>
                <w:lang w:val="en-US"/>
              </w:rPr>
              <w:t>oagulase</w:t>
            </w:r>
            <w:r>
              <w:rPr>
                <w:rFonts w:ascii="Times New Roman" w:hAnsi="Times New Roman"/>
                <w:b/>
                <w:bCs/>
                <w:i/>
                <w:iCs/>
                <w:sz w:val="20"/>
                <w:szCs w:val="20"/>
                <w:lang w:val="en-US"/>
              </w:rPr>
              <w:t xml:space="preserve"> negative s</w:t>
            </w:r>
            <w:r w:rsidR="00D62D39" w:rsidRPr="00710801">
              <w:rPr>
                <w:rFonts w:ascii="Times New Roman" w:hAnsi="Times New Roman"/>
                <w:b/>
                <w:bCs/>
                <w:i/>
                <w:iCs/>
                <w:sz w:val="20"/>
                <w:szCs w:val="20"/>
                <w:lang w:val="en-US"/>
              </w:rPr>
              <w:t>taphylococcus*</w:t>
            </w:r>
          </w:p>
        </w:tc>
        <w:tc>
          <w:tcPr>
            <w:tcW w:w="1350" w:type="dxa"/>
          </w:tcPr>
          <w:p w14:paraId="08BFDA85" w14:textId="5ACF82AC"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w:t>
            </w:r>
          </w:p>
        </w:tc>
        <w:tc>
          <w:tcPr>
            <w:tcW w:w="2575" w:type="dxa"/>
          </w:tcPr>
          <w:p w14:paraId="65D4F3A6" w14:textId="77777777"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Cloxacillin, cefazolin</w:t>
            </w:r>
          </w:p>
          <w:p w14:paraId="432ED704" w14:textId="3594081D"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 Gentamycin if shock</w:t>
            </w:r>
          </w:p>
        </w:tc>
        <w:tc>
          <w:tcPr>
            <w:tcW w:w="3126" w:type="dxa"/>
          </w:tcPr>
          <w:p w14:paraId="76FB7EDB" w14:textId="0B080E17"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Daptomycin (except pulmonary infection), Vancomycin, Imipenem, Meropenem</w:t>
            </w:r>
          </w:p>
        </w:tc>
        <w:tc>
          <w:tcPr>
            <w:tcW w:w="2256" w:type="dxa"/>
          </w:tcPr>
          <w:p w14:paraId="293E7F90" w14:textId="4F113BC1"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Daptomycin</w:t>
            </w:r>
          </w:p>
        </w:tc>
      </w:tr>
      <w:tr w:rsidR="00D62D39" w:rsidRPr="00710801" w14:paraId="6BCF8ADA" w14:textId="77777777" w:rsidTr="00600F19">
        <w:tc>
          <w:tcPr>
            <w:tcW w:w="1606" w:type="dxa"/>
            <w:vMerge/>
          </w:tcPr>
          <w:p w14:paraId="2FC7FD43" w14:textId="77777777" w:rsidR="00D62D39" w:rsidRPr="00710801" w:rsidRDefault="00D62D39" w:rsidP="005A435D">
            <w:pPr>
              <w:spacing w:before="240"/>
              <w:rPr>
                <w:rFonts w:ascii="Times New Roman" w:hAnsi="Times New Roman"/>
                <w:sz w:val="20"/>
                <w:szCs w:val="20"/>
                <w:lang w:val="en-US"/>
              </w:rPr>
            </w:pPr>
          </w:p>
        </w:tc>
        <w:tc>
          <w:tcPr>
            <w:tcW w:w="1350" w:type="dxa"/>
          </w:tcPr>
          <w:p w14:paraId="264BB488" w14:textId="632E4C2E" w:rsidR="00D62D39" w:rsidRPr="00710801" w:rsidRDefault="00D62D39" w:rsidP="005A435D">
            <w:pPr>
              <w:spacing w:before="240"/>
              <w:rPr>
                <w:rFonts w:ascii="Times New Roman" w:hAnsi="Times New Roman"/>
                <w:sz w:val="20"/>
                <w:szCs w:val="20"/>
                <w:lang w:val="en-US"/>
              </w:rPr>
            </w:pPr>
            <w:r w:rsidRPr="00C83DCD">
              <w:rPr>
                <w:rFonts w:ascii="Times New Roman" w:hAnsi="Times New Roman"/>
                <w:i/>
                <w:iCs/>
                <w:sz w:val="20"/>
                <w:szCs w:val="20"/>
                <w:lang w:val="en-US"/>
              </w:rPr>
              <w:t>mecA</w:t>
            </w:r>
            <w:r w:rsidRPr="00710801">
              <w:rPr>
                <w:rFonts w:ascii="Times New Roman" w:hAnsi="Times New Roman"/>
                <w:sz w:val="20"/>
                <w:szCs w:val="20"/>
                <w:lang w:val="en-US"/>
              </w:rPr>
              <w:t xml:space="preserve">, </w:t>
            </w:r>
            <w:r w:rsidRPr="00C83DCD">
              <w:rPr>
                <w:rFonts w:ascii="Times New Roman" w:hAnsi="Times New Roman"/>
                <w:i/>
                <w:iCs/>
                <w:sz w:val="20"/>
                <w:szCs w:val="20"/>
                <w:lang w:val="en-US"/>
              </w:rPr>
              <w:t>mec</w:t>
            </w:r>
            <w:r>
              <w:rPr>
                <w:rFonts w:ascii="Times New Roman" w:hAnsi="Times New Roman"/>
                <w:i/>
                <w:iCs/>
                <w:sz w:val="20"/>
                <w:szCs w:val="20"/>
                <w:lang w:val="en-US"/>
              </w:rPr>
              <w:t>C</w:t>
            </w:r>
          </w:p>
        </w:tc>
        <w:tc>
          <w:tcPr>
            <w:tcW w:w="2575" w:type="dxa"/>
          </w:tcPr>
          <w:p w14:paraId="415979EE" w14:textId="022D5E3A"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Vancomycin</w:t>
            </w:r>
          </w:p>
        </w:tc>
        <w:tc>
          <w:tcPr>
            <w:tcW w:w="3126" w:type="dxa"/>
          </w:tcPr>
          <w:p w14:paraId="20A785F7" w14:textId="21847E8F"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Daptomycin</w:t>
            </w:r>
          </w:p>
        </w:tc>
        <w:tc>
          <w:tcPr>
            <w:tcW w:w="2256" w:type="dxa"/>
          </w:tcPr>
          <w:p w14:paraId="55CB1ACA" w14:textId="77777777" w:rsidR="00D62D39" w:rsidRPr="00710801" w:rsidRDefault="00D62D39" w:rsidP="005A435D">
            <w:pPr>
              <w:spacing w:before="240"/>
              <w:rPr>
                <w:rFonts w:ascii="Times New Roman" w:hAnsi="Times New Roman"/>
                <w:sz w:val="20"/>
                <w:szCs w:val="20"/>
                <w:lang w:val="en-US"/>
              </w:rPr>
            </w:pPr>
          </w:p>
        </w:tc>
      </w:tr>
      <w:tr w:rsidR="00D62D39" w:rsidRPr="00710801" w14:paraId="2C4AED46" w14:textId="77777777" w:rsidTr="00600F19">
        <w:tc>
          <w:tcPr>
            <w:tcW w:w="1606" w:type="dxa"/>
          </w:tcPr>
          <w:p w14:paraId="4CDE3199" w14:textId="72F80339" w:rsidR="00D62D39" w:rsidRPr="00710801" w:rsidRDefault="00D62D39" w:rsidP="005A435D">
            <w:pPr>
              <w:spacing w:before="240"/>
              <w:rPr>
                <w:rFonts w:ascii="Times New Roman" w:hAnsi="Times New Roman"/>
                <w:sz w:val="20"/>
                <w:szCs w:val="20"/>
                <w:lang w:val="en-US"/>
              </w:rPr>
            </w:pPr>
            <w:r w:rsidRPr="00710801">
              <w:rPr>
                <w:rFonts w:ascii="Times New Roman" w:hAnsi="Times New Roman"/>
                <w:b/>
                <w:bCs/>
                <w:i/>
                <w:iCs/>
                <w:sz w:val="20"/>
                <w:szCs w:val="20"/>
                <w:lang w:val="en-US"/>
              </w:rPr>
              <w:t>S. pneumoniae</w:t>
            </w:r>
          </w:p>
        </w:tc>
        <w:tc>
          <w:tcPr>
            <w:tcW w:w="1350" w:type="dxa"/>
          </w:tcPr>
          <w:p w14:paraId="032194A6" w14:textId="2FA0994B"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w:t>
            </w:r>
          </w:p>
        </w:tc>
        <w:tc>
          <w:tcPr>
            <w:tcW w:w="2575" w:type="dxa"/>
          </w:tcPr>
          <w:p w14:paraId="3F25A830" w14:textId="77777777"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 xml:space="preserve">Amoxicillin, </w:t>
            </w:r>
            <w:r>
              <w:rPr>
                <w:rFonts w:ascii="Times New Roman" w:hAnsi="Times New Roman"/>
                <w:sz w:val="20"/>
                <w:szCs w:val="20"/>
                <w:lang w:val="en-US"/>
              </w:rPr>
              <w:t>Cefotaxime</w:t>
            </w:r>
          </w:p>
          <w:p w14:paraId="3A506485" w14:textId="22B22064"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 Gentamycin if shock</w:t>
            </w:r>
          </w:p>
        </w:tc>
        <w:tc>
          <w:tcPr>
            <w:tcW w:w="3126" w:type="dxa"/>
          </w:tcPr>
          <w:p w14:paraId="392D0F59" w14:textId="59EB1680"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 xml:space="preserve">Cefazolin, Cefoxitin, </w:t>
            </w:r>
            <w:r w:rsidR="00B45E34">
              <w:rPr>
                <w:rFonts w:ascii="Times New Roman" w:hAnsi="Times New Roman"/>
                <w:sz w:val="20"/>
                <w:szCs w:val="20"/>
                <w:lang w:val="en-US"/>
              </w:rPr>
              <w:t>Ceftazidim</w:t>
            </w:r>
            <w:r w:rsidRPr="00710801">
              <w:rPr>
                <w:rFonts w:ascii="Times New Roman" w:hAnsi="Times New Roman"/>
                <w:sz w:val="20"/>
                <w:szCs w:val="20"/>
                <w:lang w:val="en-US"/>
              </w:rPr>
              <w:t xml:space="preserve">, </w:t>
            </w:r>
            <w:r w:rsidR="00B45E34">
              <w:rPr>
                <w:rFonts w:ascii="Times New Roman" w:hAnsi="Times New Roman"/>
                <w:sz w:val="20"/>
                <w:szCs w:val="20"/>
                <w:lang w:val="en-US"/>
              </w:rPr>
              <w:t>Cefepim</w:t>
            </w:r>
            <w:r w:rsidRPr="00710801">
              <w:rPr>
                <w:rFonts w:ascii="Times New Roman" w:hAnsi="Times New Roman"/>
                <w:sz w:val="20"/>
                <w:szCs w:val="20"/>
                <w:lang w:val="en-US"/>
              </w:rPr>
              <w:t>, Ceftriaxone</w:t>
            </w:r>
          </w:p>
        </w:tc>
        <w:tc>
          <w:tcPr>
            <w:tcW w:w="2256" w:type="dxa"/>
          </w:tcPr>
          <w:p w14:paraId="10B28953" w14:textId="32FC7D7D"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Daptomycin (except pulmonary infection), Levofloxacin</w:t>
            </w:r>
          </w:p>
        </w:tc>
      </w:tr>
      <w:tr w:rsidR="00D62D39" w:rsidRPr="00710801" w14:paraId="7EE51A20" w14:textId="77777777" w:rsidTr="00600F19">
        <w:tc>
          <w:tcPr>
            <w:tcW w:w="1606" w:type="dxa"/>
          </w:tcPr>
          <w:p w14:paraId="3B33E1A9" w14:textId="1B66E779" w:rsidR="00D62D39" w:rsidRPr="00710801" w:rsidRDefault="00D62D39" w:rsidP="005A435D">
            <w:pPr>
              <w:spacing w:before="240"/>
              <w:rPr>
                <w:rFonts w:ascii="Times New Roman" w:hAnsi="Times New Roman"/>
                <w:sz w:val="20"/>
                <w:szCs w:val="20"/>
                <w:lang w:val="en-US"/>
              </w:rPr>
            </w:pPr>
            <w:r w:rsidRPr="00710801">
              <w:rPr>
                <w:rFonts w:ascii="Times New Roman" w:hAnsi="Times New Roman"/>
                <w:b/>
                <w:bCs/>
                <w:i/>
                <w:iCs/>
                <w:sz w:val="20"/>
                <w:szCs w:val="20"/>
                <w:lang w:val="en-US"/>
              </w:rPr>
              <w:t>S. pyogenes</w:t>
            </w:r>
          </w:p>
        </w:tc>
        <w:tc>
          <w:tcPr>
            <w:tcW w:w="1350" w:type="dxa"/>
          </w:tcPr>
          <w:p w14:paraId="5064D1F5" w14:textId="55CAD63C"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w:t>
            </w:r>
          </w:p>
        </w:tc>
        <w:tc>
          <w:tcPr>
            <w:tcW w:w="2575" w:type="dxa"/>
          </w:tcPr>
          <w:p w14:paraId="6189AE5C" w14:textId="77777777"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Amoxicillin + Clindamycin</w:t>
            </w:r>
          </w:p>
          <w:p w14:paraId="46D77B5F" w14:textId="79F2F535"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 Gentamycin if shock</w:t>
            </w:r>
          </w:p>
        </w:tc>
        <w:tc>
          <w:tcPr>
            <w:tcW w:w="3126" w:type="dxa"/>
          </w:tcPr>
          <w:p w14:paraId="78B5E0C5" w14:textId="77777777"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 xml:space="preserve">Clindamycin + </w:t>
            </w:r>
          </w:p>
          <w:p w14:paraId="53A4BD68" w14:textId="4E737317"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 xml:space="preserve">Amoxicillin-Clavulanate, Cefazolin, Cefoxitin, </w:t>
            </w:r>
            <w:r>
              <w:rPr>
                <w:rFonts w:ascii="Times New Roman" w:hAnsi="Times New Roman"/>
                <w:sz w:val="20"/>
                <w:szCs w:val="20"/>
                <w:lang w:val="en-US"/>
              </w:rPr>
              <w:t>Cefotaxime</w:t>
            </w:r>
            <w:r w:rsidRPr="00710801">
              <w:rPr>
                <w:rFonts w:ascii="Times New Roman" w:hAnsi="Times New Roman"/>
                <w:sz w:val="20"/>
                <w:szCs w:val="20"/>
                <w:lang w:val="en-US"/>
              </w:rPr>
              <w:t xml:space="preserve">, Ceftriaxone, </w:t>
            </w:r>
            <w:r w:rsidR="00B45E34">
              <w:rPr>
                <w:rFonts w:ascii="Times New Roman" w:hAnsi="Times New Roman"/>
                <w:sz w:val="20"/>
                <w:szCs w:val="20"/>
                <w:lang w:val="en-US"/>
              </w:rPr>
              <w:t>Ceftazidim</w:t>
            </w:r>
            <w:r w:rsidRPr="00710801">
              <w:rPr>
                <w:rFonts w:ascii="Times New Roman" w:hAnsi="Times New Roman"/>
                <w:sz w:val="20"/>
                <w:szCs w:val="20"/>
                <w:lang w:val="en-US"/>
              </w:rPr>
              <w:t xml:space="preserve">, </w:t>
            </w:r>
            <w:r w:rsidR="00B45E34">
              <w:rPr>
                <w:rFonts w:ascii="Times New Roman" w:hAnsi="Times New Roman"/>
                <w:sz w:val="20"/>
                <w:szCs w:val="20"/>
                <w:lang w:val="en-US"/>
              </w:rPr>
              <w:t>Cefepim</w:t>
            </w:r>
            <w:r w:rsidRPr="00710801">
              <w:rPr>
                <w:rFonts w:ascii="Times New Roman" w:hAnsi="Times New Roman"/>
                <w:sz w:val="20"/>
                <w:szCs w:val="20"/>
                <w:lang w:val="en-US"/>
              </w:rPr>
              <w:t xml:space="preserve">, </w:t>
            </w:r>
            <w:r>
              <w:rPr>
                <w:rFonts w:ascii="Times New Roman" w:hAnsi="Times New Roman"/>
                <w:sz w:val="20"/>
                <w:szCs w:val="20"/>
                <w:lang w:val="en-US"/>
              </w:rPr>
              <w:t>Piperacillin-tazobactam</w:t>
            </w:r>
            <w:r w:rsidRPr="00710801">
              <w:rPr>
                <w:rFonts w:ascii="Times New Roman" w:hAnsi="Times New Roman"/>
                <w:sz w:val="20"/>
                <w:szCs w:val="20"/>
                <w:lang w:val="en-US"/>
              </w:rPr>
              <w:t>, Imipenem, Meropenem, Daptomycin</w:t>
            </w:r>
          </w:p>
        </w:tc>
        <w:tc>
          <w:tcPr>
            <w:tcW w:w="2256" w:type="dxa"/>
          </w:tcPr>
          <w:p w14:paraId="72032D13" w14:textId="76148D7C"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Daptomycin + Clindamycin</w:t>
            </w:r>
          </w:p>
        </w:tc>
      </w:tr>
      <w:tr w:rsidR="00D62D39" w:rsidRPr="00710801" w14:paraId="6128BFB9" w14:textId="77777777" w:rsidTr="00600F19">
        <w:tc>
          <w:tcPr>
            <w:tcW w:w="1606" w:type="dxa"/>
          </w:tcPr>
          <w:p w14:paraId="35B23CEA" w14:textId="7D42D536" w:rsidR="00D62D39" w:rsidRPr="00710801" w:rsidRDefault="00D62D39" w:rsidP="005A435D">
            <w:pPr>
              <w:spacing w:before="240"/>
              <w:rPr>
                <w:rFonts w:ascii="Times New Roman" w:hAnsi="Times New Roman"/>
                <w:sz w:val="20"/>
                <w:szCs w:val="20"/>
                <w:lang w:val="en-US"/>
              </w:rPr>
            </w:pPr>
            <w:r w:rsidRPr="00710801">
              <w:rPr>
                <w:rFonts w:ascii="Times New Roman" w:hAnsi="Times New Roman"/>
                <w:b/>
                <w:bCs/>
                <w:i/>
                <w:iCs/>
                <w:sz w:val="20"/>
                <w:szCs w:val="20"/>
                <w:lang w:val="en-US"/>
              </w:rPr>
              <w:t>Other Streptococcus</w:t>
            </w:r>
          </w:p>
        </w:tc>
        <w:tc>
          <w:tcPr>
            <w:tcW w:w="1350" w:type="dxa"/>
          </w:tcPr>
          <w:p w14:paraId="11D7AC0F" w14:textId="07FA863C"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w:t>
            </w:r>
          </w:p>
        </w:tc>
        <w:tc>
          <w:tcPr>
            <w:tcW w:w="2575" w:type="dxa"/>
          </w:tcPr>
          <w:p w14:paraId="30FC6AF6" w14:textId="77777777"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Amoxicillin</w:t>
            </w:r>
          </w:p>
          <w:p w14:paraId="19F08721" w14:textId="5EA03DED"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 Gentamycin if shock</w:t>
            </w:r>
          </w:p>
        </w:tc>
        <w:tc>
          <w:tcPr>
            <w:tcW w:w="3126" w:type="dxa"/>
          </w:tcPr>
          <w:p w14:paraId="3B7CC1FF" w14:textId="7CB49841"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 xml:space="preserve">Amoxicillin-Clavulanate, Cefazolin, Cefoxitin, </w:t>
            </w:r>
            <w:r>
              <w:rPr>
                <w:rFonts w:ascii="Times New Roman" w:hAnsi="Times New Roman"/>
                <w:sz w:val="20"/>
                <w:szCs w:val="20"/>
                <w:lang w:val="en-US"/>
              </w:rPr>
              <w:t>Cefotaxime</w:t>
            </w:r>
            <w:r w:rsidRPr="00710801">
              <w:rPr>
                <w:rFonts w:ascii="Times New Roman" w:hAnsi="Times New Roman"/>
                <w:sz w:val="20"/>
                <w:szCs w:val="20"/>
                <w:lang w:val="en-US"/>
              </w:rPr>
              <w:t xml:space="preserve">, Ceftriaxone, </w:t>
            </w:r>
            <w:r w:rsidR="00B45E34">
              <w:rPr>
                <w:rFonts w:ascii="Times New Roman" w:hAnsi="Times New Roman"/>
                <w:sz w:val="20"/>
                <w:szCs w:val="20"/>
                <w:lang w:val="en-US"/>
              </w:rPr>
              <w:t>Ceftazidim</w:t>
            </w:r>
            <w:r w:rsidRPr="00710801">
              <w:rPr>
                <w:rFonts w:ascii="Times New Roman" w:hAnsi="Times New Roman"/>
                <w:sz w:val="20"/>
                <w:szCs w:val="20"/>
                <w:lang w:val="en-US"/>
              </w:rPr>
              <w:t xml:space="preserve">, </w:t>
            </w:r>
            <w:r w:rsidR="00B45E34">
              <w:rPr>
                <w:rFonts w:ascii="Times New Roman" w:hAnsi="Times New Roman"/>
                <w:sz w:val="20"/>
                <w:szCs w:val="20"/>
                <w:lang w:val="en-US"/>
              </w:rPr>
              <w:t>Cefepim</w:t>
            </w:r>
            <w:r w:rsidRPr="00710801">
              <w:rPr>
                <w:rFonts w:ascii="Times New Roman" w:hAnsi="Times New Roman"/>
                <w:sz w:val="20"/>
                <w:szCs w:val="20"/>
                <w:lang w:val="en-US"/>
              </w:rPr>
              <w:t xml:space="preserve">, </w:t>
            </w:r>
            <w:r>
              <w:rPr>
                <w:rFonts w:ascii="Times New Roman" w:hAnsi="Times New Roman"/>
                <w:sz w:val="20"/>
                <w:szCs w:val="20"/>
                <w:lang w:val="en-US"/>
              </w:rPr>
              <w:t>Piperacillin-tazobactam</w:t>
            </w:r>
            <w:r w:rsidRPr="00710801">
              <w:rPr>
                <w:rFonts w:ascii="Times New Roman" w:hAnsi="Times New Roman"/>
                <w:sz w:val="20"/>
                <w:szCs w:val="20"/>
                <w:lang w:val="en-US"/>
              </w:rPr>
              <w:t>, Imipenem, Meropenem, Daptomycin</w:t>
            </w:r>
          </w:p>
        </w:tc>
        <w:tc>
          <w:tcPr>
            <w:tcW w:w="2256" w:type="dxa"/>
          </w:tcPr>
          <w:p w14:paraId="3C2B38A4" w14:textId="46BCA799"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Daptomycin</w:t>
            </w:r>
          </w:p>
        </w:tc>
      </w:tr>
      <w:tr w:rsidR="00D62D39" w:rsidRPr="00710801" w14:paraId="34037F96" w14:textId="77777777" w:rsidTr="00600F19">
        <w:tc>
          <w:tcPr>
            <w:tcW w:w="1606" w:type="dxa"/>
            <w:vMerge w:val="restart"/>
          </w:tcPr>
          <w:p w14:paraId="5020120C" w14:textId="4E767E69" w:rsidR="00D62D39" w:rsidRPr="00710801" w:rsidRDefault="00D62D39" w:rsidP="005A435D">
            <w:pPr>
              <w:spacing w:before="240"/>
              <w:rPr>
                <w:rFonts w:ascii="Times New Roman" w:hAnsi="Times New Roman"/>
                <w:sz w:val="20"/>
                <w:szCs w:val="20"/>
                <w:lang w:val="en-US"/>
              </w:rPr>
            </w:pPr>
            <w:r w:rsidRPr="00710801">
              <w:rPr>
                <w:rFonts w:ascii="Times New Roman" w:hAnsi="Times New Roman"/>
                <w:b/>
                <w:bCs/>
                <w:i/>
                <w:iCs/>
                <w:sz w:val="20"/>
                <w:szCs w:val="20"/>
                <w:lang w:val="en-US"/>
              </w:rPr>
              <w:t>E. faecalis</w:t>
            </w:r>
          </w:p>
        </w:tc>
        <w:tc>
          <w:tcPr>
            <w:tcW w:w="1350" w:type="dxa"/>
          </w:tcPr>
          <w:p w14:paraId="796142ED" w14:textId="32DC5637"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w:t>
            </w:r>
          </w:p>
        </w:tc>
        <w:tc>
          <w:tcPr>
            <w:tcW w:w="2575" w:type="dxa"/>
          </w:tcPr>
          <w:p w14:paraId="49E44E2D" w14:textId="77777777"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Amoxicillin</w:t>
            </w:r>
          </w:p>
          <w:p w14:paraId="235185DF" w14:textId="5697F827"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 Gentamycin if shock</w:t>
            </w:r>
          </w:p>
        </w:tc>
        <w:tc>
          <w:tcPr>
            <w:tcW w:w="3126" w:type="dxa"/>
          </w:tcPr>
          <w:p w14:paraId="09897496" w14:textId="1F17C7E9"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Amoxicillin-Clavulanate, Piperacillin, imipenem, Daptomycin, vancomycin</w:t>
            </w:r>
          </w:p>
        </w:tc>
        <w:tc>
          <w:tcPr>
            <w:tcW w:w="2256" w:type="dxa"/>
          </w:tcPr>
          <w:p w14:paraId="794A5749" w14:textId="6E5D0404"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Daptomycin + gentamycin</w:t>
            </w:r>
          </w:p>
        </w:tc>
      </w:tr>
      <w:tr w:rsidR="00D62D39" w:rsidRPr="00710801" w14:paraId="66ADCD11" w14:textId="77777777" w:rsidTr="00600F19">
        <w:tc>
          <w:tcPr>
            <w:tcW w:w="1606" w:type="dxa"/>
            <w:vMerge/>
          </w:tcPr>
          <w:p w14:paraId="1F708A73" w14:textId="77777777" w:rsidR="00D62D39" w:rsidRPr="00710801" w:rsidRDefault="00D62D39" w:rsidP="005A435D">
            <w:pPr>
              <w:spacing w:before="240"/>
              <w:rPr>
                <w:rFonts w:ascii="Times New Roman" w:hAnsi="Times New Roman"/>
                <w:sz w:val="20"/>
                <w:szCs w:val="20"/>
                <w:lang w:val="en-US"/>
              </w:rPr>
            </w:pPr>
          </w:p>
        </w:tc>
        <w:tc>
          <w:tcPr>
            <w:tcW w:w="1350" w:type="dxa"/>
          </w:tcPr>
          <w:p w14:paraId="3B7C16CC" w14:textId="01700D82"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van A, van B</w:t>
            </w:r>
          </w:p>
        </w:tc>
        <w:tc>
          <w:tcPr>
            <w:tcW w:w="2575" w:type="dxa"/>
          </w:tcPr>
          <w:p w14:paraId="42C2F809" w14:textId="77777777"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Amoxicillin</w:t>
            </w:r>
          </w:p>
          <w:p w14:paraId="228372B8" w14:textId="4CB259DF"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 Gentamycin if shock</w:t>
            </w:r>
          </w:p>
        </w:tc>
        <w:tc>
          <w:tcPr>
            <w:tcW w:w="3126" w:type="dxa"/>
          </w:tcPr>
          <w:p w14:paraId="27D4B1D2" w14:textId="712E94D4"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Amoxicillin-Clavulanate, Piperacillin, imipenem, Daptomycin</w:t>
            </w:r>
          </w:p>
        </w:tc>
        <w:tc>
          <w:tcPr>
            <w:tcW w:w="2256" w:type="dxa"/>
          </w:tcPr>
          <w:p w14:paraId="25B688E0" w14:textId="23107A89"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Daptomycin + gentamycin</w:t>
            </w:r>
          </w:p>
        </w:tc>
      </w:tr>
      <w:tr w:rsidR="00D62D39" w:rsidRPr="00710801" w14:paraId="6D3494C7" w14:textId="77777777" w:rsidTr="00600F19">
        <w:tc>
          <w:tcPr>
            <w:tcW w:w="1606" w:type="dxa"/>
            <w:vMerge w:val="restart"/>
          </w:tcPr>
          <w:p w14:paraId="6007B0CB" w14:textId="4A399470" w:rsidR="00D62D39" w:rsidRPr="00710801" w:rsidRDefault="00D62D39" w:rsidP="005A435D">
            <w:pPr>
              <w:spacing w:before="240"/>
              <w:rPr>
                <w:rFonts w:ascii="Times New Roman" w:hAnsi="Times New Roman"/>
                <w:sz w:val="20"/>
                <w:szCs w:val="20"/>
                <w:lang w:val="en-US"/>
              </w:rPr>
            </w:pPr>
            <w:r w:rsidRPr="00710801">
              <w:rPr>
                <w:rFonts w:ascii="Times New Roman" w:hAnsi="Times New Roman"/>
                <w:b/>
                <w:bCs/>
                <w:i/>
                <w:iCs/>
                <w:sz w:val="20"/>
                <w:szCs w:val="20"/>
                <w:lang w:val="en-US"/>
              </w:rPr>
              <w:t>E. faecium</w:t>
            </w:r>
          </w:p>
        </w:tc>
        <w:tc>
          <w:tcPr>
            <w:tcW w:w="1350" w:type="dxa"/>
          </w:tcPr>
          <w:p w14:paraId="22163417" w14:textId="1E006F25"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w:t>
            </w:r>
          </w:p>
        </w:tc>
        <w:tc>
          <w:tcPr>
            <w:tcW w:w="2575" w:type="dxa"/>
          </w:tcPr>
          <w:p w14:paraId="11B4ABD8" w14:textId="77777777"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Vancomycin</w:t>
            </w:r>
          </w:p>
          <w:p w14:paraId="48D90FC0" w14:textId="5B31494B"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 Gentamycin if shock</w:t>
            </w:r>
          </w:p>
        </w:tc>
        <w:tc>
          <w:tcPr>
            <w:tcW w:w="3126" w:type="dxa"/>
          </w:tcPr>
          <w:p w14:paraId="4A3E17D5" w14:textId="0CD5BB8F"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Daptomycin</w:t>
            </w:r>
          </w:p>
        </w:tc>
        <w:tc>
          <w:tcPr>
            <w:tcW w:w="2256" w:type="dxa"/>
          </w:tcPr>
          <w:p w14:paraId="4B253379" w14:textId="77777777" w:rsidR="00D62D39" w:rsidRPr="00710801" w:rsidRDefault="00D62D39" w:rsidP="005A435D">
            <w:pPr>
              <w:spacing w:before="240"/>
              <w:rPr>
                <w:rFonts w:ascii="Times New Roman" w:hAnsi="Times New Roman"/>
                <w:sz w:val="20"/>
                <w:szCs w:val="20"/>
                <w:lang w:val="en-US"/>
              </w:rPr>
            </w:pPr>
          </w:p>
        </w:tc>
      </w:tr>
      <w:tr w:rsidR="00D62D39" w:rsidRPr="00710801" w14:paraId="76A97BC4" w14:textId="77777777" w:rsidTr="00600F19">
        <w:tc>
          <w:tcPr>
            <w:tcW w:w="1606" w:type="dxa"/>
            <w:vMerge/>
          </w:tcPr>
          <w:p w14:paraId="31B35907" w14:textId="77777777" w:rsidR="00D62D39" w:rsidRPr="00710801" w:rsidRDefault="00D62D39" w:rsidP="005A435D">
            <w:pPr>
              <w:spacing w:before="240"/>
              <w:rPr>
                <w:rFonts w:ascii="Times New Roman" w:hAnsi="Times New Roman"/>
                <w:sz w:val="20"/>
                <w:szCs w:val="20"/>
                <w:lang w:val="en-US"/>
              </w:rPr>
            </w:pPr>
          </w:p>
        </w:tc>
        <w:tc>
          <w:tcPr>
            <w:tcW w:w="1350" w:type="dxa"/>
          </w:tcPr>
          <w:p w14:paraId="486B27E7" w14:textId="7E891358"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van A, van B</w:t>
            </w:r>
          </w:p>
        </w:tc>
        <w:tc>
          <w:tcPr>
            <w:tcW w:w="2575" w:type="dxa"/>
          </w:tcPr>
          <w:p w14:paraId="6BB81239" w14:textId="77777777"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Vancomycin</w:t>
            </w:r>
          </w:p>
          <w:p w14:paraId="51E691E6" w14:textId="0FA00D45"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 Gentamycin if shock</w:t>
            </w:r>
          </w:p>
        </w:tc>
        <w:tc>
          <w:tcPr>
            <w:tcW w:w="3126" w:type="dxa"/>
          </w:tcPr>
          <w:p w14:paraId="1577FB40" w14:textId="77777777" w:rsidR="00D62D39" w:rsidRPr="00710801" w:rsidRDefault="00D62D39" w:rsidP="005A435D">
            <w:pPr>
              <w:spacing w:before="240"/>
              <w:rPr>
                <w:rFonts w:ascii="Times New Roman" w:hAnsi="Times New Roman"/>
                <w:sz w:val="20"/>
                <w:szCs w:val="20"/>
                <w:lang w:val="en-US"/>
              </w:rPr>
            </w:pPr>
          </w:p>
        </w:tc>
        <w:tc>
          <w:tcPr>
            <w:tcW w:w="2256" w:type="dxa"/>
          </w:tcPr>
          <w:p w14:paraId="36EE7FCC" w14:textId="77777777" w:rsidR="00D62D39" w:rsidRPr="00710801" w:rsidRDefault="00D62D39" w:rsidP="005A435D">
            <w:pPr>
              <w:spacing w:before="240"/>
              <w:rPr>
                <w:rFonts w:ascii="Times New Roman" w:hAnsi="Times New Roman"/>
                <w:sz w:val="20"/>
                <w:szCs w:val="20"/>
                <w:lang w:val="en-US"/>
              </w:rPr>
            </w:pPr>
          </w:p>
        </w:tc>
      </w:tr>
      <w:tr w:rsidR="00D62D39" w:rsidRPr="00710801" w14:paraId="73E9D8F8" w14:textId="77777777" w:rsidTr="00600F19">
        <w:tc>
          <w:tcPr>
            <w:tcW w:w="1606" w:type="dxa"/>
            <w:vMerge w:val="restart"/>
          </w:tcPr>
          <w:p w14:paraId="77750D8B" w14:textId="0A29CD96" w:rsidR="00D62D39" w:rsidRPr="00710801" w:rsidRDefault="00D62D39" w:rsidP="005A435D">
            <w:pPr>
              <w:spacing w:before="240"/>
              <w:rPr>
                <w:rFonts w:ascii="Times New Roman" w:hAnsi="Times New Roman"/>
                <w:sz w:val="20"/>
                <w:szCs w:val="20"/>
                <w:lang w:val="en-US"/>
              </w:rPr>
            </w:pPr>
            <w:r w:rsidRPr="00710801">
              <w:rPr>
                <w:rFonts w:ascii="Times New Roman" w:hAnsi="Times New Roman"/>
                <w:b/>
                <w:bCs/>
                <w:i/>
                <w:iCs/>
                <w:sz w:val="20"/>
                <w:szCs w:val="20"/>
                <w:lang w:val="en-US"/>
              </w:rPr>
              <w:lastRenderedPageBreak/>
              <w:t>Other Enterococcus</w:t>
            </w:r>
          </w:p>
        </w:tc>
        <w:tc>
          <w:tcPr>
            <w:tcW w:w="1350" w:type="dxa"/>
          </w:tcPr>
          <w:p w14:paraId="60958933" w14:textId="00C0ABD8"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w:t>
            </w:r>
          </w:p>
        </w:tc>
        <w:tc>
          <w:tcPr>
            <w:tcW w:w="2575" w:type="dxa"/>
          </w:tcPr>
          <w:p w14:paraId="63BD6588" w14:textId="7A8D215B"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Amoxicillin + Gentamycin</w:t>
            </w:r>
          </w:p>
        </w:tc>
        <w:tc>
          <w:tcPr>
            <w:tcW w:w="3126" w:type="dxa"/>
          </w:tcPr>
          <w:p w14:paraId="73ED03D8" w14:textId="1345A07D"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Amoxicillin-clavulanate, Piperacillin, Daptomycin</w:t>
            </w:r>
          </w:p>
        </w:tc>
        <w:tc>
          <w:tcPr>
            <w:tcW w:w="2256" w:type="dxa"/>
          </w:tcPr>
          <w:p w14:paraId="66B975D2" w14:textId="712AA729"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Daptomycin + Gentamycin</w:t>
            </w:r>
          </w:p>
        </w:tc>
      </w:tr>
      <w:tr w:rsidR="00D62D39" w:rsidRPr="00710801" w14:paraId="7C00E3CD" w14:textId="77777777" w:rsidTr="00600F19">
        <w:tc>
          <w:tcPr>
            <w:tcW w:w="1606" w:type="dxa"/>
            <w:vMerge/>
          </w:tcPr>
          <w:p w14:paraId="5CA6F324" w14:textId="77777777" w:rsidR="00D62D39" w:rsidRPr="00710801" w:rsidRDefault="00D62D39" w:rsidP="005A435D">
            <w:pPr>
              <w:spacing w:before="240"/>
              <w:rPr>
                <w:rFonts w:ascii="Times New Roman" w:hAnsi="Times New Roman"/>
                <w:sz w:val="20"/>
                <w:szCs w:val="20"/>
                <w:lang w:val="en-US"/>
              </w:rPr>
            </w:pPr>
          </w:p>
        </w:tc>
        <w:tc>
          <w:tcPr>
            <w:tcW w:w="1350" w:type="dxa"/>
          </w:tcPr>
          <w:p w14:paraId="0BCA876B" w14:textId="0C5BC23D"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van A, van B</w:t>
            </w:r>
          </w:p>
        </w:tc>
        <w:tc>
          <w:tcPr>
            <w:tcW w:w="2575" w:type="dxa"/>
          </w:tcPr>
          <w:p w14:paraId="73B9D774" w14:textId="373758D4"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Amoxicillin + Gentamycin</w:t>
            </w:r>
          </w:p>
        </w:tc>
        <w:tc>
          <w:tcPr>
            <w:tcW w:w="3126" w:type="dxa"/>
          </w:tcPr>
          <w:p w14:paraId="3B8B7733" w14:textId="61579F78"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Amoxicillin-clavulanate, Piperacillin, Daptomycin</w:t>
            </w:r>
          </w:p>
        </w:tc>
        <w:tc>
          <w:tcPr>
            <w:tcW w:w="2256" w:type="dxa"/>
          </w:tcPr>
          <w:p w14:paraId="7068B551" w14:textId="798DB25B"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Daptomycin + Gentamycin</w:t>
            </w:r>
          </w:p>
        </w:tc>
      </w:tr>
      <w:tr w:rsidR="00D62D39" w:rsidRPr="00710801" w14:paraId="61F1C1A4" w14:textId="77777777" w:rsidTr="00600F19">
        <w:tc>
          <w:tcPr>
            <w:tcW w:w="1606" w:type="dxa"/>
          </w:tcPr>
          <w:p w14:paraId="0008CDAF" w14:textId="4C003F40" w:rsidR="00D62D39" w:rsidRPr="00710801" w:rsidRDefault="00D62D39" w:rsidP="005A435D">
            <w:pPr>
              <w:spacing w:before="240"/>
              <w:rPr>
                <w:rFonts w:ascii="Times New Roman" w:hAnsi="Times New Roman"/>
                <w:sz w:val="20"/>
                <w:szCs w:val="20"/>
                <w:lang w:val="en-US"/>
              </w:rPr>
            </w:pPr>
            <w:r w:rsidRPr="00710801">
              <w:rPr>
                <w:rFonts w:ascii="Times New Roman" w:hAnsi="Times New Roman"/>
                <w:b/>
                <w:bCs/>
                <w:i/>
                <w:iCs/>
                <w:sz w:val="20"/>
                <w:szCs w:val="20"/>
                <w:lang w:val="en-US"/>
              </w:rPr>
              <w:t>Listeria</w:t>
            </w:r>
          </w:p>
        </w:tc>
        <w:tc>
          <w:tcPr>
            <w:tcW w:w="1350" w:type="dxa"/>
          </w:tcPr>
          <w:p w14:paraId="6CC76FDD" w14:textId="40874D32"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w:t>
            </w:r>
          </w:p>
        </w:tc>
        <w:tc>
          <w:tcPr>
            <w:tcW w:w="2575" w:type="dxa"/>
          </w:tcPr>
          <w:p w14:paraId="21A953ED" w14:textId="77777777"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 xml:space="preserve">Amoxicillin, </w:t>
            </w:r>
            <w:r>
              <w:rPr>
                <w:rFonts w:ascii="Times New Roman" w:hAnsi="Times New Roman"/>
                <w:sz w:val="20"/>
                <w:szCs w:val="20"/>
                <w:lang w:val="en-US"/>
              </w:rPr>
              <w:t>Trimethoprim-sulfamethoxazole</w:t>
            </w:r>
          </w:p>
          <w:p w14:paraId="3A1B6174" w14:textId="78057FFD"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 Gentamycin if shock</w:t>
            </w:r>
          </w:p>
        </w:tc>
        <w:tc>
          <w:tcPr>
            <w:tcW w:w="3126" w:type="dxa"/>
          </w:tcPr>
          <w:p w14:paraId="47768378" w14:textId="060C0566"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Imipenem, Meropenem, Vancomycin</w:t>
            </w:r>
          </w:p>
        </w:tc>
        <w:tc>
          <w:tcPr>
            <w:tcW w:w="2256" w:type="dxa"/>
          </w:tcPr>
          <w:p w14:paraId="1637D088" w14:textId="77777777" w:rsidR="00D62D39" w:rsidRPr="00710801" w:rsidRDefault="00D62D39" w:rsidP="005A435D">
            <w:pPr>
              <w:spacing w:before="240"/>
              <w:rPr>
                <w:rFonts w:ascii="Times New Roman" w:hAnsi="Times New Roman"/>
                <w:sz w:val="20"/>
                <w:szCs w:val="20"/>
                <w:lang w:val="en-US"/>
              </w:rPr>
            </w:pPr>
            <w:r>
              <w:rPr>
                <w:rFonts w:ascii="Times New Roman" w:hAnsi="Times New Roman"/>
                <w:sz w:val="20"/>
                <w:szCs w:val="20"/>
                <w:lang w:val="en-US"/>
              </w:rPr>
              <w:t>Trimethoprim-sulfamethoxazole</w:t>
            </w:r>
          </w:p>
          <w:p w14:paraId="289E74C0" w14:textId="7647A6E7"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 Gentamycin if shock</w:t>
            </w:r>
          </w:p>
        </w:tc>
      </w:tr>
      <w:tr w:rsidR="00D62D39" w:rsidRPr="00710801" w14:paraId="22ECB114" w14:textId="77777777" w:rsidTr="00600F19">
        <w:tc>
          <w:tcPr>
            <w:tcW w:w="1606" w:type="dxa"/>
          </w:tcPr>
          <w:p w14:paraId="6C5B29F4" w14:textId="35DAE048" w:rsidR="00D62D39" w:rsidRPr="00710801" w:rsidRDefault="00D62D39" w:rsidP="005A435D">
            <w:pPr>
              <w:spacing w:before="240"/>
              <w:rPr>
                <w:rFonts w:ascii="Times New Roman" w:hAnsi="Times New Roman"/>
                <w:sz w:val="20"/>
                <w:szCs w:val="20"/>
                <w:lang w:val="en-US"/>
              </w:rPr>
            </w:pPr>
            <w:r w:rsidRPr="00710801">
              <w:rPr>
                <w:rFonts w:ascii="Times New Roman" w:hAnsi="Times New Roman"/>
                <w:b/>
                <w:bCs/>
                <w:i/>
                <w:iCs/>
                <w:sz w:val="20"/>
                <w:szCs w:val="20"/>
                <w:lang w:val="en-US"/>
              </w:rPr>
              <w:t>Cutibacterium**</w:t>
            </w:r>
          </w:p>
        </w:tc>
        <w:tc>
          <w:tcPr>
            <w:tcW w:w="1350" w:type="dxa"/>
          </w:tcPr>
          <w:p w14:paraId="006558B3" w14:textId="28DB0772"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w:t>
            </w:r>
          </w:p>
        </w:tc>
        <w:tc>
          <w:tcPr>
            <w:tcW w:w="2575" w:type="dxa"/>
          </w:tcPr>
          <w:p w14:paraId="4B088399" w14:textId="75B9595B"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Amoxicillin</w:t>
            </w:r>
          </w:p>
        </w:tc>
        <w:tc>
          <w:tcPr>
            <w:tcW w:w="3126" w:type="dxa"/>
          </w:tcPr>
          <w:p w14:paraId="20AD63BF" w14:textId="62A5FA0F"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Ofloxacin</w:t>
            </w:r>
          </w:p>
        </w:tc>
        <w:tc>
          <w:tcPr>
            <w:tcW w:w="2256" w:type="dxa"/>
          </w:tcPr>
          <w:p w14:paraId="36D84C1C" w14:textId="1476F0FC"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Ofloxacin</w:t>
            </w:r>
          </w:p>
        </w:tc>
      </w:tr>
      <w:tr w:rsidR="00D62D39" w:rsidRPr="00710801" w14:paraId="22DB7D31" w14:textId="77777777" w:rsidTr="00600F19">
        <w:tc>
          <w:tcPr>
            <w:tcW w:w="1606" w:type="dxa"/>
          </w:tcPr>
          <w:p w14:paraId="3CC2C02F" w14:textId="3207BDBA" w:rsidR="00D62D39" w:rsidRPr="00710801" w:rsidRDefault="00D62D39" w:rsidP="005A435D">
            <w:pPr>
              <w:spacing w:before="240"/>
              <w:rPr>
                <w:rFonts w:ascii="Times New Roman" w:hAnsi="Times New Roman"/>
                <w:sz w:val="20"/>
                <w:szCs w:val="20"/>
                <w:lang w:val="en-US"/>
              </w:rPr>
            </w:pPr>
            <w:r w:rsidRPr="00710801">
              <w:rPr>
                <w:rFonts w:ascii="Times New Roman" w:hAnsi="Times New Roman"/>
                <w:b/>
                <w:bCs/>
                <w:i/>
                <w:iCs/>
                <w:sz w:val="20"/>
                <w:szCs w:val="20"/>
                <w:lang w:val="en-US"/>
              </w:rPr>
              <w:t>Coryne-bacterium**</w:t>
            </w:r>
          </w:p>
        </w:tc>
        <w:tc>
          <w:tcPr>
            <w:tcW w:w="1350" w:type="dxa"/>
          </w:tcPr>
          <w:p w14:paraId="1653A25E" w14:textId="6E065BAA"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w:t>
            </w:r>
          </w:p>
        </w:tc>
        <w:tc>
          <w:tcPr>
            <w:tcW w:w="2575" w:type="dxa"/>
          </w:tcPr>
          <w:p w14:paraId="2188BB14" w14:textId="04F77376"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Amoxicillin</w:t>
            </w:r>
          </w:p>
        </w:tc>
        <w:tc>
          <w:tcPr>
            <w:tcW w:w="3126" w:type="dxa"/>
          </w:tcPr>
          <w:p w14:paraId="157DBA52" w14:textId="77777777" w:rsidR="00D62D39" w:rsidRPr="00710801" w:rsidRDefault="00D62D39" w:rsidP="005A435D">
            <w:pPr>
              <w:spacing w:before="240"/>
              <w:rPr>
                <w:rFonts w:ascii="Times New Roman" w:hAnsi="Times New Roman"/>
                <w:sz w:val="20"/>
                <w:szCs w:val="20"/>
                <w:lang w:val="en-US"/>
              </w:rPr>
            </w:pPr>
          </w:p>
        </w:tc>
        <w:tc>
          <w:tcPr>
            <w:tcW w:w="2256" w:type="dxa"/>
          </w:tcPr>
          <w:p w14:paraId="13619D48" w14:textId="77777777" w:rsidR="00D62D39" w:rsidRPr="00710801" w:rsidRDefault="00D62D39" w:rsidP="005A435D">
            <w:pPr>
              <w:spacing w:before="240"/>
              <w:rPr>
                <w:rFonts w:ascii="Times New Roman" w:hAnsi="Times New Roman"/>
                <w:sz w:val="20"/>
                <w:szCs w:val="20"/>
                <w:lang w:val="en-US"/>
              </w:rPr>
            </w:pPr>
          </w:p>
        </w:tc>
      </w:tr>
      <w:tr w:rsidR="00D62D39" w:rsidRPr="00710801" w14:paraId="2925B177" w14:textId="77777777" w:rsidTr="00600F19">
        <w:tc>
          <w:tcPr>
            <w:tcW w:w="1606" w:type="dxa"/>
          </w:tcPr>
          <w:p w14:paraId="60180A38" w14:textId="24151C28" w:rsidR="00D62D39" w:rsidRPr="00710801" w:rsidRDefault="00D62D39" w:rsidP="005A435D">
            <w:pPr>
              <w:spacing w:before="240"/>
              <w:rPr>
                <w:rFonts w:ascii="Times New Roman" w:hAnsi="Times New Roman"/>
                <w:sz w:val="20"/>
                <w:szCs w:val="20"/>
                <w:lang w:val="en-US"/>
              </w:rPr>
            </w:pPr>
            <w:r w:rsidRPr="00710801">
              <w:rPr>
                <w:rFonts w:ascii="Times New Roman" w:hAnsi="Times New Roman"/>
                <w:b/>
                <w:bCs/>
                <w:i/>
                <w:iCs/>
                <w:sz w:val="20"/>
                <w:szCs w:val="20"/>
                <w:lang w:val="en-US"/>
              </w:rPr>
              <w:t>Bacillus spp**</w:t>
            </w:r>
          </w:p>
        </w:tc>
        <w:tc>
          <w:tcPr>
            <w:tcW w:w="1350" w:type="dxa"/>
          </w:tcPr>
          <w:p w14:paraId="154CFF22" w14:textId="58E5FD67"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w:t>
            </w:r>
          </w:p>
        </w:tc>
        <w:tc>
          <w:tcPr>
            <w:tcW w:w="2575" w:type="dxa"/>
          </w:tcPr>
          <w:p w14:paraId="0A372E37" w14:textId="77777777"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Ofloxacin</w:t>
            </w:r>
          </w:p>
          <w:p w14:paraId="45E46756" w14:textId="01F4A6A3"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 Gentamycin if shock</w:t>
            </w:r>
          </w:p>
        </w:tc>
        <w:tc>
          <w:tcPr>
            <w:tcW w:w="3126" w:type="dxa"/>
          </w:tcPr>
          <w:p w14:paraId="665D199E" w14:textId="21A9669A"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Vancomycin</w:t>
            </w:r>
          </w:p>
        </w:tc>
        <w:tc>
          <w:tcPr>
            <w:tcW w:w="2256" w:type="dxa"/>
          </w:tcPr>
          <w:p w14:paraId="1CACB843" w14:textId="77777777" w:rsidR="00D62D39" w:rsidRPr="00710801" w:rsidRDefault="00D62D39" w:rsidP="005A435D">
            <w:pPr>
              <w:spacing w:before="240"/>
              <w:rPr>
                <w:rFonts w:ascii="Times New Roman" w:hAnsi="Times New Roman"/>
                <w:sz w:val="20"/>
                <w:szCs w:val="20"/>
                <w:lang w:val="en-US"/>
              </w:rPr>
            </w:pPr>
          </w:p>
        </w:tc>
      </w:tr>
      <w:tr w:rsidR="00D62D39" w:rsidRPr="00710801" w14:paraId="3B86A9C4" w14:textId="77777777" w:rsidTr="00600F19">
        <w:tc>
          <w:tcPr>
            <w:tcW w:w="1606" w:type="dxa"/>
          </w:tcPr>
          <w:p w14:paraId="4DAC018C" w14:textId="7AD1DBF0" w:rsidR="00D62D39" w:rsidRPr="00710801" w:rsidRDefault="00D62D39" w:rsidP="005A435D">
            <w:pPr>
              <w:spacing w:before="240"/>
              <w:rPr>
                <w:rFonts w:ascii="Times New Roman" w:hAnsi="Times New Roman"/>
                <w:sz w:val="20"/>
                <w:szCs w:val="20"/>
                <w:lang w:val="en-US"/>
              </w:rPr>
            </w:pPr>
            <w:r w:rsidRPr="00710801">
              <w:rPr>
                <w:rFonts w:ascii="Times New Roman" w:hAnsi="Times New Roman"/>
                <w:b/>
                <w:bCs/>
                <w:i/>
                <w:iCs/>
                <w:sz w:val="20"/>
                <w:szCs w:val="20"/>
                <w:lang w:val="en-US"/>
              </w:rPr>
              <w:t>Candida spp</w:t>
            </w:r>
          </w:p>
        </w:tc>
        <w:tc>
          <w:tcPr>
            <w:tcW w:w="1350" w:type="dxa"/>
          </w:tcPr>
          <w:p w14:paraId="5AC42F73" w14:textId="77777777" w:rsidR="00D62D39" w:rsidRPr="00710801" w:rsidRDefault="00D62D39" w:rsidP="005A435D">
            <w:pPr>
              <w:spacing w:before="240"/>
              <w:rPr>
                <w:rFonts w:ascii="Times New Roman" w:hAnsi="Times New Roman"/>
                <w:sz w:val="20"/>
                <w:szCs w:val="20"/>
                <w:lang w:val="en-US"/>
              </w:rPr>
            </w:pPr>
          </w:p>
        </w:tc>
        <w:tc>
          <w:tcPr>
            <w:tcW w:w="2575" w:type="dxa"/>
          </w:tcPr>
          <w:p w14:paraId="335D3594" w14:textId="5FEF8DA8"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Caspofungin</w:t>
            </w:r>
          </w:p>
        </w:tc>
        <w:tc>
          <w:tcPr>
            <w:tcW w:w="3126" w:type="dxa"/>
          </w:tcPr>
          <w:p w14:paraId="19DD50B3" w14:textId="77777777" w:rsidR="00D62D39" w:rsidRPr="00710801" w:rsidRDefault="00D62D39" w:rsidP="005A435D">
            <w:pPr>
              <w:spacing w:before="240"/>
              <w:rPr>
                <w:rFonts w:ascii="Times New Roman" w:hAnsi="Times New Roman"/>
                <w:sz w:val="20"/>
                <w:szCs w:val="20"/>
                <w:lang w:val="en-US"/>
              </w:rPr>
            </w:pPr>
          </w:p>
        </w:tc>
        <w:tc>
          <w:tcPr>
            <w:tcW w:w="2256" w:type="dxa"/>
          </w:tcPr>
          <w:p w14:paraId="5A6DA603" w14:textId="77777777" w:rsidR="00D62D39" w:rsidRPr="00710801" w:rsidRDefault="00D62D39" w:rsidP="005A435D">
            <w:pPr>
              <w:spacing w:before="240"/>
              <w:rPr>
                <w:rFonts w:ascii="Times New Roman" w:hAnsi="Times New Roman"/>
                <w:sz w:val="20"/>
                <w:szCs w:val="20"/>
                <w:lang w:val="en-US"/>
              </w:rPr>
            </w:pPr>
          </w:p>
        </w:tc>
      </w:tr>
      <w:tr w:rsidR="00D62D39" w:rsidRPr="00710801" w14:paraId="4E6372D3" w14:textId="77777777" w:rsidTr="00600F19">
        <w:tc>
          <w:tcPr>
            <w:tcW w:w="1606" w:type="dxa"/>
          </w:tcPr>
          <w:p w14:paraId="24B7BF26" w14:textId="041A4F76" w:rsidR="00D62D39" w:rsidRPr="00710801" w:rsidRDefault="00D62D39" w:rsidP="005A435D">
            <w:pPr>
              <w:spacing w:before="240"/>
              <w:rPr>
                <w:rFonts w:ascii="Times New Roman" w:hAnsi="Times New Roman"/>
                <w:sz w:val="20"/>
                <w:szCs w:val="20"/>
                <w:lang w:val="en-US"/>
              </w:rPr>
            </w:pPr>
            <w:r w:rsidRPr="00710801">
              <w:rPr>
                <w:rFonts w:ascii="Times New Roman" w:hAnsi="Times New Roman"/>
                <w:b/>
                <w:bCs/>
                <w:i/>
                <w:iCs/>
                <w:sz w:val="20"/>
                <w:szCs w:val="20"/>
                <w:lang w:val="en-US"/>
              </w:rPr>
              <w:t>Cryptococcus</w:t>
            </w:r>
          </w:p>
        </w:tc>
        <w:tc>
          <w:tcPr>
            <w:tcW w:w="1350" w:type="dxa"/>
          </w:tcPr>
          <w:p w14:paraId="382CC955" w14:textId="77777777" w:rsidR="00D62D39" w:rsidRPr="00710801" w:rsidRDefault="00D62D39" w:rsidP="005A435D">
            <w:pPr>
              <w:spacing w:before="240"/>
              <w:rPr>
                <w:rFonts w:ascii="Times New Roman" w:hAnsi="Times New Roman"/>
                <w:sz w:val="20"/>
                <w:szCs w:val="20"/>
                <w:lang w:val="en-US"/>
              </w:rPr>
            </w:pPr>
          </w:p>
        </w:tc>
        <w:tc>
          <w:tcPr>
            <w:tcW w:w="2575" w:type="dxa"/>
          </w:tcPr>
          <w:p w14:paraId="29348D85" w14:textId="006704CA"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Liposomal Amphotericin B</w:t>
            </w:r>
          </w:p>
        </w:tc>
        <w:tc>
          <w:tcPr>
            <w:tcW w:w="3126" w:type="dxa"/>
          </w:tcPr>
          <w:p w14:paraId="6025FBFC" w14:textId="0B2F5F3A" w:rsidR="00D62D39" w:rsidRPr="00710801" w:rsidRDefault="00D62D39" w:rsidP="005A435D">
            <w:pPr>
              <w:spacing w:before="240"/>
              <w:rPr>
                <w:rFonts w:ascii="Times New Roman" w:hAnsi="Times New Roman"/>
                <w:sz w:val="20"/>
                <w:szCs w:val="20"/>
                <w:lang w:val="en-US"/>
              </w:rPr>
            </w:pPr>
            <w:r w:rsidRPr="00710801">
              <w:rPr>
                <w:rFonts w:ascii="Times New Roman" w:hAnsi="Times New Roman"/>
                <w:sz w:val="20"/>
                <w:szCs w:val="20"/>
                <w:lang w:val="en-US"/>
              </w:rPr>
              <w:t>Fluconazol</w:t>
            </w:r>
            <w:r>
              <w:rPr>
                <w:rFonts w:ascii="Times New Roman" w:hAnsi="Times New Roman"/>
                <w:sz w:val="20"/>
                <w:szCs w:val="20"/>
                <w:lang w:val="en-US"/>
              </w:rPr>
              <w:t>e</w:t>
            </w:r>
          </w:p>
        </w:tc>
        <w:tc>
          <w:tcPr>
            <w:tcW w:w="2256" w:type="dxa"/>
          </w:tcPr>
          <w:p w14:paraId="2C40D621" w14:textId="77777777" w:rsidR="00D62D39" w:rsidRPr="00710801" w:rsidRDefault="00D62D39" w:rsidP="005A435D">
            <w:pPr>
              <w:spacing w:before="240"/>
              <w:rPr>
                <w:rFonts w:ascii="Times New Roman" w:hAnsi="Times New Roman"/>
                <w:sz w:val="20"/>
                <w:szCs w:val="20"/>
                <w:lang w:val="en-US"/>
              </w:rPr>
            </w:pPr>
          </w:p>
        </w:tc>
      </w:tr>
    </w:tbl>
    <w:p w14:paraId="5E6B504B" w14:textId="012FBFFC" w:rsidR="00402FB1" w:rsidRPr="00710801" w:rsidRDefault="00402FB1" w:rsidP="00A56212">
      <w:pPr>
        <w:spacing w:after="0" w:line="240" w:lineRule="auto"/>
        <w:rPr>
          <w:rFonts w:ascii="Times New Roman" w:hAnsi="Times New Roman"/>
          <w:lang w:val="en-US"/>
        </w:rPr>
      </w:pPr>
      <w:r w:rsidRPr="00710801">
        <w:rPr>
          <w:rFonts w:ascii="Times New Roman" w:hAnsi="Times New Roman"/>
          <w:lang w:val="en-US"/>
        </w:rPr>
        <w:t>*</w:t>
      </w:r>
      <w:r w:rsidRPr="00710801">
        <w:rPr>
          <w:rFonts w:ascii="Times New Roman" w:hAnsi="Times New Roman"/>
          <w:i/>
          <w:iCs/>
          <w:lang w:val="en-US"/>
        </w:rPr>
        <w:t xml:space="preserve"> </w:t>
      </w:r>
      <w:r w:rsidR="003D175E">
        <w:rPr>
          <w:rFonts w:ascii="Times New Roman" w:hAnsi="Times New Roman"/>
          <w:i/>
          <w:iCs/>
          <w:lang w:val="en-US"/>
        </w:rPr>
        <w:t>Gram-positive</w:t>
      </w:r>
      <w:r w:rsidR="006A17E7">
        <w:rPr>
          <w:rFonts w:ascii="Times New Roman" w:hAnsi="Times New Roman"/>
          <w:i/>
          <w:iCs/>
          <w:lang w:val="en-US"/>
        </w:rPr>
        <w:t xml:space="preserve"> cocci </w:t>
      </w:r>
      <w:r w:rsidR="00047D79">
        <w:rPr>
          <w:rFonts w:ascii="Times New Roman" w:hAnsi="Times New Roman"/>
          <w:i/>
          <w:iCs/>
          <w:lang w:val="en-US"/>
        </w:rPr>
        <w:t xml:space="preserve">in </w:t>
      </w:r>
      <w:r w:rsidR="006A17E7">
        <w:rPr>
          <w:rFonts w:ascii="Times New Roman" w:hAnsi="Times New Roman"/>
          <w:i/>
          <w:iCs/>
          <w:lang w:val="en-US"/>
        </w:rPr>
        <w:t>clusters</w:t>
      </w:r>
      <w:r w:rsidRPr="00710801">
        <w:rPr>
          <w:rFonts w:ascii="Times New Roman" w:hAnsi="Times New Roman"/>
          <w:i/>
          <w:iCs/>
          <w:lang w:val="en-US"/>
        </w:rPr>
        <w:t xml:space="preserve">: treat after </w:t>
      </w:r>
      <w:r w:rsidR="00BB06E4">
        <w:rPr>
          <w:rFonts w:ascii="Times New Roman" w:hAnsi="Times New Roman"/>
          <w:i/>
          <w:iCs/>
          <w:lang w:val="en-US"/>
        </w:rPr>
        <w:t>testing</w:t>
      </w:r>
      <w:r w:rsidR="00BB06E4" w:rsidRPr="00710801">
        <w:rPr>
          <w:rFonts w:ascii="Times New Roman" w:hAnsi="Times New Roman"/>
          <w:i/>
          <w:iCs/>
          <w:lang w:val="en-US"/>
        </w:rPr>
        <w:t xml:space="preserve"> </w:t>
      </w:r>
      <w:r w:rsidRPr="00710801">
        <w:rPr>
          <w:rFonts w:ascii="Times New Roman" w:hAnsi="Times New Roman"/>
          <w:i/>
          <w:iCs/>
          <w:lang w:val="en-US"/>
        </w:rPr>
        <w:t xml:space="preserve">two more pairs of </w:t>
      </w:r>
      <w:r w:rsidR="006A17E7">
        <w:rPr>
          <w:rFonts w:ascii="Times New Roman" w:hAnsi="Times New Roman"/>
          <w:i/>
          <w:iCs/>
          <w:lang w:val="en-US"/>
        </w:rPr>
        <w:t>blood cultures</w:t>
      </w:r>
      <w:r w:rsidR="006A17E7" w:rsidRPr="00710801">
        <w:rPr>
          <w:rFonts w:ascii="Times New Roman" w:hAnsi="Times New Roman"/>
          <w:i/>
          <w:iCs/>
          <w:lang w:val="en-US"/>
        </w:rPr>
        <w:t xml:space="preserve"> </w:t>
      </w:r>
      <w:r w:rsidRPr="00710801">
        <w:rPr>
          <w:rFonts w:ascii="Times New Roman" w:hAnsi="Times New Roman"/>
          <w:i/>
          <w:iCs/>
          <w:lang w:val="en-US"/>
        </w:rPr>
        <w:t xml:space="preserve">if infection probable (signs of sepsis or vascular/cardiac </w:t>
      </w:r>
      <w:r w:rsidR="00BB06E4">
        <w:rPr>
          <w:rFonts w:ascii="Times New Roman" w:hAnsi="Times New Roman"/>
          <w:i/>
          <w:iCs/>
          <w:lang w:val="en-US"/>
        </w:rPr>
        <w:t>involvement</w:t>
      </w:r>
      <w:r w:rsidR="00BB06E4" w:rsidRPr="00710801">
        <w:rPr>
          <w:rFonts w:ascii="Times New Roman" w:hAnsi="Times New Roman"/>
          <w:i/>
          <w:iCs/>
          <w:lang w:val="en-US"/>
        </w:rPr>
        <w:t xml:space="preserve"> </w:t>
      </w:r>
      <w:r w:rsidRPr="00710801">
        <w:rPr>
          <w:rFonts w:ascii="Times New Roman" w:hAnsi="Times New Roman"/>
          <w:i/>
          <w:iCs/>
          <w:lang w:val="en-US"/>
        </w:rPr>
        <w:t>and &gt; 1 pair of positive</w:t>
      </w:r>
      <w:r w:rsidR="006A17E7">
        <w:rPr>
          <w:rFonts w:ascii="Times New Roman" w:hAnsi="Times New Roman"/>
          <w:i/>
          <w:iCs/>
          <w:lang w:val="en-US"/>
        </w:rPr>
        <w:t xml:space="preserve"> blood cultures</w:t>
      </w:r>
      <w:r w:rsidRPr="00710801">
        <w:rPr>
          <w:rFonts w:ascii="Times New Roman" w:hAnsi="Times New Roman"/>
          <w:i/>
          <w:iCs/>
          <w:lang w:val="en-US"/>
        </w:rPr>
        <w:t xml:space="preserve">); sample two more </w:t>
      </w:r>
      <w:r w:rsidR="006A17E7">
        <w:rPr>
          <w:rFonts w:ascii="Times New Roman" w:hAnsi="Times New Roman"/>
          <w:i/>
          <w:iCs/>
          <w:lang w:val="en-US"/>
        </w:rPr>
        <w:t>blood cultures</w:t>
      </w:r>
      <w:r w:rsidR="006A17E7" w:rsidRPr="00710801">
        <w:rPr>
          <w:rFonts w:ascii="Times New Roman" w:hAnsi="Times New Roman"/>
          <w:i/>
          <w:iCs/>
          <w:lang w:val="en-US"/>
        </w:rPr>
        <w:t xml:space="preserve"> </w:t>
      </w:r>
      <w:r w:rsidRPr="00710801">
        <w:rPr>
          <w:rFonts w:ascii="Times New Roman" w:hAnsi="Times New Roman"/>
          <w:i/>
          <w:iCs/>
          <w:lang w:val="en-US"/>
        </w:rPr>
        <w:t>and d</w:t>
      </w:r>
      <w:r w:rsidR="006A17E7">
        <w:rPr>
          <w:rFonts w:ascii="Times New Roman" w:hAnsi="Times New Roman"/>
          <w:i/>
          <w:iCs/>
          <w:lang w:val="en-US"/>
        </w:rPr>
        <w:t>o not</w:t>
      </w:r>
      <w:r w:rsidRPr="00710801">
        <w:rPr>
          <w:rFonts w:ascii="Times New Roman" w:hAnsi="Times New Roman"/>
          <w:i/>
          <w:iCs/>
          <w:lang w:val="en-US"/>
        </w:rPr>
        <w:t xml:space="preserve"> treat if probable </w:t>
      </w:r>
      <w:r w:rsidR="00CA32D0">
        <w:rPr>
          <w:rFonts w:ascii="Times New Roman" w:hAnsi="Times New Roman"/>
          <w:i/>
          <w:iCs/>
          <w:lang w:val="en-US"/>
        </w:rPr>
        <w:t xml:space="preserve">contamination </w:t>
      </w:r>
      <w:r w:rsidRPr="00710801">
        <w:rPr>
          <w:rFonts w:ascii="Times New Roman" w:hAnsi="Times New Roman"/>
          <w:i/>
          <w:iCs/>
          <w:lang w:val="en-US"/>
        </w:rPr>
        <w:t>(no sign of sepsis and no intravascular/cardiac material and only one pair of positive</w:t>
      </w:r>
      <w:r w:rsidR="00CA32D0">
        <w:rPr>
          <w:rFonts w:ascii="Times New Roman" w:hAnsi="Times New Roman"/>
          <w:i/>
          <w:iCs/>
          <w:lang w:val="en-US"/>
        </w:rPr>
        <w:t xml:space="preserve"> blood cultures)</w:t>
      </w:r>
      <w:r w:rsidRPr="00710801">
        <w:rPr>
          <w:rFonts w:ascii="Times New Roman" w:hAnsi="Times New Roman"/>
          <w:i/>
          <w:iCs/>
          <w:lang w:val="en-US"/>
        </w:rPr>
        <w:t>.</w:t>
      </w:r>
    </w:p>
    <w:p w14:paraId="1733812E" w14:textId="2AA59CC8" w:rsidR="00C86162" w:rsidRDefault="00402FB1" w:rsidP="00A56212">
      <w:pPr>
        <w:spacing w:after="0" w:line="240" w:lineRule="auto"/>
        <w:rPr>
          <w:rFonts w:ascii="Times New Roman" w:hAnsi="Times New Roman"/>
          <w:i/>
          <w:iCs/>
          <w:lang w:val="en-US"/>
        </w:rPr>
        <w:sectPr w:rsidR="00C86162" w:rsidSect="001650A2">
          <w:pgSz w:w="11906" w:h="16838"/>
          <w:pgMar w:top="1417" w:right="1417" w:bottom="1417" w:left="1417" w:header="708" w:footer="708" w:gutter="0"/>
          <w:cols w:space="720"/>
          <w:docGrid w:linePitch="299"/>
        </w:sectPr>
      </w:pPr>
      <w:r w:rsidRPr="00710801">
        <w:rPr>
          <w:rFonts w:ascii="Times New Roman" w:hAnsi="Times New Roman"/>
          <w:lang w:val="en-US"/>
        </w:rPr>
        <w:t xml:space="preserve">** </w:t>
      </w:r>
      <w:r w:rsidR="003D175E" w:rsidRPr="00710801">
        <w:rPr>
          <w:rFonts w:ascii="Times New Roman" w:hAnsi="Times New Roman"/>
          <w:lang w:val="en-US"/>
        </w:rPr>
        <w:t>Opportunistic</w:t>
      </w:r>
      <w:r w:rsidRPr="00710801">
        <w:rPr>
          <w:rFonts w:ascii="Times New Roman" w:hAnsi="Times New Roman"/>
          <w:lang w:val="en-US"/>
        </w:rPr>
        <w:t xml:space="preserve"> pathogen: </w:t>
      </w:r>
      <w:r w:rsidRPr="00710801">
        <w:rPr>
          <w:rFonts w:ascii="Times New Roman" w:hAnsi="Times New Roman"/>
          <w:i/>
          <w:iCs/>
          <w:lang w:val="en-US"/>
        </w:rPr>
        <w:t xml:space="preserve">treat after </w:t>
      </w:r>
      <w:r w:rsidR="00BB06E4">
        <w:rPr>
          <w:rFonts w:ascii="Times New Roman" w:hAnsi="Times New Roman"/>
          <w:i/>
          <w:iCs/>
          <w:lang w:val="en-US"/>
        </w:rPr>
        <w:t>testing</w:t>
      </w:r>
      <w:r w:rsidR="00BB06E4" w:rsidRPr="00710801">
        <w:rPr>
          <w:rFonts w:ascii="Times New Roman" w:hAnsi="Times New Roman"/>
          <w:i/>
          <w:iCs/>
          <w:lang w:val="en-US"/>
        </w:rPr>
        <w:t xml:space="preserve"> </w:t>
      </w:r>
      <w:r w:rsidRPr="00710801">
        <w:rPr>
          <w:rFonts w:ascii="Times New Roman" w:hAnsi="Times New Roman"/>
          <w:i/>
          <w:iCs/>
          <w:lang w:val="en-US"/>
        </w:rPr>
        <w:t xml:space="preserve">one more pair of </w:t>
      </w:r>
      <w:r w:rsidR="00BB06E4">
        <w:rPr>
          <w:rFonts w:ascii="Times New Roman" w:hAnsi="Times New Roman"/>
          <w:i/>
          <w:iCs/>
          <w:lang w:val="en-US"/>
        </w:rPr>
        <w:t>blood cultures</w:t>
      </w:r>
      <w:r w:rsidR="00BB06E4" w:rsidRPr="00710801">
        <w:rPr>
          <w:rFonts w:ascii="Times New Roman" w:hAnsi="Times New Roman"/>
          <w:i/>
          <w:iCs/>
          <w:lang w:val="en-US"/>
        </w:rPr>
        <w:t xml:space="preserve"> </w:t>
      </w:r>
      <w:r w:rsidRPr="00710801">
        <w:rPr>
          <w:rFonts w:ascii="Times New Roman" w:hAnsi="Times New Roman"/>
          <w:i/>
          <w:iCs/>
          <w:lang w:val="en-US"/>
        </w:rPr>
        <w:t xml:space="preserve">if infection probable (signs of sepsis or vascular/cardiac </w:t>
      </w:r>
      <w:r w:rsidR="006B1BBD">
        <w:rPr>
          <w:rFonts w:ascii="Times New Roman" w:hAnsi="Times New Roman"/>
          <w:i/>
          <w:iCs/>
          <w:lang w:val="en-US"/>
        </w:rPr>
        <w:t>involvement</w:t>
      </w:r>
      <w:r w:rsidR="006B1BBD" w:rsidRPr="00710801">
        <w:rPr>
          <w:rFonts w:ascii="Times New Roman" w:hAnsi="Times New Roman"/>
          <w:i/>
          <w:iCs/>
          <w:lang w:val="en-US"/>
        </w:rPr>
        <w:t xml:space="preserve"> </w:t>
      </w:r>
      <w:r w:rsidRPr="00710801">
        <w:rPr>
          <w:rFonts w:ascii="Times New Roman" w:hAnsi="Times New Roman"/>
          <w:i/>
          <w:iCs/>
          <w:lang w:val="en-US"/>
        </w:rPr>
        <w:t>and &gt; 1 pair of positive</w:t>
      </w:r>
      <w:r w:rsidR="00C24FED">
        <w:rPr>
          <w:rFonts w:ascii="Times New Roman" w:hAnsi="Times New Roman"/>
          <w:i/>
          <w:iCs/>
          <w:lang w:val="en-US"/>
        </w:rPr>
        <w:t xml:space="preserve"> blood cultures</w:t>
      </w:r>
      <w:r w:rsidRPr="00710801">
        <w:rPr>
          <w:rFonts w:ascii="Times New Roman" w:hAnsi="Times New Roman"/>
          <w:i/>
          <w:iCs/>
          <w:lang w:val="en-US"/>
        </w:rPr>
        <w:t xml:space="preserve">); sample one more pair of BC and don’t treat if contamination probable (no sign of sepsis </w:t>
      </w:r>
      <w:r w:rsidR="00BB06E4">
        <w:rPr>
          <w:rFonts w:ascii="Times New Roman" w:hAnsi="Times New Roman"/>
          <w:i/>
          <w:iCs/>
          <w:lang w:val="en-US"/>
        </w:rPr>
        <w:t>or</w:t>
      </w:r>
      <w:r w:rsidRPr="00710801">
        <w:rPr>
          <w:rFonts w:ascii="Times New Roman" w:hAnsi="Times New Roman"/>
          <w:i/>
          <w:iCs/>
          <w:lang w:val="en-US"/>
        </w:rPr>
        <w:t xml:space="preserve"> vascular/cardiac </w:t>
      </w:r>
      <w:r w:rsidR="00BB06E4">
        <w:rPr>
          <w:rFonts w:ascii="Times New Roman" w:hAnsi="Times New Roman"/>
          <w:i/>
          <w:iCs/>
          <w:lang w:val="en-US"/>
        </w:rPr>
        <w:t>involvement</w:t>
      </w:r>
      <w:r w:rsidR="00BB06E4" w:rsidRPr="00710801">
        <w:rPr>
          <w:rFonts w:ascii="Times New Roman" w:hAnsi="Times New Roman"/>
          <w:i/>
          <w:iCs/>
          <w:lang w:val="en-US"/>
        </w:rPr>
        <w:t xml:space="preserve"> </w:t>
      </w:r>
      <w:r w:rsidRPr="00710801">
        <w:rPr>
          <w:rFonts w:ascii="Times New Roman" w:hAnsi="Times New Roman"/>
          <w:i/>
          <w:iCs/>
          <w:lang w:val="en-US"/>
        </w:rPr>
        <w:t xml:space="preserve">and only one </w:t>
      </w:r>
      <w:r w:rsidR="00BB06E4">
        <w:rPr>
          <w:rFonts w:ascii="Times New Roman" w:hAnsi="Times New Roman"/>
          <w:i/>
          <w:iCs/>
          <w:lang w:val="en-US"/>
        </w:rPr>
        <w:t>positive</w:t>
      </w:r>
      <w:r w:rsidR="00BB06E4" w:rsidRPr="00710801">
        <w:rPr>
          <w:rFonts w:ascii="Times New Roman" w:hAnsi="Times New Roman"/>
          <w:i/>
          <w:iCs/>
          <w:lang w:val="en-US"/>
        </w:rPr>
        <w:t xml:space="preserve"> </w:t>
      </w:r>
      <w:r w:rsidR="00C86162">
        <w:rPr>
          <w:rFonts w:ascii="Times New Roman" w:hAnsi="Times New Roman"/>
          <w:i/>
          <w:iCs/>
          <w:lang w:val="en-US"/>
        </w:rPr>
        <w:t>blood culture bottle</w:t>
      </w:r>
    </w:p>
    <w:p w14:paraId="2D5A6292" w14:textId="1222C8DA" w:rsidR="002A0DBC" w:rsidRPr="00CF7A21" w:rsidRDefault="00D57A24" w:rsidP="002A0DBC">
      <w:pPr>
        <w:spacing w:before="240" w:after="0" w:line="240" w:lineRule="auto"/>
        <w:rPr>
          <w:rFonts w:ascii="Times New Roman" w:hAnsi="Times New Roman"/>
          <w:b/>
          <w:bCs/>
          <w:i/>
          <w:iCs/>
          <w:lang w:val="en-US"/>
        </w:rPr>
      </w:pPr>
      <w:r>
        <w:rPr>
          <w:rFonts w:ascii="Times New Roman" w:hAnsi="Times New Roman"/>
          <w:b/>
          <w:bCs/>
          <w:i/>
          <w:iCs/>
          <w:lang w:val="en-US"/>
        </w:rPr>
        <w:lastRenderedPageBreak/>
        <w:t>Supplemental table 2:</w:t>
      </w:r>
      <w:r w:rsidR="002A0DBC" w:rsidRPr="00CF7A21">
        <w:rPr>
          <w:rFonts w:ascii="Times New Roman" w:hAnsi="Times New Roman"/>
          <w:b/>
          <w:bCs/>
          <w:i/>
          <w:iCs/>
          <w:lang w:val="en-US"/>
        </w:rPr>
        <w:t xml:space="preserve"> Antibiotic treatment guidelines based on Gram stain and/or rapid test results</w:t>
      </w:r>
    </w:p>
    <w:tbl>
      <w:tblPr>
        <w:tblStyle w:val="PlainTable2"/>
        <w:tblpPr w:leftFromText="141" w:rightFromText="141" w:vertAnchor="text" w:horzAnchor="margin" w:tblpXSpec="center" w:tblpY="222"/>
        <w:tblOverlap w:val="never"/>
        <w:tblW w:w="10060" w:type="dxa"/>
        <w:tblBorders>
          <w:top w:val="single" w:sz="4" w:space="0" w:color="auto"/>
          <w:left w:val="single" w:sz="4" w:space="0" w:color="auto"/>
          <w:bottom w:val="single" w:sz="4" w:space="0" w:color="auto"/>
          <w:right w:val="single" w:sz="4" w:space="0" w:color="auto"/>
          <w:insideH w:val="single" w:sz="4" w:space="0" w:color="7F7F7F" w:themeColor="text1" w:themeTint="80"/>
        </w:tblBorders>
        <w:tblLook w:val="04A0" w:firstRow="1" w:lastRow="0" w:firstColumn="1" w:lastColumn="0" w:noHBand="0" w:noVBand="1"/>
      </w:tblPr>
      <w:tblGrid>
        <w:gridCol w:w="1555"/>
        <w:gridCol w:w="2976"/>
        <w:gridCol w:w="2835"/>
        <w:gridCol w:w="2694"/>
      </w:tblGrid>
      <w:tr w:rsidR="002A0DBC" w:rsidRPr="00710801" w14:paraId="2A2EBF1D" w14:textId="77777777" w:rsidTr="002A0D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bottom w:val="none" w:sz="0" w:space="0" w:color="auto"/>
            </w:tcBorders>
          </w:tcPr>
          <w:p w14:paraId="608B72AB" w14:textId="77777777" w:rsidR="002A0DBC" w:rsidRPr="00710801" w:rsidRDefault="002A0DBC" w:rsidP="002A0DBC">
            <w:pPr>
              <w:spacing w:before="240"/>
              <w:jc w:val="center"/>
              <w:rPr>
                <w:rFonts w:ascii="Times New Roman" w:hAnsi="Times New Roman"/>
                <w:b w:val="0"/>
                <w:bCs w:val="0"/>
                <w:sz w:val="20"/>
                <w:szCs w:val="20"/>
                <w:lang w:val="en-US"/>
              </w:rPr>
            </w:pPr>
            <w:bookmarkStart w:id="0" w:name="_Hlk82897672"/>
            <w:r w:rsidRPr="00710801">
              <w:rPr>
                <w:rFonts w:ascii="Times New Roman" w:hAnsi="Times New Roman"/>
                <w:sz w:val="20"/>
                <w:szCs w:val="20"/>
                <w:lang w:val="en-US"/>
              </w:rPr>
              <w:t>Gram Stain</w:t>
            </w:r>
          </w:p>
        </w:tc>
        <w:tc>
          <w:tcPr>
            <w:tcW w:w="2976" w:type="dxa"/>
            <w:tcBorders>
              <w:bottom w:val="none" w:sz="0" w:space="0" w:color="auto"/>
            </w:tcBorders>
          </w:tcPr>
          <w:p w14:paraId="60BAEFA6" w14:textId="77777777" w:rsidR="002A0DBC" w:rsidRPr="00710801" w:rsidRDefault="002A0DBC" w:rsidP="002A0DBC">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lang w:val="en-US"/>
              </w:rPr>
            </w:pPr>
            <w:r w:rsidRPr="00710801">
              <w:rPr>
                <w:rFonts w:ascii="Times New Roman" w:hAnsi="Times New Roman"/>
                <w:sz w:val="20"/>
                <w:szCs w:val="20"/>
                <w:lang w:val="en-US"/>
              </w:rPr>
              <w:t>Supplemental information</w:t>
            </w:r>
          </w:p>
        </w:tc>
        <w:tc>
          <w:tcPr>
            <w:tcW w:w="2835" w:type="dxa"/>
            <w:tcBorders>
              <w:bottom w:val="none" w:sz="0" w:space="0" w:color="auto"/>
            </w:tcBorders>
          </w:tcPr>
          <w:p w14:paraId="7E8891DC" w14:textId="77777777" w:rsidR="002A0DBC" w:rsidRPr="00710801" w:rsidRDefault="002A0DBC" w:rsidP="002A0DBC">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lang w:val="en-US"/>
              </w:rPr>
            </w:pPr>
            <w:r w:rsidRPr="00710801">
              <w:rPr>
                <w:rFonts w:ascii="Times New Roman" w:hAnsi="Times New Roman"/>
                <w:sz w:val="20"/>
                <w:szCs w:val="20"/>
                <w:lang w:val="en-US"/>
              </w:rPr>
              <w:t>Fist line antibiotic</w:t>
            </w:r>
            <w:r>
              <w:rPr>
                <w:rFonts w:ascii="Times New Roman" w:hAnsi="Times New Roman"/>
                <w:sz w:val="20"/>
                <w:szCs w:val="20"/>
                <w:lang w:val="en-US"/>
              </w:rPr>
              <w:t xml:space="preserve"> therapy</w:t>
            </w:r>
          </w:p>
        </w:tc>
        <w:tc>
          <w:tcPr>
            <w:tcW w:w="2694" w:type="dxa"/>
            <w:tcBorders>
              <w:bottom w:val="none" w:sz="0" w:space="0" w:color="auto"/>
            </w:tcBorders>
          </w:tcPr>
          <w:p w14:paraId="5850ADF7" w14:textId="77777777" w:rsidR="002A0DBC" w:rsidRPr="00710801" w:rsidRDefault="002A0DBC" w:rsidP="002A0DBC">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lang w:val="en-US"/>
              </w:rPr>
            </w:pPr>
            <w:r w:rsidRPr="00710801">
              <w:rPr>
                <w:rFonts w:ascii="Times New Roman" w:hAnsi="Times New Roman"/>
                <w:sz w:val="20"/>
                <w:szCs w:val="20"/>
                <w:lang w:val="en-US"/>
              </w:rPr>
              <w:t>Antibiotic</w:t>
            </w:r>
            <w:r>
              <w:rPr>
                <w:rFonts w:ascii="Times New Roman" w:hAnsi="Times New Roman"/>
                <w:sz w:val="20"/>
                <w:szCs w:val="20"/>
                <w:lang w:val="en-US"/>
              </w:rPr>
              <w:t xml:space="preserve"> therapy</w:t>
            </w:r>
            <w:r w:rsidRPr="00710801">
              <w:rPr>
                <w:rFonts w:ascii="Times New Roman" w:hAnsi="Times New Roman"/>
                <w:sz w:val="20"/>
                <w:szCs w:val="20"/>
                <w:lang w:val="en-US"/>
              </w:rPr>
              <w:t xml:space="preserve"> if  β-lactam</w:t>
            </w:r>
            <w:r>
              <w:rPr>
                <w:rFonts w:ascii="Times New Roman" w:hAnsi="Times New Roman"/>
                <w:sz w:val="20"/>
                <w:szCs w:val="20"/>
                <w:lang w:val="en-US"/>
              </w:rPr>
              <w:t>ase</w:t>
            </w:r>
            <w:r w:rsidRPr="00710801">
              <w:rPr>
                <w:rFonts w:ascii="Times New Roman" w:hAnsi="Times New Roman"/>
                <w:sz w:val="20"/>
                <w:szCs w:val="20"/>
                <w:lang w:val="en-US"/>
              </w:rPr>
              <w:t xml:space="preserve"> allergy</w:t>
            </w:r>
          </w:p>
        </w:tc>
      </w:tr>
      <w:tr w:rsidR="002A0DBC" w:rsidRPr="00710801" w14:paraId="405DA082" w14:textId="77777777" w:rsidTr="002A0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tcBorders>
              <w:top w:val="none" w:sz="0" w:space="0" w:color="auto"/>
              <w:bottom w:val="none" w:sz="0" w:space="0" w:color="auto"/>
            </w:tcBorders>
            <w:vAlign w:val="center"/>
          </w:tcPr>
          <w:p w14:paraId="5E6681F7" w14:textId="77777777" w:rsidR="002A0DBC" w:rsidRPr="00710801" w:rsidRDefault="002A0DBC" w:rsidP="002A0DBC">
            <w:pPr>
              <w:spacing w:before="240"/>
              <w:jc w:val="center"/>
              <w:rPr>
                <w:rFonts w:ascii="Times New Roman" w:hAnsi="Times New Roman"/>
                <w:i/>
                <w:iCs/>
                <w:sz w:val="20"/>
                <w:szCs w:val="20"/>
                <w:lang w:val="en-US"/>
              </w:rPr>
            </w:pPr>
            <w:r w:rsidRPr="00710801">
              <w:rPr>
                <w:rFonts w:ascii="Times New Roman" w:hAnsi="Times New Roman"/>
                <w:i/>
                <w:iCs/>
                <w:sz w:val="20"/>
                <w:szCs w:val="20"/>
                <w:lang w:val="en-US"/>
              </w:rPr>
              <w:t>GPCC*</w:t>
            </w:r>
          </w:p>
        </w:tc>
        <w:tc>
          <w:tcPr>
            <w:tcW w:w="2976" w:type="dxa"/>
            <w:tcBorders>
              <w:top w:val="none" w:sz="0" w:space="0" w:color="auto"/>
              <w:bottom w:val="none" w:sz="0" w:space="0" w:color="auto"/>
            </w:tcBorders>
          </w:tcPr>
          <w:p w14:paraId="1D94D70B" w14:textId="77777777" w:rsidR="002A0DBC" w:rsidRPr="00710801" w:rsidRDefault="002A0DBC" w:rsidP="002A0DBC">
            <w:pPr>
              <w:spacing w:before="2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Negative Xpert MRSA/SA</w:t>
            </w:r>
          </w:p>
        </w:tc>
        <w:tc>
          <w:tcPr>
            <w:tcW w:w="2835" w:type="dxa"/>
            <w:tcBorders>
              <w:top w:val="none" w:sz="0" w:space="0" w:color="auto"/>
              <w:bottom w:val="none" w:sz="0" w:space="0" w:color="auto"/>
            </w:tcBorders>
          </w:tcPr>
          <w:p w14:paraId="720A9390" w14:textId="77777777" w:rsidR="002A0DBC" w:rsidRPr="00710801" w:rsidRDefault="002A0DBC" w:rsidP="002A0DBC">
            <w:pPr>
              <w:spacing w:before="2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Cloxacillin or cefazolin</w:t>
            </w:r>
          </w:p>
          <w:p w14:paraId="1ACC01F6" w14:textId="77777777" w:rsidR="002A0DBC" w:rsidRPr="00710801" w:rsidRDefault="002A0DBC" w:rsidP="002A0DBC">
            <w:pPr>
              <w:spacing w:before="2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 Gentamycin if shock</w:t>
            </w:r>
          </w:p>
        </w:tc>
        <w:tc>
          <w:tcPr>
            <w:tcW w:w="2694" w:type="dxa"/>
            <w:tcBorders>
              <w:top w:val="none" w:sz="0" w:space="0" w:color="auto"/>
              <w:bottom w:val="none" w:sz="0" w:space="0" w:color="auto"/>
            </w:tcBorders>
          </w:tcPr>
          <w:p w14:paraId="1F73FD95" w14:textId="77777777" w:rsidR="002A0DBC" w:rsidRPr="00710801" w:rsidRDefault="002A0DBC" w:rsidP="002A0DBC">
            <w:pPr>
              <w:spacing w:before="2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Daptomycin</w:t>
            </w:r>
          </w:p>
          <w:p w14:paraId="3FD3EDFC" w14:textId="77777777" w:rsidR="002A0DBC" w:rsidRPr="00710801" w:rsidRDefault="002A0DBC" w:rsidP="002A0DBC">
            <w:pPr>
              <w:spacing w:before="2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 Gentamycin if septic shock</w:t>
            </w:r>
          </w:p>
        </w:tc>
      </w:tr>
      <w:tr w:rsidR="002A0DBC" w:rsidRPr="00710801" w14:paraId="5AEE31D0" w14:textId="77777777" w:rsidTr="002A0DBC">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62E36B66" w14:textId="77777777" w:rsidR="002A0DBC" w:rsidRPr="00710801" w:rsidRDefault="002A0DBC" w:rsidP="002A0DBC">
            <w:pPr>
              <w:spacing w:before="240"/>
              <w:jc w:val="center"/>
              <w:rPr>
                <w:rFonts w:ascii="Times New Roman" w:hAnsi="Times New Roman"/>
                <w:i/>
                <w:iCs/>
                <w:sz w:val="20"/>
                <w:szCs w:val="20"/>
                <w:lang w:val="en-US"/>
              </w:rPr>
            </w:pPr>
          </w:p>
        </w:tc>
        <w:tc>
          <w:tcPr>
            <w:tcW w:w="2976" w:type="dxa"/>
          </w:tcPr>
          <w:p w14:paraId="499C0F88" w14:textId="77777777" w:rsidR="002A0DBC" w:rsidRPr="00710801" w:rsidRDefault="002A0DBC" w:rsidP="002A0DBC">
            <w:pPr>
              <w:spacing w:before="2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Positive Xpert MRSA/SA or nosocomial BSI and quick test unavailable</w:t>
            </w:r>
          </w:p>
        </w:tc>
        <w:tc>
          <w:tcPr>
            <w:tcW w:w="2835" w:type="dxa"/>
          </w:tcPr>
          <w:p w14:paraId="030CA854" w14:textId="77777777" w:rsidR="002A0DBC" w:rsidRPr="00710801" w:rsidRDefault="002A0DBC" w:rsidP="002A0DBC">
            <w:pPr>
              <w:spacing w:before="2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Daptomycin</w:t>
            </w:r>
          </w:p>
          <w:p w14:paraId="17A262C7" w14:textId="77777777" w:rsidR="002A0DBC" w:rsidRPr="00710801" w:rsidRDefault="002A0DBC" w:rsidP="002A0DBC">
            <w:pPr>
              <w:spacing w:before="2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 Gentamycin if shock</w:t>
            </w:r>
          </w:p>
        </w:tc>
        <w:tc>
          <w:tcPr>
            <w:tcW w:w="2694" w:type="dxa"/>
          </w:tcPr>
          <w:p w14:paraId="4BB431FA" w14:textId="77777777" w:rsidR="002A0DBC" w:rsidRPr="00710801" w:rsidRDefault="002A0DBC" w:rsidP="002A0DBC">
            <w:pPr>
              <w:spacing w:before="2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r>
      <w:tr w:rsidR="002A0DBC" w:rsidRPr="00710801" w14:paraId="7967112E" w14:textId="77777777" w:rsidTr="002A0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bottom w:val="none" w:sz="0" w:space="0" w:color="auto"/>
            </w:tcBorders>
            <w:vAlign w:val="center"/>
          </w:tcPr>
          <w:p w14:paraId="7EF9EB46" w14:textId="77777777" w:rsidR="002A0DBC" w:rsidRPr="00710801" w:rsidRDefault="002A0DBC" w:rsidP="002A0DBC">
            <w:pPr>
              <w:spacing w:before="240"/>
              <w:jc w:val="center"/>
              <w:rPr>
                <w:rFonts w:ascii="Times New Roman" w:hAnsi="Times New Roman"/>
                <w:i/>
                <w:iCs/>
                <w:sz w:val="20"/>
                <w:szCs w:val="20"/>
                <w:lang w:val="en-US"/>
              </w:rPr>
            </w:pPr>
            <w:r w:rsidRPr="00710801">
              <w:rPr>
                <w:rFonts w:ascii="Times New Roman" w:hAnsi="Times New Roman"/>
                <w:i/>
                <w:iCs/>
                <w:sz w:val="20"/>
                <w:szCs w:val="20"/>
                <w:lang w:val="en-US"/>
              </w:rPr>
              <w:t>GP cocci in chains</w:t>
            </w:r>
          </w:p>
        </w:tc>
        <w:tc>
          <w:tcPr>
            <w:tcW w:w="2976" w:type="dxa"/>
            <w:tcBorders>
              <w:top w:val="none" w:sz="0" w:space="0" w:color="auto"/>
              <w:bottom w:val="none" w:sz="0" w:space="0" w:color="auto"/>
            </w:tcBorders>
          </w:tcPr>
          <w:p w14:paraId="54C3E027" w14:textId="77777777" w:rsidR="002A0DBC" w:rsidRPr="00710801" w:rsidRDefault="002A0DBC" w:rsidP="002A0DBC">
            <w:pPr>
              <w:spacing w:before="2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2835" w:type="dxa"/>
            <w:tcBorders>
              <w:top w:val="none" w:sz="0" w:space="0" w:color="auto"/>
              <w:bottom w:val="none" w:sz="0" w:space="0" w:color="auto"/>
            </w:tcBorders>
          </w:tcPr>
          <w:p w14:paraId="797B1E97" w14:textId="77777777" w:rsidR="002A0DBC" w:rsidRPr="00710801" w:rsidRDefault="002A0DBC" w:rsidP="002A0DBC">
            <w:pPr>
              <w:spacing w:before="2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Amoxicillin</w:t>
            </w:r>
          </w:p>
          <w:p w14:paraId="035192AD" w14:textId="77777777" w:rsidR="002A0DBC" w:rsidRPr="00710801" w:rsidRDefault="002A0DBC" w:rsidP="002A0DBC">
            <w:pPr>
              <w:spacing w:before="2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 Gentamycin if shock</w:t>
            </w:r>
          </w:p>
        </w:tc>
        <w:tc>
          <w:tcPr>
            <w:tcW w:w="2694" w:type="dxa"/>
            <w:tcBorders>
              <w:top w:val="none" w:sz="0" w:space="0" w:color="auto"/>
              <w:bottom w:val="none" w:sz="0" w:space="0" w:color="auto"/>
            </w:tcBorders>
          </w:tcPr>
          <w:p w14:paraId="6B74A839" w14:textId="77777777" w:rsidR="002A0DBC" w:rsidRPr="00710801" w:rsidRDefault="002A0DBC" w:rsidP="002A0DBC">
            <w:pPr>
              <w:spacing w:before="2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Daptomycin</w:t>
            </w:r>
          </w:p>
          <w:p w14:paraId="75668772" w14:textId="77777777" w:rsidR="002A0DBC" w:rsidRPr="00710801" w:rsidRDefault="002A0DBC" w:rsidP="002A0DBC">
            <w:pPr>
              <w:spacing w:before="2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 Gentamycin if septic shock</w:t>
            </w:r>
          </w:p>
        </w:tc>
      </w:tr>
      <w:tr w:rsidR="002A0DBC" w:rsidRPr="00710801" w14:paraId="4240A6A0" w14:textId="77777777" w:rsidTr="002A0DBC">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020AF9CA" w14:textId="77777777" w:rsidR="002A0DBC" w:rsidRPr="00710801" w:rsidRDefault="002A0DBC" w:rsidP="002A0DBC">
            <w:pPr>
              <w:spacing w:before="240"/>
              <w:jc w:val="center"/>
              <w:rPr>
                <w:rFonts w:ascii="Times New Roman" w:hAnsi="Times New Roman"/>
                <w:i/>
                <w:iCs/>
                <w:sz w:val="20"/>
                <w:szCs w:val="20"/>
                <w:lang w:val="en-US"/>
              </w:rPr>
            </w:pPr>
            <w:r w:rsidRPr="00710801">
              <w:rPr>
                <w:rFonts w:ascii="Times New Roman" w:hAnsi="Times New Roman"/>
                <w:i/>
                <w:iCs/>
                <w:sz w:val="20"/>
                <w:szCs w:val="20"/>
                <w:lang w:val="en-US"/>
              </w:rPr>
              <w:t>Gram-negative bacilli</w:t>
            </w:r>
          </w:p>
          <w:p w14:paraId="7A1D7965" w14:textId="77777777" w:rsidR="002A0DBC" w:rsidRPr="00710801" w:rsidRDefault="002A0DBC" w:rsidP="002A0DBC">
            <w:pPr>
              <w:spacing w:before="240"/>
              <w:jc w:val="center"/>
              <w:rPr>
                <w:rFonts w:ascii="Times New Roman" w:hAnsi="Times New Roman"/>
                <w:i/>
                <w:iCs/>
                <w:sz w:val="20"/>
                <w:szCs w:val="20"/>
                <w:lang w:val="en-US"/>
              </w:rPr>
            </w:pPr>
          </w:p>
        </w:tc>
        <w:tc>
          <w:tcPr>
            <w:tcW w:w="2976" w:type="dxa"/>
          </w:tcPr>
          <w:p w14:paraId="57C70EAE" w14:textId="77777777" w:rsidR="002A0DBC" w:rsidRPr="00710801" w:rsidRDefault="002A0DBC" w:rsidP="002A0DBC">
            <w:pPr>
              <w:spacing w:before="2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Community BSI or</w:t>
            </w:r>
          </w:p>
          <w:p w14:paraId="0A8B04DA" w14:textId="77777777" w:rsidR="002A0DBC" w:rsidRPr="00710801" w:rsidRDefault="002A0DBC" w:rsidP="002A0DBC">
            <w:pPr>
              <w:spacing w:before="2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negative β-Lacta test and negative oxidase test if available</w:t>
            </w:r>
          </w:p>
        </w:tc>
        <w:tc>
          <w:tcPr>
            <w:tcW w:w="2835" w:type="dxa"/>
          </w:tcPr>
          <w:p w14:paraId="1245D84B" w14:textId="77777777" w:rsidR="002A0DBC" w:rsidRPr="00710801" w:rsidRDefault="002A0DBC" w:rsidP="002A0DBC">
            <w:pPr>
              <w:spacing w:before="2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Pr>
                <w:rFonts w:ascii="Times New Roman" w:hAnsi="Times New Roman"/>
                <w:sz w:val="20"/>
                <w:szCs w:val="20"/>
                <w:lang w:val="en-US"/>
              </w:rPr>
              <w:t>Cefotaxime</w:t>
            </w:r>
          </w:p>
          <w:p w14:paraId="1C877876" w14:textId="77777777" w:rsidR="002A0DBC" w:rsidRPr="00710801" w:rsidRDefault="002A0DBC" w:rsidP="002A0DBC">
            <w:pPr>
              <w:spacing w:before="2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 Metronidazole if anaerobic GNB suspected</w:t>
            </w:r>
          </w:p>
          <w:p w14:paraId="1424F7B9" w14:textId="77777777" w:rsidR="002A0DBC" w:rsidRPr="00710801" w:rsidRDefault="002A0DBC" w:rsidP="002A0DBC">
            <w:pPr>
              <w:spacing w:before="2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 xml:space="preserve">+/- Amikacin if shock </w:t>
            </w:r>
          </w:p>
        </w:tc>
        <w:tc>
          <w:tcPr>
            <w:tcW w:w="2694" w:type="dxa"/>
          </w:tcPr>
          <w:p w14:paraId="6940382A" w14:textId="77777777" w:rsidR="002A0DBC" w:rsidRPr="00710801" w:rsidRDefault="002A0DBC" w:rsidP="002A0DBC">
            <w:pPr>
              <w:spacing w:before="2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Aztreonam + Amikacin</w:t>
            </w:r>
          </w:p>
          <w:p w14:paraId="5FB799CB" w14:textId="77777777" w:rsidR="002A0DBC" w:rsidRPr="00710801" w:rsidRDefault="002A0DBC" w:rsidP="002A0DBC">
            <w:pPr>
              <w:spacing w:before="2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 Metronidazole if anaerobic GNB suspected</w:t>
            </w:r>
          </w:p>
          <w:p w14:paraId="2193E839" w14:textId="77777777" w:rsidR="002A0DBC" w:rsidRPr="00710801" w:rsidRDefault="002A0DBC" w:rsidP="002A0DBC">
            <w:pPr>
              <w:spacing w:before="2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r>
      <w:tr w:rsidR="002A0DBC" w:rsidRPr="00710801" w14:paraId="46A72BF7" w14:textId="77777777" w:rsidTr="002A0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top w:val="none" w:sz="0" w:space="0" w:color="auto"/>
              <w:bottom w:val="none" w:sz="0" w:space="0" w:color="auto"/>
            </w:tcBorders>
          </w:tcPr>
          <w:p w14:paraId="454532BF" w14:textId="77777777" w:rsidR="002A0DBC" w:rsidRPr="00710801" w:rsidRDefault="002A0DBC" w:rsidP="002A0DBC">
            <w:pPr>
              <w:spacing w:before="240"/>
              <w:rPr>
                <w:rFonts w:ascii="Times New Roman" w:hAnsi="Times New Roman"/>
                <w:sz w:val="20"/>
                <w:szCs w:val="20"/>
                <w:lang w:val="en-US"/>
              </w:rPr>
            </w:pPr>
          </w:p>
        </w:tc>
        <w:tc>
          <w:tcPr>
            <w:tcW w:w="2976" w:type="dxa"/>
            <w:tcBorders>
              <w:top w:val="none" w:sz="0" w:space="0" w:color="auto"/>
              <w:bottom w:val="none" w:sz="0" w:space="0" w:color="auto"/>
            </w:tcBorders>
          </w:tcPr>
          <w:p w14:paraId="0AB8B570" w14:textId="77777777" w:rsidR="002A0DBC" w:rsidRPr="00710801" w:rsidRDefault="002A0DBC" w:rsidP="002A0DBC">
            <w:pPr>
              <w:spacing w:before="2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Nosocomial BSI and quick test unavailable</w:t>
            </w:r>
          </w:p>
        </w:tc>
        <w:tc>
          <w:tcPr>
            <w:tcW w:w="2835" w:type="dxa"/>
            <w:tcBorders>
              <w:top w:val="none" w:sz="0" w:space="0" w:color="auto"/>
              <w:bottom w:val="none" w:sz="0" w:space="0" w:color="auto"/>
            </w:tcBorders>
          </w:tcPr>
          <w:p w14:paraId="6B153A50" w14:textId="77777777" w:rsidR="002A0DBC" w:rsidRPr="00710801" w:rsidRDefault="002A0DBC" w:rsidP="002A0DBC">
            <w:pPr>
              <w:spacing w:before="2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Pr>
                <w:rFonts w:ascii="Times New Roman" w:hAnsi="Times New Roman"/>
                <w:sz w:val="20"/>
                <w:szCs w:val="20"/>
                <w:lang w:val="en-US"/>
              </w:rPr>
              <w:t>Piperacillin-tazobactam</w:t>
            </w:r>
          </w:p>
          <w:p w14:paraId="286B0AD9" w14:textId="77777777" w:rsidR="002A0DBC" w:rsidRPr="00710801" w:rsidRDefault="002A0DBC" w:rsidP="002A0DBC">
            <w:pPr>
              <w:spacing w:before="2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 Amikacin if shock</w:t>
            </w:r>
          </w:p>
        </w:tc>
        <w:tc>
          <w:tcPr>
            <w:tcW w:w="2694" w:type="dxa"/>
            <w:tcBorders>
              <w:top w:val="none" w:sz="0" w:space="0" w:color="auto"/>
              <w:bottom w:val="none" w:sz="0" w:space="0" w:color="auto"/>
            </w:tcBorders>
          </w:tcPr>
          <w:p w14:paraId="2D8BDD02" w14:textId="77777777" w:rsidR="002A0DBC" w:rsidRPr="00710801" w:rsidRDefault="002A0DBC" w:rsidP="002A0DBC">
            <w:pPr>
              <w:spacing w:before="2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Aztreonam + Metronidazole</w:t>
            </w:r>
          </w:p>
          <w:p w14:paraId="69AA55B7" w14:textId="77777777" w:rsidR="002A0DBC" w:rsidRPr="00710801" w:rsidRDefault="002A0DBC" w:rsidP="002A0DBC">
            <w:pPr>
              <w:spacing w:before="2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 Amikacin if septic shock</w:t>
            </w:r>
          </w:p>
        </w:tc>
      </w:tr>
      <w:tr w:rsidR="002A0DBC" w:rsidRPr="00710801" w14:paraId="76B908D4" w14:textId="77777777" w:rsidTr="002A0DBC">
        <w:tc>
          <w:tcPr>
            <w:cnfStyle w:val="001000000000" w:firstRow="0" w:lastRow="0" w:firstColumn="1" w:lastColumn="0" w:oddVBand="0" w:evenVBand="0" w:oddHBand="0" w:evenHBand="0" w:firstRowFirstColumn="0" w:firstRowLastColumn="0" w:lastRowFirstColumn="0" w:lastRowLastColumn="0"/>
            <w:tcW w:w="1555" w:type="dxa"/>
            <w:vMerge/>
          </w:tcPr>
          <w:p w14:paraId="164E7E72" w14:textId="77777777" w:rsidR="002A0DBC" w:rsidRPr="00710801" w:rsidRDefault="002A0DBC" w:rsidP="002A0DBC">
            <w:pPr>
              <w:spacing w:before="240"/>
              <w:rPr>
                <w:rFonts w:ascii="Times New Roman" w:hAnsi="Times New Roman"/>
                <w:sz w:val="20"/>
                <w:szCs w:val="20"/>
                <w:lang w:val="en-US"/>
              </w:rPr>
            </w:pPr>
          </w:p>
        </w:tc>
        <w:tc>
          <w:tcPr>
            <w:tcW w:w="2976" w:type="dxa"/>
          </w:tcPr>
          <w:p w14:paraId="5C559B7A" w14:textId="77777777" w:rsidR="002A0DBC" w:rsidRPr="00710801" w:rsidRDefault="002A0DBC" w:rsidP="002A0DBC">
            <w:pPr>
              <w:spacing w:before="2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Positive oxidase test if available</w:t>
            </w:r>
          </w:p>
        </w:tc>
        <w:tc>
          <w:tcPr>
            <w:tcW w:w="2835" w:type="dxa"/>
          </w:tcPr>
          <w:p w14:paraId="5B3A7CC6" w14:textId="77777777" w:rsidR="002A0DBC" w:rsidRPr="00710801" w:rsidRDefault="002A0DBC" w:rsidP="002A0DBC">
            <w:pPr>
              <w:spacing w:before="2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Pr>
                <w:rFonts w:ascii="Times New Roman" w:hAnsi="Times New Roman"/>
                <w:sz w:val="20"/>
                <w:szCs w:val="20"/>
                <w:lang w:val="en-US"/>
              </w:rPr>
              <w:t>Piperacillin-tazobactam</w:t>
            </w:r>
            <w:r w:rsidRPr="00710801">
              <w:rPr>
                <w:rFonts w:ascii="Times New Roman" w:hAnsi="Times New Roman"/>
                <w:sz w:val="20"/>
                <w:szCs w:val="20"/>
                <w:lang w:val="en-US"/>
              </w:rPr>
              <w:t xml:space="preserve"> or </w:t>
            </w:r>
            <w:r>
              <w:rPr>
                <w:rFonts w:ascii="Times New Roman" w:hAnsi="Times New Roman"/>
                <w:sz w:val="20"/>
                <w:szCs w:val="20"/>
                <w:lang w:val="en-US"/>
              </w:rPr>
              <w:t>Ceftazidim</w:t>
            </w:r>
          </w:p>
          <w:p w14:paraId="6DD18F85" w14:textId="77777777" w:rsidR="002A0DBC" w:rsidRPr="00710801" w:rsidRDefault="002A0DBC" w:rsidP="002A0DBC">
            <w:pPr>
              <w:spacing w:before="2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 Amikacin if shock</w:t>
            </w:r>
          </w:p>
        </w:tc>
        <w:tc>
          <w:tcPr>
            <w:tcW w:w="2694" w:type="dxa"/>
          </w:tcPr>
          <w:p w14:paraId="1B7BC81F" w14:textId="77777777" w:rsidR="002A0DBC" w:rsidRPr="00710801" w:rsidRDefault="002A0DBC" w:rsidP="002A0DBC">
            <w:pPr>
              <w:spacing w:before="2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Ciprofloxacin + Amikacin</w:t>
            </w:r>
          </w:p>
        </w:tc>
      </w:tr>
      <w:tr w:rsidR="002A0DBC" w:rsidRPr="00710801" w14:paraId="0CB16A20" w14:textId="77777777" w:rsidTr="002A0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Borders>
              <w:top w:val="none" w:sz="0" w:space="0" w:color="auto"/>
              <w:bottom w:val="none" w:sz="0" w:space="0" w:color="auto"/>
            </w:tcBorders>
          </w:tcPr>
          <w:p w14:paraId="3394965E" w14:textId="77777777" w:rsidR="002A0DBC" w:rsidRPr="00710801" w:rsidRDefault="002A0DBC" w:rsidP="002A0DBC">
            <w:pPr>
              <w:spacing w:before="240"/>
              <w:rPr>
                <w:rFonts w:ascii="Times New Roman" w:hAnsi="Times New Roman"/>
                <w:sz w:val="20"/>
                <w:szCs w:val="20"/>
                <w:lang w:val="en-US"/>
              </w:rPr>
            </w:pPr>
          </w:p>
        </w:tc>
        <w:tc>
          <w:tcPr>
            <w:tcW w:w="2976" w:type="dxa"/>
            <w:tcBorders>
              <w:top w:val="none" w:sz="0" w:space="0" w:color="auto"/>
              <w:bottom w:val="none" w:sz="0" w:space="0" w:color="auto"/>
            </w:tcBorders>
          </w:tcPr>
          <w:p w14:paraId="6659569C" w14:textId="77777777" w:rsidR="002A0DBC" w:rsidRPr="00710801" w:rsidRDefault="002A0DBC" w:rsidP="002A0DBC">
            <w:pPr>
              <w:spacing w:before="2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Positive β-Lacta test and negative oxidase test if available</w:t>
            </w:r>
          </w:p>
        </w:tc>
        <w:tc>
          <w:tcPr>
            <w:tcW w:w="2835" w:type="dxa"/>
            <w:tcBorders>
              <w:top w:val="none" w:sz="0" w:space="0" w:color="auto"/>
              <w:bottom w:val="none" w:sz="0" w:space="0" w:color="auto"/>
            </w:tcBorders>
          </w:tcPr>
          <w:p w14:paraId="0C5C7CEF" w14:textId="77777777" w:rsidR="002A0DBC" w:rsidRPr="00710801" w:rsidRDefault="002A0DBC" w:rsidP="002A0DBC">
            <w:pPr>
              <w:spacing w:before="2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Imipenem or Meropenem</w:t>
            </w:r>
          </w:p>
          <w:p w14:paraId="5331A3A1" w14:textId="77777777" w:rsidR="002A0DBC" w:rsidRPr="00710801" w:rsidRDefault="002A0DBC" w:rsidP="002A0DBC">
            <w:pPr>
              <w:spacing w:before="2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 Amikacin if shock</w:t>
            </w:r>
          </w:p>
        </w:tc>
        <w:tc>
          <w:tcPr>
            <w:tcW w:w="2694" w:type="dxa"/>
            <w:tcBorders>
              <w:top w:val="none" w:sz="0" w:space="0" w:color="auto"/>
              <w:bottom w:val="none" w:sz="0" w:space="0" w:color="auto"/>
            </w:tcBorders>
          </w:tcPr>
          <w:p w14:paraId="325F4A48" w14:textId="77777777" w:rsidR="002A0DBC" w:rsidRPr="00710801" w:rsidRDefault="002A0DBC" w:rsidP="002A0DBC">
            <w:pPr>
              <w:spacing w:before="2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710801">
              <w:rPr>
                <w:rFonts w:ascii="Times New Roman" w:hAnsi="Times New Roman"/>
                <w:sz w:val="20"/>
                <w:szCs w:val="20"/>
                <w:lang w:val="en-US"/>
              </w:rPr>
              <w:t>Ciprofloxacin + Amikacin</w:t>
            </w:r>
          </w:p>
        </w:tc>
      </w:tr>
    </w:tbl>
    <w:bookmarkEnd w:id="0"/>
    <w:p w14:paraId="591A3634" w14:textId="2DDA617A" w:rsidR="00402FB1" w:rsidRPr="00710801" w:rsidRDefault="00861FC8" w:rsidP="005A435D">
      <w:pPr>
        <w:spacing w:before="240" w:after="0" w:line="240" w:lineRule="auto"/>
        <w:rPr>
          <w:rFonts w:ascii="Times New Roman" w:hAnsi="Times New Roman"/>
          <w:lang w:val="en-US"/>
        </w:rPr>
        <w:sectPr w:rsidR="00402FB1" w:rsidRPr="00710801" w:rsidSect="001650A2">
          <w:pgSz w:w="11906" w:h="16838"/>
          <w:pgMar w:top="1417" w:right="1417" w:bottom="1417" w:left="1417" w:header="708" w:footer="708" w:gutter="0"/>
          <w:cols w:space="720"/>
          <w:docGrid w:linePitch="299"/>
        </w:sectPr>
      </w:pPr>
      <w:r w:rsidRPr="00710801">
        <w:rPr>
          <w:rFonts w:ascii="Times New Roman" w:hAnsi="Times New Roman"/>
          <w:lang w:val="en-US"/>
        </w:rPr>
        <w:t>*</w:t>
      </w:r>
      <w:r w:rsidRPr="00710801">
        <w:rPr>
          <w:rFonts w:ascii="Times New Roman" w:hAnsi="Times New Roman"/>
          <w:i/>
          <w:iCs/>
          <w:lang w:val="en-US"/>
        </w:rPr>
        <w:t xml:space="preserve"> </w:t>
      </w:r>
      <w:r w:rsidR="00C86162">
        <w:rPr>
          <w:rFonts w:ascii="Times New Roman" w:hAnsi="Times New Roman"/>
          <w:i/>
          <w:iCs/>
          <w:lang w:val="en-US"/>
        </w:rPr>
        <w:t>Gram-positive</w:t>
      </w:r>
      <w:r>
        <w:rPr>
          <w:rFonts w:ascii="Times New Roman" w:hAnsi="Times New Roman"/>
          <w:i/>
          <w:iCs/>
          <w:lang w:val="en-US"/>
        </w:rPr>
        <w:t xml:space="preserve"> cocci</w:t>
      </w:r>
      <w:r w:rsidR="00047D79">
        <w:rPr>
          <w:rFonts w:ascii="Times New Roman" w:hAnsi="Times New Roman"/>
          <w:i/>
          <w:iCs/>
          <w:lang w:val="en-US"/>
        </w:rPr>
        <w:t xml:space="preserve"> in</w:t>
      </w:r>
      <w:r>
        <w:rPr>
          <w:rFonts w:ascii="Times New Roman" w:hAnsi="Times New Roman"/>
          <w:i/>
          <w:iCs/>
          <w:lang w:val="en-US"/>
        </w:rPr>
        <w:t xml:space="preserve"> clusters</w:t>
      </w:r>
      <w:r w:rsidRPr="00710801">
        <w:rPr>
          <w:rFonts w:ascii="Times New Roman" w:hAnsi="Times New Roman"/>
          <w:i/>
          <w:iCs/>
          <w:lang w:val="en-US"/>
        </w:rPr>
        <w:t xml:space="preserve">: treat after </w:t>
      </w:r>
      <w:r>
        <w:rPr>
          <w:rFonts w:ascii="Times New Roman" w:hAnsi="Times New Roman"/>
          <w:i/>
          <w:iCs/>
          <w:lang w:val="en-US"/>
        </w:rPr>
        <w:t>testing</w:t>
      </w:r>
      <w:r w:rsidRPr="00710801">
        <w:rPr>
          <w:rFonts w:ascii="Times New Roman" w:hAnsi="Times New Roman"/>
          <w:i/>
          <w:iCs/>
          <w:lang w:val="en-US"/>
        </w:rPr>
        <w:t xml:space="preserve"> two more pairs of </w:t>
      </w:r>
      <w:r>
        <w:rPr>
          <w:rFonts w:ascii="Times New Roman" w:hAnsi="Times New Roman"/>
          <w:i/>
          <w:iCs/>
          <w:lang w:val="en-US"/>
        </w:rPr>
        <w:t>blood cultures</w:t>
      </w:r>
      <w:r w:rsidRPr="00710801">
        <w:rPr>
          <w:rFonts w:ascii="Times New Roman" w:hAnsi="Times New Roman"/>
          <w:i/>
          <w:iCs/>
          <w:lang w:val="en-US"/>
        </w:rPr>
        <w:t xml:space="preserve"> if infection probable (signs of sepsis or vascular/cardiac </w:t>
      </w:r>
      <w:r>
        <w:rPr>
          <w:rFonts w:ascii="Times New Roman" w:hAnsi="Times New Roman"/>
          <w:i/>
          <w:iCs/>
          <w:lang w:val="en-US"/>
        </w:rPr>
        <w:t>involvement</w:t>
      </w:r>
      <w:r w:rsidRPr="00710801">
        <w:rPr>
          <w:rFonts w:ascii="Times New Roman" w:hAnsi="Times New Roman"/>
          <w:i/>
          <w:iCs/>
          <w:lang w:val="en-US"/>
        </w:rPr>
        <w:t xml:space="preserve"> and &gt; 1 pair of positive</w:t>
      </w:r>
      <w:r>
        <w:rPr>
          <w:rFonts w:ascii="Times New Roman" w:hAnsi="Times New Roman"/>
          <w:i/>
          <w:iCs/>
          <w:lang w:val="en-US"/>
        </w:rPr>
        <w:t xml:space="preserve"> blood cultures</w:t>
      </w:r>
      <w:r w:rsidRPr="00710801">
        <w:rPr>
          <w:rFonts w:ascii="Times New Roman" w:hAnsi="Times New Roman"/>
          <w:i/>
          <w:iCs/>
          <w:lang w:val="en-US"/>
        </w:rPr>
        <w:t xml:space="preserve">); sample two more </w:t>
      </w:r>
      <w:r>
        <w:rPr>
          <w:rFonts w:ascii="Times New Roman" w:hAnsi="Times New Roman"/>
          <w:i/>
          <w:iCs/>
          <w:lang w:val="en-US"/>
        </w:rPr>
        <w:t>blood cultures</w:t>
      </w:r>
      <w:r w:rsidRPr="00710801">
        <w:rPr>
          <w:rFonts w:ascii="Times New Roman" w:hAnsi="Times New Roman"/>
          <w:i/>
          <w:iCs/>
          <w:lang w:val="en-US"/>
        </w:rPr>
        <w:t xml:space="preserve"> and d</w:t>
      </w:r>
      <w:r>
        <w:rPr>
          <w:rFonts w:ascii="Times New Roman" w:hAnsi="Times New Roman"/>
          <w:i/>
          <w:iCs/>
          <w:lang w:val="en-US"/>
        </w:rPr>
        <w:t>o not</w:t>
      </w:r>
      <w:r w:rsidRPr="00710801">
        <w:rPr>
          <w:rFonts w:ascii="Times New Roman" w:hAnsi="Times New Roman"/>
          <w:i/>
          <w:iCs/>
          <w:lang w:val="en-US"/>
        </w:rPr>
        <w:t xml:space="preserve"> treat if probable </w:t>
      </w:r>
      <w:r>
        <w:rPr>
          <w:rFonts w:ascii="Times New Roman" w:hAnsi="Times New Roman"/>
          <w:i/>
          <w:iCs/>
          <w:lang w:val="en-US"/>
        </w:rPr>
        <w:t xml:space="preserve">contamination </w:t>
      </w:r>
      <w:r w:rsidRPr="00710801">
        <w:rPr>
          <w:rFonts w:ascii="Times New Roman" w:hAnsi="Times New Roman"/>
          <w:i/>
          <w:iCs/>
          <w:lang w:val="en-US"/>
        </w:rPr>
        <w:t>(no sign of sepsis and no intravascular/cardiac material and only one pair of positive</w:t>
      </w:r>
      <w:r>
        <w:rPr>
          <w:rFonts w:ascii="Times New Roman" w:hAnsi="Times New Roman"/>
          <w:i/>
          <w:iCs/>
          <w:lang w:val="en-US"/>
        </w:rPr>
        <w:t xml:space="preserve"> blood cultures</w:t>
      </w:r>
    </w:p>
    <w:tbl>
      <w:tblPr>
        <w:tblStyle w:val="TableGrid"/>
        <w:tblpPr w:leftFromText="142" w:rightFromText="142" w:vertAnchor="text" w:horzAnchor="margin" w:tblpXSpec="center" w:tblpY="494"/>
        <w:tblOverlap w:val="never"/>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8"/>
        <w:gridCol w:w="1644"/>
        <w:gridCol w:w="1644"/>
        <w:gridCol w:w="1644"/>
        <w:gridCol w:w="1644"/>
      </w:tblGrid>
      <w:tr w:rsidR="00402FB1" w:rsidRPr="00710801" w14:paraId="7E71EB5A" w14:textId="77777777" w:rsidTr="002A0DBC">
        <w:trPr>
          <w:trHeight w:val="542"/>
        </w:trPr>
        <w:tc>
          <w:tcPr>
            <w:tcW w:w="3458" w:type="dxa"/>
            <w:tcBorders>
              <w:top w:val="single" w:sz="4" w:space="0" w:color="auto"/>
              <w:left w:val="single" w:sz="4" w:space="0" w:color="auto"/>
              <w:bottom w:val="nil"/>
              <w:right w:val="nil"/>
            </w:tcBorders>
            <w:shd w:val="clear" w:color="auto" w:fill="auto"/>
          </w:tcPr>
          <w:p w14:paraId="5D9E3F48" w14:textId="77777777" w:rsidR="00402FB1" w:rsidRPr="00710801" w:rsidRDefault="00402FB1" w:rsidP="002A0DBC">
            <w:pPr>
              <w:spacing w:before="240"/>
              <w:rPr>
                <w:rFonts w:ascii="Times New Roman" w:eastAsia="Calibri" w:hAnsi="Times New Roman"/>
                <w:i/>
                <w:sz w:val="20"/>
                <w:szCs w:val="20"/>
                <w:lang w:val="en-US" w:eastAsia="fr-FR" w:bidi="en"/>
              </w:rPr>
            </w:pPr>
          </w:p>
        </w:tc>
        <w:tc>
          <w:tcPr>
            <w:tcW w:w="1644" w:type="dxa"/>
            <w:tcBorders>
              <w:top w:val="single" w:sz="4" w:space="0" w:color="auto"/>
              <w:left w:val="nil"/>
              <w:bottom w:val="nil"/>
              <w:right w:val="nil"/>
            </w:tcBorders>
            <w:shd w:val="clear" w:color="auto" w:fill="auto"/>
            <w:hideMark/>
          </w:tcPr>
          <w:p w14:paraId="1AEE978F" w14:textId="77777777" w:rsidR="00402FB1" w:rsidRPr="00710801" w:rsidRDefault="00402FB1" w:rsidP="002A0DBC">
            <w:pPr>
              <w:spacing w:before="240"/>
              <w:jc w:val="center"/>
              <w:rPr>
                <w:rFonts w:ascii="Times New Roman" w:hAnsi="Times New Roman"/>
                <w:b/>
                <w:sz w:val="20"/>
                <w:szCs w:val="20"/>
                <w:lang w:val="en-US" w:bidi="en"/>
              </w:rPr>
            </w:pPr>
            <w:r w:rsidRPr="00710801">
              <w:rPr>
                <w:rFonts w:ascii="Times New Roman" w:hAnsi="Times New Roman"/>
                <w:b/>
                <w:sz w:val="20"/>
                <w:szCs w:val="20"/>
                <w:lang w:val="en-US" w:bidi="en"/>
              </w:rPr>
              <w:t>ePlex BCI panel</w:t>
            </w:r>
          </w:p>
          <w:p w14:paraId="4E38F9BA" w14:textId="77777777" w:rsidR="00402FB1" w:rsidRPr="00710801" w:rsidRDefault="00402FB1" w:rsidP="002A0DBC">
            <w:pPr>
              <w:spacing w:before="240"/>
              <w:jc w:val="center"/>
              <w:rPr>
                <w:rFonts w:ascii="Times New Roman" w:hAnsi="Times New Roman"/>
                <w:b/>
                <w:sz w:val="20"/>
                <w:szCs w:val="20"/>
                <w:lang w:val="en-US" w:bidi="en"/>
              </w:rPr>
            </w:pPr>
            <w:r w:rsidRPr="00710801">
              <w:rPr>
                <w:rFonts w:ascii="Times New Roman" w:hAnsi="Times New Roman"/>
                <w:b/>
                <w:sz w:val="20"/>
                <w:szCs w:val="20"/>
                <w:lang w:val="en-US" w:bidi="en"/>
              </w:rPr>
              <w:t>(n = 90)</w:t>
            </w:r>
          </w:p>
        </w:tc>
        <w:tc>
          <w:tcPr>
            <w:tcW w:w="1644" w:type="dxa"/>
            <w:tcBorders>
              <w:top w:val="single" w:sz="4" w:space="0" w:color="auto"/>
              <w:left w:val="nil"/>
              <w:bottom w:val="nil"/>
              <w:right w:val="nil"/>
            </w:tcBorders>
            <w:shd w:val="clear" w:color="auto" w:fill="auto"/>
            <w:hideMark/>
          </w:tcPr>
          <w:p w14:paraId="7AD137EC" w14:textId="77777777" w:rsidR="00402FB1" w:rsidRPr="00710801" w:rsidRDefault="00402FB1" w:rsidP="002A0DBC">
            <w:pPr>
              <w:spacing w:before="240"/>
              <w:jc w:val="center"/>
              <w:rPr>
                <w:rFonts w:ascii="Times New Roman" w:hAnsi="Times New Roman"/>
                <w:b/>
                <w:bCs/>
                <w:sz w:val="20"/>
                <w:szCs w:val="20"/>
                <w:lang w:val="en-US"/>
              </w:rPr>
            </w:pPr>
            <w:r w:rsidRPr="00710801">
              <w:rPr>
                <w:rFonts w:ascii="Times New Roman" w:hAnsi="Times New Roman"/>
                <w:b/>
                <w:bCs/>
                <w:sz w:val="20"/>
                <w:szCs w:val="20"/>
                <w:lang w:val="en-US"/>
              </w:rPr>
              <w:t xml:space="preserve">Xpert MRSA/SA </w:t>
            </w:r>
          </w:p>
          <w:p w14:paraId="475B5364" w14:textId="77777777" w:rsidR="00402FB1" w:rsidRPr="00710801" w:rsidRDefault="00402FB1" w:rsidP="002A0DBC">
            <w:pPr>
              <w:spacing w:before="240"/>
              <w:jc w:val="center"/>
              <w:rPr>
                <w:rFonts w:ascii="Times New Roman" w:hAnsi="Times New Roman"/>
                <w:b/>
                <w:sz w:val="20"/>
                <w:szCs w:val="20"/>
                <w:lang w:val="en-US" w:bidi="en"/>
              </w:rPr>
            </w:pPr>
            <w:r w:rsidRPr="00710801">
              <w:rPr>
                <w:rFonts w:ascii="Times New Roman" w:hAnsi="Times New Roman"/>
                <w:b/>
                <w:sz w:val="20"/>
                <w:szCs w:val="20"/>
                <w:lang w:val="en-US" w:bidi="en"/>
              </w:rPr>
              <w:t>(n = 30)</w:t>
            </w:r>
          </w:p>
        </w:tc>
        <w:tc>
          <w:tcPr>
            <w:tcW w:w="1644" w:type="dxa"/>
            <w:tcBorders>
              <w:top w:val="single" w:sz="4" w:space="0" w:color="auto"/>
              <w:left w:val="nil"/>
              <w:bottom w:val="nil"/>
              <w:right w:val="nil"/>
            </w:tcBorders>
            <w:shd w:val="clear" w:color="auto" w:fill="auto"/>
            <w:hideMark/>
          </w:tcPr>
          <w:p w14:paraId="159B0A82" w14:textId="0221BDE2" w:rsidR="00402FB1" w:rsidRPr="00710801" w:rsidRDefault="00DA47F2" w:rsidP="002A0DBC">
            <w:pPr>
              <w:spacing w:before="240"/>
              <w:jc w:val="center"/>
              <w:rPr>
                <w:rFonts w:ascii="Times New Roman" w:hAnsi="Times New Roman"/>
                <w:b/>
                <w:bCs/>
                <w:sz w:val="20"/>
                <w:szCs w:val="20"/>
                <w:lang w:val="en-US" w:bidi="en"/>
              </w:rPr>
            </w:pPr>
            <w:r w:rsidRPr="00C83DCD">
              <w:rPr>
                <w:rFonts w:ascii="Times New Roman" w:hAnsi="Times New Roman"/>
                <w:b/>
                <w:bCs/>
                <w:sz w:val="20"/>
                <w:szCs w:val="20"/>
                <w:lang w:val="en-US"/>
              </w:rPr>
              <w:t>β</w:t>
            </w:r>
            <w:r w:rsidR="00402FB1" w:rsidRPr="00710801">
              <w:rPr>
                <w:rFonts w:ascii="Times New Roman" w:hAnsi="Times New Roman"/>
                <w:b/>
                <w:bCs/>
                <w:sz w:val="20"/>
                <w:szCs w:val="20"/>
                <w:lang w:val="en-US"/>
              </w:rPr>
              <w:t>-Lacta Test</w:t>
            </w:r>
          </w:p>
          <w:p w14:paraId="77EED545" w14:textId="77777777" w:rsidR="00402FB1" w:rsidRPr="00710801" w:rsidRDefault="00402FB1" w:rsidP="002A0DBC">
            <w:pPr>
              <w:spacing w:before="240"/>
              <w:jc w:val="center"/>
              <w:rPr>
                <w:rFonts w:ascii="Times New Roman" w:hAnsi="Times New Roman"/>
                <w:b/>
                <w:sz w:val="20"/>
                <w:szCs w:val="20"/>
                <w:lang w:val="en-US" w:bidi="en"/>
              </w:rPr>
            </w:pPr>
            <w:r w:rsidRPr="00710801">
              <w:rPr>
                <w:rFonts w:ascii="Times New Roman" w:hAnsi="Times New Roman"/>
                <w:b/>
                <w:sz w:val="20"/>
                <w:szCs w:val="20"/>
                <w:lang w:val="en-US" w:bidi="en"/>
              </w:rPr>
              <w:t>(n = 38)</w:t>
            </w:r>
          </w:p>
        </w:tc>
        <w:tc>
          <w:tcPr>
            <w:tcW w:w="1644" w:type="dxa"/>
            <w:tcBorders>
              <w:top w:val="single" w:sz="4" w:space="0" w:color="auto"/>
              <w:left w:val="nil"/>
              <w:bottom w:val="nil"/>
              <w:right w:val="single" w:sz="4" w:space="0" w:color="auto"/>
            </w:tcBorders>
            <w:shd w:val="clear" w:color="auto" w:fill="auto"/>
            <w:hideMark/>
          </w:tcPr>
          <w:p w14:paraId="2078B32D" w14:textId="77777777" w:rsidR="00402FB1" w:rsidRPr="00710801" w:rsidRDefault="00402FB1" w:rsidP="002A0DBC">
            <w:pPr>
              <w:spacing w:before="240"/>
              <w:jc w:val="center"/>
              <w:rPr>
                <w:rFonts w:ascii="Times New Roman" w:hAnsi="Times New Roman"/>
                <w:b/>
                <w:bCs/>
                <w:sz w:val="20"/>
                <w:szCs w:val="20"/>
                <w:lang w:val="en-US" w:bidi="en"/>
              </w:rPr>
            </w:pPr>
            <w:r w:rsidRPr="00710801">
              <w:rPr>
                <w:rFonts w:ascii="Times New Roman" w:hAnsi="Times New Roman"/>
                <w:b/>
                <w:sz w:val="20"/>
                <w:szCs w:val="20"/>
                <w:lang w:val="en-US" w:bidi="en"/>
              </w:rPr>
              <w:t>Oxidase Test</w:t>
            </w:r>
          </w:p>
          <w:p w14:paraId="517E899B" w14:textId="77777777" w:rsidR="00402FB1" w:rsidRPr="00710801" w:rsidRDefault="00402FB1" w:rsidP="002A0DBC">
            <w:pPr>
              <w:spacing w:before="240"/>
              <w:jc w:val="center"/>
              <w:rPr>
                <w:rFonts w:ascii="Times New Roman" w:hAnsi="Times New Roman"/>
                <w:b/>
                <w:sz w:val="20"/>
                <w:szCs w:val="20"/>
                <w:lang w:val="en-US" w:bidi="en"/>
              </w:rPr>
            </w:pPr>
            <w:r w:rsidRPr="00710801">
              <w:rPr>
                <w:rFonts w:ascii="Times New Roman" w:hAnsi="Times New Roman"/>
                <w:b/>
                <w:sz w:val="20"/>
                <w:szCs w:val="20"/>
                <w:lang w:val="en-US" w:bidi="en"/>
              </w:rPr>
              <w:t>(n = 38)</w:t>
            </w:r>
          </w:p>
        </w:tc>
      </w:tr>
      <w:tr w:rsidR="00402FB1" w:rsidRPr="00710801" w14:paraId="7CBDAA0F" w14:textId="77777777" w:rsidTr="002A0DBC">
        <w:trPr>
          <w:trHeight w:val="314"/>
        </w:trPr>
        <w:tc>
          <w:tcPr>
            <w:tcW w:w="3458" w:type="dxa"/>
            <w:tcBorders>
              <w:top w:val="nil"/>
              <w:left w:val="single" w:sz="4" w:space="0" w:color="auto"/>
              <w:bottom w:val="nil"/>
              <w:right w:val="nil"/>
            </w:tcBorders>
            <w:shd w:val="clear" w:color="auto" w:fill="auto"/>
            <w:hideMark/>
          </w:tcPr>
          <w:p w14:paraId="735ED90C" w14:textId="77777777" w:rsidR="00402FB1" w:rsidRPr="00710801" w:rsidRDefault="00402FB1" w:rsidP="002A0DBC">
            <w:pPr>
              <w:spacing w:before="240"/>
              <w:rPr>
                <w:rFonts w:ascii="Times New Roman" w:eastAsia="Calibri" w:hAnsi="Times New Roman"/>
                <w:b/>
                <w:sz w:val="20"/>
                <w:szCs w:val="20"/>
                <w:lang w:val="en-US" w:eastAsia="fr-FR" w:bidi="en"/>
              </w:rPr>
            </w:pPr>
            <w:r w:rsidRPr="00710801">
              <w:rPr>
                <w:rFonts w:ascii="Times New Roman" w:eastAsia="Calibri" w:hAnsi="Times New Roman"/>
                <w:b/>
                <w:sz w:val="20"/>
                <w:szCs w:val="20"/>
                <w:lang w:val="en-US" w:eastAsia="fr-FR" w:bidi="en"/>
              </w:rPr>
              <w:t>Pathogen identification or orientation</w:t>
            </w:r>
          </w:p>
        </w:tc>
        <w:tc>
          <w:tcPr>
            <w:tcW w:w="1644" w:type="dxa"/>
            <w:shd w:val="clear" w:color="auto" w:fill="auto"/>
          </w:tcPr>
          <w:p w14:paraId="18B99D38" w14:textId="77777777" w:rsidR="00402FB1" w:rsidRPr="00710801" w:rsidRDefault="00402FB1" w:rsidP="002A0DBC">
            <w:pPr>
              <w:spacing w:before="240"/>
              <w:rPr>
                <w:rFonts w:ascii="Times New Roman" w:eastAsia="Calibri" w:hAnsi="Times New Roman"/>
                <w:sz w:val="20"/>
                <w:szCs w:val="20"/>
                <w:lang w:val="en-US" w:eastAsia="fr-FR" w:bidi="en"/>
              </w:rPr>
            </w:pPr>
          </w:p>
        </w:tc>
        <w:tc>
          <w:tcPr>
            <w:tcW w:w="1644" w:type="dxa"/>
            <w:shd w:val="clear" w:color="auto" w:fill="auto"/>
          </w:tcPr>
          <w:p w14:paraId="23D12A90" w14:textId="77777777" w:rsidR="00402FB1" w:rsidRPr="00710801" w:rsidRDefault="00402FB1" w:rsidP="002A0DBC">
            <w:pPr>
              <w:spacing w:before="240"/>
              <w:rPr>
                <w:rFonts w:ascii="Times New Roman" w:eastAsia="Calibri" w:hAnsi="Times New Roman"/>
                <w:sz w:val="20"/>
                <w:szCs w:val="20"/>
                <w:lang w:val="en-US" w:eastAsia="fr-FR" w:bidi="en"/>
              </w:rPr>
            </w:pPr>
          </w:p>
        </w:tc>
        <w:tc>
          <w:tcPr>
            <w:tcW w:w="1644" w:type="dxa"/>
            <w:shd w:val="clear" w:color="auto" w:fill="auto"/>
          </w:tcPr>
          <w:p w14:paraId="2A5A9926" w14:textId="77777777" w:rsidR="00402FB1" w:rsidRPr="00710801" w:rsidRDefault="00402FB1" w:rsidP="002A0DBC">
            <w:pPr>
              <w:spacing w:before="240"/>
              <w:rPr>
                <w:rFonts w:ascii="Times New Roman" w:eastAsia="Calibri" w:hAnsi="Times New Roman"/>
                <w:sz w:val="20"/>
                <w:szCs w:val="20"/>
                <w:lang w:val="en-US" w:eastAsia="fr-FR" w:bidi="en"/>
              </w:rPr>
            </w:pPr>
          </w:p>
        </w:tc>
        <w:tc>
          <w:tcPr>
            <w:tcW w:w="1644" w:type="dxa"/>
            <w:tcBorders>
              <w:top w:val="nil"/>
              <w:left w:val="nil"/>
              <w:bottom w:val="nil"/>
              <w:right w:val="single" w:sz="4" w:space="0" w:color="auto"/>
            </w:tcBorders>
            <w:shd w:val="clear" w:color="auto" w:fill="auto"/>
          </w:tcPr>
          <w:p w14:paraId="70B2218A" w14:textId="77777777" w:rsidR="00402FB1" w:rsidRPr="00710801" w:rsidRDefault="00402FB1" w:rsidP="002A0DBC">
            <w:pPr>
              <w:spacing w:before="240"/>
              <w:rPr>
                <w:rFonts w:ascii="Times New Roman" w:eastAsia="Calibri" w:hAnsi="Times New Roman"/>
                <w:sz w:val="20"/>
                <w:szCs w:val="20"/>
                <w:lang w:val="en-US" w:eastAsia="fr-FR" w:bidi="en"/>
              </w:rPr>
            </w:pPr>
          </w:p>
        </w:tc>
      </w:tr>
      <w:tr w:rsidR="00402FB1" w:rsidRPr="00710801" w14:paraId="48D61222" w14:textId="77777777" w:rsidTr="002A0DBC">
        <w:trPr>
          <w:trHeight w:val="296"/>
        </w:trPr>
        <w:tc>
          <w:tcPr>
            <w:tcW w:w="3458" w:type="dxa"/>
            <w:tcBorders>
              <w:top w:val="nil"/>
              <w:left w:val="single" w:sz="4" w:space="0" w:color="auto"/>
              <w:bottom w:val="nil"/>
              <w:right w:val="nil"/>
            </w:tcBorders>
            <w:shd w:val="clear" w:color="auto" w:fill="auto"/>
            <w:hideMark/>
          </w:tcPr>
          <w:p w14:paraId="1331F644" w14:textId="77777777" w:rsidR="00402FB1" w:rsidRPr="00710801" w:rsidRDefault="00402FB1" w:rsidP="002A0DBC">
            <w:pPr>
              <w:spacing w:before="240"/>
              <w:ind w:left="340"/>
              <w:rPr>
                <w:rFonts w:ascii="Times New Roman" w:eastAsia="Calibri" w:hAnsi="Times New Roman"/>
                <w:bCs/>
                <w:sz w:val="20"/>
                <w:szCs w:val="20"/>
                <w:lang w:val="en-US" w:eastAsia="fr-FR" w:bidi="en"/>
              </w:rPr>
            </w:pPr>
            <w:r w:rsidRPr="00710801">
              <w:rPr>
                <w:rFonts w:ascii="Times New Roman" w:eastAsia="Calibri" w:hAnsi="Times New Roman"/>
                <w:bCs/>
                <w:sz w:val="20"/>
                <w:szCs w:val="20"/>
                <w:lang w:val="en-US" w:eastAsia="fr-FR" w:bidi="en"/>
              </w:rPr>
              <w:t>Sensitivity</w:t>
            </w:r>
          </w:p>
        </w:tc>
        <w:tc>
          <w:tcPr>
            <w:tcW w:w="1644" w:type="dxa"/>
            <w:shd w:val="clear" w:color="auto" w:fill="auto"/>
            <w:hideMark/>
          </w:tcPr>
          <w:p w14:paraId="7EC14912"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93</w:t>
            </w:r>
          </w:p>
        </w:tc>
        <w:tc>
          <w:tcPr>
            <w:tcW w:w="1644" w:type="dxa"/>
            <w:shd w:val="clear" w:color="auto" w:fill="auto"/>
            <w:hideMark/>
          </w:tcPr>
          <w:p w14:paraId="581D247C"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w:t>
            </w:r>
          </w:p>
        </w:tc>
        <w:tc>
          <w:tcPr>
            <w:tcW w:w="1644" w:type="dxa"/>
            <w:shd w:val="clear" w:color="auto" w:fill="auto"/>
            <w:hideMark/>
          </w:tcPr>
          <w:p w14:paraId="710D8714"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w:t>
            </w:r>
          </w:p>
        </w:tc>
        <w:tc>
          <w:tcPr>
            <w:tcW w:w="1644" w:type="dxa"/>
            <w:tcBorders>
              <w:top w:val="nil"/>
              <w:left w:val="nil"/>
              <w:bottom w:val="nil"/>
              <w:right w:val="single" w:sz="4" w:space="0" w:color="auto"/>
            </w:tcBorders>
            <w:shd w:val="clear" w:color="auto" w:fill="auto"/>
            <w:hideMark/>
          </w:tcPr>
          <w:p w14:paraId="2F0408E5"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100</w:t>
            </w:r>
          </w:p>
        </w:tc>
      </w:tr>
      <w:tr w:rsidR="00402FB1" w:rsidRPr="00710801" w14:paraId="3660622D" w14:textId="77777777" w:rsidTr="002A0DBC">
        <w:trPr>
          <w:trHeight w:val="314"/>
        </w:trPr>
        <w:tc>
          <w:tcPr>
            <w:tcW w:w="3458" w:type="dxa"/>
            <w:tcBorders>
              <w:top w:val="nil"/>
              <w:left w:val="single" w:sz="4" w:space="0" w:color="auto"/>
              <w:bottom w:val="nil"/>
              <w:right w:val="nil"/>
            </w:tcBorders>
            <w:shd w:val="clear" w:color="auto" w:fill="auto"/>
            <w:hideMark/>
          </w:tcPr>
          <w:p w14:paraId="57826D21" w14:textId="77777777" w:rsidR="00402FB1" w:rsidRPr="00710801" w:rsidRDefault="00402FB1" w:rsidP="002A0DBC">
            <w:pPr>
              <w:spacing w:before="240"/>
              <w:ind w:left="340"/>
              <w:rPr>
                <w:rFonts w:ascii="Times New Roman" w:eastAsia="Calibri" w:hAnsi="Times New Roman"/>
                <w:bCs/>
                <w:sz w:val="20"/>
                <w:szCs w:val="20"/>
                <w:lang w:val="en-US" w:eastAsia="fr-FR" w:bidi="en"/>
              </w:rPr>
            </w:pPr>
            <w:r w:rsidRPr="00710801">
              <w:rPr>
                <w:rFonts w:ascii="Times New Roman" w:eastAsia="Calibri" w:hAnsi="Times New Roman"/>
                <w:bCs/>
                <w:sz w:val="20"/>
                <w:szCs w:val="20"/>
                <w:lang w:val="en-US" w:eastAsia="fr-FR" w:bidi="en"/>
              </w:rPr>
              <w:t>Specificity</w:t>
            </w:r>
          </w:p>
        </w:tc>
        <w:tc>
          <w:tcPr>
            <w:tcW w:w="1644" w:type="dxa"/>
            <w:shd w:val="clear" w:color="auto" w:fill="auto"/>
            <w:hideMark/>
          </w:tcPr>
          <w:p w14:paraId="41A16F78"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40</w:t>
            </w:r>
          </w:p>
        </w:tc>
        <w:tc>
          <w:tcPr>
            <w:tcW w:w="1644" w:type="dxa"/>
            <w:shd w:val="clear" w:color="auto" w:fill="auto"/>
            <w:hideMark/>
          </w:tcPr>
          <w:p w14:paraId="693E1852"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w:t>
            </w:r>
          </w:p>
        </w:tc>
        <w:tc>
          <w:tcPr>
            <w:tcW w:w="1644" w:type="dxa"/>
            <w:shd w:val="clear" w:color="auto" w:fill="auto"/>
            <w:hideMark/>
          </w:tcPr>
          <w:p w14:paraId="0E37F7CE"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w:t>
            </w:r>
          </w:p>
        </w:tc>
        <w:tc>
          <w:tcPr>
            <w:tcW w:w="1644" w:type="dxa"/>
            <w:tcBorders>
              <w:top w:val="nil"/>
              <w:left w:val="nil"/>
              <w:bottom w:val="nil"/>
              <w:right w:val="single" w:sz="4" w:space="0" w:color="auto"/>
            </w:tcBorders>
            <w:shd w:val="clear" w:color="auto" w:fill="auto"/>
            <w:hideMark/>
          </w:tcPr>
          <w:p w14:paraId="142A5089"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100</w:t>
            </w:r>
          </w:p>
        </w:tc>
      </w:tr>
      <w:tr w:rsidR="00402FB1" w:rsidRPr="00710801" w14:paraId="22E640AA" w14:textId="77777777" w:rsidTr="002A0DBC">
        <w:trPr>
          <w:trHeight w:val="296"/>
        </w:trPr>
        <w:tc>
          <w:tcPr>
            <w:tcW w:w="3458" w:type="dxa"/>
            <w:tcBorders>
              <w:top w:val="nil"/>
              <w:left w:val="single" w:sz="4" w:space="0" w:color="auto"/>
              <w:bottom w:val="nil"/>
              <w:right w:val="nil"/>
            </w:tcBorders>
            <w:shd w:val="clear" w:color="auto" w:fill="auto"/>
            <w:hideMark/>
          </w:tcPr>
          <w:p w14:paraId="2AA319FD" w14:textId="637E346E" w:rsidR="00402FB1" w:rsidRPr="00710801" w:rsidRDefault="002D6FA6" w:rsidP="002A0DBC">
            <w:pPr>
              <w:spacing w:before="240"/>
              <w:ind w:left="340"/>
              <w:rPr>
                <w:rFonts w:ascii="Times New Roman" w:eastAsia="Calibri" w:hAnsi="Times New Roman"/>
                <w:bCs/>
                <w:sz w:val="20"/>
                <w:szCs w:val="20"/>
                <w:lang w:val="en-US" w:eastAsia="fr-FR" w:bidi="en"/>
              </w:rPr>
            </w:pPr>
            <w:r>
              <w:rPr>
                <w:rFonts w:ascii="Times New Roman" w:eastAsia="Calibri" w:hAnsi="Times New Roman"/>
                <w:bCs/>
                <w:sz w:val="20"/>
                <w:szCs w:val="20"/>
                <w:lang w:val="en-US" w:eastAsia="fr-FR" w:bidi="en"/>
              </w:rPr>
              <w:t>Positive predictive value</w:t>
            </w:r>
          </w:p>
        </w:tc>
        <w:tc>
          <w:tcPr>
            <w:tcW w:w="1644" w:type="dxa"/>
            <w:shd w:val="clear" w:color="auto" w:fill="auto"/>
            <w:hideMark/>
          </w:tcPr>
          <w:p w14:paraId="4E28B6E2"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88</w:t>
            </w:r>
          </w:p>
        </w:tc>
        <w:tc>
          <w:tcPr>
            <w:tcW w:w="1644" w:type="dxa"/>
            <w:shd w:val="clear" w:color="auto" w:fill="auto"/>
            <w:hideMark/>
          </w:tcPr>
          <w:p w14:paraId="0AFCC9E1"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w:t>
            </w:r>
          </w:p>
        </w:tc>
        <w:tc>
          <w:tcPr>
            <w:tcW w:w="1644" w:type="dxa"/>
            <w:shd w:val="clear" w:color="auto" w:fill="auto"/>
            <w:hideMark/>
          </w:tcPr>
          <w:p w14:paraId="1ED9850C"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w:t>
            </w:r>
          </w:p>
        </w:tc>
        <w:tc>
          <w:tcPr>
            <w:tcW w:w="1644" w:type="dxa"/>
            <w:tcBorders>
              <w:top w:val="nil"/>
              <w:left w:val="nil"/>
              <w:bottom w:val="nil"/>
              <w:right w:val="single" w:sz="4" w:space="0" w:color="auto"/>
            </w:tcBorders>
            <w:shd w:val="clear" w:color="auto" w:fill="auto"/>
            <w:hideMark/>
          </w:tcPr>
          <w:p w14:paraId="19D1DBB4"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100</w:t>
            </w:r>
          </w:p>
        </w:tc>
      </w:tr>
      <w:tr w:rsidR="00402FB1" w:rsidRPr="00710801" w14:paraId="6FC59B03" w14:textId="77777777" w:rsidTr="002A0DBC">
        <w:trPr>
          <w:trHeight w:val="314"/>
        </w:trPr>
        <w:tc>
          <w:tcPr>
            <w:tcW w:w="3458" w:type="dxa"/>
            <w:tcBorders>
              <w:top w:val="nil"/>
              <w:left w:val="single" w:sz="4" w:space="0" w:color="auto"/>
              <w:bottom w:val="nil"/>
              <w:right w:val="nil"/>
            </w:tcBorders>
            <w:shd w:val="clear" w:color="auto" w:fill="auto"/>
            <w:hideMark/>
          </w:tcPr>
          <w:p w14:paraId="764B7D0A" w14:textId="7BAE5C0B" w:rsidR="00402FB1" w:rsidRPr="00710801" w:rsidRDefault="002D6FA6" w:rsidP="002A0DBC">
            <w:pPr>
              <w:spacing w:before="240"/>
              <w:ind w:left="340"/>
              <w:rPr>
                <w:rFonts w:ascii="Times New Roman" w:eastAsia="Calibri" w:hAnsi="Times New Roman"/>
                <w:bCs/>
                <w:sz w:val="20"/>
                <w:szCs w:val="20"/>
                <w:lang w:val="en-US" w:eastAsia="fr-FR" w:bidi="en"/>
              </w:rPr>
            </w:pPr>
            <w:r>
              <w:rPr>
                <w:rFonts w:ascii="Times New Roman" w:eastAsia="Calibri" w:hAnsi="Times New Roman"/>
                <w:bCs/>
                <w:sz w:val="20"/>
                <w:szCs w:val="20"/>
                <w:lang w:val="en-US" w:eastAsia="fr-FR" w:bidi="en"/>
              </w:rPr>
              <w:t>Negative predictive value</w:t>
            </w:r>
          </w:p>
        </w:tc>
        <w:tc>
          <w:tcPr>
            <w:tcW w:w="1644" w:type="dxa"/>
            <w:shd w:val="clear" w:color="auto" w:fill="auto"/>
            <w:hideMark/>
          </w:tcPr>
          <w:p w14:paraId="4908ED2E"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54</w:t>
            </w:r>
          </w:p>
        </w:tc>
        <w:tc>
          <w:tcPr>
            <w:tcW w:w="1644" w:type="dxa"/>
            <w:shd w:val="clear" w:color="auto" w:fill="auto"/>
            <w:hideMark/>
          </w:tcPr>
          <w:p w14:paraId="767FE3FC"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w:t>
            </w:r>
          </w:p>
        </w:tc>
        <w:tc>
          <w:tcPr>
            <w:tcW w:w="1644" w:type="dxa"/>
            <w:shd w:val="clear" w:color="auto" w:fill="auto"/>
            <w:hideMark/>
          </w:tcPr>
          <w:p w14:paraId="235A386E"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w:t>
            </w:r>
          </w:p>
        </w:tc>
        <w:tc>
          <w:tcPr>
            <w:tcW w:w="1644" w:type="dxa"/>
            <w:tcBorders>
              <w:top w:val="nil"/>
              <w:left w:val="nil"/>
              <w:bottom w:val="nil"/>
              <w:right w:val="single" w:sz="4" w:space="0" w:color="auto"/>
            </w:tcBorders>
            <w:shd w:val="clear" w:color="auto" w:fill="auto"/>
            <w:hideMark/>
          </w:tcPr>
          <w:p w14:paraId="57338D6E"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100</w:t>
            </w:r>
          </w:p>
        </w:tc>
      </w:tr>
      <w:tr w:rsidR="00402FB1" w:rsidRPr="00710801" w14:paraId="0B7CBAF7" w14:textId="77777777" w:rsidTr="002A0DBC">
        <w:trPr>
          <w:trHeight w:val="314"/>
        </w:trPr>
        <w:tc>
          <w:tcPr>
            <w:tcW w:w="3458" w:type="dxa"/>
            <w:tcBorders>
              <w:top w:val="nil"/>
              <w:left w:val="single" w:sz="4" w:space="0" w:color="auto"/>
              <w:bottom w:val="nil"/>
              <w:right w:val="nil"/>
            </w:tcBorders>
            <w:shd w:val="clear" w:color="auto" w:fill="auto"/>
            <w:hideMark/>
          </w:tcPr>
          <w:p w14:paraId="0AD8AB11" w14:textId="77777777" w:rsidR="00402FB1" w:rsidRPr="00710801" w:rsidRDefault="00402FB1" w:rsidP="002A0DBC">
            <w:pPr>
              <w:spacing w:before="240"/>
              <w:rPr>
                <w:rFonts w:ascii="Times New Roman" w:eastAsia="Calibri" w:hAnsi="Times New Roman"/>
                <w:b/>
                <w:sz w:val="20"/>
                <w:szCs w:val="20"/>
                <w:lang w:val="en-US" w:eastAsia="fr-FR" w:bidi="en"/>
              </w:rPr>
            </w:pPr>
            <w:r w:rsidRPr="00710801">
              <w:rPr>
                <w:rFonts w:ascii="Times New Roman" w:eastAsia="Calibri" w:hAnsi="Times New Roman"/>
                <w:b/>
                <w:sz w:val="20"/>
                <w:szCs w:val="20"/>
                <w:lang w:val="en-US" w:eastAsia="fr-FR" w:bidi="en"/>
              </w:rPr>
              <w:t>Bacterial resistance identification</w:t>
            </w:r>
          </w:p>
        </w:tc>
        <w:tc>
          <w:tcPr>
            <w:tcW w:w="1644" w:type="dxa"/>
            <w:shd w:val="clear" w:color="auto" w:fill="auto"/>
          </w:tcPr>
          <w:p w14:paraId="35277116" w14:textId="77777777" w:rsidR="00402FB1" w:rsidRPr="00710801" w:rsidRDefault="00402FB1" w:rsidP="002A0DBC">
            <w:pPr>
              <w:spacing w:before="240"/>
              <w:jc w:val="center"/>
              <w:rPr>
                <w:rFonts w:ascii="Times New Roman" w:eastAsia="Calibri" w:hAnsi="Times New Roman"/>
                <w:sz w:val="20"/>
                <w:szCs w:val="20"/>
                <w:lang w:val="en-US" w:eastAsia="fr-FR" w:bidi="en"/>
              </w:rPr>
            </w:pPr>
          </w:p>
        </w:tc>
        <w:tc>
          <w:tcPr>
            <w:tcW w:w="1644" w:type="dxa"/>
            <w:shd w:val="clear" w:color="auto" w:fill="auto"/>
          </w:tcPr>
          <w:p w14:paraId="452A1E87" w14:textId="77777777" w:rsidR="00402FB1" w:rsidRPr="00710801" w:rsidRDefault="00402FB1" w:rsidP="002A0DBC">
            <w:pPr>
              <w:spacing w:before="240"/>
              <w:jc w:val="center"/>
              <w:rPr>
                <w:rFonts w:ascii="Times New Roman" w:eastAsia="Calibri" w:hAnsi="Times New Roman"/>
                <w:sz w:val="20"/>
                <w:szCs w:val="20"/>
                <w:lang w:val="en-US" w:eastAsia="fr-FR" w:bidi="en"/>
              </w:rPr>
            </w:pPr>
          </w:p>
        </w:tc>
        <w:tc>
          <w:tcPr>
            <w:tcW w:w="1644" w:type="dxa"/>
            <w:shd w:val="clear" w:color="auto" w:fill="auto"/>
          </w:tcPr>
          <w:p w14:paraId="7BE1EA18" w14:textId="77777777" w:rsidR="00402FB1" w:rsidRPr="00710801" w:rsidRDefault="00402FB1" w:rsidP="002A0DBC">
            <w:pPr>
              <w:spacing w:before="240"/>
              <w:jc w:val="center"/>
              <w:rPr>
                <w:rFonts w:ascii="Times New Roman" w:eastAsia="Calibri" w:hAnsi="Times New Roman"/>
                <w:sz w:val="20"/>
                <w:szCs w:val="20"/>
                <w:lang w:val="en-US" w:eastAsia="fr-FR" w:bidi="en"/>
              </w:rPr>
            </w:pPr>
          </w:p>
        </w:tc>
        <w:tc>
          <w:tcPr>
            <w:tcW w:w="1644" w:type="dxa"/>
            <w:tcBorders>
              <w:top w:val="nil"/>
              <w:left w:val="nil"/>
              <w:bottom w:val="nil"/>
              <w:right w:val="single" w:sz="4" w:space="0" w:color="auto"/>
            </w:tcBorders>
            <w:shd w:val="clear" w:color="auto" w:fill="auto"/>
          </w:tcPr>
          <w:p w14:paraId="24DE9EBF" w14:textId="77777777" w:rsidR="00402FB1" w:rsidRPr="00710801" w:rsidRDefault="00402FB1" w:rsidP="002A0DBC">
            <w:pPr>
              <w:spacing w:before="240"/>
              <w:jc w:val="center"/>
              <w:rPr>
                <w:rFonts w:ascii="Times New Roman" w:eastAsia="Calibri" w:hAnsi="Times New Roman"/>
                <w:sz w:val="20"/>
                <w:szCs w:val="20"/>
                <w:lang w:val="en-US" w:eastAsia="fr-FR" w:bidi="en"/>
              </w:rPr>
            </w:pPr>
          </w:p>
        </w:tc>
      </w:tr>
      <w:tr w:rsidR="00402FB1" w:rsidRPr="00710801" w14:paraId="3E4AAA27" w14:textId="77777777" w:rsidTr="002A0DBC">
        <w:trPr>
          <w:trHeight w:val="296"/>
        </w:trPr>
        <w:tc>
          <w:tcPr>
            <w:tcW w:w="3458" w:type="dxa"/>
            <w:tcBorders>
              <w:top w:val="nil"/>
              <w:left w:val="single" w:sz="4" w:space="0" w:color="auto"/>
              <w:bottom w:val="nil"/>
              <w:right w:val="nil"/>
            </w:tcBorders>
            <w:shd w:val="clear" w:color="auto" w:fill="auto"/>
            <w:hideMark/>
          </w:tcPr>
          <w:p w14:paraId="4B1D4456" w14:textId="77777777" w:rsidR="00402FB1" w:rsidRPr="00710801" w:rsidRDefault="00402FB1" w:rsidP="002A0DBC">
            <w:pPr>
              <w:spacing w:before="240"/>
              <w:ind w:left="340"/>
              <w:rPr>
                <w:rFonts w:ascii="Times New Roman" w:eastAsia="Calibri" w:hAnsi="Times New Roman"/>
                <w:bCs/>
                <w:sz w:val="20"/>
                <w:szCs w:val="20"/>
                <w:lang w:val="en-US" w:eastAsia="fr-FR" w:bidi="en"/>
              </w:rPr>
            </w:pPr>
            <w:r w:rsidRPr="00710801">
              <w:rPr>
                <w:rFonts w:ascii="Times New Roman" w:eastAsia="Calibri" w:hAnsi="Times New Roman"/>
                <w:bCs/>
                <w:sz w:val="20"/>
                <w:szCs w:val="20"/>
                <w:lang w:val="en-US" w:eastAsia="fr-FR" w:bidi="en"/>
              </w:rPr>
              <w:t>Sensitivity</w:t>
            </w:r>
          </w:p>
        </w:tc>
        <w:tc>
          <w:tcPr>
            <w:tcW w:w="1644" w:type="dxa"/>
            <w:shd w:val="clear" w:color="auto" w:fill="auto"/>
            <w:hideMark/>
          </w:tcPr>
          <w:p w14:paraId="3CD37055"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78</w:t>
            </w:r>
          </w:p>
        </w:tc>
        <w:tc>
          <w:tcPr>
            <w:tcW w:w="1644" w:type="dxa"/>
            <w:shd w:val="clear" w:color="auto" w:fill="auto"/>
            <w:hideMark/>
          </w:tcPr>
          <w:p w14:paraId="16894599"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100</w:t>
            </w:r>
          </w:p>
        </w:tc>
        <w:tc>
          <w:tcPr>
            <w:tcW w:w="1644" w:type="dxa"/>
            <w:shd w:val="clear" w:color="auto" w:fill="auto"/>
            <w:hideMark/>
          </w:tcPr>
          <w:p w14:paraId="2B3FB475"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100</w:t>
            </w:r>
          </w:p>
        </w:tc>
        <w:tc>
          <w:tcPr>
            <w:tcW w:w="1644" w:type="dxa"/>
            <w:tcBorders>
              <w:top w:val="nil"/>
              <w:left w:val="nil"/>
              <w:bottom w:val="nil"/>
              <w:right w:val="single" w:sz="4" w:space="0" w:color="auto"/>
            </w:tcBorders>
            <w:shd w:val="clear" w:color="auto" w:fill="auto"/>
            <w:hideMark/>
          </w:tcPr>
          <w:p w14:paraId="45FAB6FC"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w:t>
            </w:r>
          </w:p>
        </w:tc>
      </w:tr>
      <w:tr w:rsidR="00402FB1" w:rsidRPr="00710801" w14:paraId="232A2164" w14:textId="77777777" w:rsidTr="002A0DBC">
        <w:trPr>
          <w:trHeight w:val="314"/>
        </w:trPr>
        <w:tc>
          <w:tcPr>
            <w:tcW w:w="3458" w:type="dxa"/>
            <w:tcBorders>
              <w:top w:val="nil"/>
              <w:left w:val="single" w:sz="4" w:space="0" w:color="auto"/>
              <w:bottom w:val="nil"/>
              <w:right w:val="nil"/>
            </w:tcBorders>
            <w:shd w:val="clear" w:color="auto" w:fill="auto"/>
            <w:hideMark/>
          </w:tcPr>
          <w:p w14:paraId="516E7462" w14:textId="77777777" w:rsidR="00402FB1" w:rsidRPr="00710801" w:rsidRDefault="00402FB1" w:rsidP="002A0DBC">
            <w:pPr>
              <w:spacing w:before="240"/>
              <w:ind w:left="340"/>
              <w:rPr>
                <w:rFonts w:ascii="Times New Roman" w:eastAsia="Calibri" w:hAnsi="Times New Roman"/>
                <w:bCs/>
                <w:sz w:val="20"/>
                <w:szCs w:val="20"/>
                <w:lang w:val="en-US" w:eastAsia="fr-FR" w:bidi="en"/>
              </w:rPr>
            </w:pPr>
            <w:r w:rsidRPr="00710801">
              <w:rPr>
                <w:rFonts w:ascii="Times New Roman" w:eastAsia="Calibri" w:hAnsi="Times New Roman"/>
                <w:bCs/>
                <w:sz w:val="20"/>
                <w:szCs w:val="20"/>
                <w:lang w:val="en-US" w:eastAsia="fr-FR" w:bidi="en"/>
              </w:rPr>
              <w:t>Specificity</w:t>
            </w:r>
          </w:p>
        </w:tc>
        <w:tc>
          <w:tcPr>
            <w:tcW w:w="1644" w:type="dxa"/>
            <w:shd w:val="clear" w:color="auto" w:fill="auto"/>
            <w:hideMark/>
          </w:tcPr>
          <w:p w14:paraId="1573A1C1"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100</w:t>
            </w:r>
          </w:p>
        </w:tc>
        <w:tc>
          <w:tcPr>
            <w:tcW w:w="1644" w:type="dxa"/>
            <w:shd w:val="clear" w:color="auto" w:fill="auto"/>
            <w:hideMark/>
          </w:tcPr>
          <w:p w14:paraId="10112DE7"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100</w:t>
            </w:r>
          </w:p>
        </w:tc>
        <w:tc>
          <w:tcPr>
            <w:tcW w:w="1644" w:type="dxa"/>
            <w:shd w:val="clear" w:color="auto" w:fill="auto"/>
            <w:hideMark/>
          </w:tcPr>
          <w:p w14:paraId="7E1AA0A6"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100</w:t>
            </w:r>
          </w:p>
        </w:tc>
        <w:tc>
          <w:tcPr>
            <w:tcW w:w="1644" w:type="dxa"/>
            <w:tcBorders>
              <w:top w:val="nil"/>
              <w:left w:val="nil"/>
              <w:bottom w:val="nil"/>
              <w:right w:val="single" w:sz="4" w:space="0" w:color="auto"/>
            </w:tcBorders>
            <w:shd w:val="clear" w:color="auto" w:fill="auto"/>
            <w:hideMark/>
          </w:tcPr>
          <w:p w14:paraId="5E92072D"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w:t>
            </w:r>
          </w:p>
        </w:tc>
      </w:tr>
      <w:tr w:rsidR="00402FB1" w:rsidRPr="00710801" w14:paraId="5585743A" w14:textId="77777777" w:rsidTr="002A0DBC">
        <w:trPr>
          <w:trHeight w:val="296"/>
        </w:trPr>
        <w:tc>
          <w:tcPr>
            <w:tcW w:w="3458" w:type="dxa"/>
            <w:tcBorders>
              <w:top w:val="nil"/>
              <w:left w:val="single" w:sz="4" w:space="0" w:color="auto"/>
              <w:bottom w:val="nil"/>
              <w:right w:val="nil"/>
            </w:tcBorders>
            <w:shd w:val="clear" w:color="auto" w:fill="auto"/>
            <w:hideMark/>
          </w:tcPr>
          <w:p w14:paraId="224FBD37" w14:textId="6B0DFB0B" w:rsidR="00402FB1" w:rsidRPr="00710801" w:rsidRDefault="002D6FA6" w:rsidP="002A0DBC">
            <w:pPr>
              <w:spacing w:before="240"/>
              <w:ind w:left="340"/>
              <w:rPr>
                <w:rFonts w:ascii="Times New Roman" w:eastAsia="Calibri" w:hAnsi="Times New Roman"/>
                <w:bCs/>
                <w:sz w:val="20"/>
                <w:szCs w:val="20"/>
                <w:lang w:val="en-US" w:eastAsia="fr-FR" w:bidi="en"/>
              </w:rPr>
            </w:pPr>
            <w:r>
              <w:rPr>
                <w:rFonts w:ascii="Times New Roman" w:eastAsia="Calibri" w:hAnsi="Times New Roman"/>
                <w:bCs/>
                <w:sz w:val="20"/>
                <w:szCs w:val="20"/>
                <w:lang w:val="en-US" w:eastAsia="fr-FR" w:bidi="en"/>
              </w:rPr>
              <w:t>Positive predictive value</w:t>
            </w:r>
          </w:p>
        </w:tc>
        <w:tc>
          <w:tcPr>
            <w:tcW w:w="1644" w:type="dxa"/>
            <w:shd w:val="clear" w:color="auto" w:fill="auto"/>
            <w:hideMark/>
          </w:tcPr>
          <w:p w14:paraId="681AB02F"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100</w:t>
            </w:r>
          </w:p>
        </w:tc>
        <w:tc>
          <w:tcPr>
            <w:tcW w:w="1644" w:type="dxa"/>
            <w:shd w:val="clear" w:color="auto" w:fill="auto"/>
            <w:hideMark/>
          </w:tcPr>
          <w:p w14:paraId="62E5E6AB"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100</w:t>
            </w:r>
          </w:p>
        </w:tc>
        <w:tc>
          <w:tcPr>
            <w:tcW w:w="1644" w:type="dxa"/>
            <w:shd w:val="clear" w:color="auto" w:fill="auto"/>
            <w:hideMark/>
          </w:tcPr>
          <w:p w14:paraId="28CF2808"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100</w:t>
            </w:r>
          </w:p>
        </w:tc>
        <w:tc>
          <w:tcPr>
            <w:tcW w:w="1644" w:type="dxa"/>
            <w:tcBorders>
              <w:top w:val="nil"/>
              <w:left w:val="nil"/>
              <w:bottom w:val="nil"/>
              <w:right w:val="single" w:sz="4" w:space="0" w:color="auto"/>
            </w:tcBorders>
            <w:shd w:val="clear" w:color="auto" w:fill="auto"/>
            <w:hideMark/>
          </w:tcPr>
          <w:p w14:paraId="2E3F82B0"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w:t>
            </w:r>
          </w:p>
        </w:tc>
      </w:tr>
      <w:tr w:rsidR="00402FB1" w:rsidRPr="00710801" w14:paraId="1418D7D0" w14:textId="77777777" w:rsidTr="002A0DBC">
        <w:trPr>
          <w:trHeight w:val="126"/>
        </w:trPr>
        <w:tc>
          <w:tcPr>
            <w:tcW w:w="3458" w:type="dxa"/>
            <w:tcBorders>
              <w:top w:val="nil"/>
              <w:left w:val="single" w:sz="4" w:space="0" w:color="auto"/>
              <w:bottom w:val="single" w:sz="4" w:space="0" w:color="auto"/>
              <w:right w:val="nil"/>
            </w:tcBorders>
            <w:shd w:val="clear" w:color="auto" w:fill="auto"/>
            <w:hideMark/>
          </w:tcPr>
          <w:p w14:paraId="7BC8AA2F" w14:textId="1264C850" w:rsidR="00402FB1" w:rsidRPr="00710801" w:rsidRDefault="002D6FA6" w:rsidP="002A0DBC">
            <w:pPr>
              <w:spacing w:before="240"/>
              <w:ind w:left="340"/>
              <w:rPr>
                <w:rFonts w:ascii="Times New Roman" w:eastAsia="Calibri" w:hAnsi="Times New Roman"/>
                <w:bCs/>
                <w:sz w:val="20"/>
                <w:szCs w:val="20"/>
                <w:lang w:val="en-US" w:eastAsia="fr-FR" w:bidi="en"/>
              </w:rPr>
            </w:pPr>
            <w:r>
              <w:rPr>
                <w:rFonts w:ascii="Times New Roman" w:eastAsia="Calibri" w:hAnsi="Times New Roman"/>
                <w:bCs/>
                <w:sz w:val="20"/>
                <w:szCs w:val="20"/>
                <w:lang w:val="en-US" w:eastAsia="fr-FR" w:bidi="en"/>
              </w:rPr>
              <w:t>Negative predictive value</w:t>
            </w:r>
          </w:p>
        </w:tc>
        <w:tc>
          <w:tcPr>
            <w:tcW w:w="1644" w:type="dxa"/>
            <w:tcBorders>
              <w:top w:val="nil"/>
              <w:left w:val="nil"/>
              <w:bottom w:val="single" w:sz="4" w:space="0" w:color="auto"/>
              <w:right w:val="nil"/>
            </w:tcBorders>
            <w:shd w:val="clear" w:color="auto" w:fill="auto"/>
            <w:hideMark/>
          </w:tcPr>
          <w:p w14:paraId="5C35DA76"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98</w:t>
            </w:r>
          </w:p>
        </w:tc>
        <w:tc>
          <w:tcPr>
            <w:tcW w:w="1644" w:type="dxa"/>
            <w:tcBorders>
              <w:top w:val="nil"/>
              <w:left w:val="nil"/>
              <w:bottom w:val="single" w:sz="4" w:space="0" w:color="auto"/>
              <w:right w:val="nil"/>
            </w:tcBorders>
            <w:shd w:val="clear" w:color="auto" w:fill="auto"/>
            <w:hideMark/>
          </w:tcPr>
          <w:p w14:paraId="190AD7C8"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100</w:t>
            </w:r>
          </w:p>
        </w:tc>
        <w:tc>
          <w:tcPr>
            <w:tcW w:w="1644" w:type="dxa"/>
            <w:tcBorders>
              <w:top w:val="nil"/>
              <w:left w:val="nil"/>
              <w:bottom w:val="single" w:sz="4" w:space="0" w:color="auto"/>
              <w:right w:val="nil"/>
            </w:tcBorders>
            <w:shd w:val="clear" w:color="auto" w:fill="auto"/>
            <w:hideMark/>
          </w:tcPr>
          <w:p w14:paraId="5004D13F"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100</w:t>
            </w:r>
          </w:p>
        </w:tc>
        <w:tc>
          <w:tcPr>
            <w:tcW w:w="1644" w:type="dxa"/>
            <w:tcBorders>
              <w:top w:val="nil"/>
              <w:left w:val="nil"/>
              <w:bottom w:val="single" w:sz="4" w:space="0" w:color="auto"/>
              <w:right w:val="single" w:sz="4" w:space="0" w:color="auto"/>
            </w:tcBorders>
            <w:shd w:val="clear" w:color="auto" w:fill="auto"/>
            <w:hideMark/>
          </w:tcPr>
          <w:p w14:paraId="63DC4390" w14:textId="77777777" w:rsidR="00402FB1" w:rsidRPr="00710801" w:rsidRDefault="00402FB1" w:rsidP="002A0DBC">
            <w:pPr>
              <w:spacing w:before="240"/>
              <w:jc w:val="center"/>
              <w:rPr>
                <w:rFonts w:ascii="Times New Roman" w:eastAsia="Calibri" w:hAnsi="Times New Roman"/>
                <w:sz w:val="20"/>
                <w:szCs w:val="20"/>
                <w:lang w:val="en-US" w:eastAsia="fr-FR" w:bidi="en"/>
              </w:rPr>
            </w:pPr>
            <w:r w:rsidRPr="00710801">
              <w:rPr>
                <w:rFonts w:ascii="Times New Roman" w:eastAsia="Calibri" w:hAnsi="Times New Roman"/>
                <w:sz w:val="20"/>
                <w:szCs w:val="20"/>
                <w:lang w:val="en-US" w:eastAsia="fr-FR" w:bidi="en"/>
              </w:rPr>
              <w:t>-</w:t>
            </w:r>
          </w:p>
        </w:tc>
      </w:tr>
    </w:tbl>
    <w:p w14:paraId="7FE0E4AF" w14:textId="55D9B123" w:rsidR="002A0DBC" w:rsidRPr="00710801" w:rsidRDefault="002A0DBC" w:rsidP="002A0DBC">
      <w:pPr>
        <w:spacing w:before="240" w:after="0" w:line="240" w:lineRule="auto"/>
        <w:rPr>
          <w:rFonts w:ascii="Times New Roman" w:eastAsia="Calibri" w:hAnsi="Times New Roman"/>
          <w:i/>
          <w:iCs/>
          <w:lang w:val="en-US" w:eastAsia="fr-FR"/>
        </w:rPr>
      </w:pPr>
      <w:r w:rsidRPr="00710801">
        <w:rPr>
          <w:rFonts w:ascii="Times New Roman" w:hAnsi="Times New Roman"/>
          <w:b/>
          <w:i/>
          <w:iCs/>
          <w:lang w:val="en-US"/>
        </w:rPr>
        <w:t>Supplemental table 3</w:t>
      </w:r>
      <w:r w:rsidR="00D57A24">
        <w:rPr>
          <w:rFonts w:ascii="Times New Roman" w:hAnsi="Times New Roman"/>
          <w:b/>
          <w:i/>
          <w:iCs/>
          <w:lang w:val="en-US"/>
        </w:rPr>
        <w:t>:</w:t>
      </w:r>
      <w:r w:rsidRPr="00710801">
        <w:rPr>
          <w:rFonts w:ascii="Times New Roman" w:hAnsi="Times New Roman"/>
          <w:b/>
          <w:i/>
          <w:iCs/>
          <w:lang w:val="en-US"/>
        </w:rPr>
        <w:t xml:space="preserve"> </w:t>
      </w:r>
      <w:r>
        <w:rPr>
          <w:rFonts w:ascii="Times New Roman" w:hAnsi="Times New Roman"/>
          <w:b/>
          <w:i/>
          <w:iCs/>
          <w:lang w:val="en-US"/>
        </w:rPr>
        <w:t>D</w:t>
      </w:r>
      <w:r w:rsidRPr="00710801">
        <w:rPr>
          <w:rFonts w:ascii="Times New Roman" w:hAnsi="Times New Roman"/>
          <w:b/>
          <w:i/>
          <w:iCs/>
          <w:lang w:val="en-US"/>
        </w:rPr>
        <w:t>iagnostic performan</w:t>
      </w:r>
      <w:r>
        <w:rPr>
          <w:rFonts w:ascii="Times New Roman" w:hAnsi="Times New Roman"/>
          <w:b/>
          <w:i/>
          <w:iCs/>
          <w:lang w:val="en-US"/>
        </w:rPr>
        <w:t>ce of blood culture tests</w:t>
      </w:r>
    </w:p>
    <w:p w14:paraId="046B2246" w14:textId="36E50418" w:rsidR="00402FB1" w:rsidRDefault="002D6FA6" w:rsidP="002A0DBC">
      <w:pPr>
        <w:spacing w:after="0" w:line="240" w:lineRule="auto"/>
        <w:rPr>
          <w:rFonts w:ascii="Times New Roman" w:eastAsia="Calibri" w:hAnsi="Times New Roman"/>
          <w:i/>
          <w:lang w:val="en-US" w:eastAsia="fr-FR"/>
        </w:rPr>
      </w:pPr>
      <w:r>
        <w:rPr>
          <w:rFonts w:ascii="Times New Roman" w:eastAsia="Calibri" w:hAnsi="Times New Roman"/>
          <w:i/>
          <w:lang w:val="en-US" w:eastAsia="fr-FR"/>
        </w:rPr>
        <w:t>Data</w:t>
      </w:r>
      <w:r w:rsidR="00DA47F2">
        <w:rPr>
          <w:rFonts w:ascii="Times New Roman" w:eastAsia="Calibri" w:hAnsi="Times New Roman"/>
          <w:i/>
          <w:lang w:val="en-US" w:eastAsia="fr-FR"/>
        </w:rPr>
        <w:t xml:space="preserve"> </w:t>
      </w:r>
      <w:r>
        <w:rPr>
          <w:rFonts w:ascii="Times New Roman" w:eastAsia="Calibri" w:hAnsi="Times New Roman"/>
          <w:i/>
          <w:lang w:val="en-US" w:eastAsia="fr-FR"/>
        </w:rPr>
        <w:t>are reported as percentages</w:t>
      </w:r>
      <w:r w:rsidR="0021267C">
        <w:rPr>
          <w:rFonts w:ascii="Times New Roman" w:eastAsia="Calibri" w:hAnsi="Times New Roman"/>
          <w:i/>
          <w:lang w:val="en-US" w:eastAsia="fr-FR"/>
        </w:rPr>
        <w:t>.</w:t>
      </w:r>
    </w:p>
    <w:p w14:paraId="0394E835" w14:textId="77777777" w:rsidR="00AE1581" w:rsidRDefault="002D6FA6" w:rsidP="002A0DBC">
      <w:pPr>
        <w:spacing w:after="0" w:line="240" w:lineRule="auto"/>
        <w:rPr>
          <w:rFonts w:ascii="Times New Roman" w:eastAsia="Calibri" w:hAnsi="Times New Roman"/>
          <w:i/>
          <w:lang w:val="en-US" w:eastAsia="fr-FR"/>
        </w:rPr>
      </w:pPr>
      <w:r>
        <w:rPr>
          <w:rFonts w:ascii="Times New Roman" w:eastAsia="Calibri" w:hAnsi="Times New Roman"/>
          <w:i/>
          <w:lang w:val="en-US" w:eastAsia="fr-FR"/>
        </w:rPr>
        <w:t>BCI, blood culture identification</w:t>
      </w:r>
    </w:p>
    <w:p w14:paraId="1B377B7D" w14:textId="66B439A4" w:rsidR="00BF0140" w:rsidRDefault="00BF0140" w:rsidP="002A0DBC">
      <w:pPr>
        <w:spacing w:after="0" w:line="240" w:lineRule="auto"/>
        <w:rPr>
          <w:rFonts w:ascii="Times New Roman" w:eastAsia="Calibri" w:hAnsi="Times New Roman"/>
          <w:i/>
          <w:lang w:val="en-US" w:eastAsia="fr-FR"/>
        </w:rPr>
        <w:sectPr w:rsidR="00BF0140" w:rsidSect="001650A2">
          <w:pgSz w:w="11906" w:h="16838"/>
          <w:pgMar w:top="1417" w:right="1417" w:bottom="1417" w:left="1417" w:header="708" w:footer="708" w:gutter="0"/>
          <w:cols w:space="720"/>
          <w:docGrid w:linePitch="299"/>
        </w:sectPr>
      </w:pPr>
      <w:r w:rsidRPr="00BF0140">
        <w:rPr>
          <w:rFonts w:ascii="Times New Roman" w:eastAsia="Calibri" w:hAnsi="Times New Roman"/>
          <w:i/>
          <w:lang w:val="en-US" w:eastAsia="fr-FR"/>
        </w:rPr>
        <w:t>Discrepancies appeared with ePlex assay were: (i) missing 2 mecA genes, (ii) misidentifying 8 pangram and one Staphylococcus hominis.</w:t>
      </w:r>
    </w:p>
    <w:tbl>
      <w:tblPr>
        <w:tblStyle w:val="Tableausimple11"/>
        <w:tblpPr w:leftFromText="141" w:rightFromText="141" w:horzAnchor="margin" w:tblpY="480"/>
        <w:tblW w:w="91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211"/>
        <w:gridCol w:w="2098"/>
        <w:gridCol w:w="2098"/>
        <w:gridCol w:w="2098"/>
        <w:gridCol w:w="680"/>
      </w:tblGrid>
      <w:tr w:rsidR="00402FB1" w:rsidRPr="00710801" w14:paraId="3934C314" w14:textId="77777777" w:rsidTr="00026283">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2211" w:type="dxa"/>
            <w:shd w:val="clear" w:color="auto" w:fill="auto"/>
          </w:tcPr>
          <w:p w14:paraId="7C0C31CF" w14:textId="77777777" w:rsidR="00402FB1" w:rsidRPr="00710801" w:rsidRDefault="00402FB1" w:rsidP="00026283">
            <w:pPr>
              <w:spacing w:before="240"/>
              <w:rPr>
                <w:rFonts w:ascii="Times New Roman" w:hAnsi="Times New Roman"/>
                <w:sz w:val="20"/>
                <w:szCs w:val="20"/>
                <w:lang w:val="en-US" w:bidi="en"/>
              </w:rPr>
            </w:pPr>
          </w:p>
        </w:tc>
        <w:tc>
          <w:tcPr>
            <w:tcW w:w="2098" w:type="dxa"/>
            <w:shd w:val="clear" w:color="auto" w:fill="auto"/>
            <w:vAlign w:val="center"/>
            <w:hideMark/>
          </w:tcPr>
          <w:p w14:paraId="7ADFDF83" w14:textId="2EDCACAF" w:rsidR="00402FB1" w:rsidRPr="00710801" w:rsidRDefault="00DC05A3" w:rsidP="00026283">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Pr>
                <w:rFonts w:ascii="Times New Roman" w:hAnsi="Times New Roman"/>
                <w:sz w:val="20"/>
                <w:szCs w:val="20"/>
                <w:lang w:val="en-US" w:bidi="en"/>
              </w:rPr>
              <w:t>m-</w:t>
            </w:r>
            <w:r w:rsidR="00594166">
              <w:rPr>
                <w:rFonts w:ascii="Times New Roman" w:hAnsi="Times New Roman"/>
                <w:sz w:val="20"/>
                <w:szCs w:val="20"/>
                <w:lang w:val="en-US" w:bidi="en"/>
              </w:rPr>
              <w:t>PCR period</w:t>
            </w:r>
          </w:p>
          <w:p w14:paraId="798E949B" w14:textId="77777777" w:rsidR="00402FB1" w:rsidRPr="00710801" w:rsidRDefault="00402FB1" w:rsidP="00026283">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(n= 90)</w:t>
            </w:r>
          </w:p>
        </w:tc>
        <w:tc>
          <w:tcPr>
            <w:tcW w:w="2098" w:type="dxa"/>
            <w:shd w:val="clear" w:color="auto" w:fill="auto"/>
            <w:vAlign w:val="center"/>
            <w:hideMark/>
          </w:tcPr>
          <w:p w14:paraId="6DE7ED6D" w14:textId="62D97290" w:rsidR="00402FB1" w:rsidRPr="00710801" w:rsidRDefault="00402FB1" w:rsidP="00026283">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lang w:val="en-US" w:bidi="en"/>
              </w:rPr>
            </w:pPr>
            <w:r w:rsidRPr="00710801">
              <w:rPr>
                <w:rFonts w:ascii="Times New Roman" w:hAnsi="Times New Roman"/>
                <w:sz w:val="20"/>
                <w:szCs w:val="20"/>
                <w:lang w:val="en-US" w:bidi="en"/>
              </w:rPr>
              <w:t xml:space="preserve">Reference </w:t>
            </w:r>
            <w:r w:rsidR="00594166">
              <w:rPr>
                <w:rFonts w:ascii="Times New Roman" w:hAnsi="Times New Roman"/>
                <w:sz w:val="20"/>
                <w:szCs w:val="20"/>
                <w:lang w:val="en-US" w:bidi="en"/>
              </w:rPr>
              <w:t>period</w:t>
            </w:r>
          </w:p>
          <w:p w14:paraId="758C56D2" w14:textId="77777777" w:rsidR="00402FB1" w:rsidRPr="00710801" w:rsidRDefault="00402FB1" w:rsidP="00026283">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(n= 90)</w:t>
            </w:r>
          </w:p>
        </w:tc>
        <w:tc>
          <w:tcPr>
            <w:tcW w:w="2098" w:type="dxa"/>
            <w:shd w:val="clear" w:color="auto" w:fill="auto"/>
            <w:vAlign w:val="center"/>
            <w:hideMark/>
          </w:tcPr>
          <w:p w14:paraId="23EBA99B" w14:textId="2858F34F" w:rsidR="00402FB1" w:rsidRPr="00710801" w:rsidRDefault="00613977" w:rsidP="00026283">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Pr>
                <w:rFonts w:ascii="Times New Roman" w:hAnsi="Times New Roman"/>
                <w:sz w:val="20"/>
                <w:szCs w:val="20"/>
                <w:lang w:val="en-US" w:bidi="en"/>
              </w:rPr>
              <w:t>Multitest</w:t>
            </w:r>
            <w:r w:rsidR="00594166">
              <w:rPr>
                <w:rFonts w:ascii="Times New Roman" w:hAnsi="Times New Roman"/>
                <w:sz w:val="20"/>
                <w:szCs w:val="20"/>
                <w:lang w:val="en-US" w:bidi="en"/>
              </w:rPr>
              <w:t xml:space="preserve"> period</w:t>
            </w:r>
          </w:p>
          <w:p w14:paraId="22D667C4" w14:textId="77777777" w:rsidR="00402FB1" w:rsidRPr="00710801" w:rsidRDefault="00402FB1" w:rsidP="00026283">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(n= 90)</w:t>
            </w:r>
          </w:p>
        </w:tc>
        <w:tc>
          <w:tcPr>
            <w:tcW w:w="680" w:type="dxa"/>
            <w:shd w:val="clear" w:color="auto" w:fill="auto"/>
            <w:vAlign w:val="center"/>
            <w:hideMark/>
          </w:tcPr>
          <w:p w14:paraId="1657967C" w14:textId="77777777" w:rsidR="00402FB1" w:rsidRPr="00710801" w:rsidRDefault="00402FB1" w:rsidP="00026283">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0"/>
                <w:szCs w:val="20"/>
                <w:lang w:val="en-US" w:bidi="en"/>
              </w:rPr>
            </w:pPr>
            <w:r w:rsidRPr="00710801">
              <w:rPr>
                <w:rFonts w:ascii="Times New Roman" w:hAnsi="Times New Roman"/>
                <w:i/>
                <w:iCs/>
                <w:sz w:val="20"/>
                <w:szCs w:val="20"/>
                <w:lang w:val="en-US" w:bidi="en"/>
              </w:rPr>
              <w:t>p</w:t>
            </w:r>
          </w:p>
        </w:tc>
      </w:tr>
      <w:tr w:rsidR="00402FB1" w:rsidRPr="00710801" w14:paraId="5D4111A7" w14:textId="77777777" w:rsidTr="00026283">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11" w:type="dxa"/>
            <w:shd w:val="clear" w:color="auto" w:fill="auto"/>
            <w:vAlign w:val="center"/>
            <w:hideMark/>
          </w:tcPr>
          <w:p w14:paraId="382C9A4D" w14:textId="77777777" w:rsidR="00402FB1" w:rsidRPr="00710801" w:rsidRDefault="00402FB1" w:rsidP="00026283">
            <w:pPr>
              <w:spacing w:before="240"/>
              <w:rPr>
                <w:rFonts w:ascii="Times New Roman" w:hAnsi="Times New Roman"/>
                <w:b w:val="0"/>
                <w:bCs w:val="0"/>
                <w:sz w:val="20"/>
                <w:szCs w:val="20"/>
                <w:lang w:val="en-US" w:bidi="en"/>
              </w:rPr>
            </w:pPr>
            <w:r w:rsidRPr="00710801">
              <w:rPr>
                <w:rFonts w:ascii="Times New Roman" w:hAnsi="Times New Roman"/>
                <w:sz w:val="20"/>
                <w:szCs w:val="20"/>
                <w:lang w:val="en-US" w:bidi="en"/>
              </w:rPr>
              <w:t>Carbapenems</w:t>
            </w:r>
          </w:p>
          <w:p w14:paraId="2228531E" w14:textId="77777777" w:rsidR="00402FB1" w:rsidRPr="00710801" w:rsidRDefault="00402FB1" w:rsidP="00026283">
            <w:pPr>
              <w:spacing w:before="240"/>
              <w:ind w:left="113"/>
              <w:rPr>
                <w:rFonts w:ascii="Times New Roman" w:hAnsi="Times New Roman"/>
                <w:b w:val="0"/>
                <w:bCs w:val="0"/>
                <w:sz w:val="20"/>
                <w:szCs w:val="20"/>
                <w:lang w:val="en-US" w:bidi="en"/>
              </w:rPr>
            </w:pPr>
            <w:r w:rsidRPr="00710801">
              <w:rPr>
                <w:rFonts w:ascii="Times New Roman" w:hAnsi="Times New Roman"/>
                <w:b w:val="0"/>
                <w:bCs w:val="0"/>
                <w:sz w:val="20"/>
                <w:szCs w:val="20"/>
                <w:lang w:val="en-US" w:bidi="en"/>
              </w:rPr>
              <w:t>Patients,</w:t>
            </w:r>
            <w:r w:rsidRPr="00710801">
              <w:rPr>
                <w:rFonts w:ascii="Times New Roman" w:hAnsi="Times New Roman"/>
                <w:b w:val="0"/>
                <w:bCs w:val="0"/>
                <w:i/>
                <w:sz w:val="20"/>
                <w:szCs w:val="20"/>
                <w:lang w:val="en-US" w:bidi="en"/>
              </w:rPr>
              <w:t xml:space="preserve"> n</w:t>
            </w:r>
          </w:p>
          <w:p w14:paraId="000962E5" w14:textId="77777777" w:rsidR="00402FB1" w:rsidRPr="00710801" w:rsidRDefault="00402FB1" w:rsidP="00026283">
            <w:pPr>
              <w:spacing w:before="240"/>
              <w:ind w:left="113"/>
              <w:rPr>
                <w:rFonts w:ascii="Times New Roman" w:hAnsi="Times New Roman"/>
                <w:sz w:val="20"/>
                <w:szCs w:val="20"/>
                <w:lang w:val="en-US" w:bidi="en"/>
              </w:rPr>
            </w:pPr>
            <w:r w:rsidRPr="00710801">
              <w:rPr>
                <w:rFonts w:ascii="Times New Roman" w:hAnsi="Times New Roman"/>
                <w:b w:val="0"/>
                <w:bCs w:val="0"/>
                <w:sz w:val="20"/>
                <w:szCs w:val="20"/>
                <w:lang w:val="en-US" w:bidi="en"/>
              </w:rPr>
              <w:t xml:space="preserve">Duration if using, </w:t>
            </w:r>
            <w:r w:rsidRPr="00710801">
              <w:rPr>
                <w:rFonts w:ascii="Times New Roman" w:hAnsi="Times New Roman"/>
                <w:b w:val="0"/>
                <w:bCs w:val="0"/>
                <w:i/>
                <w:sz w:val="20"/>
                <w:szCs w:val="20"/>
                <w:lang w:val="en-US" w:bidi="en"/>
              </w:rPr>
              <w:t>days</w:t>
            </w:r>
          </w:p>
        </w:tc>
        <w:tc>
          <w:tcPr>
            <w:tcW w:w="2098" w:type="dxa"/>
            <w:shd w:val="clear" w:color="auto" w:fill="auto"/>
            <w:vAlign w:val="center"/>
          </w:tcPr>
          <w:p w14:paraId="03239920"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p>
          <w:p w14:paraId="07B6215E"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6 (7)</w:t>
            </w:r>
          </w:p>
          <w:p w14:paraId="712AD1E1"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10 (10-10.8)</w:t>
            </w:r>
          </w:p>
        </w:tc>
        <w:tc>
          <w:tcPr>
            <w:tcW w:w="2098" w:type="dxa"/>
            <w:shd w:val="clear" w:color="auto" w:fill="auto"/>
            <w:vAlign w:val="center"/>
          </w:tcPr>
          <w:p w14:paraId="12C29E5E"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p>
          <w:p w14:paraId="4F4246B4"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3 (3)</w:t>
            </w:r>
          </w:p>
          <w:p w14:paraId="3C9F36F7"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7 (6-7.5)</w:t>
            </w:r>
          </w:p>
        </w:tc>
        <w:tc>
          <w:tcPr>
            <w:tcW w:w="2098" w:type="dxa"/>
            <w:shd w:val="clear" w:color="auto" w:fill="auto"/>
            <w:vAlign w:val="center"/>
          </w:tcPr>
          <w:p w14:paraId="430C77D3"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p>
          <w:p w14:paraId="505DA82D"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9 (9)</w:t>
            </w:r>
          </w:p>
          <w:p w14:paraId="3409ADF9"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2 (1-7)</w:t>
            </w:r>
          </w:p>
        </w:tc>
        <w:tc>
          <w:tcPr>
            <w:tcW w:w="680" w:type="dxa"/>
            <w:shd w:val="clear" w:color="auto" w:fill="auto"/>
            <w:vAlign w:val="center"/>
          </w:tcPr>
          <w:p w14:paraId="72640B50"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p>
          <w:p w14:paraId="0312DE73"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0,199</w:t>
            </w:r>
          </w:p>
          <w:p w14:paraId="05EC81ED"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0.163</w:t>
            </w:r>
          </w:p>
        </w:tc>
      </w:tr>
      <w:tr w:rsidR="00402FB1" w:rsidRPr="00710801" w14:paraId="0D5DFE98" w14:textId="77777777" w:rsidTr="00026283">
        <w:trPr>
          <w:trHeight w:val="737"/>
        </w:trPr>
        <w:tc>
          <w:tcPr>
            <w:cnfStyle w:val="001000000000" w:firstRow="0" w:lastRow="0" w:firstColumn="1" w:lastColumn="0" w:oddVBand="0" w:evenVBand="0" w:oddHBand="0" w:evenHBand="0" w:firstRowFirstColumn="0" w:firstRowLastColumn="0" w:lastRowFirstColumn="0" w:lastRowLastColumn="0"/>
            <w:tcW w:w="2211" w:type="dxa"/>
            <w:shd w:val="clear" w:color="auto" w:fill="auto"/>
            <w:vAlign w:val="center"/>
            <w:hideMark/>
          </w:tcPr>
          <w:p w14:paraId="244F191D" w14:textId="777AEDF2" w:rsidR="00402FB1" w:rsidRPr="00710801" w:rsidRDefault="00FC2C3B" w:rsidP="00026283">
            <w:pPr>
              <w:spacing w:before="240"/>
              <w:rPr>
                <w:rFonts w:ascii="Times New Roman" w:hAnsi="Times New Roman"/>
                <w:b w:val="0"/>
                <w:bCs w:val="0"/>
                <w:sz w:val="20"/>
                <w:szCs w:val="20"/>
                <w:lang w:val="en-US" w:bidi="en"/>
              </w:rPr>
            </w:pPr>
            <w:r>
              <w:rPr>
                <w:rFonts w:ascii="Times New Roman" w:hAnsi="Times New Roman"/>
                <w:sz w:val="20"/>
                <w:szCs w:val="20"/>
                <w:lang w:val="en-US" w:bidi="en"/>
              </w:rPr>
              <w:t>Piperacillin-tazobactam</w:t>
            </w:r>
          </w:p>
          <w:p w14:paraId="098335D8" w14:textId="77777777" w:rsidR="00402FB1" w:rsidRPr="00710801" w:rsidRDefault="00402FB1" w:rsidP="00026283">
            <w:pPr>
              <w:spacing w:before="240"/>
              <w:ind w:left="113"/>
              <w:rPr>
                <w:rFonts w:ascii="Times New Roman" w:hAnsi="Times New Roman"/>
                <w:b w:val="0"/>
                <w:bCs w:val="0"/>
                <w:sz w:val="20"/>
                <w:szCs w:val="20"/>
                <w:lang w:val="en-US" w:bidi="en"/>
              </w:rPr>
            </w:pPr>
            <w:r w:rsidRPr="00710801">
              <w:rPr>
                <w:rFonts w:ascii="Times New Roman" w:hAnsi="Times New Roman"/>
                <w:b w:val="0"/>
                <w:bCs w:val="0"/>
                <w:sz w:val="20"/>
                <w:szCs w:val="20"/>
                <w:lang w:val="en-US" w:bidi="en"/>
              </w:rPr>
              <w:t>Patients,</w:t>
            </w:r>
            <w:r w:rsidRPr="00710801">
              <w:rPr>
                <w:rFonts w:ascii="Times New Roman" w:hAnsi="Times New Roman"/>
                <w:b w:val="0"/>
                <w:bCs w:val="0"/>
                <w:i/>
                <w:sz w:val="20"/>
                <w:szCs w:val="20"/>
                <w:lang w:val="en-US" w:bidi="en"/>
              </w:rPr>
              <w:t xml:space="preserve"> n</w:t>
            </w:r>
          </w:p>
          <w:p w14:paraId="09B55DD0" w14:textId="77777777" w:rsidR="00402FB1" w:rsidRPr="00710801" w:rsidRDefault="00402FB1" w:rsidP="00026283">
            <w:pPr>
              <w:spacing w:before="240"/>
              <w:ind w:left="113"/>
              <w:rPr>
                <w:rFonts w:ascii="Times New Roman" w:hAnsi="Times New Roman"/>
                <w:sz w:val="20"/>
                <w:szCs w:val="20"/>
                <w:lang w:val="en-US" w:bidi="en"/>
              </w:rPr>
            </w:pPr>
            <w:r w:rsidRPr="00710801">
              <w:rPr>
                <w:rFonts w:ascii="Times New Roman" w:hAnsi="Times New Roman"/>
                <w:b w:val="0"/>
                <w:bCs w:val="0"/>
                <w:sz w:val="20"/>
                <w:szCs w:val="20"/>
                <w:lang w:val="en-US" w:bidi="en"/>
              </w:rPr>
              <w:t xml:space="preserve">Duration if using, </w:t>
            </w:r>
            <w:r w:rsidRPr="00710801">
              <w:rPr>
                <w:rFonts w:ascii="Times New Roman" w:hAnsi="Times New Roman"/>
                <w:b w:val="0"/>
                <w:bCs w:val="0"/>
                <w:i/>
                <w:sz w:val="20"/>
                <w:szCs w:val="20"/>
                <w:lang w:val="en-US" w:bidi="en"/>
              </w:rPr>
              <w:t>days</w:t>
            </w:r>
          </w:p>
        </w:tc>
        <w:tc>
          <w:tcPr>
            <w:tcW w:w="2098" w:type="dxa"/>
            <w:shd w:val="clear" w:color="auto" w:fill="auto"/>
            <w:vAlign w:val="center"/>
          </w:tcPr>
          <w:p w14:paraId="0DDCACD6"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p>
          <w:p w14:paraId="65DF5107"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18 (20)</w:t>
            </w:r>
          </w:p>
          <w:p w14:paraId="433457BA"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5 (2.25-10)</w:t>
            </w:r>
          </w:p>
        </w:tc>
        <w:tc>
          <w:tcPr>
            <w:tcW w:w="2098" w:type="dxa"/>
            <w:shd w:val="clear" w:color="auto" w:fill="auto"/>
            <w:vAlign w:val="center"/>
          </w:tcPr>
          <w:p w14:paraId="4A1660C6"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p>
          <w:p w14:paraId="578B5C7A"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26 (29)</w:t>
            </w:r>
          </w:p>
          <w:p w14:paraId="18679847"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4 (2-8.75)</w:t>
            </w:r>
          </w:p>
        </w:tc>
        <w:tc>
          <w:tcPr>
            <w:tcW w:w="2098" w:type="dxa"/>
            <w:shd w:val="clear" w:color="auto" w:fill="auto"/>
            <w:vAlign w:val="center"/>
          </w:tcPr>
          <w:p w14:paraId="59499B1B"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p>
          <w:p w14:paraId="77D0474D"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17 (19)</w:t>
            </w:r>
          </w:p>
          <w:p w14:paraId="0C4C55C7"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6 (3-10)</w:t>
            </w:r>
          </w:p>
        </w:tc>
        <w:tc>
          <w:tcPr>
            <w:tcW w:w="680" w:type="dxa"/>
            <w:shd w:val="clear" w:color="auto" w:fill="auto"/>
            <w:vAlign w:val="center"/>
          </w:tcPr>
          <w:p w14:paraId="6783700F"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p>
          <w:p w14:paraId="386ED534"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0,204</w:t>
            </w:r>
          </w:p>
          <w:p w14:paraId="0EF5F8FF"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0.714</w:t>
            </w:r>
          </w:p>
        </w:tc>
      </w:tr>
      <w:tr w:rsidR="00402FB1" w:rsidRPr="00710801" w14:paraId="300FD7B8" w14:textId="77777777" w:rsidTr="00026283">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11" w:type="dxa"/>
            <w:shd w:val="clear" w:color="auto" w:fill="auto"/>
            <w:vAlign w:val="center"/>
            <w:hideMark/>
          </w:tcPr>
          <w:p w14:paraId="69FCCA48" w14:textId="77777777" w:rsidR="00402FB1" w:rsidRPr="00710801" w:rsidRDefault="00402FB1" w:rsidP="00026283">
            <w:pPr>
              <w:spacing w:before="240"/>
              <w:rPr>
                <w:rFonts w:ascii="Times New Roman" w:hAnsi="Times New Roman"/>
                <w:b w:val="0"/>
                <w:bCs w:val="0"/>
                <w:sz w:val="20"/>
                <w:szCs w:val="20"/>
                <w:lang w:val="en-US" w:bidi="en"/>
              </w:rPr>
            </w:pPr>
            <w:r w:rsidRPr="00710801">
              <w:rPr>
                <w:rFonts w:ascii="Times New Roman" w:hAnsi="Times New Roman"/>
                <w:sz w:val="20"/>
                <w:szCs w:val="20"/>
                <w:lang w:val="en-US" w:bidi="en"/>
              </w:rPr>
              <w:t>C4G</w:t>
            </w:r>
          </w:p>
          <w:p w14:paraId="21E92DC9" w14:textId="77777777" w:rsidR="00402FB1" w:rsidRPr="00710801" w:rsidRDefault="00402FB1" w:rsidP="00026283">
            <w:pPr>
              <w:spacing w:before="240"/>
              <w:ind w:left="113"/>
              <w:rPr>
                <w:rFonts w:ascii="Times New Roman" w:hAnsi="Times New Roman"/>
                <w:b w:val="0"/>
                <w:bCs w:val="0"/>
                <w:sz w:val="20"/>
                <w:szCs w:val="20"/>
                <w:lang w:val="en-US" w:bidi="en"/>
              </w:rPr>
            </w:pPr>
            <w:r w:rsidRPr="00710801">
              <w:rPr>
                <w:rFonts w:ascii="Times New Roman" w:hAnsi="Times New Roman"/>
                <w:b w:val="0"/>
                <w:bCs w:val="0"/>
                <w:sz w:val="20"/>
                <w:szCs w:val="20"/>
                <w:lang w:val="en-US" w:bidi="en"/>
              </w:rPr>
              <w:t>Patients,</w:t>
            </w:r>
            <w:r w:rsidRPr="00710801">
              <w:rPr>
                <w:rFonts w:ascii="Times New Roman" w:hAnsi="Times New Roman"/>
                <w:b w:val="0"/>
                <w:bCs w:val="0"/>
                <w:i/>
                <w:sz w:val="20"/>
                <w:szCs w:val="20"/>
                <w:lang w:val="en-US" w:bidi="en"/>
              </w:rPr>
              <w:t xml:space="preserve"> n</w:t>
            </w:r>
          </w:p>
          <w:p w14:paraId="098E34A4" w14:textId="77777777" w:rsidR="00402FB1" w:rsidRPr="00710801" w:rsidRDefault="00402FB1" w:rsidP="00026283">
            <w:pPr>
              <w:spacing w:before="240"/>
              <w:ind w:left="113"/>
              <w:rPr>
                <w:rFonts w:ascii="Times New Roman" w:hAnsi="Times New Roman"/>
                <w:sz w:val="20"/>
                <w:szCs w:val="20"/>
                <w:lang w:val="en-US" w:bidi="en"/>
              </w:rPr>
            </w:pPr>
            <w:r w:rsidRPr="00710801">
              <w:rPr>
                <w:rFonts w:ascii="Times New Roman" w:hAnsi="Times New Roman"/>
                <w:b w:val="0"/>
                <w:bCs w:val="0"/>
                <w:sz w:val="20"/>
                <w:szCs w:val="20"/>
                <w:lang w:val="en-US" w:bidi="en"/>
              </w:rPr>
              <w:t xml:space="preserve">Duration if using, </w:t>
            </w:r>
            <w:r w:rsidRPr="00710801">
              <w:rPr>
                <w:rFonts w:ascii="Times New Roman" w:hAnsi="Times New Roman"/>
                <w:b w:val="0"/>
                <w:bCs w:val="0"/>
                <w:i/>
                <w:sz w:val="20"/>
                <w:szCs w:val="20"/>
                <w:lang w:val="en-US" w:bidi="en"/>
              </w:rPr>
              <w:t>days</w:t>
            </w:r>
          </w:p>
        </w:tc>
        <w:tc>
          <w:tcPr>
            <w:tcW w:w="2098" w:type="dxa"/>
            <w:shd w:val="clear" w:color="auto" w:fill="auto"/>
            <w:vAlign w:val="center"/>
          </w:tcPr>
          <w:p w14:paraId="2F862908"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p>
          <w:p w14:paraId="48E0ED40"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7 (8)</w:t>
            </w:r>
          </w:p>
          <w:p w14:paraId="77FA85D1"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4 (2.5-8.5)</w:t>
            </w:r>
          </w:p>
        </w:tc>
        <w:tc>
          <w:tcPr>
            <w:tcW w:w="2098" w:type="dxa"/>
            <w:shd w:val="clear" w:color="auto" w:fill="auto"/>
            <w:vAlign w:val="center"/>
          </w:tcPr>
          <w:p w14:paraId="60EC8D66"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p>
          <w:p w14:paraId="6DF9603D"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3 (3)</w:t>
            </w:r>
          </w:p>
          <w:p w14:paraId="12EDEA5E"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3 (2-5)</w:t>
            </w:r>
          </w:p>
        </w:tc>
        <w:tc>
          <w:tcPr>
            <w:tcW w:w="2098" w:type="dxa"/>
            <w:shd w:val="clear" w:color="auto" w:fill="auto"/>
            <w:vAlign w:val="center"/>
          </w:tcPr>
          <w:p w14:paraId="4C44C255"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p>
          <w:p w14:paraId="04E01AD6"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4 (5)</w:t>
            </w:r>
          </w:p>
          <w:p w14:paraId="2472430F"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4.5 (1.8-7.3)</w:t>
            </w:r>
          </w:p>
        </w:tc>
        <w:tc>
          <w:tcPr>
            <w:tcW w:w="680" w:type="dxa"/>
            <w:shd w:val="clear" w:color="auto" w:fill="auto"/>
            <w:vAlign w:val="center"/>
          </w:tcPr>
          <w:p w14:paraId="4E835C95"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p>
          <w:p w14:paraId="20839A92"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0,387</w:t>
            </w:r>
          </w:p>
          <w:p w14:paraId="73CD8FBA"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0.811</w:t>
            </w:r>
          </w:p>
        </w:tc>
      </w:tr>
      <w:tr w:rsidR="00402FB1" w:rsidRPr="00710801" w14:paraId="2BA16EA1" w14:textId="77777777" w:rsidTr="00026283">
        <w:trPr>
          <w:trHeight w:val="737"/>
        </w:trPr>
        <w:tc>
          <w:tcPr>
            <w:cnfStyle w:val="001000000000" w:firstRow="0" w:lastRow="0" w:firstColumn="1" w:lastColumn="0" w:oddVBand="0" w:evenVBand="0" w:oddHBand="0" w:evenHBand="0" w:firstRowFirstColumn="0" w:firstRowLastColumn="0" w:lastRowFirstColumn="0" w:lastRowLastColumn="0"/>
            <w:tcW w:w="2211" w:type="dxa"/>
            <w:shd w:val="clear" w:color="auto" w:fill="auto"/>
            <w:vAlign w:val="center"/>
            <w:hideMark/>
          </w:tcPr>
          <w:p w14:paraId="6AD37F23" w14:textId="77777777" w:rsidR="00402FB1" w:rsidRPr="00710801" w:rsidRDefault="00402FB1" w:rsidP="00026283">
            <w:pPr>
              <w:spacing w:before="240"/>
              <w:rPr>
                <w:rFonts w:ascii="Times New Roman" w:hAnsi="Times New Roman"/>
                <w:b w:val="0"/>
                <w:bCs w:val="0"/>
                <w:sz w:val="20"/>
                <w:szCs w:val="20"/>
                <w:lang w:val="en-US" w:bidi="en"/>
              </w:rPr>
            </w:pPr>
            <w:r w:rsidRPr="00710801">
              <w:rPr>
                <w:rFonts w:ascii="Times New Roman" w:hAnsi="Times New Roman"/>
                <w:sz w:val="20"/>
                <w:szCs w:val="20"/>
                <w:lang w:val="en-US" w:bidi="en"/>
              </w:rPr>
              <w:t>Parenteral C3G</w:t>
            </w:r>
          </w:p>
          <w:p w14:paraId="4EC164FD" w14:textId="77777777" w:rsidR="00402FB1" w:rsidRPr="00710801" w:rsidRDefault="00402FB1" w:rsidP="00026283">
            <w:pPr>
              <w:spacing w:before="240"/>
              <w:ind w:left="113"/>
              <w:rPr>
                <w:rFonts w:ascii="Times New Roman" w:hAnsi="Times New Roman"/>
                <w:b w:val="0"/>
                <w:bCs w:val="0"/>
                <w:sz w:val="20"/>
                <w:szCs w:val="20"/>
                <w:lang w:val="en-US" w:bidi="en"/>
              </w:rPr>
            </w:pPr>
            <w:r w:rsidRPr="00710801">
              <w:rPr>
                <w:rFonts w:ascii="Times New Roman" w:hAnsi="Times New Roman"/>
                <w:b w:val="0"/>
                <w:bCs w:val="0"/>
                <w:sz w:val="20"/>
                <w:szCs w:val="20"/>
                <w:lang w:val="en-US" w:bidi="en"/>
              </w:rPr>
              <w:t>Patients,</w:t>
            </w:r>
            <w:r w:rsidRPr="00710801">
              <w:rPr>
                <w:rFonts w:ascii="Times New Roman" w:hAnsi="Times New Roman"/>
                <w:b w:val="0"/>
                <w:bCs w:val="0"/>
                <w:i/>
                <w:sz w:val="20"/>
                <w:szCs w:val="20"/>
                <w:lang w:val="en-US" w:bidi="en"/>
              </w:rPr>
              <w:t xml:space="preserve"> n</w:t>
            </w:r>
          </w:p>
          <w:p w14:paraId="6C4C20BD" w14:textId="77777777" w:rsidR="00402FB1" w:rsidRPr="00710801" w:rsidRDefault="00402FB1" w:rsidP="00026283">
            <w:pPr>
              <w:spacing w:before="240"/>
              <w:ind w:left="113"/>
              <w:rPr>
                <w:rFonts w:ascii="Times New Roman" w:hAnsi="Times New Roman"/>
                <w:sz w:val="20"/>
                <w:szCs w:val="20"/>
                <w:lang w:val="en-US" w:bidi="en"/>
              </w:rPr>
            </w:pPr>
            <w:r w:rsidRPr="00710801">
              <w:rPr>
                <w:rFonts w:ascii="Times New Roman" w:hAnsi="Times New Roman"/>
                <w:b w:val="0"/>
                <w:bCs w:val="0"/>
                <w:sz w:val="20"/>
                <w:szCs w:val="20"/>
                <w:lang w:val="en-US" w:bidi="en"/>
              </w:rPr>
              <w:t xml:space="preserve">Duration if using, </w:t>
            </w:r>
            <w:r w:rsidRPr="00710801">
              <w:rPr>
                <w:rFonts w:ascii="Times New Roman" w:hAnsi="Times New Roman"/>
                <w:b w:val="0"/>
                <w:bCs w:val="0"/>
                <w:i/>
                <w:sz w:val="20"/>
                <w:szCs w:val="20"/>
                <w:lang w:val="en-US" w:bidi="en"/>
              </w:rPr>
              <w:t>days</w:t>
            </w:r>
          </w:p>
        </w:tc>
        <w:tc>
          <w:tcPr>
            <w:tcW w:w="2098" w:type="dxa"/>
            <w:shd w:val="clear" w:color="auto" w:fill="auto"/>
            <w:vAlign w:val="center"/>
          </w:tcPr>
          <w:p w14:paraId="3F90E2E7"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p>
          <w:p w14:paraId="345D95A8"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56 (62)</w:t>
            </w:r>
          </w:p>
          <w:p w14:paraId="05430A6D"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5.5 (2-10.3)</w:t>
            </w:r>
          </w:p>
        </w:tc>
        <w:tc>
          <w:tcPr>
            <w:tcW w:w="2098" w:type="dxa"/>
            <w:shd w:val="clear" w:color="auto" w:fill="auto"/>
            <w:vAlign w:val="center"/>
          </w:tcPr>
          <w:p w14:paraId="77F3BA81"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p>
          <w:p w14:paraId="5C46EEEF"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56 (62)</w:t>
            </w:r>
          </w:p>
          <w:p w14:paraId="28491B45"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5.5 (2-10)</w:t>
            </w:r>
          </w:p>
        </w:tc>
        <w:tc>
          <w:tcPr>
            <w:tcW w:w="2098" w:type="dxa"/>
            <w:shd w:val="clear" w:color="auto" w:fill="auto"/>
            <w:vAlign w:val="center"/>
          </w:tcPr>
          <w:p w14:paraId="17A7F4BE"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p>
          <w:p w14:paraId="2164EC3A"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51 (58)</w:t>
            </w:r>
          </w:p>
          <w:p w14:paraId="37C72052"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3 (1-6.5)</w:t>
            </w:r>
          </w:p>
        </w:tc>
        <w:tc>
          <w:tcPr>
            <w:tcW w:w="680" w:type="dxa"/>
            <w:shd w:val="clear" w:color="auto" w:fill="auto"/>
            <w:vAlign w:val="center"/>
          </w:tcPr>
          <w:p w14:paraId="6D2FCCEB"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p>
          <w:p w14:paraId="5DD5391F"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0,798</w:t>
            </w:r>
          </w:p>
          <w:p w14:paraId="57FD4DE0"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0.033</w:t>
            </w:r>
          </w:p>
        </w:tc>
      </w:tr>
      <w:tr w:rsidR="00402FB1" w:rsidRPr="00710801" w14:paraId="1F6589B6" w14:textId="77777777" w:rsidTr="00026283">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11" w:type="dxa"/>
            <w:shd w:val="clear" w:color="auto" w:fill="auto"/>
            <w:vAlign w:val="center"/>
            <w:hideMark/>
          </w:tcPr>
          <w:p w14:paraId="6B1DF1AC" w14:textId="42074B5C" w:rsidR="00402FB1" w:rsidRPr="00710801" w:rsidRDefault="00402FB1" w:rsidP="00026283">
            <w:pPr>
              <w:spacing w:before="240"/>
              <w:rPr>
                <w:rFonts w:ascii="Times New Roman" w:hAnsi="Times New Roman"/>
                <w:b w:val="0"/>
                <w:bCs w:val="0"/>
                <w:sz w:val="20"/>
                <w:szCs w:val="20"/>
                <w:lang w:val="en-US" w:bidi="en"/>
              </w:rPr>
            </w:pPr>
            <w:r w:rsidRPr="00710801">
              <w:rPr>
                <w:rFonts w:ascii="Times New Roman" w:hAnsi="Times New Roman"/>
                <w:sz w:val="20"/>
                <w:szCs w:val="20"/>
                <w:lang w:val="en-US" w:bidi="en"/>
              </w:rPr>
              <w:t>Amino</w:t>
            </w:r>
            <w:r w:rsidR="00BD693C">
              <w:rPr>
                <w:rFonts w:ascii="Times New Roman" w:hAnsi="Times New Roman"/>
                <w:sz w:val="20"/>
                <w:szCs w:val="20"/>
                <w:lang w:val="en-US" w:bidi="en"/>
              </w:rPr>
              <w:t>glycosides</w:t>
            </w:r>
          </w:p>
          <w:p w14:paraId="76CD55DB" w14:textId="77777777" w:rsidR="00402FB1" w:rsidRPr="00710801" w:rsidRDefault="00402FB1" w:rsidP="00026283">
            <w:pPr>
              <w:spacing w:before="240"/>
              <w:ind w:left="113"/>
              <w:rPr>
                <w:rFonts w:ascii="Times New Roman" w:hAnsi="Times New Roman"/>
                <w:b w:val="0"/>
                <w:bCs w:val="0"/>
                <w:sz w:val="20"/>
                <w:szCs w:val="20"/>
                <w:lang w:val="en-US" w:bidi="en"/>
              </w:rPr>
            </w:pPr>
            <w:r w:rsidRPr="00710801">
              <w:rPr>
                <w:rFonts w:ascii="Times New Roman" w:hAnsi="Times New Roman"/>
                <w:b w:val="0"/>
                <w:bCs w:val="0"/>
                <w:sz w:val="20"/>
                <w:szCs w:val="20"/>
                <w:lang w:val="en-US" w:bidi="en"/>
              </w:rPr>
              <w:t>Patients,</w:t>
            </w:r>
            <w:r w:rsidRPr="00710801">
              <w:rPr>
                <w:rFonts w:ascii="Times New Roman" w:hAnsi="Times New Roman"/>
                <w:b w:val="0"/>
                <w:bCs w:val="0"/>
                <w:i/>
                <w:sz w:val="20"/>
                <w:szCs w:val="20"/>
                <w:lang w:val="en-US" w:bidi="en"/>
              </w:rPr>
              <w:t xml:space="preserve"> n</w:t>
            </w:r>
          </w:p>
          <w:p w14:paraId="3E63B4DC" w14:textId="77777777" w:rsidR="00402FB1" w:rsidRPr="00710801" w:rsidRDefault="00402FB1" w:rsidP="00026283">
            <w:pPr>
              <w:spacing w:before="240"/>
              <w:ind w:left="113"/>
              <w:rPr>
                <w:rFonts w:ascii="Times New Roman" w:hAnsi="Times New Roman"/>
                <w:sz w:val="20"/>
                <w:szCs w:val="20"/>
                <w:lang w:val="en-US" w:bidi="en"/>
              </w:rPr>
            </w:pPr>
            <w:r w:rsidRPr="00710801">
              <w:rPr>
                <w:rFonts w:ascii="Times New Roman" w:hAnsi="Times New Roman"/>
                <w:b w:val="0"/>
                <w:bCs w:val="0"/>
                <w:sz w:val="20"/>
                <w:szCs w:val="20"/>
                <w:lang w:val="en-US" w:bidi="en"/>
              </w:rPr>
              <w:t xml:space="preserve">Duration if using, </w:t>
            </w:r>
            <w:r w:rsidRPr="00710801">
              <w:rPr>
                <w:rFonts w:ascii="Times New Roman" w:hAnsi="Times New Roman"/>
                <w:b w:val="0"/>
                <w:bCs w:val="0"/>
                <w:i/>
                <w:sz w:val="20"/>
                <w:szCs w:val="20"/>
                <w:lang w:val="en-US" w:bidi="en"/>
              </w:rPr>
              <w:t>days</w:t>
            </w:r>
          </w:p>
        </w:tc>
        <w:tc>
          <w:tcPr>
            <w:tcW w:w="2098" w:type="dxa"/>
            <w:shd w:val="clear" w:color="auto" w:fill="auto"/>
            <w:vAlign w:val="center"/>
          </w:tcPr>
          <w:p w14:paraId="121E30F8"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p>
          <w:p w14:paraId="2B4953CA"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19 (21)</w:t>
            </w:r>
          </w:p>
          <w:p w14:paraId="372040FA"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1 (1-2)</w:t>
            </w:r>
          </w:p>
        </w:tc>
        <w:tc>
          <w:tcPr>
            <w:tcW w:w="2098" w:type="dxa"/>
            <w:shd w:val="clear" w:color="auto" w:fill="auto"/>
            <w:vAlign w:val="center"/>
          </w:tcPr>
          <w:p w14:paraId="6B69936E"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p>
          <w:p w14:paraId="4C49D048"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15 (17)</w:t>
            </w:r>
          </w:p>
          <w:p w14:paraId="46C83498"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1 (1-1.5)</w:t>
            </w:r>
          </w:p>
        </w:tc>
        <w:tc>
          <w:tcPr>
            <w:tcW w:w="2098" w:type="dxa"/>
            <w:shd w:val="clear" w:color="auto" w:fill="auto"/>
            <w:vAlign w:val="center"/>
          </w:tcPr>
          <w:p w14:paraId="09968E47"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p>
          <w:p w14:paraId="6FDCF236"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24 (27)</w:t>
            </w:r>
          </w:p>
          <w:p w14:paraId="0A44F935"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1 (1-2.3)</w:t>
            </w:r>
          </w:p>
        </w:tc>
        <w:tc>
          <w:tcPr>
            <w:tcW w:w="680" w:type="dxa"/>
            <w:shd w:val="clear" w:color="auto" w:fill="auto"/>
            <w:vAlign w:val="center"/>
          </w:tcPr>
          <w:p w14:paraId="131915D6"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p>
          <w:p w14:paraId="44677355"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0,258</w:t>
            </w:r>
          </w:p>
          <w:p w14:paraId="4FC04D62"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0.544</w:t>
            </w:r>
          </w:p>
        </w:tc>
      </w:tr>
      <w:tr w:rsidR="00402FB1" w:rsidRPr="00710801" w14:paraId="4716FC55" w14:textId="77777777" w:rsidTr="00026283">
        <w:trPr>
          <w:trHeight w:val="737"/>
        </w:trPr>
        <w:tc>
          <w:tcPr>
            <w:cnfStyle w:val="001000000000" w:firstRow="0" w:lastRow="0" w:firstColumn="1" w:lastColumn="0" w:oddVBand="0" w:evenVBand="0" w:oddHBand="0" w:evenHBand="0" w:firstRowFirstColumn="0" w:firstRowLastColumn="0" w:lastRowFirstColumn="0" w:lastRowLastColumn="0"/>
            <w:tcW w:w="2211" w:type="dxa"/>
            <w:shd w:val="clear" w:color="auto" w:fill="auto"/>
            <w:vAlign w:val="center"/>
            <w:hideMark/>
          </w:tcPr>
          <w:p w14:paraId="1560CE2E" w14:textId="77777777" w:rsidR="00402FB1" w:rsidRPr="00710801" w:rsidRDefault="00402FB1" w:rsidP="00026283">
            <w:pPr>
              <w:spacing w:before="240"/>
              <w:rPr>
                <w:rFonts w:ascii="Times New Roman" w:hAnsi="Times New Roman"/>
                <w:b w:val="0"/>
                <w:bCs w:val="0"/>
                <w:sz w:val="20"/>
                <w:szCs w:val="20"/>
                <w:lang w:val="en-US" w:bidi="en"/>
              </w:rPr>
            </w:pPr>
            <w:r w:rsidRPr="00710801">
              <w:rPr>
                <w:rFonts w:ascii="Times New Roman" w:hAnsi="Times New Roman"/>
                <w:sz w:val="20"/>
                <w:szCs w:val="20"/>
                <w:lang w:val="en-US" w:bidi="en"/>
              </w:rPr>
              <w:t>Vancomycin</w:t>
            </w:r>
          </w:p>
          <w:p w14:paraId="3DD283FE" w14:textId="77777777" w:rsidR="00402FB1" w:rsidRPr="00710801" w:rsidRDefault="00402FB1" w:rsidP="00026283">
            <w:pPr>
              <w:spacing w:before="240"/>
              <w:ind w:left="113"/>
              <w:rPr>
                <w:rFonts w:ascii="Times New Roman" w:hAnsi="Times New Roman"/>
                <w:b w:val="0"/>
                <w:bCs w:val="0"/>
                <w:sz w:val="20"/>
                <w:szCs w:val="20"/>
                <w:lang w:val="en-US" w:bidi="en"/>
              </w:rPr>
            </w:pPr>
            <w:r w:rsidRPr="00710801">
              <w:rPr>
                <w:rFonts w:ascii="Times New Roman" w:hAnsi="Times New Roman"/>
                <w:b w:val="0"/>
                <w:bCs w:val="0"/>
                <w:sz w:val="20"/>
                <w:szCs w:val="20"/>
                <w:lang w:val="en-US" w:bidi="en"/>
              </w:rPr>
              <w:t>Patients,</w:t>
            </w:r>
            <w:r w:rsidRPr="00710801">
              <w:rPr>
                <w:rFonts w:ascii="Times New Roman" w:hAnsi="Times New Roman"/>
                <w:b w:val="0"/>
                <w:bCs w:val="0"/>
                <w:i/>
                <w:sz w:val="20"/>
                <w:szCs w:val="20"/>
                <w:lang w:val="en-US" w:bidi="en"/>
              </w:rPr>
              <w:t xml:space="preserve"> n</w:t>
            </w:r>
          </w:p>
          <w:p w14:paraId="501E737A" w14:textId="77777777" w:rsidR="00402FB1" w:rsidRPr="00710801" w:rsidRDefault="00402FB1" w:rsidP="00026283">
            <w:pPr>
              <w:spacing w:before="240"/>
              <w:ind w:left="113"/>
              <w:rPr>
                <w:rFonts w:ascii="Times New Roman" w:hAnsi="Times New Roman"/>
                <w:sz w:val="20"/>
                <w:szCs w:val="20"/>
                <w:lang w:val="en-US" w:bidi="en"/>
              </w:rPr>
            </w:pPr>
            <w:r w:rsidRPr="00710801">
              <w:rPr>
                <w:rFonts w:ascii="Times New Roman" w:hAnsi="Times New Roman"/>
                <w:b w:val="0"/>
                <w:bCs w:val="0"/>
                <w:sz w:val="20"/>
                <w:szCs w:val="20"/>
                <w:lang w:val="en-US" w:bidi="en"/>
              </w:rPr>
              <w:t xml:space="preserve">Duration if using, </w:t>
            </w:r>
            <w:r w:rsidRPr="00710801">
              <w:rPr>
                <w:rFonts w:ascii="Times New Roman" w:hAnsi="Times New Roman"/>
                <w:b w:val="0"/>
                <w:bCs w:val="0"/>
                <w:i/>
                <w:sz w:val="20"/>
                <w:szCs w:val="20"/>
                <w:lang w:val="en-US" w:bidi="en"/>
              </w:rPr>
              <w:t>days</w:t>
            </w:r>
          </w:p>
        </w:tc>
        <w:tc>
          <w:tcPr>
            <w:tcW w:w="2098" w:type="dxa"/>
            <w:shd w:val="clear" w:color="auto" w:fill="auto"/>
            <w:vAlign w:val="center"/>
          </w:tcPr>
          <w:p w14:paraId="3B40DEBF"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p>
          <w:p w14:paraId="42AE0D8B"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5 (6)</w:t>
            </w:r>
          </w:p>
          <w:p w14:paraId="2A4A6444"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4 (1-4)</w:t>
            </w:r>
          </w:p>
        </w:tc>
        <w:tc>
          <w:tcPr>
            <w:tcW w:w="2098" w:type="dxa"/>
            <w:shd w:val="clear" w:color="auto" w:fill="auto"/>
            <w:vAlign w:val="center"/>
          </w:tcPr>
          <w:p w14:paraId="02F54538"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p>
          <w:p w14:paraId="166D37E2"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9 (10)</w:t>
            </w:r>
          </w:p>
          <w:p w14:paraId="770597F7"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4 (3-13)</w:t>
            </w:r>
          </w:p>
        </w:tc>
        <w:tc>
          <w:tcPr>
            <w:tcW w:w="2098" w:type="dxa"/>
            <w:shd w:val="clear" w:color="auto" w:fill="auto"/>
            <w:vAlign w:val="center"/>
          </w:tcPr>
          <w:p w14:paraId="2CA3DEC9"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p>
          <w:p w14:paraId="25A688D5"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13 (15)</w:t>
            </w:r>
          </w:p>
          <w:p w14:paraId="00DC159F"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5 (1-13)</w:t>
            </w:r>
          </w:p>
        </w:tc>
        <w:tc>
          <w:tcPr>
            <w:tcW w:w="680" w:type="dxa"/>
            <w:shd w:val="clear" w:color="auto" w:fill="auto"/>
            <w:vAlign w:val="center"/>
          </w:tcPr>
          <w:p w14:paraId="163617C2"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p>
          <w:p w14:paraId="343A1A49"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0,131</w:t>
            </w:r>
          </w:p>
          <w:p w14:paraId="340F3953"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0,501</w:t>
            </w:r>
          </w:p>
        </w:tc>
      </w:tr>
      <w:tr w:rsidR="00402FB1" w:rsidRPr="00710801" w14:paraId="5F0A47CC" w14:textId="77777777" w:rsidTr="00026283">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11" w:type="dxa"/>
            <w:shd w:val="clear" w:color="auto" w:fill="auto"/>
            <w:vAlign w:val="center"/>
            <w:hideMark/>
          </w:tcPr>
          <w:p w14:paraId="57DB1C89" w14:textId="77777777" w:rsidR="00402FB1" w:rsidRPr="00710801" w:rsidRDefault="00402FB1" w:rsidP="00026283">
            <w:pPr>
              <w:spacing w:before="240"/>
              <w:rPr>
                <w:rFonts w:ascii="Times New Roman" w:hAnsi="Times New Roman"/>
                <w:b w:val="0"/>
                <w:bCs w:val="0"/>
                <w:sz w:val="20"/>
                <w:szCs w:val="20"/>
                <w:lang w:val="en-US" w:bidi="en"/>
              </w:rPr>
            </w:pPr>
            <w:r w:rsidRPr="00710801">
              <w:rPr>
                <w:rFonts w:ascii="Times New Roman" w:hAnsi="Times New Roman"/>
                <w:sz w:val="20"/>
                <w:szCs w:val="20"/>
                <w:lang w:val="en-US" w:bidi="en"/>
              </w:rPr>
              <w:t>Daptomycin</w:t>
            </w:r>
          </w:p>
          <w:p w14:paraId="0BE2993A" w14:textId="77777777" w:rsidR="00402FB1" w:rsidRPr="00710801" w:rsidRDefault="00402FB1" w:rsidP="00026283">
            <w:pPr>
              <w:spacing w:before="240"/>
              <w:ind w:left="113"/>
              <w:rPr>
                <w:rFonts w:ascii="Times New Roman" w:hAnsi="Times New Roman"/>
                <w:b w:val="0"/>
                <w:bCs w:val="0"/>
                <w:sz w:val="20"/>
                <w:szCs w:val="20"/>
                <w:lang w:val="en-US" w:bidi="en"/>
              </w:rPr>
            </w:pPr>
            <w:r w:rsidRPr="00710801">
              <w:rPr>
                <w:rFonts w:ascii="Times New Roman" w:hAnsi="Times New Roman"/>
                <w:b w:val="0"/>
                <w:bCs w:val="0"/>
                <w:sz w:val="20"/>
                <w:szCs w:val="20"/>
                <w:lang w:val="en-US" w:bidi="en"/>
              </w:rPr>
              <w:t>Patients,</w:t>
            </w:r>
            <w:r w:rsidRPr="00710801">
              <w:rPr>
                <w:rFonts w:ascii="Times New Roman" w:hAnsi="Times New Roman"/>
                <w:b w:val="0"/>
                <w:bCs w:val="0"/>
                <w:i/>
                <w:sz w:val="20"/>
                <w:szCs w:val="20"/>
                <w:lang w:val="en-US" w:bidi="en"/>
              </w:rPr>
              <w:t xml:space="preserve"> n</w:t>
            </w:r>
          </w:p>
          <w:p w14:paraId="0F1CF74D" w14:textId="77777777" w:rsidR="00402FB1" w:rsidRPr="00710801" w:rsidRDefault="00402FB1" w:rsidP="00026283">
            <w:pPr>
              <w:spacing w:before="240"/>
              <w:rPr>
                <w:rFonts w:ascii="Times New Roman" w:hAnsi="Times New Roman"/>
                <w:sz w:val="20"/>
                <w:szCs w:val="20"/>
                <w:lang w:val="en-US" w:bidi="en"/>
              </w:rPr>
            </w:pPr>
            <w:r w:rsidRPr="00710801">
              <w:rPr>
                <w:rFonts w:ascii="Times New Roman" w:hAnsi="Times New Roman"/>
                <w:b w:val="0"/>
                <w:bCs w:val="0"/>
                <w:sz w:val="20"/>
                <w:szCs w:val="20"/>
                <w:lang w:val="en-US" w:bidi="en"/>
              </w:rPr>
              <w:t xml:space="preserve">Duration if using, </w:t>
            </w:r>
            <w:r w:rsidRPr="00710801">
              <w:rPr>
                <w:rFonts w:ascii="Times New Roman" w:hAnsi="Times New Roman"/>
                <w:b w:val="0"/>
                <w:bCs w:val="0"/>
                <w:i/>
                <w:sz w:val="20"/>
                <w:szCs w:val="20"/>
                <w:lang w:val="en-US" w:bidi="en"/>
              </w:rPr>
              <w:t>days</w:t>
            </w:r>
          </w:p>
        </w:tc>
        <w:tc>
          <w:tcPr>
            <w:tcW w:w="2098" w:type="dxa"/>
            <w:shd w:val="clear" w:color="auto" w:fill="auto"/>
            <w:vAlign w:val="center"/>
          </w:tcPr>
          <w:p w14:paraId="65480569"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p>
          <w:p w14:paraId="17046F14"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7 (8)</w:t>
            </w:r>
          </w:p>
          <w:p w14:paraId="20261541"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4 (2.5-5)</w:t>
            </w:r>
          </w:p>
        </w:tc>
        <w:tc>
          <w:tcPr>
            <w:tcW w:w="2098" w:type="dxa"/>
            <w:shd w:val="clear" w:color="auto" w:fill="auto"/>
            <w:vAlign w:val="center"/>
          </w:tcPr>
          <w:p w14:paraId="700A20EC"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p>
          <w:p w14:paraId="4F9DF46C"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7 (8)</w:t>
            </w:r>
          </w:p>
          <w:p w14:paraId="79B6A248"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7 (3.5-11.5)</w:t>
            </w:r>
          </w:p>
        </w:tc>
        <w:tc>
          <w:tcPr>
            <w:tcW w:w="2098" w:type="dxa"/>
            <w:shd w:val="clear" w:color="auto" w:fill="auto"/>
            <w:vAlign w:val="center"/>
          </w:tcPr>
          <w:p w14:paraId="6E7C9632"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p>
          <w:p w14:paraId="3C9AE7B0"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11 (12)</w:t>
            </w:r>
          </w:p>
          <w:p w14:paraId="1DB71797"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5 (2-14)</w:t>
            </w:r>
          </w:p>
        </w:tc>
        <w:tc>
          <w:tcPr>
            <w:tcW w:w="680" w:type="dxa"/>
            <w:shd w:val="clear" w:color="auto" w:fill="auto"/>
            <w:vAlign w:val="center"/>
            <w:hideMark/>
          </w:tcPr>
          <w:p w14:paraId="1410CEBB"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0.485</w:t>
            </w:r>
          </w:p>
          <w:p w14:paraId="63D78B5D" w14:textId="77777777" w:rsidR="00402FB1" w:rsidRPr="00710801" w:rsidRDefault="00402FB1" w:rsidP="00026283">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0.473</w:t>
            </w:r>
          </w:p>
        </w:tc>
      </w:tr>
      <w:tr w:rsidR="00402FB1" w:rsidRPr="00710801" w14:paraId="62B1FB29" w14:textId="77777777" w:rsidTr="00026283">
        <w:trPr>
          <w:trHeight w:val="737"/>
        </w:trPr>
        <w:tc>
          <w:tcPr>
            <w:cnfStyle w:val="001000000000" w:firstRow="0" w:lastRow="0" w:firstColumn="1" w:lastColumn="0" w:oddVBand="0" w:evenVBand="0" w:oddHBand="0" w:evenHBand="0" w:firstRowFirstColumn="0" w:firstRowLastColumn="0" w:lastRowFirstColumn="0" w:lastRowLastColumn="0"/>
            <w:tcW w:w="2211" w:type="dxa"/>
            <w:shd w:val="clear" w:color="auto" w:fill="auto"/>
            <w:vAlign w:val="center"/>
            <w:hideMark/>
          </w:tcPr>
          <w:p w14:paraId="28715539" w14:textId="77777777" w:rsidR="00402FB1" w:rsidRPr="00710801" w:rsidRDefault="00402FB1" w:rsidP="00026283">
            <w:pPr>
              <w:spacing w:before="240"/>
              <w:rPr>
                <w:rFonts w:ascii="Times New Roman" w:hAnsi="Times New Roman"/>
                <w:b w:val="0"/>
                <w:bCs w:val="0"/>
                <w:sz w:val="20"/>
                <w:szCs w:val="20"/>
                <w:lang w:val="en-US" w:bidi="en"/>
              </w:rPr>
            </w:pPr>
            <w:r w:rsidRPr="00710801">
              <w:rPr>
                <w:rFonts w:ascii="Times New Roman" w:hAnsi="Times New Roman"/>
                <w:sz w:val="20"/>
                <w:szCs w:val="20"/>
                <w:lang w:val="en-US" w:bidi="en"/>
              </w:rPr>
              <w:t>Linezolid</w:t>
            </w:r>
          </w:p>
          <w:p w14:paraId="1EDF25B4" w14:textId="77777777" w:rsidR="00402FB1" w:rsidRPr="00710801" w:rsidRDefault="00402FB1" w:rsidP="00026283">
            <w:pPr>
              <w:spacing w:before="240"/>
              <w:ind w:left="113"/>
              <w:rPr>
                <w:rFonts w:ascii="Times New Roman" w:hAnsi="Times New Roman"/>
                <w:b w:val="0"/>
                <w:bCs w:val="0"/>
                <w:sz w:val="20"/>
                <w:szCs w:val="20"/>
                <w:lang w:val="en-US" w:bidi="en"/>
              </w:rPr>
            </w:pPr>
            <w:r w:rsidRPr="00710801">
              <w:rPr>
                <w:rFonts w:ascii="Times New Roman" w:hAnsi="Times New Roman"/>
                <w:b w:val="0"/>
                <w:bCs w:val="0"/>
                <w:sz w:val="20"/>
                <w:szCs w:val="20"/>
                <w:lang w:val="en-US" w:bidi="en"/>
              </w:rPr>
              <w:t>Patients,</w:t>
            </w:r>
            <w:r w:rsidRPr="00710801">
              <w:rPr>
                <w:rFonts w:ascii="Times New Roman" w:hAnsi="Times New Roman"/>
                <w:b w:val="0"/>
                <w:bCs w:val="0"/>
                <w:i/>
                <w:sz w:val="20"/>
                <w:szCs w:val="20"/>
                <w:lang w:val="en-US" w:bidi="en"/>
              </w:rPr>
              <w:t xml:space="preserve"> n</w:t>
            </w:r>
          </w:p>
          <w:p w14:paraId="71B6347E" w14:textId="77777777" w:rsidR="00402FB1" w:rsidRPr="00710801" w:rsidRDefault="00402FB1" w:rsidP="00026283">
            <w:pPr>
              <w:spacing w:before="240"/>
              <w:ind w:left="113"/>
              <w:rPr>
                <w:rFonts w:ascii="Times New Roman" w:hAnsi="Times New Roman"/>
                <w:sz w:val="20"/>
                <w:szCs w:val="20"/>
                <w:lang w:val="en-US" w:bidi="en"/>
              </w:rPr>
            </w:pPr>
            <w:r w:rsidRPr="00710801">
              <w:rPr>
                <w:rFonts w:ascii="Times New Roman" w:hAnsi="Times New Roman"/>
                <w:b w:val="0"/>
                <w:bCs w:val="0"/>
                <w:sz w:val="20"/>
                <w:szCs w:val="20"/>
                <w:lang w:val="en-US" w:bidi="en"/>
              </w:rPr>
              <w:t xml:space="preserve">Duration if using, </w:t>
            </w:r>
            <w:r w:rsidRPr="00710801">
              <w:rPr>
                <w:rFonts w:ascii="Times New Roman" w:hAnsi="Times New Roman"/>
                <w:b w:val="0"/>
                <w:bCs w:val="0"/>
                <w:i/>
                <w:sz w:val="20"/>
                <w:szCs w:val="20"/>
                <w:lang w:val="en-US" w:bidi="en"/>
              </w:rPr>
              <w:t>days</w:t>
            </w:r>
          </w:p>
        </w:tc>
        <w:tc>
          <w:tcPr>
            <w:tcW w:w="2098" w:type="dxa"/>
            <w:shd w:val="clear" w:color="auto" w:fill="auto"/>
            <w:vAlign w:val="center"/>
            <w:hideMark/>
          </w:tcPr>
          <w:p w14:paraId="7608B843"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0</w:t>
            </w:r>
          </w:p>
        </w:tc>
        <w:tc>
          <w:tcPr>
            <w:tcW w:w="2098" w:type="dxa"/>
            <w:shd w:val="clear" w:color="auto" w:fill="auto"/>
            <w:vAlign w:val="center"/>
            <w:hideMark/>
          </w:tcPr>
          <w:p w14:paraId="4791D129"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0</w:t>
            </w:r>
          </w:p>
        </w:tc>
        <w:tc>
          <w:tcPr>
            <w:tcW w:w="2098" w:type="dxa"/>
            <w:shd w:val="clear" w:color="auto" w:fill="auto"/>
            <w:vAlign w:val="center"/>
            <w:hideMark/>
          </w:tcPr>
          <w:p w14:paraId="4011DE3F"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r w:rsidRPr="00710801">
              <w:rPr>
                <w:rFonts w:ascii="Times New Roman" w:hAnsi="Times New Roman"/>
                <w:sz w:val="20"/>
                <w:szCs w:val="20"/>
                <w:lang w:val="en-US" w:bidi="en"/>
              </w:rPr>
              <w:t>0</w:t>
            </w:r>
          </w:p>
        </w:tc>
        <w:tc>
          <w:tcPr>
            <w:tcW w:w="680" w:type="dxa"/>
            <w:shd w:val="clear" w:color="auto" w:fill="auto"/>
            <w:vAlign w:val="center"/>
          </w:tcPr>
          <w:p w14:paraId="0887F440" w14:textId="77777777" w:rsidR="00402FB1" w:rsidRPr="00710801" w:rsidRDefault="00402FB1" w:rsidP="00026283">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bidi="en"/>
              </w:rPr>
            </w:pPr>
          </w:p>
        </w:tc>
      </w:tr>
    </w:tbl>
    <w:p w14:paraId="5006C30F" w14:textId="708B373E" w:rsidR="00026283" w:rsidRPr="00710801" w:rsidRDefault="00026283" w:rsidP="00026283">
      <w:pPr>
        <w:spacing w:before="240" w:after="0" w:line="240" w:lineRule="auto"/>
        <w:rPr>
          <w:rFonts w:ascii="Times New Roman" w:hAnsi="Times New Roman"/>
          <w:b/>
          <w:i/>
          <w:iCs/>
          <w:lang w:val="en-US"/>
        </w:rPr>
      </w:pPr>
      <w:r w:rsidRPr="00710801">
        <w:rPr>
          <w:rFonts w:ascii="Times New Roman" w:hAnsi="Times New Roman"/>
          <w:b/>
          <w:bCs/>
          <w:i/>
          <w:iCs/>
          <w:lang w:val="en-US"/>
        </w:rPr>
        <w:t>Supplemental table 4</w:t>
      </w:r>
      <w:r w:rsidR="00D57A24">
        <w:rPr>
          <w:rFonts w:ascii="Times New Roman" w:hAnsi="Times New Roman"/>
          <w:b/>
          <w:bCs/>
          <w:i/>
          <w:iCs/>
          <w:lang w:val="en-US"/>
        </w:rPr>
        <w:t>:</w:t>
      </w:r>
      <w:r w:rsidRPr="00710801">
        <w:rPr>
          <w:rFonts w:ascii="Times New Roman" w:hAnsi="Times New Roman"/>
          <w:b/>
          <w:i/>
          <w:iCs/>
          <w:lang w:val="en-US"/>
        </w:rPr>
        <w:t xml:space="preserve"> </w:t>
      </w:r>
      <w:r>
        <w:rPr>
          <w:rFonts w:ascii="Times New Roman" w:hAnsi="Times New Roman"/>
          <w:b/>
          <w:i/>
          <w:iCs/>
          <w:lang w:val="en-US"/>
        </w:rPr>
        <w:t>Consumption of</w:t>
      </w:r>
      <w:r w:rsidRPr="00710801">
        <w:rPr>
          <w:rFonts w:ascii="Times New Roman" w:hAnsi="Times New Roman"/>
          <w:b/>
          <w:i/>
          <w:iCs/>
          <w:lang w:val="en-US"/>
        </w:rPr>
        <w:t xml:space="preserve"> </w:t>
      </w:r>
      <w:r>
        <w:rPr>
          <w:rFonts w:ascii="Times New Roman" w:hAnsi="Times New Roman"/>
          <w:b/>
          <w:i/>
          <w:iCs/>
          <w:lang w:val="en-US"/>
        </w:rPr>
        <w:t>b</w:t>
      </w:r>
      <w:r w:rsidRPr="00710801">
        <w:rPr>
          <w:rFonts w:ascii="Times New Roman" w:hAnsi="Times New Roman"/>
          <w:b/>
          <w:i/>
          <w:iCs/>
          <w:lang w:val="en-US"/>
        </w:rPr>
        <w:t>road-</w:t>
      </w:r>
      <w:r>
        <w:rPr>
          <w:rFonts w:ascii="Times New Roman" w:hAnsi="Times New Roman"/>
          <w:b/>
          <w:i/>
          <w:iCs/>
          <w:lang w:val="en-US"/>
        </w:rPr>
        <w:t>s</w:t>
      </w:r>
      <w:r w:rsidRPr="00710801">
        <w:rPr>
          <w:rFonts w:ascii="Times New Roman" w:hAnsi="Times New Roman"/>
          <w:b/>
          <w:i/>
          <w:iCs/>
          <w:lang w:val="en-US"/>
        </w:rPr>
        <w:t xml:space="preserve">pectrum </w:t>
      </w:r>
      <w:r>
        <w:rPr>
          <w:rFonts w:ascii="Times New Roman" w:hAnsi="Times New Roman"/>
          <w:b/>
          <w:i/>
          <w:iCs/>
          <w:lang w:val="en-US"/>
        </w:rPr>
        <w:t>a</w:t>
      </w:r>
      <w:r w:rsidRPr="00710801">
        <w:rPr>
          <w:rFonts w:ascii="Times New Roman" w:hAnsi="Times New Roman"/>
          <w:b/>
          <w:i/>
          <w:iCs/>
          <w:lang w:val="en-US"/>
        </w:rPr>
        <w:t>ntibiotic</w:t>
      </w:r>
      <w:r>
        <w:rPr>
          <w:rFonts w:ascii="Times New Roman" w:hAnsi="Times New Roman"/>
          <w:b/>
          <w:i/>
          <w:iCs/>
          <w:lang w:val="en-US"/>
        </w:rPr>
        <w:t>s by study period</w:t>
      </w:r>
    </w:p>
    <w:p w14:paraId="2E75F83B" w14:textId="77777777" w:rsidR="00026283" w:rsidRPr="00710801" w:rsidRDefault="00026283" w:rsidP="00026283">
      <w:pPr>
        <w:spacing w:before="240" w:after="0" w:line="240" w:lineRule="auto"/>
        <w:rPr>
          <w:rFonts w:ascii="Times New Roman" w:hAnsi="Times New Roman"/>
          <w:b/>
          <w:lang w:val="en-US"/>
        </w:rPr>
        <w:sectPr w:rsidR="00026283" w:rsidRPr="00710801" w:rsidSect="001650A2">
          <w:pgSz w:w="11906" w:h="16838"/>
          <w:pgMar w:top="1417" w:right="1417" w:bottom="1417" w:left="1417" w:header="708" w:footer="708" w:gutter="0"/>
          <w:cols w:space="720"/>
          <w:docGrid w:linePitch="299"/>
        </w:sectPr>
      </w:pPr>
    </w:p>
    <w:p w14:paraId="3DCDC458" w14:textId="29EA706A" w:rsidR="004B7184" w:rsidRPr="00B45E34" w:rsidRDefault="000F4CE4" w:rsidP="005A435D">
      <w:pPr>
        <w:spacing w:before="240" w:after="0" w:line="240" w:lineRule="auto"/>
        <w:rPr>
          <w:rFonts w:ascii="Times New Roman" w:hAnsi="Times New Roman"/>
          <w:b/>
          <w:bCs/>
          <w:color w:val="000000" w:themeColor="text1"/>
          <w:sz w:val="24"/>
          <w:szCs w:val="24"/>
          <w:lang w:val="en-US"/>
        </w:rPr>
      </w:pPr>
      <w:r w:rsidRPr="00B45E34">
        <w:rPr>
          <w:rFonts w:ascii="Times New Roman" w:hAnsi="Times New Roman"/>
          <w:b/>
          <w:bCs/>
          <w:color w:val="000000" w:themeColor="text1"/>
          <w:sz w:val="24"/>
          <w:szCs w:val="24"/>
          <w:lang w:val="en-US"/>
        </w:rPr>
        <w:lastRenderedPageBreak/>
        <w:t>R</w:t>
      </w:r>
      <w:r w:rsidR="00853E3E" w:rsidRPr="00B45E34">
        <w:rPr>
          <w:rFonts w:ascii="Times New Roman" w:hAnsi="Times New Roman"/>
          <w:b/>
          <w:bCs/>
          <w:color w:val="000000" w:themeColor="text1"/>
          <w:sz w:val="24"/>
          <w:szCs w:val="24"/>
          <w:lang w:val="en-US"/>
        </w:rPr>
        <w:t>EFERENCES</w:t>
      </w:r>
    </w:p>
    <w:p w14:paraId="26D06FCB" w14:textId="77777777" w:rsidR="00F536FB" w:rsidRPr="00F536FB" w:rsidRDefault="00FE6C72" w:rsidP="005A435D">
      <w:pPr>
        <w:pStyle w:val="Bibliography"/>
        <w:spacing w:before="240" w:after="0"/>
        <w:rPr>
          <w:rFonts w:ascii="Calibri" w:hAnsi="Calibri" w:cs="Calibri"/>
        </w:rPr>
      </w:pPr>
      <w:r w:rsidRPr="00710801">
        <w:rPr>
          <w:color w:val="000000" w:themeColor="text1"/>
          <w:lang w:val="en-US"/>
        </w:rPr>
        <w:fldChar w:fldCharType="begin"/>
      </w:r>
      <w:r w:rsidR="00BE250E" w:rsidRPr="00F536FB">
        <w:rPr>
          <w:color w:val="000000" w:themeColor="text1"/>
          <w:lang w:val="en-US"/>
        </w:rPr>
        <w:instrText xml:space="preserve"> ADDIN ZOTERO_BIBL {"uncited":[],"omitted":[],"custom":[]} CSL_BIBLIOGRAPHY </w:instrText>
      </w:r>
      <w:r w:rsidRPr="00710801">
        <w:rPr>
          <w:color w:val="000000" w:themeColor="text1"/>
          <w:lang w:val="en-US"/>
        </w:rPr>
        <w:fldChar w:fldCharType="separate"/>
      </w:r>
      <w:r w:rsidR="00F536FB" w:rsidRPr="00F536FB">
        <w:rPr>
          <w:rFonts w:ascii="Calibri" w:hAnsi="Calibri" w:cs="Calibri"/>
        </w:rPr>
        <w:t xml:space="preserve">1. </w:t>
      </w:r>
      <w:r w:rsidR="00F536FB" w:rsidRPr="00F536FB">
        <w:rPr>
          <w:rFonts w:ascii="Calibri" w:hAnsi="Calibri" w:cs="Calibri"/>
        </w:rPr>
        <w:tab/>
        <w:t xml:space="preserve">Renvoise A, Decre D, Amarsy-Guerle R, Huang TD, Jost C, Podglajen I, et al. Evaluation of the Lacta Test, a Rapid Test Detecting Resistance to Third-Generation Cephalosporins in Clinical Strains of Enterobacteriaceae. J Clin Microbiol. 2013 Dec 1;51(12):4012–7. </w:t>
      </w:r>
    </w:p>
    <w:p w14:paraId="255D85C8" w14:textId="77777777" w:rsidR="00F536FB" w:rsidRPr="00F536FB" w:rsidRDefault="00F536FB" w:rsidP="005A435D">
      <w:pPr>
        <w:pStyle w:val="Bibliography"/>
        <w:spacing w:before="240" w:after="0"/>
        <w:rPr>
          <w:rFonts w:ascii="Calibri" w:hAnsi="Calibri" w:cs="Calibri"/>
        </w:rPr>
      </w:pPr>
      <w:r w:rsidRPr="00F536FB">
        <w:rPr>
          <w:rFonts w:ascii="Calibri" w:hAnsi="Calibri" w:cs="Calibri"/>
        </w:rPr>
        <w:t xml:space="preserve">2. </w:t>
      </w:r>
      <w:r w:rsidRPr="00F536FB">
        <w:rPr>
          <w:rFonts w:ascii="Calibri" w:hAnsi="Calibri" w:cs="Calibri"/>
        </w:rPr>
        <w:tab/>
        <w:t xml:space="preserve">Compain F, Bensekhri H, Rostane H, Mainardi JL, Lavollay M. β LACTA test for rapid detection of Enterobacteriaceae resistant to third-generation cephalosporins from positive blood cultures using briefly incubated solid medium cultures. J Med Microbiol. 2015 Oct 1;64(10):1256–9. </w:t>
      </w:r>
    </w:p>
    <w:p w14:paraId="0FE21021" w14:textId="77777777" w:rsidR="00F536FB" w:rsidRPr="00F536FB" w:rsidRDefault="00F536FB" w:rsidP="005A435D">
      <w:pPr>
        <w:pStyle w:val="Bibliography"/>
        <w:spacing w:before="240" w:after="0"/>
        <w:rPr>
          <w:rFonts w:ascii="Calibri" w:hAnsi="Calibri" w:cs="Calibri"/>
          <w:lang w:val="fr-FR"/>
        </w:rPr>
      </w:pPr>
      <w:r w:rsidRPr="00F536FB">
        <w:rPr>
          <w:rFonts w:ascii="Calibri" w:hAnsi="Calibri" w:cs="Calibri"/>
        </w:rPr>
        <w:t xml:space="preserve">3. </w:t>
      </w:r>
      <w:r w:rsidRPr="00F536FB">
        <w:rPr>
          <w:rFonts w:ascii="Calibri" w:hAnsi="Calibri" w:cs="Calibri"/>
        </w:rPr>
        <w:tab/>
        <w:t xml:space="preserve">Hasso M, Porter V, Simor AE. Evaluation of the ␤-Lacta Test for Detection of Extended-Spectrum-␤- Lactamase (ESBL)-Producing Organisms Directly from Positive Blood Cultures by Use of Smudge Plates. </w:t>
      </w:r>
      <w:r w:rsidRPr="00F536FB">
        <w:rPr>
          <w:rFonts w:ascii="Calibri" w:hAnsi="Calibri" w:cs="Calibri"/>
          <w:lang w:val="fr-FR"/>
        </w:rPr>
        <w:t xml:space="preserve">J Clin Microbiol. 2017;55(12):3. </w:t>
      </w:r>
    </w:p>
    <w:p w14:paraId="3BF4D0A8" w14:textId="7C5A8650" w:rsidR="000F2228" w:rsidRPr="00710801" w:rsidRDefault="00F536FB" w:rsidP="00223154">
      <w:pPr>
        <w:pStyle w:val="Bibliography"/>
        <w:spacing w:before="240" w:after="0"/>
        <w:rPr>
          <w:rFonts w:ascii="Times New Roman" w:hAnsi="Times New Roman"/>
          <w:color w:val="000000" w:themeColor="text1"/>
          <w:sz w:val="24"/>
          <w:szCs w:val="24"/>
          <w:lang w:val="en-US"/>
        </w:rPr>
      </w:pPr>
      <w:r w:rsidRPr="00F536FB">
        <w:rPr>
          <w:rFonts w:ascii="Calibri" w:hAnsi="Calibri" w:cs="Calibri"/>
          <w:lang w:val="fr-FR"/>
        </w:rPr>
        <w:t xml:space="preserve">4. </w:t>
      </w:r>
      <w:r w:rsidRPr="00F536FB">
        <w:rPr>
          <w:rFonts w:ascii="Calibri" w:hAnsi="Calibri" w:cs="Calibri"/>
          <w:lang w:val="fr-FR"/>
        </w:rPr>
        <w:tab/>
        <w:t xml:space="preserve">Parmeland L, Bourru T, Kyungu V, Rousseau N, Gleize M, De Beauvoir C, et al. </w:t>
      </w:r>
      <w:r w:rsidRPr="00F536FB">
        <w:rPr>
          <w:rFonts w:ascii="Calibri" w:hAnsi="Calibri" w:cs="Calibri"/>
        </w:rPr>
        <w:t xml:space="preserve">A rapid and inexpensive protocol to screen for third generation cephalosporin-resistant and non-fermenting Gram-negative rods directly in positive blood cultures. Diagn Microbiol Infect Dis. 2021 Oct;101(2):115428. </w:t>
      </w:r>
      <w:r w:rsidR="00FE6C72" w:rsidRPr="00710801">
        <w:rPr>
          <w:rFonts w:ascii="Times New Roman" w:hAnsi="Times New Roman"/>
          <w:color w:val="000000" w:themeColor="text1"/>
          <w:sz w:val="24"/>
          <w:szCs w:val="24"/>
          <w:lang w:val="en-US"/>
        </w:rPr>
        <w:fldChar w:fldCharType="end"/>
      </w:r>
    </w:p>
    <w:sectPr w:rsidR="000F2228" w:rsidRPr="00710801" w:rsidSect="001650A2">
      <w:pgSz w:w="11906" w:h="16838"/>
      <w:pgMar w:top="1417" w:right="1417" w:bottom="1417" w:left="1417"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842F0" w14:textId="77777777" w:rsidR="00FA205E" w:rsidRDefault="00FA205E" w:rsidP="00433019">
      <w:pPr>
        <w:spacing w:after="0" w:line="240" w:lineRule="auto"/>
      </w:pPr>
      <w:r>
        <w:separator/>
      </w:r>
    </w:p>
  </w:endnote>
  <w:endnote w:type="continuationSeparator" w:id="0">
    <w:p w14:paraId="664C8139" w14:textId="77777777" w:rsidR="00FA205E" w:rsidRDefault="00FA205E" w:rsidP="00433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307448"/>
      <w:docPartObj>
        <w:docPartGallery w:val="Page Numbers (Bottom of Page)"/>
        <w:docPartUnique/>
      </w:docPartObj>
    </w:sdtPr>
    <w:sdtContent>
      <w:p w14:paraId="036E73B2" w14:textId="2BCCD5ED" w:rsidR="00987E4A" w:rsidRDefault="00987E4A">
        <w:pPr>
          <w:pStyle w:val="Footer"/>
          <w:jc w:val="right"/>
        </w:pPr>
        <w:r>
          <w:fldChar w:fldCharType="begin"/>
        </w:r>
        <w:r>
          <w:instrText>PAGE   \* MERGEFORMAT</w:instrText>
        </w:r>
        <w:r>
          <w:fldChar w:fldCharType="separate"/>
        </w:r>
        <w:r w:rsidR="000B3340" w:rsidRPr="000B3340">
          <w:rPr>
            <w:noProof/>
            <w:lang w:val="fr-FR"/>
          </w:rPr>
          <w:t>2</w:t>
        </w:r>
        <w:r>
          <w:fldChar w:fldCharType="end"/>
        </w:r>
      </w:p>
    </w:sdtContent>
  </w:sdt>
  <w:p w14:paraId="6335D789" w14:textId="77777777" w:rsidR="003C3768" w:rsidRDefault="003C3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A2A3A" w14:textId="77777777" w:rsidR="00FA205E" w:rsidRDefault="00FA205E" w:rsidP="00433019">
      <w:pPr>
        <w:spacing w:after="0" w:line="240" w:lineRule="auto"/>
      </w:pPr>
      <w:r>
        <w:separator/>
      </w:r>
    </w:p>
  </w:footnote>
  <w:footnote w:type="continuationSeparator" w:id="0">
    <w:p w14:paraId="08C052D6" w14:textId="77777777" w:rsidR="00FA205E" w:rsidRDefault="00FA205E" w:rsidP="00433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C7783"/>
    <w:multiLevelType w:val="hybridMultilevel"/>
    <w:tmpl w:val="450A0D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B651EF"/>
    <w:multiLevelType w:val="hybridMultilevel"/>
    <w:tmpl w:val="D9CC22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C91C4D"/>
    <w:multiLevelType w:val="hybridMultilevel"/>
    <w:tmpl w:val="E214DB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10216B"/>
    <w:multiLevelType w:val="hybridMultilevel"/>
    <w:tmpl w:val="6EF4E2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6C7444"/>
    <w:multiLevelType w:val="hybridMultilevel"/>
    <w:tmpl w:val="EB6E5B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9145B1"/>
    <w:multiLevelType w:val="hybridMultilevel"/>
    <w:tmpl w:val="B00EB040"/>
    <w:lvl w:ilvl="0" w:tplc="F32222C8">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B8D7245"/>
    <w:multiLevelType w:val="hybridMultilevel"/>
    <w:tmpl w:val="C2D4E5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964A12"/>
    <w:multiLevelType w:val="hybridMultilevel"/>
    <w:tmpl w:val="B9929F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491527"/>
    <w:multiLevelType w:val="hybridMultilevel"/>
    <w:tmpl w:val="DBF03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A01E3F"/>
    <w:multiLevelType w:val="hybridMultilevel"/>
    <w:tmpl w:val="97E83EFA"/>
    <w:lvl w:ilvl="0" w:tplc="65F86330">
      <w:start w:val="1"/>
      <w:numFmt w:val="upperLetter"/>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0" w15:restartNumberingAfterBreak="0">
    <w:nsid w:val="7DA5717C"/>
    <w:multiLevelType w:val="hybridMultilevel"/>
    <w:tmpl w:val="E35E4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CC3CBE"/>
    <w:multiLevelType w:val="hybridMultilevel"/>
    <w:tmpl w:val="F210D9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4745063">
    <w:abstractNumId w:val="7"/>
  </w:num>
  <w:num w:numId="2" w16cid:durableId="2119520327">
    <w:abstractNumId w:val="10"/>
  </w:num>
  <w:num w:numId="3" w16cid:durableId="1272861550">
    <w:abstractNumId w:val="11"/>
  </w:num>
  <w:num w:numId="4" w16cid:durableId="151798107">
    <w:abstractNumId w:val="0"/>
  </w:num>
  <w:num w:numId="5" w16cid:durableId="368540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5564346">
    <w:abstractNumId w:val="5"/>
  </w:num>
  <w:num w:numId="7" w16cid:durableId="1116097110">
    <w:abstractNumId w:val="3"/>
  </w:num>
  <w:num w:numId="8" w16cid:durableId="1564755975">
    <w:abstractNumId w:val="2"/>
  </w:num>
  <w:num w:numId="9" w16cid:durableId="1722707575">
    <w:abstractNumId w:val="1"/>
  </w:num>
  <w:num w:numId="10" w16cid:durableId="469590962">
    <w:abstractNumId w:val="8"/>
  </w:num>
  <w:num w:numId="11" w16cid:durableId="411926514">
    <w:abstractNumId w:val="6"/>
  </w:num>
  <w:num w:numId="12" w16cid:durableId="820269989">
    <w:abstractNumId w:val="4"/>
  </w:num>
  <w:num w:numId="13" w16cid:durableId="11862905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322"/>
    <w:rsid w:val="0000456D"/>
    <w:rsid w:val="00004624"/>
    <w:rsid w:val="00005EFF"/>
    <w:rsid w:val="0000772B"/>
    <w:rsid w:val="00010DC4"/>
    <w:rsid w:val="00011A19"/>
    <w:rsid w:val="00020B1F"/>
    <w:rsid w:val="00020EE1"/>
    <w:rsid w:val="000211C8"/>
    <w:rsid w:val="00021810"/>
    <w:rsid w:val="0002294D"/>
    <w:rsid w:val="000235F1"/>
    <w:rsid w:val="00024564"/>
    <w:rsid w:val="000245D8"/>
    <w:rsid w:val="00024679"/>
    <w:rsid w:val="00026283"/>
    <w:rsid w:val="00030440"/>
    <w:rsid w:val="00031805"/>
    <w:rsid w:val="00032147"/>
    <w:rsid w:val="0003344C"/>
    <w:rsid w:val="00033B57"/>
    <w:rsid w:val="00034E42"/>
    <w:rsid w:val="00035FCC"/>
    <w:rsid w:val="00040B80"/>
    <w:rsid w:val="00041EFA"/>
    <w:rsid w:val="00042852"/>
    <w:rsid w:val="00042D1E"/>
    <w:rsid w:val="0004481A"/>
    <w:rsid w:val="000449D3"/>
    <w:rsid w:val="00045FC7"/>
    <w:rsid w:val="00047D11"/>
    <w:rsid w:val="00047D12"/>
    <w:rsid w:val="00047D79"/>
    <w:rsid w:val="00052003"/>
    <w:rsid w:val="0005273D"/>
    <w:rsid w:val="00052935"/>
    <w:rsid w:val="00052ACE"/>
    <w:rsid w:val="00052E70"/>
    <w:rsid w:val="00052FBC"/>
    <w:rsid w:val="000539FA"/>
    <w:rsid w:val="00054278"/>
    <w:rsid w:val="000544C6"/>
    <w:rsid w:val="00056173"/>
    <w:rsid w:val="00056461"/>
    <w:rsid w:val="0006131B"/>
    <w:rsid w:val="00061EC0"/>
    <w:rsid w:val="00062F73"/>
    <w:rsid w:val="00064EC4"/>
    <w:rsid w:val="00065D1E"/>
    <w:rsid w:val="00065D88"/>
    <w:rsid w:val="000713DE"/>
    <w:rsid w:val="00071846"/>
    <w:rsid w:val="000722CB"/>
    <w:rsid w:val="0007380A"/>
    <w:rsid w:val="00075146"/>
    <w:rsid w:val="000810BF"/>
    <w:rsid w:val="000816B5"/>
    <w:rsid w:val="00081C9C"/>
    <w:rsid w:val="000821CA"/>
    <w:rsid w:val="000824D2"/>
    <w:rsid w:val="00083A6D"/>
    <w:rsid w:val="00083EB5"/>
    <w:rsid w:val="000852DA"/>
    <w:rsid w:val="00085A15"/>
    <w:rsid w:val="00086550"/>
    <w:rsid w:val="00086B48"/>
    <w:rsid w:val="000874EB"/>
    <w:rsid w:val="00092A4B"/>
    <w:rsid w:val="00092C7E"/>
    <w:rsid w:val="00092E24"/>
    <w:rsid w:val="00096DE8"/>
    <w:rsid w:val="00096FCC"/>
    <w:rsid w:val="00097C93"/>
    <w:rsid w:val="000A1ED0"/>
    <w:rsid w:val="000A22A0"/>
    <w:rsid w:val="000A2B79"/>
    <w:rsid w:val="000A5250"/>
    <w:rsid w:val="000A571F"/>
    <w:rsid w:val="000A59D9"/>
    <w:rsid w:val="000B077A"/>
    <w:rsid w:val="000B07E5"/>
    <w:rsid w:val="000B3313"/>
    <w:rsid w:val="000B3340"/>
    <w:rsid w:val="000B34E7"/>
    <w:rsid w:val="000B3C9C"/>
    <w:rsid w:val="000B3FB2"/>
    <w:rsid w:val="000B7ED8"/>
    <w:rsid w:val="000C2959"/>
    <w:rsid w:val="000C6B68"/>
    <w:rsid w:val="000D0D40"/>
    <w:rsid w:val="000D13ED"/>
    <w:rsid w:val="000D1D2F"/>
    <w:rsid w:val="000D1E01"/>
    <w:rsid w:val="000D4290"/>
    <w:rsid w:val="000E673A"/>
    <w:rsid w:val="000E6B8D"/>
    <w:rsid w:val="000F1241"/>
    <w:rsid w:val="000F2228"/>
    <w:rsid w:val="000F29E3"/>
    <w:rsid w:val="000F35F7"/>
    <w:rsid w:val="000F392E"/>
    <w:rsid w:val="000F4CE4"/>
    <w:rsid w:val="000F6E16"/>
    <w:rsid w:val="000F7036"/>
    <w:rsid w:val="0010319E"/>
    <w:rsid w:val="00103A3F"/>
    <w:rsid w:val="00103ADB"/>
    <w:rsid w:val="0011059E"/>
    <w:rsid w:val="001110DD"/>
    <w:rsid w:val="0011135F"/>
    <w:rsid w:val="00111752"/>
    <w:rsid w:val="00112DEF"/>
    <w:rsid w:val="00116FC8"/>
    <w:rsid w:val="001173E0"/>
    <w:rsid w:val="001205B7"/>
    <w:rsid w:val="001220F7"/>
    <w:rsid w:val="00122416"/>
    <w:rsid w:val="00122537"/>
    <w:rsid w:val="001228DC"/>
    <w:rsid w:val="0012619A"/>
    <w:rsid w:val="0013319B"/>
    <w:rsid w:val="00134481"/>
    <w:rsid w:val="001349D0"/>
    <w:rsid w:val="00137993"/>
    <w:rsid w:val="001405E4"/>
    <w:rsid w:val="0014178E"/>
    <w:rsid w:val="001424C8"/>
    <w:rsid w:val="001429F8"/>
    <w:rsid w:val="001433C4"/>
    <w:rsid w:val="00151BF8"/>
    <w:rsid w:val="0015380E"/>
    <w:rsid w:val="001553BA"/>
    <w:rsid w:val="00155CFF"/>
    <w:rsid w:val="00163528"/>
    <w:rsid w:val="0016361E"/>
    <w:rsid w:val="00163D30"/>
    <w:rsid w:val="00164513"/>
    <w:rsid w:val="001650A2"/>
    <w:rsid w:val="001653BC"/>
    <w:rsid w:val="00165C96"/>
    <w:rsid w:val="001664C1"/>
    <w:rsid w:val="001672BE"/>
    <w:rsid w:val="0017146C"/>
    <w:rsid w:val="00175A84"/>
    <w:rsid w:val="00182B88"/>
    <w:rsid w:val="00183E1D"/>
    <w:rsid w:val="001870EC"/>
    <w:rsid w:val="001909D6"/>
    <w:rsid w:val="00191575"/>
    <w:rsid w:val="00191A10"/>
    <w:rsid w:val="0019308A"/>
    <w:rsid w:val="001935D1"/>
    <w:rsid w:val="00193682"/>
    <w:rsid w:val="001945D0"/>
    <w:rsid w:val="00195274"/>
    <w:rsid w:val="00195797"/>
    <w:rsid w:val="00195A08"/>
    <w:rsid w:val="001A03B3"/>
    <w:rsid w:val="001A0F5A"/>
    <w:rsid w:val="001A1168"/>
    <w:rsid w:val="001A1424"/>
    <w:rsid w:val="001A25FA"/>
    <w:rsid w:val="001A2995"/>
    <w:rsid w:val="001A2DA9"/>
    <w:rsid w:val="001A3AB8"/>
    <w:rsid w:val="001A5537"/>
    <w:rsid w:val="001A679D"/>
    <w:rsid w:val="001B0E30"/>
    <w:rsid w:val="001B2213"/>
    <w:rsid w:val="001B3138"/>
    <w:rsid w:val="001B4C7A"/>
    <w:rsid w:val="001B543F"/>
    <w:rsid w:val="001B5893"/>
    <w:rsid w:val="001B638D"/>
    <w:rsid w:val="001C0318"/>
    <w:rsid w:val="001C11FF"/>
    <w:rsid w:val="001C173B"/>
    <w:rsid w:val="001C40FE"/>
    <w:rsid w:val="001C5082"/>
    <w:rsid w:val="001C5F6E"/>
    <w:rsid w:val="001C60B2"/>
    <w:rsid w:val="001C63A2"/>
    <w:rsid w:val="001D02AE"/>
    <w:rsid w:val="001D1775"/>
    <w:rsid w:val="001D27C8"/>
    <w:rsid w:val="001D28B2"/>
    <w:rsid w:val="001D3910"/>
    <w:rsid w:val="001D3D61"/>
    <w:rsid w:val="001D3F6D"/>
    <w:rsid w:val="001D63A4"/>
    <w:rsid w:val="001D6A9B"/>
    <w:rsid w:val="001D7C34"/>
    <w:rsid w:val="001E0676"/>
    <w:rsid w:val="001E0BA3"/>
    <w:rsid w:val="001E0FAF"/>
    <w:rsid w:val="001E2222"/>
    <w:rsid w:val="001F0753"/>
    <w:rsid w:val="001F18C5"/>
    <w:rsid w:val="001F1BC4"/>
    <w:rsid w:val="001F27A6"/>
    <w:rsid w:val="001F68CB"/>
    <w:rsid w:val="0020287C"/>
    <w:rsid w:val="00203992"/>
    <w:rsid w:val="0020412E"/>
    <w:rsid w:val="00204EAB"/>
    <w:rsid w:val="00207434"/>
    <w:rsid w:val="00210AFA"/>
    <w:rsid w:val="002114CE"/>
    <w:rsid w:val="0021267C"/>
    <w:rsid w:val="00212B4D"/>
    <w:rsid w:val="0021560C"/>
    <w:rsid w:val="0021617E"/>
    <w:rsid w:val="00217AFD"/>
    <w:rsid w:val="00222BCA"/>
    <w:rsid w:val="00222FF2"/>
    <w:rsid w:val="00223154"/>
    <w:rsid w:val="0022393F"/>
    <w:rsid w:val="00224FFD"/>
    <w:rsid w:val="00226779"/>
    <w:rsid w:val="002268D3"/>
    <w:rsid w:val="002273F8"/>
    <w:rsid w:val="0022767D"/>
    <w:rsid w:val="00231740"/>
    <w:rsid w:val="002319F3"/>
    <w:rsid w:val="0023229F"/>
    <w:rsid w:val="00234E3A"/>
    <w:rsid w:val="00235062"/>
    <w:rsid w:val="002369F7"/>
    <w:rsid w:val="002375C5"/>
    <w:rsid w:val="00240D9E"/>
    <w:rsid w:val="002433A0"/>
    <w:rsid w:val="00243A46"/>
    <w:rsid w:val="00244291"/>
    <w:rsid w:val="002442F4"/>
    <w:rsid w:val="00244BFF"/>
    <w:rsid w:val="00245282"/>
    <w:rsid w:val="00246A38"/>
    <w:rsid w:val="00250E4C"/>
    <w:rsid w:val="00250E6C"/>
    <w:rsid w:val="00252409"/>
    <w:rsid w:val="00252D04"/>
    <w:rsid w:val="0025331B"/>
    <w:rsid w:val="00253C99"/>
    <w:rsid w:val="00253EB3"/>
    <w:rsid w:val="00254B68"/>
    <w:rsid w:val="002559BB"/>
    <w:rsid w:val="00256DF3"/>
    <w:rsid w:val="002570C3"/>
    <w:rsid w:val="00260FC8"/>
    <w:rsid w:val="00262AAA"/>
    <w:rsid w:val="00263161"/>
    <w:rsid w:val="00263346"/>
    <w:rsid w:val="00263D42"/>
    <w:rsid w:val="00263EEE"/>
    <w:rsid w:val="002641CF"/>
    <w:rsid w:val="002657FE"/>
    <w:rsid w:val="002705DA"/>
    <w:rsid w:val="00270BD6"/>
    <w:rsid w:val="00271980"/>
    <w:rsid w:val="0027201F"/>
    <w:rsid w:val="00272F51"/>
    <w:rsid w:val="00274B7A"/>
    <w:rsid w:val="00275B01"/>
    <w:rsid w:val="00275B40"/>
    <w:rsid w:val="00282AF9"/>
    <w:rsid w:val="00284FF9"/>
    <w:rsid w:val="00285E59"/>
    <w:rsid w:val="00286E1A"/>
    <w:rsid w:val="00287090"/>
    <w:rsid w:val="002871B1"/>
    <w:rsid w:val="002904CC"/>
    <w:rsid w:val="00291590"/>
    <w:rsid w:val="002937AA"/>
    <w:rsid w:val="002938B5"/>
    <w:rsid w:val="00296622"/>
    <w:rsid w:val="00297012"/>
    <w:rsid w:val="00297315"/>
    <w:rsid w:val="002978B4"/>
    <w:rsid w:val="00297941"/>
    <w:rsid w:val="002A04C3"/>
    <w:rsid w:val="002A0DBC"/>
    <w:rsid w:val="002A2092"/>
    <w:rsid w:val="002A212D"/>
    <w:rsid w:val="002A3B5F"/>
    <w:rsid w:val="002A466D"/>
    <w:rsid w:val="002A4839"/>
    <w:rsid w:val="002A7B38"/>
    <w:rsid w:val="002B006D"/>
    <w:rsid w:val="002B0B13"/>
    <w:rsid w:val="002B185A"/>
    <w:rsid w:val="002B3361"/>
    <w:rsid w:val="002B347F"/>
    <w:rsid w:val="002B3648"/>
    <w:rsid w:val="002B376F"/>
    <w:rsid w:val="002B3B26"/>
    <w:rsid w:val="002C0B9E"/>
    <w:rsid w:val="002C209A"/>
    <w:rsid w:val="002C220A"/>
    <w:rsid w:val="002C34AF"/>
    <w:rsid w:val="002C5AA5"/>
    <w:rsid w:val="002C6E21"/>
    <w:rsid w:val="002C6F45"/>
    <w:rsid w:val="002C7930"/>
    <w:rsid w:val="002D00F5"/>
    <w:rsid w:val="002D024D"/>
    <w:rsid w:val="002D042C"/>
    <w:rsid w:val="002D1C00"/>
    <w:rsid w:val="002D213E"/>
    <w:rsid w:val="002D4014"/>
    <w:rsid w:val="002D4E09"/>
    <w:rsid w:val="002D4FCD"/>
    <w:rsid w:val="002D6A43"/>
    <w:rsid w:val="002D6F3C"/>
    <w:rsid w:val="002D6FA6"/>
    <w:rsid w:val="002E0019"/>
    <w:rsid w:val="002E01A0"/>
    <w:rsid w:val="002E0B8E"/>
    <w:rsid w:val="002E1493"/>
    <w:rsid w:val="002E1C60"/>
    <w:rsid w:val="002E37E4"/>
    <w:rsid w:val="002E3F4B"/>
    <w:rsid w:val="002E50C4"/>
    <w:rsid w:val="002E57AC"/>
    <w:rsid w:val="002E65FC"/>
    <w:rsid w:val="002E69F0"/>
    <w:rsid w:val="002F3C7A"/>
    <w:rsid w:val="002F42A0"/>
    <w:rsid w:val="002F437A"/>
    <w:rsid w:val="002F4480"/>
    <w:rsid w:val="002F4F52"/>
    <w:rsid w:val="002F5616"/>
    <w:rsid w:val="002F7A40"/>
    <w:rsid w:val="00301132"/>
    <w:rsid w:val="003017AD"/>
    <w:rsid w:val="00302C24"/>
    <w:rsid w:val="00305461"/>
    <w:rsid w:val="00307055"/>
    <w:rsid w:val="00307290"/>
    <w:rsid w:val="003135C0"/>
    <w:rsid w:val="00314784"/>
    <w:rsid w:val="00316174"/>
    <w:rsid w:val="00321A11"/>
    <w:rsid w:val="00323320"/>
    <w:rsid w:val="003239EE"/>
    <w:rsid w:val="003261DE"/>
    <w:rsid w:val="00326BF3"/>
    <w:rsid w:val="003316D9"/>
    <w:rsid w:val="00331751"/>
    <w:rsid w:val="00331A13"/>
    <w:rsid w:val="0033247D"/>
    <w:rsid w:val="00333282"/>
    <w:rsid w:val="00334318"/>
    <w:rsid w:val="00336531"/>
    <w:rsid w:val="0034090B"/>
    <w:rsid w:val="00343940"/>
    <w:rsid w:val="00344BC9"/>
    <w:rsid w:val="003506D2"/>
    <w:rsid w:val="00353D4A"/>
    <w:rsid w:val="00355C00"/>
    <w:rsid w:val="003563F8"/>
    <w:rsid w:val="003602C7"/>
    <w:rsid w:val="00362DC4"/>
    <w:rsid w:val="00364079"/>
    <w:rsid w:val="0036540E"/>
    <w:rsid w:val="003706A2"/>
    <w:rsid w:val="00372661"/>
    <w:rsid w:val="00372BCA"/>
    <w:rsid w:val="003744CA"/>
    <w:rsid w:val="00375D39"/>
    <w:rsid w:val="00376B96"/>
    <w:rsid w:val="00376D17"/>
    <w:rsid w:val="00377ABE"/>
    <w:rsid w:val="0038044B"/>
    <w:rsid w:val="00380CA5"/>
    <w:rsid w:val="00380CA8"/>
    <w:rsid w:val="00381342"/>
    <w:rsid w:val="00382023"/>
    <w:rsid w:val="00382558"/>
    <w:rsid w:val="00382CB2"/>
    <w:rsid w:val="00383E91"/>
    <w:rsid w:val="00384484"/>
    <w:rsid w:val="003844BC"/>
    <w:rsid w:val="0038557B"/>
    <w:rsid w:val="00386172"/>
    <w:rsid w:val="00387545"/>
    <w:rsid w:val="00387B2B"/>
    <w:rsid w:val="00390BBC"/>
    <w:rsid w:val="00390F58"/>
    <w:rsid w:val="00391166"/>
    <w:rsid w:val="003941D3"/>
    <w:rsid w:val="003942D3"/>
    <w:rsid w:val="00395570"/>
    <w:rsid w:val="00395EC9"/>
    <w:rsid w:val="00395FBA"/>
    <w:rsid w:val="003967F6"/>
    <w:rsid w:val="003A13DF"/>
    <w:rsid w:val="003A2A50"/>
    <w:rsid w:val="003A4956"/>
    <w:rsid w:val="003A4E4C"/>
    <w:rsid w:val="003A5642"/>
    <w:rsid w:val="003A5857"/>
    <w:rsid w:val="003A6CC9"/>
    <w:rsid w:val="003A770D"/>
    <w:rsid w:val="003A7964"/>
    <w:rsid w:val="003B0420"/>
    <w:rsid w:val="003B1011"/>
    <w:rsid w:val="003B1AD2"/>
    <w:rsid w:val="003B23F4"/>
    <w:rsid w:val="003B28D0"/>
    <w:rsid w:val="003B5471"/>
    <w:rsid w:val="003B622A"/>
    <w:rsid w:val="003B701E"/>
    <w:rsid w:val="003B7319"/>
    <w:rsid w:val="003C07DC"/>
    <w:rsid w:val="003C0825"/>
    <w:rsid w:val="003C1D95"/>
    <w:rsid w:val="003C3768"/>
    <w:rsid w:val="003C68A0"/>
    <w:rsid w:val="003C6BAE"/>
    <w:rsid w:val="003D175E"/>
    <w:rsid w:val="003D19B5"/>
    <w:rsid w:val="003D1B67"/>
    <w:rsid w:val="003D1F2C"/>
    <w:rsid w:val="003D2DF4"/>
    <w:rsid w:val="003D3E2A"/>
    <w:rsid w:val="003D40C5"/>
    <w:rsid w:val="003D47E1"/>
    <w:rsid w:val="003D59FE"/>
    <w:rsid w:val="003D5D84"/>
    <w:rsid w:val="003D66C6"/>
    <w:rsid w:val="003E004A"/>
    <w:rsid w:val="003E00D7"/>
    <w:rsid w:val="003E1CCE"/>
    <w:rsid w:val="003E28B8"/>
    <w:rsid w:val="003E2BC8"/>
    <w:rsid w:val="003E317A"/>
    <w:rsid w:val="003E39FE"/>
    <w:rsid w:val="003E46ED"/>
    <w:rsid w:val="003E4DC1"/>
    <w:rsid w:val="003E5A0C"/>
    <w:rsid w:val="003E64E0"/>
    <w:rsid w:val="003E65AA"/>
    <w:rsid w:val="003E6794"/>
    <w:rsid w:val="003E7D0D"/>
    <w:rsid w:val="003F2F29"/>
    <w:rsid w:val="00400925"/>
    <w:rsid w:val="00401651"/>
    <w:rsid w:val="00401ACB"/>
    <w:rsid w:val="0040248D"/>
    <w:rsid w:val="00402FB1"/>
    <w:rsid w:val="00402FD6"/>
    <w:rsid w:val="00403C36"/>
    <w:rsid w:val="004061B9"/>
    <w:rsid w:val="004069B7"/>
    <w:rsid w:val="00410162"/>
    <w:rsid w:val="00410D06"/>
    <w:rsid w:val="004112DC"/>
    <w:rsid w:val="004119F6"/>
    <w:rsid w:val="0041305F"/>
    <w:rsid w:val="00413712"/>
    <w:rsid w:val="0041452D"/>
    <w:rsid w:val="0041611B"/>
    <w:rsid w:val="00416665"/>
    <w:rsid w:val="00420950"/>
    <w:rsid w:val="00420E7E"/>
    <w:rsid w:val="00422E5B"/>
    <w:rsid w:val="00423540"/>
    <w:rsid w:val="00423CFC"/>
    <w:rsid w:val="00425842"/>
    <w:rsid w:val="0042618C"/>
    <w:rsid w:val="004308F0"/>
    <w:rsid w:val="00431202"/>
    <w:rsid w:val="004326D1"/>
    <w:rsid w:val="00433019"/>
    <w:rsid w:val="00433B04"/>
    <w:rsid w:val="00435520"/>
    <w:rsid w:val="00442B21"/>
    <w:rsid w:val="00442F4B"/>
    <w:rsid w:val="004441F5"/>
    <w:rsid w:val="00445184"/>
    <w:rsid w:val="004453CF"/>
    <w:rsid w:val="00446BC0"/>
    <w:rsid w:val="00447F00"/>
    <w:rsid w:val="00451297"/>
    <w:rsid w:val="0045147D"/>
    <w:rsid w:val="00451F72"/>
    <w:rsid w:val="004559B8"/>
    <w:rsid w:val="00456542"/>
    <w:rsid w:val="00461095"/>
    <w:rsid w:val="0046282F"/>
    <w:rsid w:val="004660CB"/>
    <w:rsid w:val="00466678"/>
    <w:rsid w:val="00467867"/>
    <w:rsid w:val="00470722"/>
    <w:rsid w:val="004710DD"/>
    <w:rsid w:val="00472FBD"/>
    <w:rsid w:val="004733B1"/>
    <w:rsid w:val="004737D6"/>
    <w:rsid w:val="00474259"/>
    <w:rsid w:val="004747E3"/>
    <w:rsid w:val="00476AAE"/>
    <w:rsid w:val="00476EB0"/>
    <w:rsid w:val="0048196C"/>
    <w:rsid w:val="00481D53"/>
    <w:rsid w:val="0048225B"/>
    <w:rsid w:val="0048248D"/>
    <w:rsid w:val="004830BE"/>
    <w:rsid w:val="00484A66"/>
    <w:rsid w:val="004870DA"/>
    <w:rsid w:val="0049320C"/>
    <w:rsid w:val="00493B32"/>
    <w:rsid w:val="004956D2"/>
    <w:rsid w:val="004964D0"/>
    <w:rsid w:val="004965D8"/>
    <w:rsid w:val="004A086C"/>
    <w:rsid w:val="004A1F70"/>
    <w:rsid w:val="004A241F"/>
    <w:rsid w:val="004A4145"/>
    <w:rsid w:val="004A51BC"/>
    <w:rsid w:val="004A62FD"/>
    <w:rsid w:val="004A6EA0"/>
    <w:rsid w:val="004A6FD9"/>
    <w:rsid w:val="004A7110"/>
    <w:rsid w:val="004A7B79"/>
    <w:rsid w:val="004A7C54"/>
    <w:rsid w:val="004B0BE9"/>
    <w:rsid w:val="004B0BF2"/>
    <w:rsid w:val="004B3676"/>
    <w:rsid w:val="004B6343"/>
    <w:rsid w:val="004B6F69"/>
    <w:rsid w:val="004B7184"/>
    <w:rsid w:val="004B7419"/>
    <w:rsid w:val="004B77E2"/>
    <w:rsid w:val="004C017A"/>
    <w:rsid w:val="004C0196"/>
    <w:rsid w:val="004C0875"/>
    <w:rsid w:val="004C0B8A"/>
    <w:rsid w:val="004C4F1C"/>
    <w:rsid w:val="004C4F6A"/>
    <w:rsid w:val="004C5142"/>
    <w:rsid w:val="004C5312"/>
    <w:rsid w:val="004C5520"/>
    <w:rsid w:val="004C5B19"/>
    <w:rsid w:val="004C5CF3"/>
    <w:rsid w:val="004C7B94"/>
    <w:rsid w:val="004C7D80"/>
    <w:rsid w:val="004D07CB"/>
    <w:rsid w:val="004D1CA3"/>
    <w:rsid w:val="004D1E52"/>
    <w:rsid w:val="004D2D42"/>
    <w:rsid w:val="004D2F9F"/>
    <w:rsid w:val="004D3014"/>
    <w:rsid w:val="004D5E7D"/>
    <w:rsid w:val="004D689E"/>
    <w:rsid w:val="004D6B77"/>
    <w:rsid w:val="004D76FA"/>
    <w:rsid w:val="004E0B4D"/>
    <w:rsid w:val="004E1507"/>
    <w:rsid w:val="004E24CC"/>
    <w:rsid w:val="004E47B0"/>
    <w:rsid w:val="004E4DF2"/>
    <w:rsid w:val="004F03B3"/>
    <w:rsid w:val="004F0EF2"/>
    <w:rsid w:val="004F2E76"/>
    <w:rsid w:val="004F3387"/>
    <w:rsid w:val="004F3C37"/>
    <w:rsid w:val="004F40AE"/>
    <w:rsid w:val="004F4546"/>
    <w:rsid w:val="004F5B0A"/>
    <w:rsid w:val="004F5B35"/>
    <w:rsid w:val="004F5BDA"/>
    <w:rsid w:val="004F66F0"/>
    <w:rsid w:val="004F75FB"/>
    <w:rsid w:val="005012E5"/>
    <w:rsid w:val="005019DC"/>
    <w:rsid w:val="0050297C"/>
    <w:rsid w:val="005041A8"/>
    <w:rsid w:val="005044A4"/>
    <w:rsid w:val="00505B70"/>
    <w:rsid w:val="005072D0"/>
    <w:rsid w:val="00511799"/>
    <w:rsid w:val="00511CA6"/>
    <w:rsid w:val="00513259"/>
    <w:rsid w:val="0051547E"/>
    <w:rsid w:val="00515FF9"/>
    <w:rsid w:val="00516538"/>
    <w:rsid w:val="0051654F"/>
    <w:rsid w:val="0051658C"/>
    <w:rsid w:val="0052078A"/>
    <w:rsid w:val="00520BA6"/>
    <w:rsid w:val="00522549"/>
    <w:rsid w:val="00522BFA"/>
    <w:rsid w:val="00522CF7"/>
    <w:rsid w:val="00523E73"/>
    <w:rsid w:val="00526C50"/>
    <w:rsid w:val="00526DBE"/>
    <w:rsid w:val="00531862"/>
    <w:rsid w:val="0053243E"/>
    <w:rsid w:val="00532AD5"/>
    <w:rsid w:val="00532CE5"/>
    <w:rsid w:val="005338C3"/>
    <w:rsid w:val="00534284"/>
    <w:rsid w:val="00537C89"/>
    <w:rsid w:val="00542960"/>
    <w:rsid w:val="00542E14"/>
    <w:rsid w:val="00543635"/>
    <w:rsid w:val="00544071"/>
    <w:rsid w:val="00544B4A"/>
    <w:rsid w:val="00544E42"/>
    <w:rsid w:val="00546A64"/>
    <w:rsid w:val="00546A9D"/>
    <w:rsid w:val="00547205"/>
    <w:rsid w:val="00552051"/>
    <w:rsid w:val="00555BE1"/>
    <w:rsid w:val="005560DC"/>
    <w:rsid w:val="0055613D"/>
    <w:rsid w:val="00557082"/>
    <w:rsid w:val="00557727"/>
    <w:rsid w:val="00557E13"/>
    <w:rsid w:val="00560B23"/>
    <w:rsid w:val="00561EEE"/>
    <w:rsid w:val="005623F0"/>
    <w:rsid w:val="00562A22"/>
    <w:rsid w:val="005635CF"/>
    <w:rsid w:val="005645B0"/>
    <w:rsid w:val="00564CDA"/>
    <w:rsid w:val="0056501C"/>
    <w:rsid w:val="005679F1"/>
    <w:rsid w:val="0057311F"/>
    <w:rsid w:val="00577EC4"/>
    <w:rsid w:val="00581107"/>
    <w:rsid w:val="005820C3"/>
    <w:rsid w:val="005828E4"/>
    <w:rsid w:val="00582FB8"/>
    <w:rsid w:val="00583D3B"/>
    <w:rsid w:val="00585AAA"/>
    <w:rsid w:val="0059100F"/>
    <w:rsid w:val="00592C4A"/>
    <w:rsid w:val="005932A4"/>
    <w:rsid w:val="00594166"/>
    <w:rsid w:val="00594B85"/>
    <w:rsid w:val="00595174"/>
    <w:rsid w:val="005961AB"/>
    <w:rsid w:val="005A1385"/>
    <w:rsid w:val="005A435D"/>
    <w:rsid w:val="005A4B24"/>
    <w:rsid w:val="005A6D76"/>
    <w:rsid w:val="005B1D6B"/>
    <w:rsid w:val="005B39B7"/>
    <w:rsid w:val="005B5370"/>
    <w:rsid w:val="005B57CE"/>
    <w:rsid w:val="005B589B"/>
    <w:rsid w:val="005C357E"/>
    <w:rsid w:val="005C5F00"/>
    <w:rsid w:val="005D03B0"/>
    <w:rsid w:val="005D0F18"/>
    <w:rsid w:val="005D19F7"/>
    <w:rsid w:val="005D3FD1"/>
    <w:rsid w:val="005D497E"/>
    <w:rsid w:val="005D5D30"/>
    <w:rsid w:val="005D6D8E"/>
    <w:rsid w:val="005D792A"/>
    <w:rsid w:val="005E25B5"/>
    <w:rsid w:val="005E3597"/>
    <w:rsid w:val="005E4571"/>
    <w:rsid w:val="005E4BFC"/>
    <w:rsid w:val="005E4D85"/>
    <w:rsid w:val="005E5054"/>
    <w:rsid w:val="005E5270"/>
    <w:rsid w:val="005E547D"/>
    <w:rsid w:val="005E5C32"/>
    <w:rsid w:val="005E5D7B"/>
    <w:rsid w:val="005E64CD"/>
    <w:rsid w:val="005E74B5"/>
    <w:rsid w:val="005F10CC"/>
    <w:rsid w:val="005F11B4"/>
    <w:rsid w:val="005F1542"/>
    <w:rsid w:val="005F2E63"/>
    <w:rsid w:val="005F2F59"/>
    <w:rsid w:val="005F31CC"/>
    <w:rsid w:val="005F47DB"/>
    <w:rsid w:val="005F569F"/>
    <w:rsid w:val="005F5C76"/>
    <w:rsid w:val="005F74A2"/>
    <w:rsid w:val="005F79D6"/>
    <w:rsid w:val="005F7D06"/>
    <w:rsid w:val="00600D5A"/>
    <w:rsid w:val="00600F19"/>
    <w:rsid w:val="0060279E"/>
    <w:rsid w:val="006035BC"/>
    <w:rsid w:val="00604D30"/>
    <w:rsid w:val="00605429"/>
    <w:rsid w:val="00605C0B"/>
    <w:rsid w:val="00610105"/>
    <w:rsid w:val="00611060"/>
    <w:rsid w:val="00611A80"/>
    <w:rsid w:val="00612065"/>
    <w:rsid w:val="00612A62"/>
    <w:rsid w:val="006134CD"/>
    <w:rsid w:val="00613977"/>
    <w:rsid w:val="00614B2F"/>
    <w:rsid w:val="0061545D"/>
    <w:rsid w:val="0061590C"/>
    <w:rsid w:val="00615A5E"/>
    <w:rsid w:val="00615B1B"/>
    <w:rsid w:val="00616EC9"/>
    <w:rsid w:val="00620499"/>
    <w:rsid w:val="00620A3E"/>
    <w:rsid w:val="00621ED5"/>
    <w:rsid w:val="0062342E"/>
    <w:rsid w:val="00625C16"/>
    <w:rsid w:val="00625DEC"/>
    <w:rsid w:val="00626A0B"/>
    <w:rsid w:val="00626B7C"/>
    <w:rsid w:val="00630359"/>
    <w:rsid w:val="0063167B"/>
    <w:rsid w:val="00632855"/>
    <w:rsid w:val="0063378E"/>
    <w:rsid w:val="00634D2B"/>
    <w:rsid w:val="00634EF4"/>
    <w:rsid w:val="0063737F"/>
    <w:rsid w:val="006402B6"/>
    <w:rsid w:val="00641368"/>
    <w:rsid w:val="00641396"/>
    <w:rsid w:val="0064279E"/>
    <w:rsid w:val="00642C35"/>
    <w:rsid w:val="006438A1"/>
    <w:rsid w:val="00644ABF"/>
    <w:rsid w:val="00646311"/>
    <w:rsid w:val="00652AA1"/>
    <w:rsid w:val="00652FA6"/>
    <w:rsid w:val="006531B8"/>
    <w:rsid w:val="00653A1E"/>
    <w:rsid w:val="00656FB3"/>
    <w:rsid w:val="0065711C"/>
    <w:rsid w:val="00657278"/>
    <w:rsid w:val="00661BD6"/>
    <w:rsid w:val="00663375"/>
    <w:rsid w:val="00663675"/>
    <w:rsid w:val="00665323"/>
    <w:rsid w:val="006674E5"/>
    <w:rsid w:val="006702CA"/>
    <w:rsid w:val="006709DC"/>
    <w:rsid w:val="00670A9E"/>
    <w:rsid w:val="0067127D"/>
    <w:rsid w:val="00672761"/>
    <w:rsid w:val="00672EB2"/>
    <w:rsid w:val="00673385"/>
    <w:rsid w:val="006779BA"/>
    <w:rsid w:val="00677CBD"/>
    <w:rsid w:val="00680D61"/>
    <w:rsid w:val="006814A2"/>
    <w:rsid w:val="0068199B"/>
    <w:rsid w:val="00683720"/>
    <w:rsid w:val="00685C6E"/>
    <w:rsid w:val="00686DEA"/>
    <w:rsid w:val="006907FC"/>
    <w:rsid w:val="00691650"/>
    <w:rsid w:val="006939A6"/>
    <w:rsid w:val="00694022"/>
    <w:rsid w:val="00694899"/>
    <w:rsid w:val="00694AF0"/>
    <w:rsid w:val="006A050A"/>
    <w:rsid w:val="006A17E7"/>
    <w:rsid w:val="006A1CA3"/>
    <w:rsid w:val="006A1D25"/>
    <w:rsid w:val="006A5441"/>
    <w:rsid w:val="006A54B2"/>
    <w:rsid w:val="006A5790"/>
    <w:rsid w:val="006A7526"/>
    <w:rsid w:val="006B0448"/>
    <w:rsid w:val="006B0760"/>
    <w:rsid w:val="006B14B0"/>
    <w:rsid w:val="006B1BBD"/>
    <w:rsid w:val="006B1C04"/>
    <w:rsid w:val="006B1CFD"/>
    <w:rsid w:val="006B1D18"/>
    <w:rsid w:val="006B23AB"/>
    <w:rsid w:val="006B3FD8"/>
    <w:rsid w:val="006B4416"/>
    <w:rsid w:val="006B4F51"/>
    <w:rsid w:val="006B5B57"/>
    <w:rsid w:val="006B61FB"/>
    <w:rsid w:val="006B6213"/>
    <w:rsid w:val="006B68A0"/>
    <w:rsid w:val="006C1517"/>
    <w:rsid w:val="006C2A53"/>
    <w:rsid w:val="006C343B"/>
    <w:rsid w:val="006C3AB9"/>
    <w:rsid w:val="006C405A"/>
    <w:rsid w:val="006C4914"/>
    <w:rsid w:val="006C5504"/>
    <w:rsid w:val="006C5C94"/>
    <w:rsid w:val="006C6175"/>
    <w:rsid w:val="006C70E2"/>
    <w:rsid w:val="006C71F7"/>
    <w:rsid w:val="006D29C7"/>
    <w:rsid w:val="006D38D5"/>
    <w:rsid w:val="006D5029"/>
    <w:rsid w:val="006D58D3"/>
    <w:rsid w:val="006D75ED"/>
    <w:rsid w:val="006D7DD4"/>
    <w:rsid w:val="006E098F"/>
    <w:rsid w:val="006E16C0"/>
    <w:rsid w:val="006E34E7"/>
    <w:rsid w:val="006E37A2"/>
    <w:rsid w:val="006E3B90"/>
    <w:rsid w:val="006E3F91"/>
    <w:rsid w:val="006E7284"/>
    <w:rsid w:val="006E78A8"/>
    <w:rsid w:val="006F0CBF"/>
    <w:rsid w:val="006F16B5"/>
    <w:rsid w:val="006F1A63"/>
    <w:rsid w:val="006F3869"/>
    <w:rsid w:val="006F3C33"/>
    <w:rsid w:val="006F4752"/>
    <w:rsid w:val="0070024B"/>
    <w:rsid w:val="007004C5"/>
    <w:rsid w:val="0070087A"/>
    <w:rsid w:val="00702DB7"/>
    <w:rsid w:val="00703836"/>
    <w:rsid w:val="00704199"/>
    <w:rsid w:val="00707DF2"/>
    <w:rsid w:val="00710296"/>
    <w:rsid w:val="00710528"/>
    <w:rsid w:val="007107BE"/>
    <w:rsid w:val="00710801"/>
    <w:rsid w:val="00710FE5"/>
    <w:rsid w:val="00711547"/>
    <w:rsid w:val="00713735"/>
    <w:rsid w:val="00713F1A"/>
    <w:rsid w:val="00714F04"/>
    <w:rsid w:val="00715818"/>
    <w:rsid w:val="007161EF"/>
    <w:rsid w:val="00717F33"/>
    <w:rsid w:val="00721A8D"/>
    <w:rsid w:val="00721C24"/>
    <w:rsid w:val="007254B8"/>
    <w:rsid w:val="00725812"/>
    <w:rsid w:val="00726FB0"/>
    <w:rsid w:val="0072722F"/>
    <w:rsid w:val="00730A15"/>
    <w:rsid w:val="00731710"/>
    <w:rsid w:val="00733044"/>
    <w:rsid w:val="007343B7"/>
    <w:rsid w:val="00735323"/>
    <w:rsid w:val="00736353"/>
    <w:rsid w:val="00737438"/>
    <w:rsid w:val="00740386"/>
    <w:rsid w:val="0074090E"/>
    <w:rsid w:val="00740C26"/>
    <w:rsid w:val="00741AC6"/>
    <w:rsid w:val="00742385"/>
    <w:rsid w:val="00742A83"/>
    <w:rsid w:val="0074386A"/>
    <w:rsid w:val="00743FFD"/>
    <w:rsid w:val="0074485E"/>
    <w:rsid w:val="007448BE"/>
    <w:rsid w:val="00745A7B"/>
    <w:rsid w:val="00746422"/>
    <w:rsid w:val="00746617"/>
    <w:rsid w:val="00746D9B"/>
    <w:rsid w:val="00746F15"/>
    <w:rsid w:val="007508AF"/>
    <w:rsid w:val="00750BF2"/>
    <w:rsid w:val="00751EA4"/>
    <w:rsid w:val="007523E3"/>
    <w:rsid w:val="00752F1C"/>
    <w:rsid w:val="007552DD"/>
    <w:rsid w:val="00756338"/>
    <w:rsid w:val="00756D10"/>
    <w:rsid w:val="0076166E"/>
    <w:rsid w:val="007628D0"/>
    <w:rsid w:val="00763796"/>
    <w:rsid w:val="00764B82"/>
    <w:rsid w:val="00765907"/>
    <w:rsid w:val="00765C0A"/>
    <w:rsid w:val="00770701"/>
    <w:rsid w:val="00770A34"/>
    <w:rsid w:val="0077174A"/>
    <w:rsid w:val="00773B43"/>
    <w:rsid w:val="00774203"/>
    <w:rsid w:val="0077757A"/>
    <w:rsid w:val="007849F3"/>
    <w:rsid w:val="007865DC"/>
    <w:rsid w:val="0078694E"/>
    <w:rsid w:val="00786D4D"/>
    <w:rsid w:val="00786DD3"/>
    <w:rsid w:val="00787D50"/>
    <w:rsid w:val="00790737"/>
    <w:rsid w:val="007929E1"/>
    <w:rsid w:val="00793C06"/>
    <w:rsid w:val="00794772"/>
    <w:rsid w:val="00794E08"/>
    <w:rsid w:val="007A1431"/>
    <w:rsid w:val="007A27C1"/>
    <w:rsid w:val="007A38C3"/>
    <w:rsid w:val="007A412B"/>
    <w:rsid w:val="007A4761"/>
    <w:rsid w:val="007A54E8"/>
    <w:rsid w:val="007A6227"/>
    <w:rsid w:val="007A70C7"/>
    <w:rsid w:val="007B0108"/>
    <w:rsid w:val="007B1771"/>
    <w:rsid w:val="007B4473"/>
    <w:rsid w:val="007B5E11"/>
    <w:rsid w:val="007C207E"/>
    <w:rsid w:val="007C25B4"/>
    <w:rsid w:val="007C2649"/>
    <w:rsid w:val="007C328B"/>
    <w:rsid w:val="007C61B7"/>
    <w:rsid w:val="007C679E"/>
    <w:rsid w:val="007C7336"/>
    <w:rsid w:val="007C7522"/>
    <w:rsid w:val="007D1FA1"/>
    <w:rsid w:val="007D3EA9"/>
    <w:rsid w:val="007D6363"/>
    <w:rsid w:val="007D7C31"/>
    <w:rsid w:val="007E034C"/>
    <w:rsid w:val="007E0805"/>
    <w:rsid w:val="007E0DB5"/>
    <w:rsid w:val="007E1653"/>
    <w:rsid w:val="007E1906"/>
    <w:rsid w:val="007E4C8A"/>
    <w:rsid w:val="007E716A"/>
    <w:rsid w:val="007E7D22"/>
    <w:rsid w:val="007F0835"/>
    <w:rsid w:val="007F0AD6"/>
    <w:rsid w:val="007F1133"/>
    <w:rsid w:val="007F3B83"/>
    <w:rsid w:val="007F3C04"/>
    <w:rsid w:val="007F558D"/>
    <w:rsid w:val="007F5FB2"/>
    <w:rsid w:val="007F7F50"/>
    <w:rsid w:val="00800DD3"/>
    <w:rsid w:val="00800F3D"/>
    <w:rsid w:val="008024BC"/>
    <w:rsid w:val="008037AA"/>
    <w:rsid w:val="0080441A"/>
    <w:rsid w:val="0080490F"/>
    <w:rsid w:val="00804A38"/>
    <w:rsid w:val="00804C62"/>
    <w:rsid w:val="00805611"/>
    <w:rsid w:val="00805C39"/>
    <w:rsid w:val="0080673E"/>
    <w:rsid w:val="00806880"/>
    <w:rsid w:val="00806CE9"/>
    <w:rsid w:val="008076BA"/>
    <w:rsid w:val="00807BF8"/>
    <w:rsid w:val="0081029F"/>
    <w:rsid w:val="008105C7"/>
    <w:rsid w:val="00810679"/>
    <w:rsid w:val="0081260F"/>
    <w:rsid w:val="00812A5C"/>
    <w:rsid w:val="00812C21"/>
    <w:rsid w:val="00812E7E"/>
    <w:rsid w:val="00813C60"/>
    <w:rsid w:val="008140CB"/>
    <w:rsid w:val="00814B50"/>
    <w:rsid w:val="008201A9"/>
    <w:rsid w:val="00823C59"/>
    <w:rsid w:val="0082425B"/>
    <w:rsid w:val="00830327"/>
    <w:rsid w:val="00831349"/>
    <w:rsid w:val="00831D9E"/>
    <w:rsid w:val="008351DE"/>
    <w:rsid w:val="00840290"/>
    <w:rsid w:val="00847DC9"/>
    <w:rsid w:val="00851FB1"/>
    <w:rsid w:val="00852476"/>
    <w:rsid w:val="00852663"/>
    <w:rsid w:val="00852698"/>
    <w:rsid w:val="008532D6"/>
    <w:rsid w:val="00853E3E"/>
    <w:rsid w:val="00854789"/>
    <w:rsid w:val="00854EE2"/>
    <w:rsid w:val="008561D0"/>
    <w:rsid w:val="00856CA4"/>
    <w:rsid w:val="00860270"/>
    <w:rsid w:val="00861FC8"/>
    <w:rsid w:val="00862534"/>
    <w:rsid w:val="00862644"/>
    <w:rsid w:val="00862D32"/>
    <w:rsid w:val="00863D48"/>
    <w:rsid w:val="00863DB4"/>
    <w:rsid w:val="00863DFF"/>
    <w:rsid w:val="00866265"/>
    <w:rsid w:val="008666B7"/>
    <w:rsid w:val="00870EED"/>
    <w:rsid w:val="00871283"/>
    <w:rsid w:val="008727CE"/>
    <w:rsid w:val="00873374"/>
    <w:rsid w:val="008740DA"/>
    <w:rsid w:val="008746F4"/>
    <w:rsid w:val="00874B11"/>
    <w:rsid w:val="00874B97"/>
    <w:rsid w:val="008762C4"/>
    <w:rsid w:val="00881516"/>
    <w:rsid w:val="008825AE"/>
    <w:rsid w:val="008845FB"/>
    <w:rsid w:val="00884CF3"/>
    <w:rsid w:val="00885BFD"/>
    <w:rsid w:val="00885DAC"/>
    <w:rsid w:val="00891214"/>
    <w:rsid w:val="00892509"/>
    <w:rsid w:val="00892EC4"/>
    <w:rsid w:val="00893AD5"/>
    <w:rsid w:val="00894FEE"/>
    <w:rsid w:val="00895538"/>
    <w:rsid w:val="008A0234"/>
    <w:rsid w:val="008A2178"/>
    <w:rsid w:val="008A24C7"/>
    <w:rsid w:val="008A3C26"/>
    <w:rsid w:val="008A7243"/>
    <w:rsid w:val="008B02E8"/>
    <w:rsid w:val="008B0B75"/>
    <w:rsid w:val="008B0D16"/>
    <w:rsid w:val="008B1F68"/>
    <w:rsid w:val="008B223E"/>
    <w:rsid w:val="008B4B05"/>
    <w:rsid w:val="008B4D4C"/>
    <w:rsid w:val="008B620E"/>
    <w:rsid w:val="008B7E28"/>
    <w:rsid w:val="008C014D"/>
    <w:rsid w:val="008C021F"/>
    <w:rsid w:val="008C0521"/>
    <w:rsid w:val="008C12EC"/>
    <w:rsid w:val="008C1B0D"/>
    <w:rsid w:val="008C1CF6"/>
    <w:rsid w:val="008C425D"/>
    <w:rsid w:val="008C42CA"/>
    <w:rsid w:val="008C57FE"/>
    <w:rsid w:val="008C6D00"/>
    <w:rsid w:val="008C74E9"/>
    <w:rsid w:val="008D17F5"/>
    <w:rsid w:val="008D2321"/>
    <w:rsid w:val="008D286A"/>
    <w:rsid w:val="008D2C82"/>
    <w:rsid w:val="008D3953"/>
    <w:rsid w:val="008D5209"/>
    <w:rsid w:val="008D6644"/>
    <w:rsid w:val="008E1319"/>
    <w:rsid w:val="008E1805"/>
    <w:rsid w:val="008E1A00"/>
    <w:rsid w:val="008E2070"/>
    <w:rsid w:val="008E3545"/>
    <w:rsid w:val="008E76DB"/>
    <w:rsid w:val="008E7A03"/>
    <w:rsid w:val="008E7A2A"/>
    <w:rsid w:val="008F2631"/>
    <w:rsid w:val="008F58D2"/>
    <w:rsid w:val="008F6B11"/>
    <w:rsid w:val="008F7620"/>
    <w:rsid w:val="009027ED"/>
    <w:rsid w:val="00904665"/>
    <w:rsid w:val="00905577"/>
    <w:rsid w:val="00906956"/>
    <w:rsid w:val="00907246"/>
    <w:rsid w:val="009102C0"/>
    <w:rsid w:val="0091133F"/>
    <w:rsid w:val="00911DAA"/>
    <w:rsid w:val="00916461"/>
    <w:rsid w:val="0092142F"/>
    <w:rsid w:val="00922C0C"/>
    <w:rsid w:val="009234E2"/>
    <w:rsid w:val="00924D00"/>
    <w:rsid w:val="00930426"/>
    <w:rsid w:val="00930CD0"/>
    <w:rsid w:val="00930F33"/>
    <w:rsid w:val="00933706"/>
    <w:rsid w:val="00934663"/>
    <w:rsid w:val="00935661"/>
    <w:rsid w:val="00936B16"/>
    <w:rsid w:val="0094045D"/>
    <w:rsid w:val="009410EC"/>
    <w:rsid w:val="0094303B"/>
    <w:rsid w:val="00943078"/>
    <w:rsid w:val="0094371A"/>
    <w:rsid w:val="00943838"/>
    <w:rsid w:val="00946FB4"/>
    <w:rsid w:val="0094706C"/>
    <w:rsid w:val="0094750D"/>
    <w:rsid w:val="00950019"/>
    <w:rsid w:val="0095096D"/>
    <w:rsid w:val="00951355"/>
    <w:rsid w:val="00956149"/>
    <w:rsid w:val="009567E8"/>
    <w:rsid w:val="00957BCC"/>
    <w:rsid w:val="00957CB8"/>
    <w:rsid w:val="00961EB5"/>
    <w:rsid w:val="00964F79"/>
    <w:rsid w:val="0096503B"/>
    <w:rsid w:val="00967401"/>
    <w:rsid w:val="009713D2"/>
    <w:rsid w:val="00971941"/>
    <w:rsid w:val="009739A0"/>
    <w:rsid w:val="00974F76"/>
    <w:rsid w:val="009755AB"/>
    <w:rsid w:val="00976584"/>
    <w:rsid w:val="00980C30"/>
    <w:rsid w:val="00982A9B"/>
    <w:rsid w:val="00983FAD"/>
    <w:rsid w:val="00985C1D"/>
    <w:rsid w:val="00985C37"/>
    <w:rsid w:val="00987E4A"/>
    <w:rsid w:val="00987F68"/>
    <w:rsid w:val="00990A64"/>
    <w:rsid w:val="009918DE"/>
    <w:rsid w:val="009930EF"/>
    <w:rsid w:val="009931E4"/>
    <w:rsid w:val="00994CAE"/>
    <w:rsid w:val="0099569D"/>
    <w:rsid w:val="00995D3C"/>
    <w:rsid w:val="00996CCC"/>
    <w:rsid w:val="00996D24"/>
    <w:rsid w:val="00997D39"/>
    <w:rsid w:val="009A42C2"/>
    <w:rsid w:val="009A48E2"/>
    <w:rsid w:val="009A4982"/>
    <w:rsid w:val="009A7697"/>
    <w:rsid w:val="009A79FA"/>
    <w:rsid w:val="009B0BF4"/>
    <w:rsid w:val="009B162E"/>
    <w:rsid w:val="009B1800"/>
    <w:rsid w:val="009B357A"/>
    <w:rsid w:val="009B3D05"/>
    <w:rsid w:val="009C0255"/>
    <w:rsid w:val="009C62C9"/>
    <w:rsid w:val="009C6E89"/>
    <w:rsid w:val="009D0263"/>
    <w:rsid w:val="009D03F9"/>
    <w:rsid w:val="009D2A22"/>
    <w:rsid w:val="009D2AF6"/>
    <w:rsid w:val="009D3E04"/>
    <w:rsid w:val="009D5CAC"/>
    <w:rsid w:val="009D6251"/>
    <w:rsid w:val="009D7667"/>
    <w:rsid w:val="009E0A7F"/>
    <w:rsid w:val="009E0E20"/>
    <w:rsid w:val="009E0FA4"/>
    <w:rsid w:val="009E1CA1"/>
    <w:rsid w:val="009E1F20"/>
    <w:rsid w:val="009E2E6A"/>
    <w:rsid w:val="009E320E"/>
    <w:rsid w:val="009F168A"/>
    <w:rsid w:val="009F4A46"/>
    <w:rsid w:val="009F509C"/>
    <w:rsid w:val="009F510D"/>
    <w:rsid w:val="009F6406"/>
    <w:rsid w:val="009F736B"/>
    <w:rsid w:val="009F7EA6"/>
    <w:rsid w:val="00A012D3"/>
    <w:rsid w:val="00A03F15"/>
    <w:rsid w:val="00A04ADC"/>
    <w:rsid w:val="00A067E5"/>
    <w:rsid w:val="00A06E8E"/>
    <w:rsid w:val="00A07BFC"/>
    <w:rsid w:val="00A10DB2"/>
    <w:rsid w:val="00A121EB"/>
    <w:rsid w:val="00A14AC6"/>
    <w:rsid w:val="00A16CF5"/>
    <w:rsid w:val="00A16DB4"/>
    <w:rsid w:val="00A16E77"/>
    <w:rsid w:val="00A172F8"/>
    <w:rsid w:val="00A17D44"/>
    <w:rsid w:val="00A2037E"/>
    <w:rsid w:val="00A217FE"/>
    <w:rsid w:val="00A22C9A"/>
    <w:rsid w:val="00A22D09"/>
    <w:rsid w:val="00A23BA8"/>
    <w:rsid w:val="00A23C79"/>
    <w:rsid w:val="00A24CCA"/>
    <w:rsid w:val="00A24D49"/>
    <w:rsid w:val="00A260F0"/>
    <w:rsid w:val="00A276F7"/>
    <w:rsid w:val="00A2776B"/>
    <w:rsid w:val="00A3066F"/>
    <w:rsid w:val="00A400D4"/>
    <w:rsid w:val="00A40C2D"/>
    <w:rsid w:val="00A459DC"/>
    <w:rsid w:val="00A500F3"/>
    <w:rsid w:val="00A5114A"/>
    <w:rsid w:val="00A556CB"/>
    <w:rsid w:val="00A56212"/>
    <w:rsid w:val="00A571CB"/>
    <w:rsid w:val="00A57539"/>
    <w:rsid w:val="00A57A6D"/>
    <w:rsid w:val="00A61486"/>
    <w:rsid w:val="00A62835"/>
    <w:rsid w:val="00A62C17"/>
    <w:rsid w:val="00A62C46"/>
    <w:rsid w:val="00A638DE"/>
    <w:rsid w:val="00A63E03"/>
    <w:rsid w:val="00A648F9"/>
    <w:rsid w:val="00A653AF"/>
    <w:rsid w:val="00A65D1F"/>
    <w:rsid w:val="00A6618C"/>
    <w:rsid w:val="00A66812"/>
    <w:rsid w:val="00A70E19"/>
    <w:rsid w:val="00A70EB1"/>
    <w:rsid w:val="00A72347"/>
    <w:rsid w:val="00A72560"/>
    <w:rsid w:val="00A729CA"/>
    <w:rsid w:val="00A75A9E"/>
    <w:rsid w:val="00A82DAA"/>
    <w:rsid w:val="00A85699"/>
    <w:rsid w:val="00A9106A"/>
    <w:rsid w:val="00A9137F"/>
    <w:rsid w:val="00A91832"/>
    <w:rsid w:val="00A918D9"/>
    <w:rsid w:val="00A922D0"/>
    <w:rsid w:val="00A9285E"/>
    <w:rsid w:val="00A92BC2"/>
    <w:rsid w:val="00A9345B"/>
    <w:rsid w:val="00A937EF"/>
    <w:rsid w:val="00A93AC3"/>
    <w:rsid w:val="00A95978"/>
    <w:rsid w:val="00A95E82"/>
    <w:rsid w:val="00AA27F8"/>
    <w:rsid w:val="00AA2F41"/>
    <w:rsid w:val="00AA3E20"/>
    <w:rsid w:val="00AA5173"/>
    <w:rsid w:val="00AA51EF"/>
    <w:rsid w:val="00AA544F"/>
    <w:rsid w:val="00AA5589"/>
    <w:rsid w:val="00AA5C1E"/>
    <w:rsid w:val="00AA66C5"/>
    <w:rsid w:val="00AA6D17"/>
    <w:rsid w:val="00AA73A5"/>
    <w:rsid w:val="00AB045C"/>
    <w:rsid w:val="00AB4FBD"/>
    <w:rsid w:val="00AB584F"/>
    <w:rsid w:val="00AC31F3"/>
    <w:rsid w:val="00AC3638"/>
    <w:rsid w:val="00AD21CA"/>
    <w:rsid w:val="00AD2A70"/>
    <w:rsid w:val="00AD5810"/>
    <w:rsid w:val="00AD61C2"/>
    <w:rsid w:val="00AD6B70"/>
    <w:rsid w:val="00AE14F7"/>
    <w:rsid w:val="00AE1581"/>
    <w:rsid w:val="00AE3DF8"/>
    <w:rsid w:val="00AE468E"/>
    <w:rsid w:val="00AE5B47"/>
    <w:rsid w:val="00AE74C6"/>
    <w:rsid w:val="00AE7EA1"/>
    <w:rsid w:val="00AF0E47"/>
    <w:rsid w:val="00AF10DC"/>
    <w:rsid w:val="00AF18F8"/>
    <w:rsid w:val="00AF23FB"/>
    <w:rsid w:val="00AF260D"/>
    <w:rsid w:val="00AF5C35"/>
    <w:rsid w:val="00AF678C"/>
    <w:rsid w:val="00B003A2"/>
    <w:rsid w:val="00B006B1"/>
    <w:rsid w:val="00B00FAD"/>
    <w:rsid w:val="00B013BD"/>
    <w:rsid w:val="00B015D2"/>
    <w:rsid w:val="00B01848"/>
    <w:rsid w:val="00B0270A"/>
    <w:rsid w:val="00B0381B"/>
    <w:rsid w:val="00B0615B"/>
    <w:rsid w:val="00B07713"/>
    <w:rsid w:val="00B108FB"/>
    <w:rsid w:val="00B10A1E"/>
    <w:rsid w:val="00B1159B"/>
    <w:rsid w:val="00B139EA"/>
    <w:rsid w:val="00B14906"/>
    <w:rsid w:val="00B17589"/>
    <w:rsid w:val="00B236B6"/>
    <w:rsid w:val="00B23F9A"/>
    <w:rsid w:val="00B244F4"/>
    <w:rsid w:val="00B2558E"/>
    <w:rsid w:val="00B2693B"/>
    <w:rsid w:val="00B26B92"/>
    <w:rsid w:val="00B26C4E"/>
    <w:rsid w:val="00B302D8"/>
    <w:rsid w:val="00B30661"/>
    <w:rsid w:val="00B312DA"/>
    <w:rsid w:val="00B31D4F"/>
    <w:rsid w:val="00B33BF2"/>
    <w:rsid w:val="00B33D94"/>
    <w:rsid w:val="00B34B41"/>
    <w:rsid w:val="00B34D4D"/>
    <w:rsid w:val="00B402AB"/>
    <w:rsid w:val="00B41117"/>
    <w:rsid w:val="00B41990"/>
    <w:rsid w:val="00B4237A"/>
    <w:rsid w:val="00B427F0"/>
    <w:rsid w:val="00B44C54"/>
    <w:rsid w:val="00B45050"/>
    <w:rsid w:val="00B45104"/>
    <w:rsid w:val="00B45C8B"/>
    <w:rsid w:val="00B45E34"/>
    <w:rsid w:val="00B5391B"/>
    <w:rsid w:val="00B56BC0"/>
    <w:rsid w:val="00B56E44"/>
    <w:rsid w:val="00B57E12"/>
    <w:rsid w:val="00B60DAE"/>
    <w:rsid w:val="00B60E0A"/>
    <w:rsid w:val="00B62570"/>
    <w:rsid w:val="00B63992"/>
    <w:rsid w:val="00B63FC6"/>
    <w:rsid w:val="00B6423A"/>
    <w:rsid w:val="00B648A7"/>
    <w:rsid w:val="00B64DF2"/>
    <w:rsid w:val="00B66F46"/>
    <w:rsid w:val="00B70359"/>
    <w:rsid w:val="00B7042F"/>
    <w:rsid w:val="00B71C1A"/>
    <w:rsid w:val="00B74250"/>
    <w:rsid w:val="00B764EE"/>
    <w:rsid w:val="00B76FF3"/>
    <w:rsid w:val="00B777D8"/>
    <w:rsid w:val="00B80337"/>
    <w:rsid w:val="00B83043"/>
    <w:rsid w:val="00B8352D"/>
    <w:rsid w:val="00B83DF8"/>
    <w:rsid w:val="00B8403B"/>
    <w:rsid w:val="00B86CC8"/>
    <w:rsid w:val="00B87965"/>
    <w:rsid w:val="00B87EC1"/>
    <w:rsid w:val="00B928C4"/>
    <w:rsid w:val="00B95177"/>
    <w:rsid w:val="00B97BE3"/>
    <w:rsid w:val="00B97E29"/>
    <w:rsid w:val="00BA03C0"/>
    <w:rsid w:val="00BA0DD1"/>
    <w:rsid w:val="00BA0F1C"/>
    <w:rsid w:val="00BA2D8E"/>
    <w:rsid w:val="00BA2F0F"/>
    <w:rsid w:val="00BA2FDA"/>
    <w:rsid w:val="00BA4A0E"/>
    <w:rsid w:val="00BA4D7D"/>
    <w:rsid w:val="00BA6699"/>
    <w:rsid w:val="00BA70C0"/>
    <w:rsid w:val="00BA7B11"/>
    <w:rsid w:val="00BA7EBF"/>
    <w:rsid w:val="00BB06E4"/>
    <w:rsid w:val="00BB3647"/>
    <w:rsid w:val="00BB3FB2"/>
    <w:rsid w:val="00BB4190"/>
    <w:rsid w:val="00BB464D"/>
    <w:rsid w:val="00BB5994"/>
    <w:rsid w:val="00BB62DA"/>
    <w:rsid w:val="00BB64F6"/>
    <w:rsid w:val="00BC01A5"/>
    <w:rsid w:val="00BC1917"/>
    <w:rsid w:val="00BC1D80"/>
    <w:rsid w:val="00BC1D90"/>
    <w:rsid w:val="00BC276C"/>
    <w:rsid w:val="00BC336D"/>
    <w:rsid w:val="00BC39A3"/>
    <w:rsid w:val="00BC5DE2"/>
    <w:rsid w:val="00BC69B8"/>
    <w:rsid w:val="00BC7B48"/>
    <w:rsid w:val="00BD04F1"/>
    <w:rsid w:val="00BD1806"/>
    <w:rsid w:val="00BD2E6B"/>
    <w:rsid w:val="00BD3C02"/>
    <w:rsid w:val="00BD4B9E"/>
    <w:rsid w:val="00BD551E"/>
    <w:rsid w:val="00BD693C"/>
    <w:rsid w:val="00BD77F0"/>
    <w:rsid w:val="00BE250E"/>
    <w:rsid w:val="00BE2A22"/>
    <w:rsid w:val="00BE41AB"/>
    <w:rsid w:val="00BE476D"/>
    <w:rsid w:val="00BE56AD"/>
    <w:rsid w:val="00BE5B37"/>
    <w:rsid w:val="00BF0140"/>
    <w:rsid w:val="00BF1B1C"/>
    <w:rsid w:val="00BF2880"/>
    <w:rsid w:val="00BF2AB2"/>
    <w:rsid w:val="00BF377F"/>
    <w:rsid w:val="00BF52F2"/>
    <w:rsid w:val="00BF5C9B"/>
    <w:rsid w:val="00BF5D30"/>
    <w:rsid w:val="00C00084"/>
    <w:rsid w:val="00C032E9"/>
    <w:rsid w:val="00C0436E"/>
    <w:rsid w:val="00C0637A"/>
    <w:rsid w:val="00C06872"/>
    <w:rsid w:val="00C07D01"/>
    <w:rsid w:val="00C10119"/>
    <w:rsid w:val="00C10A4E"/>
    <w:rsid w:val="00C10A93"/>
    <w:rsid w:val="00C11938"/>
    <w:rsid w:val="00C121E9"/>
    <w:rsid w:val="00C133D7"/>
    <w:rsid w:val="00C13B79"/>
    <w:rsid w:val="00C13ED1"/>
    <w:rsid w:val="00C1572A"/>
    <w:rsid w:val="00C16C85"/>
    <w:rsid w:val="00C2022A"/>
    <w:rsid w:val="00C21963"/>
    <w:rsid w:val="00C21CF1"/>
    <w:rsid w:val="00C225F8"/>
    <w:rsid w:val="00C23500"/>
    <w:rsid w:val="00C238CC"/>
    <w:rsid w:val="00C24FED"/>
    <w:rsid w:val="00C25EC5"/>
    <w:rsid w:val="00C26724"/>
    <w:rsid w:val="00C347D4"/>
    <w:rsid w:val="00C34BE6"/>
    <w:rsid w:val="00C352DB"/>
    <w:rsid w:val="00C361E1"/>
    <w:rsid w:val="00C40727"/>
    <w:rsid w:val="00C40918"/>
    <w:rsid w:val="00C4163D"/>
    <w:rsid w:val="00C465F6"/>
    <w:rsid w:val="00C465FD"/>
    <w:rsid w:val="00C46F7A"/>
    <w:rsid w:val="00C51B00"/>
    <w:rsid w:val="00C541C0"/>
    <w:rsid w:val="00C54A10"/>
    <w:rsid w:val="00C56814"/>
    <w:rsid w:val="00C56BDF"/>
    <w:rsid w:val="00C61D0D"/>
    <w:rsid w:val="00C661DF"/>
    <w:rsid w:val="00C71D0D"/>
    <w:rsid w:val="00C71FF4"/>
    <w:rsid w:val="00C752B0"/>
    <w:rsid w:val="00C766C3"/>
    <w:rsid w:val="00C76F52"/>
    <w:rsid w:val="00C776C0"/>
    <w:rsid w:val="00C81C93"/>
    <w:rsid w:val="00C83DCD"/>
    <w:rsid w:val="00C83EC2"/>
    <w:rsid w:val="00C86162"/>
    <w:rsid w:val="00C90237"/>
    <w:rsid w:val="00C93AD6"/>
    <w:rsid w:val="00C93FB3"/>
    <w:rsid w:val="00C943A3"/>
    <w:rsid w:val="00C946EB"/>
    <w:rsid w:val="00C9532B"/>
    <w:rsid w:val="00C9575A"/>
    <w:rsid w:val="00C9714C"/>
    <w:rsid w:val="00C97D6C"/>
    <w:rsid w:val="00CA0C37"/>
    <w:rsid w:val="00CA25A7"/>
    <w:rsid w:val="00CA2FC3"/>
    <w:rsid w:val="00CA32D0"/>
    <w:rsid w:val="00CA6556"/>
    <w:rsid w:val="00CB03CF"/>
    <w:rsid w:val="00CB0565"/>
    <w:rsid w:val="00CB0ADF"/>
    <w:rsid w:val="00CB1E76"/>
    <w:rsid w:val="00CB1E8E"/>
    <w:rsid w:val="00CB5107"/>
    <w:rsid w:val="00CB5585"/>
    <w:rsid w:val="00CB58A0"/>
    <w:rsid w:val="00CB6731"/>
    <w:rsid w:val="00CB691C"/>
    <w:rsid w:val="00CB695E"/>
    <w:rsid w:val="00CB6B17"/>
    <w:rsid w:val="00CB71B7"/>
    <w:rsid w:val="00CC09DA"/>
    <w:rsid w:val="00CC1348"/>
    <w:rsid w:val="00CC16BE"/>
    <w:rsid w:val="00CC27FE"/>
    <w:rsid w:val="00CC5247"/>
    <w:rsid w:val="00CC5BBA"/>
    <w:rsid w:val="00CC5CCF"/>
    <w:rsid w:val="00CC7923"/>
    <w:rsid w:val="00CD0587"/>
    <w:rsid w:val="00CD1076"/>
    <w:rsid w:val="00CD1210"/>
    <w:rsid w:val="00CD27AC"/>
    <w:rsid w:val="00CD58F2"/>
    <w:rsid w:val="00CD6043"/>
    <w:rsid w:val="00CE0C5C"/>
    <w:rsid w:val="00CE1452"/>
    <w:rsid w:val="00CE16C3"/>
    <w:rsid w:val="00CE1A8E"/>
    <w:rsid w:val="00CE1D8E"/>
    <w:rsid w:val="00CE2322"/>
    <w:rsid w:val="00CE6340"/>
    <w:rsid w:val="00CE652F"/>
    <w:rsid w:val="00CE65A9"/>
    <w:rsid w:val="00CE7290"/>
    <w:rsid w:val="00CE7704"/>
    <w:rsid w:val="00CF02E8"/>
    <w:rsid w:val="00CF0941"/>
    <w:rsid w:val="00CF0EC2"/>
    <w:rsid w:val="00CF19BA"/>
    <w:rsid w:val="00CF1D38"/>
    <w:rsid w:val="00CF2E4E"/>
    <w:rsid w:val="00CF3206"/>
    <w:rsid w:val="00CF41C3"/>
    <w:rsid w:val="00CF5DBF"/>
    <w:rsid w:val="00CF7A21"/>
    <w:rsid w:val="00CF7B68"/>
    <w:rsid w:val="00D017F6"/>
    <w:rsid w:val="00D0251A"/>
    <w:rsid w:val="00D02963"/>
    <w:rsid w:val="00D02A33"/>
    <w:rsid w:val="00D02E42"/>
    <w:rsid w:val="00D03144"/>
    <w:rsid w:val="00D041B3"/>
    <w:rsid w:val="00D05156"/>
    <w:rsid w:val="00D065C9"/>
    <w:rsid w:val="00D07EAB"/>
    <w:rsid w:val="00D1659B"/>
    <w:rsid w:val="00D17E3A"/>
    <w:rsid w:val="00D20CD8"/>
    <w:rsid w:val="00D21681"/>
    <w:rsid w:val="00D229C7"/>
    <w:rsid w:val="00D22B6A"/>
    <w:rsid w:val="00D2319E"/>
    <w:rsid w:val="00D23844"/>
    <w:rsid w:val="00D23B4E"/>
    <w:rsid w:val="00D24609"/>
    <w:rsid w:val="00D26C09"/>
    <w:rsid w:val="00D27330"/>
    <w:rsid w:val="00D277E6"/>
    <w:rsid w:val="00D316D6"/>
    <w:rsid w:val="00D33B3D"/>
    <w:rsid w:val="00D33C91"/>
    <w:rsid w:val="00D34A54"/>
    <w:rsid w:val="00D360A2"/>
    <w:rsid w:val="00D36AF4"/>
    <w:rsid w:val="00D373C5"/>
    <w:rsid w:val="00D41981"/>
    <w:rsid w:val="00D449A1"/>
    <w:rsid w:val="00D44EF3"/>
    <w:rsid w:val="00D4596D"/>
    <w:rsid w:val="00D45E44"/>
    <w:rsid w:val="00D4698E"/>
    <w:rsid w:val="00D4756D"/>
    <w:rsid w:val="00D475EC"/>
    <w:rsid w:val="00D47A22"/>
    <w:rsid w:val="00D47C7F"/>
    <w:rsid w:val="00D50A57"/>
    <w:rsid w:val="00D52DED"/>
    <w:rsid w:val="00D52F8F"/>
    <w:rsid w:val="00D53708"/>
    <w:rsid w:val="00D53C4C"/>
    <w:rsid w:val="00D544E1"/>
    <w:rsid w:val="00D54A47"/>
    <w:rsid w:val="00D56A8C"/>
    <w:rsid w:val="00D57A24"/>
    <w:rsid w:val="00D60553"/>
    <w:rsid w:val="00D60650"/>
    <w:rsid w:val="00D60C50"/>
    <w:rsid w:val="00D61B9B"/>
    <w:rsid w:val="00D622F3"/>
    <w:rsid w:val="00D6245D"/>
    <w:rsid w:val="00D62D39"/>
    <w:rsid w:val="00D6423C"/>
    <w:rsid w:val="00D66657"/>
    <w:rsid w:val="00D675F2"/>
    <w:rsid w:val="00D6797A"/>
    <w:rsid w:val="00D67C91"/>
    <w:rsid w:val="00D70E60"/>
    <w:rsid w:val="00D72AED"/>
    <w:rsid w:val="00D7339C"/>
    <w:rsid w:val="00D750FF"/>
    <w:rsid w:val="00D7547D"/>
    <w:rsid w:val="00D76A4E"/>
    <w:rsid w:val="00D76E26"/>
    <w:rsid w:val="00D76EA6"/>
    <w:rsid w:val="00D80E00"/>
    <w:rsid w:val="00D823EA"/>
    <w:rsid w:val="00D8505C"/>
    <w:rsid w:val="00D853E8"/>
    <w:rsid w:val="00D86A17"/>
    <w:rsid w:val="00D86F45"/>
    <w:rsid w:val="00D918F8"/>
    <w:rsid w:val="00D9387A"/>
    <w:rsid w:val="00D941B4"/>
    <w:rsid w:val="00D96D92"/>
    <w:rsid w:val="00D96E43"/>
    <w:rsid w:val="00D97C6C"/>
    <w:rsid w:val="00DA0CFC"/>
    <w:rsid w:val="00DA0D22"/>
    <w:rsid w:val="00DA1669"/>
    <w:rsid w:val="00DA23F6"/>
    <w:rsid w:val="00DA26B9"/>
    <w:rsid w:val="00DA43DE"/>
    <w:rsid w:val="00DA4545"/>
    <w:rsid w:val="00DA4775"/>
    <w:rsid w:val="00DA47F2"/>
    <w:rsid w:val="00DA5297"/>
    <w:rsid w:val="00DA565E"/>
    <w:rsid w:val="00DA5B91"/>
    <w:rsid w:val="00DA6000"/>
    <w:rsid w:val="00DA74F6"/>
    <w:rsid w:val="00DA77F8"/>
    <w:rsid w:val="00DA7A0D"/>
    <w:rsid w:val="00DB05A6"/>
    <w:rsid w:val="00DB15AB"/>
    <w:rsid w:val="00DB2646"/>
    <w:rsid w:val="00DB2870"/>
    <w:rsid w:val="00DB5777"/>
    <w:rsid w:val="00DB6865"/>
    <w:rsid w:val="00DB6961"/>
    <w:rsid w:val="00DB6D75"/>
    <w:rsid w:val="00DB7512"/>
    <w:rsid w:val="00DC05A3"/>
    <w:rsid w:val="00DC067E"/>
    <w:rsid w:val="00DC18B7"/>
    <w:rsid w:val="00DC246A"/>
    <w:rsid w:val="00DC34D7"/>
    <w:rsid w:val="00DC50C1"/>
    <w:rsid w:val="00DC694A"/>
    <w:rsid w:val="00DC7098"/>
    <w:rsid w:val="00DD00D8"/>
    <w:rsid w:val="00DD071E"/>
    <w:rsid w:val="00DD0922"/>
    <w:rsid w:val="00DD3215"/>
    <w:rsid w:val="00DD377A"/>
    <w:rsid w:val="00DD6496"/>
    <w:rsid w:val="00DE0325"/>
    <w:rsid w:val="00DE0392"/>
    <w:rsid w:val="00DE35FE"/>
    <w:rsid w:val="00DE3EC8"/>
    <w:rsid w:val="00DE5557"/>
    <w:rsid w:val="00DE5B99"/>
    <w:rsid w:val="00DF0838"/>
    <w:rsid w:val="00DF1B99"/>
    <w:rsid w:val="00DF21C0"/>
    <w:rsid w:val="00DF4202"/>
    <w:rsid w:val="00DF4D88"/>
    <w:rsid w:val="00DF5797"/>
    <w:rsid w:val="00DF5A95"/>
    <w:rsid w:val="00DF6134"/>
    <w:rsid w:val="00DF6220"/>
    <w:rsid w:val="00DF744F"/>
    <w:rsid w:val="00E008E0"/>
    <w:rsid w:val="00E01A22"/>
    <w:rsid w:val="00E02A89"/>
    <w:rsid w:val="00E04C5E"/>
    <w:rsid w:val="00E058A6"/>
    <w:rsid w:val="00E06E1F"/>
    <w:rsid w:val="00E074FB"/>
    <w:rsid w:val="00E07B62"/>
    <w:rsid w:val="00E07E32"/>
    <w:rsid w:val="00E10C84"/>
    <w:rsid w:val="00E11137"/>
    <w:rsid w:val="00E13ED2"/>
    <w:rsid w:val="00E14C9E"/>
    <w:rsid w:val="00E14CBA"/>
    <w:rsid w:val="00E2023A"/>
    <w:rsid w:val="00E230A1"/>
    <w:rsid w:val="00E234D9"/>
    <w:rsid w:val="00E236D1"/>
    <w:rsid w:val="00E247DB"/>
    <w:rsid w:val="00E2751A"/>
    <w:rsid w:val="00E30839"/>
    <w:rsid w:val="00E32ED9"/>
    <w:rsid w:val="00E35B73"/>
    <w:rsid w:val="00E35D87"/>
    <w:rsid w:val="00E3687B"/>
    <w:rsid w:val="00E369AF"/>
    <w:rsid w:val="00E42000"/>
    <w:rsid w:val="00E42F4A"/>
    <w:rsid w:val="00E45571"/>
    <w:rsid w:val="00E468C9"/>
    <w:rsid w:val="00E47454"/>
    <w:rsid w:val="00E4750D"/>
    <w:rsid w:val="00E50BA9"/>
    <w:rsid w:val="00E54BF7"/>
    <w:rsid w:val="00E550B8"/>
    <w:rsid w:val="00E55791"/>
    <w:rsid w:val="00E55A3C"/>
    <w:rsid w:val="00E55C3B"/>
    <w:rsid w:val="00E55E63"/>
    <w:rsid w:val="00E5688E"/>
    <w:rsid w:val="00E611D0"/>
    <w:rsid w:val="00E61FB1"/>
    <w:rsid w:val="00E624F2"/>
    <w:rsid w:val="00E62782"/>
    <w:rsid w:val="00E62D8A"/>
    <w:rsid w:val="00E65026"/>
    <w:rsid w:val="00E6694B"/>
    <w:rsid w:val="00E70F68"/>
    <w:rsid w:val="00E7199E"/>
    <w:rsid w:val="00E72013"/>
    <w:rsid w:val="00E7285E"/>
    <w:rsid w:val="00E72AFA"/>
    <w:rsid w:val="00E72B14"/>
    <w:rsid w:val="00E7315E"/>
    <w:rsid w:val="00E74196"/>
    <w:rsid w:val="00E74AFF"/>
    <w:rsid w:val="00E753B7"/>
    <w:rsid w:val="00E763C7"/>
    <w:rsid w:val="00E770B0"/>
    <w:rsid w:val="00E807F3"/>
    <w:rsid w:val="00E80CE8"/>
    <w:rsid w:val="00E839A9"/>
    <w:rsid w:val="00E83C11"/>
    <w:rsid w:val="00E85C6A"/>
    <w:rsid w:val="00E87EF2"/>
    <w:rsid w:val="00E9089D"/>
    <w:rsid w:val="00E91751"/>
    <w:rsid w:val="00E92495"/>
    <w:rsid w:val="00E928DA"/>
    <w:rsid w:val="00E92F8C"/>
    <w:rsid w:val="00E942E9"/>
    <w:rsid w:val="00E95AD6"/>
    <w:rsid w:val="00E96126"/>
    <w:rsid w:val="00EA06E6"/>
    <w:rsid w:val="00EA0BC5"/>
    <w:rsid w:val="00EA0E9B"/>
    <w:rsid w:val="00EA3213"/>
    <w:rsid w:val="00EA369E"/>
    <w:rsid w:val="00EA39E8"/>
    <w:rsid w:val="00EA3C79"/>
    <w:rsid w:val="00EA42C4"/>
    <w:rsid w:val="00EA4728"/>
    <w:rsid w:val="00EA7AAD"/>
    <w:rsid w:val="00EB03D9"/>
    <w:rsid w:val="00EB4359"/>
    <w:rsid w:val="00EB45B8"/>
    <w:rsid w:val="00EB45CB"/>
    <w:rsid w:val="00EB4820"/>
    <w:rsid w:val="00EB5BFD"/>
    <w:rsid w:val="00EB5EBB"/>
    <w:rsid w:val="00EC07DC"/>
    <w:rsid w:val="00EC0B4A"/>
    <w:rsid w:val="00EC0DB5"/>
    <w:rsid w:val="00EC1559"/>
    <w:rsid w:val="00EC3085"/>
    <w:rsid w:val="00EC42E3"/>
    <w:rsid w:val="00EC47DF"/>
    <w:rsid w:val="00EC4C25"/>
    <w:rsid w:val="00EC64CD"/>
    <w:rsid w:val="00EC6735"/>
    <w:rsid w:val="00EC6F57"/>
    <w:rsid w:val="00ED10BC"/>
    <w:rsid w:val="00ED155F"/>
    <w:rsid w:val="00ED4071"/>
    <w:rsid w:val="00ED4D87"/>
    <w:rsid w:val="00ED5B61"/>
    <w:rsid w:val="00EE02D9"/>
    <w:rsid w:val="00EE09B5"/>
    <w:rsid w:val="00EE1421"/>
    <w:rsid w:val="00EE1511"/>
    <w:rsid w:val="00EE1649"/>
    <w:rsid w:val="00EE16A9"/>
    <w:rsid w:val="00EE4AD7"/>
    <w:rsid w:val="00EE7223"/>
    <w:rsid w:val="00EE769F"/>
    <w:rsid w:val="00EF0200"/>
    <w:rsid w:val="00EF1429"/>
    <w:rsid w:val="00EF29D7"/>
    <w:rsid w:val="00EF2D83"/>
    <w:rsid w:val="00EF4E05"/>
    <w:rsid w:val="00EF55C5"/>
    <w:rsid w:val="00EF58CF"/>
    <w:rsid w:val="00EF6D88"/>
    <w:rsid w:val="00EF76E0"/>
    <w:rsid w:val="00EF7C79"/>
    <w:rsid w:val="00F0163E"/>
    <w:rsid w:val="00F0260E"/>
    <w:rsid w:val="00F057B4"/>
    <w:rsid w:val="00F06371"/>
    <w:rsid w:val="00F07A0C"/>
    <w:rsid w:val="00F127B1"/>
    <w:rsid w:val="00F127B6"/>
    <w:rsid w:val="00F13DDC"/>
    <w:rsid w:val="00F16FD3"/>
    <w:rsid w:val="00F20C93"/>
    <w:rsid w:val="00F20FF3"/>
    <w:rsid w:val="00F2157C"/>
    <w:rsid w:val="00F23981"/>
    <w:rsid w:val="00F26E0F"/>
    <w:rsid w:val="00F272D7"/>
    <w:rsid w:val="00F32E13"/>
    <w:rsid w:val="00F33FC0"/>
    <w:rsid w:val="00F35537"/>
    <w:rsid w:val="00F366C2"/>
    <w:rsid w:val="00F36FEC"/>
    <w:rsid w:val="00F43C85"/>
    <w:rsid w:val="00F4402A"/>
    <w:rsid w:val="00F45071"/>
    <w:rsid w:val="00F45878"/>
    <w:rsid w:val="00F46343"/>
    <w:rsid w:val="00F506B8"/>
    <w:rsid w:val="00F50DA2"/>
    <w:rsid w:val="00F52BAB"/>
    <w:rsid w:val="00F536FB"/>
    <w:rsid w:val="00F5546B"/>
    <w:rsid w:val="00F5586F"/>
    <w:rsid w:val="00F562B1"/>
    <w:rsid w:val="00F56EF3"/>
    <w:rsid w:val="00F5764D"/>
    <w:rsid w:val="00F57E55"/>
    <w:rsid w:val="00F6000B"/>
    <w:rsid w:val="00F606CF"/>
    <w:rsid w:val="00F60975"/>
    <w:rsid w:val="00F61301"/>
    <w:rsid w:val="00F6204E"/>
    <w:rsid w:val="00F630AA"/>
    <w:rsid w:val="00F632AB"/>
    <w:rsid w:val="00F63D3F"/>
    <w:rsid w:val="00F6513E"/>
    <w:rsid w:val="00F66A94"/>
    <w:rsid w:val="00F67F03"/>
    <w:rsid w:val="00F704C0"/>
    <w:rsid w:val="00F72046"/>
    <w:rsid w:val="00F737BC"/>
    <w:rsid w:val="00F80126"/>
    <w:rsid w:val="00F81377"/>
    <w:rsid w:val="00F82037"/>
    <w:rsid w:val="00F833D5"/>
    <w:rsid w:val="00F84EE4"/>
    <w:rsid w:val="00F86355"/>
    <w:rsid w:val="00F86C36"/>
    <w:rsid w:val="00F87488"/>
    <w:rsid w:val="00F90878"/>
    <w:rsid w:val="00F90D3A"/>
    <w:rsid w:val="00F92106"/>
    <w:rsid w:val="00F92238"/>
    <w:rsid w:val="00F92898"/>
    <w:rsid w:val="00F93942"/>
    <w:rsid w:val="00F942DA"/>
    <w:rsid w:val="00F95843"/>
    <w:rsid w:val="00F95F2B"/>
    <w:rsid w:val="00F976C6"/>
    <w:rsid w:val="00FA0223"/>
    <w:rsid w:val="00FA0CB2"/>
    <w:rsid w:val="00FA1284"/>
    <w:rsid w:val="00FA138C"/>
    <w:rsid w:val="00FA205E"/>
    <w:rsid w:val="00FA37FB"/>
    <w:rsid w:val="00FA636F"/>
    <w:rsid w:val="00FA6CD1"/>
    <w:rsid w:val="00FA6F0A"/>
    <w:rsid w:val="00FB0C62"/>
    <w:rsid w:val="00FB1CBB"/>
    <w:rsid w:val="00FB45CF"/>
    <w:rsid w:val="00FB5C14"/>
    <w:rsid w:val="00FB62BE"/>
    <w:rsid w:val="00FB7546"/>
    <w:rsid w:val="00FC1B13"/>
    <w:rsid w:val="00FC1D99"/>
    <w:rsid w:val="00FC2C3B"/>
    <w:rsid w:val="00FC3B2A"/>
    <w:rsid w:val="00FC3B40"/>
    <w:rsid w:val="00FC3EE8"/>
    <w:rsid w:val="00FC3F65"/>
    <w:rsid w:val="00FC587C"/>
    <w:rsid w:val="00FD1312"/>
    <w:rsid w:val="00FD1B7F"/>
    <w:rsid w:val="00FD3753"/>
    <w:rsid w:val="00FD647F"/>
    <w:rsid w:val="00FE2D9B"/>
    <w:rsid w:val="00FE36A8"/>
    <w:rsid w:val="00FE384F"/>
    <w:rsid w:val="00FE5587"/>
    <w:rsid w:val="00FE61B7"/>
    <w:rsid w:val="00FE69E7"/>
    <w:rsid w:val="00FE6C72"/>
    <w:rsid w:val="00FE6EE0"/>
    <w:rsid w:val="00FE78E2"/>
    <w:rsid w:val="00FE7E94"/>
    <w:rsid w:val="00FE7FF4"/>
    <w:rsid w:val="00FF0981"/>
    <w:rsid w:val="00FF1872"/>
    <w:rsid w:val="00FF25CE"/>
    <w:rsid w:val="00FF34F4"/>
    <w:rsid w:val="00FF438D"/>
    <w:rsid w:val="00FF4BEB"/>
    <w:rsid w:val="00FF59A4"/>
    <w:rsid w:val="00FF6B6F"/>
    <w:rsid w:val="00FF7899"/>
    <w:rsid w:val="00FF7D51"/>
    <w:rsid w:val="57A9116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6947"/>
  <w15:docId w15:val="{83FCF408-A57A-431C-B3A0-2014BA30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 w:bidi="e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FC8"/>
    <w:rPr>
      <w:rFonts w:cs="Times New Roman"/>
      <w:lang w:bidi="ar-SA"/>
    </w:rPr>
  </w:style>
  <w:style w:type="paragraph" w:styleId="Heading3">
    <w:name w:val="heading 3"/>
    <w:basedOn w:val="Normal"/>
    <w:next w:val="Normal"/>
    <w:link w:val="Heading3Char"/>
    <w:uiPriority w:val="9"/>
    <w:semiHidden/>
    <w:unhideWhenUsed/>
    <w:qFormat/>
    <w:rsid w:val="005951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63992"/>
    <w:rPr>
      <w:color w:val="0000FF"/>
      <w:u w:val="single"/>
    </w:rPr>
  </w:style>
  <w:style w:type="paragraph" w:styleId="BalloonText">
    <w:name w:val="Balloon Text"/>
    <w:basedOn w:val="Normal"/>
    <w:link w:val="BalloonTextChar"/>
    <w:uiPriority w:val="99"/>
    <w:semiHidden/>
    <w:unhideWhenUsed/>
    <w:rsid w:val="00736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353"/>
    <w:rPr>
      <w:rFonts w:ascii="Tahoma" w:hAnsi="Tahoma" w:cs="Tahoma"/>
      <w:sz w:val="16"/>
      <w:szCs w:val="16"/>
    </w:rPr>
  </w:style>
  <w:style w:type="paragraph" w:styleId="ListParagraph">
    <w:name w:val="List Paragraph"/>
    <w:basedOn w:val="Normal"/>
    <w:link w:val="ListParagraphChar"/>
    <w:uiPriority w:val="34"/>
    <w:qFormat/>
    <w:rsid w:val="00A22D09"/>
    <w:pPr>
      <w:ind w:left="720"/>
      <w:contextualSpacing/>
    </w:pPr>
  </w:style>
  <w:style w:type="character" w:customStyle="1" w:styleId="ListParagraphChar">
    <w:name w:val="List Paragraph Char"/>
    <w:link w:val="ListParagraph"/>
    <w:uiPriority w:val="99"/>
    <w:locked/>
    <w:rsid w:val="008F2631"/>
  </w:style>
  <w:style w:type="table" w:styleId="TableGrid">
    <w:name w:val="Table Grid"/>
    <w:basedOn w:val="TableNormal"/>
    <w:uiPriority w:val="39"/>
    <w:rsid w:val="00D45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51">
    <w:name w:val="Tableau Grille 4 - Accentuation 51"/>
    <w:basedOn w:val="TableNormal"/>
    <w:uiPriority w:val="49"/>
    <w:rsid w:val="00686DE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uiPriority w:val="20"/>
    <w:qFormat/>
    <w:rsid w:val="00686DEA"/>
    <w:rPr>
      <w:i/>
      <w:iCs/>
    </w:rPr>
  </w:style>
  <w:style w:type="table" w:customStyle="1" w:styleId="Tableausimple11">
    <w:name w:val="Tableau simple 11"/>
    <w:basedOn w:val="TableNormal"/>
    <w:uiPriority w:val="41"/>
    <w:rsid w:val="003A56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163528"/>
    <w:rPr>
      <w:sz w:val="16"/>
      <w:szCs w:val="16"/>
    </w:rPr>
  </w:style>
  <w:style w:type="paragraph" w:styleId="CommentText">
    <w:name w:val="annotation text"/>
    <w:basedOn w:val="Normal"/>
    <w:link w:val="CommentTextChar"/>
    <w:uiPriority w:val="99"/>
    <w:unhideWhenUsed/>
    <w:rsid w:val="00A012D3"/>
    <w:pPr>
      <w:spacing w:line="240" w:lineRule="auto"/>
    </w:pPr>
    <w:rPr>
      <w:sz w:val="20"/>
      <w:szCs w:val="20"/>
      <w:lang w:val="fr-FR"/>
    </w:rPr>
  </w:style>
  <w:style w:type="character" w:customStyle="1" w:styleId="CommentTextChar">
    <w:name w:val="Comment Text Char"/>
    <w:basedOn w:val="DefaultParagraphFont"/>
    <w:link w:val="CommentText"/>
    <w:uiPriority w:val="99"/>
    <w:rsid w:val="00A012D3"/>
    <w:rPr>
      <w:rFonts w:cs="Times New Roman"/>
      <w:sz w:val="20"/>
      <w:szCs w:val="20"/>
      <w:lang w:val="fr-FR" w:bidi="ar-SA"/>
    </w:rPr>
  </w:style>
  <w:style w:type="paragraph" w:styleId="CommentSubject">
    <w:name w:val="annotation subject"/>
    <w:basedOn w:val="CommentText"/>
    <w:next w:val="CommentText"/>
    <w:link w:val="CommentSubjectChar"/>
    <w:uiPriority w:val="99"/>
    <w:semiHidden/>
    <w:unhideWhenUsed/>
    <w:rsid w:val="00163528"/>
    <w:rPr>
      <w:b/>
      <w:bCs/>
    </w:rPr>
  </w:style>
  <w:style w:type="character" w:customStyle="1" w:styleId="CommentSubjectChar">
    <w:name w:val="Comment Subject Char"/>
    <w:basedOn w:val="CommentTextChar"/>
    <w:link w:val="CommentSubject"/>
    <w:uiPriority w:val="99"/>
    <w:semiHidden/>
    <w:rsid w:val="00163528"/>
    <w:rPr>
      <w:rFonts w:cs="Times New Roman"/>
      <w:b/>
      <w:bCs/>
      <w:sz w:val="20"/>
      <w:szCs w:val="20"/>
      <w:lang w:val="fr-FR" w:bidi="ar-SA"/>
    </w:rPr>
  </w:style>
  <w:style w:type="character" w:customStyle="1" w:styleId="Heading3Char">
    <w:name w:val="Heading 3 Char"/>
    <w:basedOn w:val="DefaultParagraphFont"/>
    <w:link w:val="Heading3"/>
    <w:uiPriority w:val="9"/>
    <w:semiHidden/>
    <w:rsid w:val="00595174"/>
    <w:rPr>
      <w:rFonts w:asciiTheme="majorHAnsi" w:eastAsiaTheme="majorEastAsia" w:hAnsiTheme="majorHAnsi" w:cstheme="majorBidi"/>
      <w:color w:val="1F3763" w:themeColor="accent1" w:themeShade="7F"/>
      <w:sz w:val="24"/>
      <w:szCs w:val="24"/>
      <w:lang w:bidi="ar-SA"/>
    </w:rPr>
  </w:style>
  <w:style w:type="paragraph" w:styleId="HTMLPreformatted">
    <w:name w:val="HTML Preformatted"/>
    <w:basedOn w:val="Normal"/>
    <w:link w:val="HTMLPreformattedChar"/>
    <w:uiPriority w:val="99"/>
    <w:semiHidden/>
    <w:unhideWhenUsed/>
    <w:rsid w:val="0059517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95174"/>
    <w:rPr>
      <w:rFonts w:ascii="Consolas" w:hAnsi="Consolas" w:cs="Consolas"/>
      <w:sz w:val="20"/>
      <w:szCs w:val="20"/>
      <w:lang w:bidi="ar-SA"/>
    </w:rPr>
  </w:style>
  <w:style w:type="paragraph" w:styleId="Header">
    <w:name w:val="header"/>
    <w:basedOn w:val="Normal"/>
    <w:link w:val="HeaderChar"/>
    <w:uiPriority w:val="99"/>
    <w:unhideWhenUsed/>
    <w:rsid w:val="004330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3019"/>
    <w:rPr>
      <w:rFonts w:cs="Times New Roman"/>
      <w:lang w:bidi="ar-SA"/>
    </w:rPr>
  </w:style>
  <w:style w:type="paragraph" w:styleId="Footer">
    <w:name w:val="footer"/>
    <w:basedOn w:val="Normal"/>
    <w:link w:val="FooterChar"/>
    <w:uiPriority w:val="99"/>
    <w:unhideWhenUsed/>
    <w:rsid w:val="004330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3019"/>
    <w:rPr>
      <w:rFonts w:cs="Times New Roman"/>
      <w:lang w:bidi="ar-SA"/>
    </w:rPr>
  </w:style>
  <w:style w:type="paragraph" w:styleId="Bibliography">
    <w:name w:val="Bibliography"/>
    <w:basedOn w:val="Normal"/>
    <w:next w:val="Normal"/>
    <w:uiPriority w:val="37"/>
    <w:unhideWhenUsed/>
    <w:rsid w:val="00FE6C72"/>
    <w:pPr>
      <w:tabs>
        <w:tab w:val="left" w:pos="384"/>
      </w:tabs>
      <w:spacing w:after="240" w:line="240" w:lineRule="auto"/>
      <w:ind w:left="384" w:hanging="384"/>
    </w:pPr>
  </w:style>
  <w:style w:type="character" w:styleId="LineNumber">
    <w:name w:val="line number"/>
    <w:basedOn w:val="DefaultParagraphFont"/>
    <w:uiPriority w:val="99"/>
    <w:semiHidden/>
    <w:unhideWhenUsed/>
    <w:rsid w:val="007929E1"/>
  </w:style>
  <w:style w:type="paragraph" w:styleId="Revision">
    <w:name w:val="Revision"/>
    <w:hidden/>
    <w:uiPriority w:val="99"/>
    <w:semiHidden/>
    <w:rsid w:val="005F47DB"/>
    <w:pPr>
      <w:spacing w:after="0" w:line="240" w:lineRule="auto"/>
    </w:pPr>
    <w:rPr>
      <w:rFonts w:cs="Times New Roman"/>
      <w:lang w:bidi="ar-SA"/>
    </w:rPr>
  </w:style>
  <w:style w:type="table" w:styleId="PlainTable2">
    <w:name w:val="Plain Table 2"/>
    <w:basedOn w:val="TableNormal"/>
    <w:uiPriority w:val="42"/>
    <w:rsid w:val="00423C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1117">
      <w:bodyDiv w:val="1"/>
      <w:marLeft w:val="0"/>
      <w:marRight w:val="0"/>
      <w:marTop w:val="0"/>
      <w:marBottom w:val="0"/>
      <w:divBdr>
        <w:top w:val="none" w:sz="0" w:space="0" w:color="auto"/>
        <w:left w:val="none" w:sz="0" w:space="0" w:color="auto"/>
        <w:bottom w:val="none" w:sz="0" w:space="0" w:color="auto"/>
        <w:right w:val="none" w:sz="0" w:space="0" w:color="auto"/>
      </w:divBdr>
    </w:div>
    <w:div w:id="85274015">
      <w:bodyDiv w:val="1"/>
      <w:marLeft w:val="0"/>
      <w:marRight w:val="0"/>
      <w:marTop w:val="0"/>
      <w:marBottom w:val="0"/>
      <w:divBdr>
        <w:top w:val="none" w:sz="0" w:space="0" w:color="auto"/>
        <w:left w:val="none" w:sz="0" w:space="0" w:color="auto"/>
        <w:bottom w:val="none" w:sz="0" w:space="0" w:color="auto"/>
        <w:right w:val="none" w:sz="0" w:space="0" w:color="auto"/>
      </w:divBdr>
    </w:div>
    <w:div w:id="148712381">
      <w:bodyDiv w:val="1"/>
      <w:marLeft w:val="0"/>
      <w:marRight w:val="0"/>
      <w:marTop w:val="0"/>
      <w:marBottom w:val="0"/>
      <w:divBdr>
        <w:top w:val="none" w:sz="0" w:space="0" w:color="auto"/>
        <w:left w:val="none" w:sz="0" w:space="0" w:color="auto"/>
        <w:bottom w:val="none" w:sz="0" w:space="0" w:color="auto"/>
        <w:right w:val="none" w:sz="0" w:space="0" w:color="auto"/>
      </w:divBdr>
    </w:div>
    <w:div w:id="153768336">
      <w:bodyDiv w:val="1"/>
      <w:marLeft w:val="0"/>
      <w:marRight w:val="0"/>
      <w:marTop w:val="0"/>
      <w:marBottom w:val="0"/>
      <w:divBdr>
        <w:top w:val="none" w:sz="0" w:space="0" w:color="auto"/>
        <w:left w:val="none" w:sz="0" w:space="0" w:color="auto"/>
        <w:bottom w:val="none" w:sz="0" w:space="0" w:color="auto"/>
        <w:right w:val="none" w:sz="0" w:space="0" w:color="auto"/>
      </w:divBdr>
    </w:div>
    <w:div w:id="242419104">
      <w:bodyDiv w:val="1"/>
      <w:marLeft w:val="0"/>
      <w:marRight w:val="0"/>
      <w:marTop w:val="0"/>
      <w:marBottom w:val="0"/>
      <w:divBdr>
        <w:top w:val="none" w:sz="0" w:space="0" w:color="auto"/>
        <w:left w:val="none" w:sz="0" w:space="0" w:color="auto"/>
        <w:bottom w:val="none" w:sz="0" w:space="0" w:color="auto"/>
        <w:right w:val="none" w:sz="0" w:space="0" w:color="auto"/>
      </w:divBdr>
    </w:div>
    <w:div w:id="254438488">
      <w:bodyDiv w:val="1"/>
      <w:marLeft w:val="0"/>
      <w:marRight w:val="0"/>
      <w:marTop w:val="0"/>
      <w:marBottom w:val="0"/>
      <w:divBdr>
        <w:top w:val="none" w:sz="0" w:space="0" w:color="auto"/>
        <w:left w:val="none" w:sz="0" w:space="0" w:color="auto"/>
        <w:bottom w:val="none" w:sz="0" w:space="0" w:color="auto"/>
        <w:right w:val="none" w:sz="0" w:space="0" w:color="auto"/>
      </w:divBdr>
    </w:div>
    <w:div w:id="283778182">
      <w:bodyDiv w:val="1"/>
      <w:marLeft w:val="0"/>
      <w:marRight w:val="0"/>
      <w:marTop w:val="0"/>
      <w:marBottom w:val="0"/>
      <w:divBdr>
        <w:top w:val="none" w:sz="0" w:space="0" w:color="auto"/>
        <w:left w:val="none" w:sz="0" w:space="0" w:color="auto"/>
        <w:bottom w:val="none" w:sz="0" w:space="0" w:color="auto"/>
        <w:right w:val="none" w:sz="0" w:space="0" w:color="auto"/>
      </w:divBdr>
    </w:div>
    <w:div w:id="326253225">
      <w:bodyDiv w:val="1"/>
      <w:marLeft w:val="0"/>
      <w:marRight w:val="0"/>
      <w:marTop w:val="0"/>
      <w:marBottom w:val="0"/>
      <w:divBdr>
        <w:top w:val="none" w:sz="0" w:space="0" w:color="auto"/>
        <w:left w:val="none" w:sz="0" w:space="0" w:color="auto"/>
        <w:bottom w:val="none" w:sz="0" w:space="0" w:color="auto"/>
        <w:right w:val="none" w:sz="0" w:space="0" w:color="auto"/>
      </w:divBdr>
    </w:div>
    <w:div w:id="361710815">
      <w:bodyDiv w:val="1"/>
      <w:marLeft w:val="0"/>
      <w:marRight w:val="0"/>
      <w:marTop w:val="0"/>
      <w:marBottom w:val="0"/>
      <w:divBdr>
        <w:top w:val="none" w:sz="0" w:space="0" w:color="auto"/>
        <w:left w:val="none" w:sz="0" w:space="0" w:color="auto"/>
        <w:bottom w:val="none" w:sz="0" w:space="0" w:color="auto"/>
        <w:right w:val="none" w:sz="0" w:space="0" w:color="auto"/>
      </w:divBdr>
    </w:div>
    <w:div w:id="480199067">
      <w:bodyDiv w:val="1"/>
      <w:marLeft w:val="0"/>
      <w:marRight w:val="0"/>
      <w:marTop w:val="0"/>
      <w:marBottom w:val="0"/>
      <w:divBdr>
        <w:top w:val="none" w:sz="0" w:space="0" w:color="auto"/>
        <w:left w:val="none" w:sz="0" w:space="0" w:color="auto"/>
        <w:bottom w:val="none" w:sz="0" w:space="0" w:color="auto"/>
        <w:right w:val="none" w:sz="0" w:space="0" w:color="auto"/>
      </w:divBdr>
    </w:div>
    <w:div w:id="529535452">
      <w:bodyDiv w:val="1"/>
      <w:marLeft w:val="0"/>
      <w:marRight w:val="0"/>
      <w:marTop w:val="0"/>
      <w:marBottom w:val="0"/>
      <w:divBdr>
        <w:top w:val="none" w:sz="0" w:space="0" w:color="auto"/>
        <w:left w:val="none" w:sz="0" w:space="0" w:color="auto"/>
        <w:bottom w:val="none" w:sz="0" w:space="0" w:color="auto"/>
        <w:right w:val="none" w:sz="0" w:space="0" w:color="auto"/>
      </w:divBdr>
    </w:div>
    <w:div w:id="603608607">
      <w:bodyDiv w:val="1"/>
      <w:marLeft w:val="0"/>
      <w:marRight w:val="0"/>
      <w:marTop w:val="0"/>
      <w:marBottom w:val="0"/>
      <w:divBdr>
        <w:top w:val="none" w:sz="0" w:space="0" w:color="auto"/>
        <w:left w:val="none" w:sz="0" w:space="0" w:color="auto"/>
        <w:bottom w:val="none" w:sz="0" w:space="0" w:color="auto"/>
        <w:right w:val="none" w:sz="0" w:space="0" w:color="auto"/>
      </w:divBdr>
    </w:div>
    <w:div w:id="745222681">
      <w:bodyDiv w:val="1"/>
      <w:marLeft w:val="0"/>
      <w:marRight w:val="0"/>
      <w:marTop w:val="0"/>
      <w:marBottom w:val="0"/>
      <w:divBdr>
        <w:top w:val="none" w:sz="0" w:space="0" w:color="auto"/>
        <w:left w:val="none" w:sz="0" w:space="0" w:color="auto"/>
        <w:bottom w:val="none" w:sz="0" w:space="0" w:color="auto"/>
        <w:right w:val="none" w:sz="0" w:space="0" w:color="auto"/>
      </w:divBdr>
    </w:div>
    <w:div w:id="770705543">
      <w:bodyDiv w:val="1"/>
      <w:marLeft w:val="0"/>
      <w:marRight w:val="0"/>
      <w:marTop w:val="0"/>
      <w:marBottom w:val="0"/>
      <w:divBdr>
        <w:top w:val="none" w:sz="0" w:space="0" w:color="auto"/>
        <w:left w:val="none" w:sz="0" w:space="0" w:color="auto"/>
        <w:bottom w:val="none" w:sz="0" w:space="0" w:color="auto"/>
        <w:right w:val="none" w:sz="0" w:space="0" w:color="auto"/>
      </w:divBdr>
    </w:div>
    <w:div w:id="776754717">
      <w:bodyDiv w:val="1"/>
      <w:marLeft w:val="0"/>
      <w:marRight w:val="0"/>
      <w:marTop w:val="0"/>
      <w:marBottom w:val="0"/>
      <w:divBdr>
        <w:top w:val="none" w:sz="0" w:space="0" w:color="auto"/>
        <w:left w:val="none" w:sz="0" w:space="0" w:color="auto"/>
        <w:bottom w:val="none" w:sz="0" w:space="0" w:color="auto"/>
        <w:right w:val="none" w:sz="0" w:space="0" w:color="auto"/>
      </w:divBdr>
    </w:div>
    <w:div w:id="785778909">
      <w:bodyDiv w:val="1"/>
      <w:marLeft w:val="0"/>
      <w:marRight w:val="0"/>
      <w:marTop w:val="0"/>
      <w:marBottom w:val="0"/>
      <w:divBdr>
        <w:top w:val="none" w:sz="0" w:space="0" w:color="auto"/>
        <w:left w:val="none" w:sz="0" w:space="0" w:color="auto"/>
        <w:bottom w:val="none" w:sz="0" w:space="0" w:color="auto"/>
        <w:right w:val="none" w:sz="0" w:space="0" w:color="auto"/>
      </w:divBdr>
    </w:div>
    <w:div w:id="891499986">
      <w:bodyDiv w:val="1"/>
      <w:marLeft w:val="0"/>
      <w:marRight w:val="0"/>
      <w:marTop w:val="0"/>
      <w:marBottom w:val="0"/>
      <w:divBdr>
        <w:top w:val="none" w:sz="0" w:space="0" w:color="auto"/>
        <w:left w:val="none" w:sz="0" w:space="0" w:color="auto"/>
        <w:bottom w:val="none" w:sz="0" w:space="0" w:color="auto"/>
        <w:right w:val="none" w:sz="0" w:space="0" w:color="auto"/>
      </w:divBdr>
    </w:div>
    <w:div w:id="972103024">
      <w:bodyDiv w:val="1"/>
      <w:marLeft w:val="0"/>
      <w:marRight w:val="0"/>
      <w:marTop w:val="0"/>
      <w:marBottom w:val="0"/>
      <w:divBdr>
        <w:top w:val="none" w:sz="0" w:space="0" w:color="auto"/>
        <w:left w:val="none" w:sz="0" w:space="0" w:color="auto"/>
        <w:bottom w:val="none" w:sz="0" w:space="0" w:color="auto"/>
        <w:right w:val="none" w:sz="0" w:space="0" w:color="auto"/>
      </w:divBdr>
    </w:div>
    <w:div w:id="992563889">
      <w:bodyDiv w:val="1"/>
      <w:marLeft w:val="0"/>
      <w:marRight w:val="0"/>
      <w:marTop w:val="0"/>
      <w:marBottom w:val="0"/>
      <w:divBdr>
        <w:top w:val="none" w:sz="0" w:space="0" w:color="auto"/>
        <w:left w:val="none" w:sz="0" w:space="0" w:color="auto"/>
        <w:bottom w:val="none" w:sz="0" w:space="0" w:color="auto"/>
        <w:right w:val="none" w:sz="0" w:space="0" w:color="auto"/>
      </w:divBdr>
    </w:div>
    <w:div w:id="1171918571">
      <w:bodyDiv w:val="1"/>
      <w:marLeft w:val="0"/>
      <w:marRight w:val="0"/>
      <w:marTop w:val="0"/>
      <w:marBottom w:val="0"/>
      <w:divBdr>
        <w:top w:val="none" w:sz="0" w:space="0" w:color="auto"/>
        <w:left w:val="none" w:sz="0" w:space="0" w:color="auto"/>
        <w:bottom w:val="none" w:sz="0" w:space="0" w:color="auto"/>
        <w:right w:val="none" w:sz="0" w:space="0" w:color="auto"/>
      </w:divBdr>
    </w:div>
    <w:div w:id="1181630231">
      <w:bodyDiv w:val="1"/>
      <w:marLeft w:val="0"/>
      <w:marRight w:val="0"/>
      <w:marTop w:val="0"/>
      <w:marBottom w:val="0"/>
      <w:divBdr>
        <w:top w:val="none" w:sz="0" w:space="0" w:color="auto"/>
        <w:left w:val="none" w:sz="0" w:space="0" w:color="auto"/>
        <w:bottom w:val="none" w:sz="0" w:space="0" w:color="auto"/>
        <w:right w:val="none" w:sz="0" w:space="0" w:color="auto"/>
      </w:divBdr>
    </w:div>
    <w:div w:id="1190336414">
      <w:bodyDiv w:val="1"/>
      <w:marLeft w:val="0"/>
      <w:marRight w:val="0"/>
      <w:marTop w:val="0"/>
      <w:marBottom w:val="0"/>
      <w:divBdr>
        <w:top w:val="none" w:sz="0" w:space="0" w:color="auto"/>
        <w:left w:val="none" w:sz="0" w:space="0" w:color="auto"/>
        <w:bottom w:val="none" w:sz="0" w:space="0" w:color="auto"/>
        <w:right w:val="none" w:sz="0" w:space="0" w:color="auto"/>
      </w:divBdr>
    </w:div>
    <w:div w:id="1197498801">
      <w:bodyDiv w:val="1"/>
      <w:marLeft w:val="0"/>
      <w:marRight w:val="0"/>
      <w:marTop w:val="0"/>
      <w:marBottom w:val="0"/>
      <w:divBdr>
        <w:top w:val="none" w:sz="0" w:space="0" w:color="auto"/>
        <w:left w:val="none" w:sz="0" w:space="0" w:color="auto"/>
        <w:bottom w:val="none" w:sz="0" w:space="0" w:color="auto"/>
        <w:right w:val="none" w:sz="0" w:space="0" w:color="auto"/>
      </w:divBdr>
    </w:div>
    <w:div w:id="1218275696">
      <w:bodyDiv w:val="1"/>
      <w:marLeft w:val="0"/>
      <w:marRight w:val="0"/>
      <w:marTop w:val="0"/>
      <w:marBottom w:val="0"/>
      <w:divBdr>
        <w:top w:val="none" w:sz="0" w:space="0" w:color="auto"/>
        <w:left w:val="none" w:sz="0" w:space="0" w:color="auto"/>
        <w:bottom w:val="none" w:sz="0" w:space="0" w:color="auto"/>
        <w:right w:val="none" w:sz="0" w:space="0" w:color="auto"/>
      </w:divBdr>
    </w:div>
    <w:div w:id="1265386677">
      <w:bodyDiv w:val="1"/>
      <w:marLeft w:val="0"/>
      <w:marRight w:val="0"/>
      <w:marTop w:val="0"/>
      <w:marBottom w:val="0"/>
      <w:divBdr>
        <w:top w:val="none" w:sz="0" w:space="0" w:color="auto"/>
        <w:left w:val="none" w:sz="0" w:space="0" w:color="auto"/>
        <w:bottom w:val="none" w:sz="0" w:space="0" w:color="auto"/>
        <w:right w:val="none" w:sz="0" w:space="0" w:color="auto"/>
      </w:divBdr>
    </w:div>
    <w:div w:id="1356225181">
      <w:bodyDiv w:val="1"/>
      <w:marLeft w:val="0"/>
      <w:marRight w:val="0"/>
      <w:marTop w:val="0"/>
      <w:marBottom w:val="0"/>
      <w:divBdr>
        <w:top w:val="none" w:sz="0" w:space="0" w:color="auto"/>
        <w:left w:val="none" w:sz="0" w:space="0" w:color="auto"/>
        <w:bottom w:val="none" w:sz="0" w:space="0" w:color="auto"/>
        <w:right w:val="none" w:sz="0" w:space="0" w:color="auto"/>
      </w:divBdr>
    </w:div>
    <w:div w:id="1356468643">
      <w:bodyDiv w:val="1"/>
      <w:marLeft w:val="0"/>
      <w:marRight w:val="0"/>
      <w:marTop w:val="0"/>
      <w:marBottom w:val="0"/>
      <w:divBdr>
        <w:top w:val="none" w:sz="0" w:space="0" w:color="auto"/>
        <w:left w:val="none" w:sz="0" w:space="0" w:color="auto"/>
        <w:bottom w:val="none" w:sz="0" w:space="0" w:color="auto"/>
        <w:right w:val="none" w:sz="0" w:space="0" w:color="auto"/>
      </w:divBdr>
    </w:div>
    <w:div w:id="1386223781">
      <w:bodyDiv w:val="1"/>
      <w:marLeft w:val="0"/>
      <w:marRight w:val="0"/>
      <w:marTop w:val="0"/>
      <w:marBottom w:val="0"/>
      <w:divBdr>
        <w:top w:val="none" w:sz="0" w:space="0" w:color="auto"/>
        <w:left w:val="none" w:sz="0" w:space="0" w:color="auto"/>
        <w:bottom w:val="none" w:sz="0" w:space="0" w:color="auto"/>
        <w:right w:val="none" w:sz="0" w:space="0" w:color="auto"/>
      </w:divBdr>
    </w:div>
    <w:div w:id="1440297055">
      <w:bodyDiv w:val="1"/>
      <w:marLeft w:val="0"/>
      <w:marRight w:val="0"/>
      <w:marTop w:val="0"/>
      <w:marBottom w:val="0"/>
      <w:divBdr>
        <w:top w:val="none" w:sz="0" w:space="0" w:color="auto"/>
        <w:left w:val="none" w:sz="0" w:space="0" w:color="auto"/>
        <w:bottom w:val="none" w:sz="0" w:space="0" w:color="auto"/>
        <w:right w:val="none" w:sz="0" w:space="0" w:color="auto"/>
      </w:divBdr>
    </w:div>
    <w:div w:id="1511602331">
      <w:bodyDiv w:val="1"/>
      <w:marLeft w:val="0"/>
      <w:marRight w:val="0"/>
      <w:marTop w:val="0"/>
      <w:marBottom w:val="0"/>
      <w:divBdr>
        <w:top w:val="none" w:sz="0" w:space="0" w:color="auto"/>
        <w:left w:val="none" w:sz="0" w:space="0" w:color="auto"/>
        <w:bottom w:val="none" w:sz="0" w:space="0" w:color="auto"/>
        <w:right w:val="none" w:sz="0" w:space="0" w:color="auto"/>
      </w:divBdr>
    </w:div>
    <w:div w:id="1520653939">
      <w:bodyDiv w:val="1"/>
      <w:marLeft w:val="0"/>
      <w:marRight w:val="0"/>
      <w:marTop w:val="0"/>
      <w:marBottom w:val="0"/>
      <w:divBdr>
        <w:top w:val="none" w:sz="0" w:space="0" w:color="auto"/>
        <w:left w:val="none" w:sz="0" w:space="0" w:color="auto"/>
        <w:bottom w:val="none" w:sz="0" w:space="0" w:color="auto"/>
        <w:right w:val="none" w:sz="0" w:space="0" w:color="auto"/>
      </w:divBdr>
    </w:div>
    <w:div w:id="1832868992">
      <w:bodyDiv w:val="1"/>
      <w:marLeft w:val="0"/>
      <w:marRight w:val="0"/>
      <w:marTop w:val="0"/>
      <w:marBottom w:val="0"/>
      <w:divBdr>
        <w:top w:val="none" w:sz="0" w:space="0" w:color="auto"/>
        <w:left w:val="none" w:sz="0" w:space="0" w:color="auto"/>
        <w:bottom w:val="none" w:sz="0" w:space="0" w:color="auto"/>
        <w:right w:val="none" w:sz="0" w:space="0" w:color="auto"/>
      </w:divBdr>
    </w:div>
    <w:div w:id="1863399117">
      <w:bodyDiv w:val="1"/>
      <w:marLeft w:val="0"/>
      <w:marRight w:val="0"/>
      <w:marTop w:val="0"/>
      <w:marBottom w:val="0"/>
      <w:divBdr>
        <w:top w:val="none" w:sz="0" w:space="0" w:color="auto"/>
        <w:left w:val="none" w:sz="0" w:space="0" w:color="auto"/>
        <w:bottom w:val="none" w:sz="0" w:space="0" w:color="auto"/>
        <w:right w:val="none" w:sz="0" w:space="0" w:color="auto"/>
      </w:divBdr>
    </w:div>
    <w:div w:id="1887066287">
      <w:bodyDiv w:val="1"/>
      <w:marLeft w:val="0"/>
      <w:marRight w:val="0"/>
      <w:marTop w:val="0"/>
      <w:marBottom w:val="0"/>
      <w:divBdr>
        <w:top w:val="none" w:sz="0" w:space="0" w:color="auto"/>
        <w:left w:val="none" w:sz="0" w:space="0" w:color="auto"/>
        <w:bottom w:val="none" w:sz="0" w:space="0" w:color="auto"/>
        <w:right w:val="none" w:sz="0" w:space="0" w:color="auto"/>
      </w:divBdr>
    </w:div>
    <w:div w:id="214048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A4E837E8BDEC42B6CA09F033DE4C82" ma:contentTypeVersion="11" ma:contentTypeDescription="Crée un document." ma:contentTypeScope="" ma:versionID="d26c175a7f1a08a649466a12112305ce">
  <xsd:schema xmlns:xsd="http://www.w3.org/2001/XMLSchema" xmlns:xs="http://www.w3.org/2001/XMLSchema" xmlns:p="http://schemas.microsoft.com/office/2006/metadata/properties" xmlns:ns3="71ee3198-ad49-4a73-841e-575be627089f" targetNamespace="http://schemas.microsoft.com/office/2006/metadata/properties" ma:root="true" ma:fieldsID="3152e9356e4a9fbf624324e38d5ef529" ns3:_="">
    <xsd:import namespace="71ee3198-ad49-4a73-841e-575be62708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e3198-ad49-4a73-841e-575be6270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8FCAD-CBFC-4C23-A5B4-3EDD56691F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03B0D7-E38F-4924-AE30-809F1739C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e3198-ad49-4a73-841e-575be6270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D5B8F-0885-4547-87A5-9E05291D376E}">
  <ds:schemaRefs>
    <ds:schemaRef ds:uri="http://schemas.microsoft.com/sharepoint/v3/contenttype/forms"/>
  </ds:schemaRefs>
</ds:datastoreItem>
</file>

<file path=customXml/itemProps4.xml><?xml version="1.0" encoding="utf-8"?>
<ds:datastoreItem xmlns:ds="http://schemas.openxmlformats.org/officeDocument/2006/customXml" ds:itemID="{79DC204F-A249-408D-A0F5-6D0C4D4B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2442</Words>
  <Characters>13926</Characters>
  <Application>Microsoft Office Word</Application>
  <DocSecurity>0</DocSecurity>
  <Lines>116</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CHATELARD Paul Antoine</dc:creator>
  <cp:keywords/>
  <dc:description/>
  <cp:lastModifiedBy>Naimeng Liu</cp:lastModifiedBy>
  <cp:revision>65</cp:revision>
  <dcterms:created xsi:type="dcterms:W3CDTF">2022-06-08T12:18:00Z</dcterms:created>
  <dcterms:modified xsi:type="dcterms:W3CDTF">2023-07-03T13:31:00Z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zotero-version="5.0.95.1"&gt;&lt;session id="oAtefhTU"/&gt;&lt;style id="http://www.zotero.org/styles/vancouver" locale="en-GB" hasBibliography="1" bibliographyStyleHasBeenSet="1"/&gt;&lt;prefs&gt;&lt;pref name="fieldType" value="Field"/&gt;&lt;pref name="automa</vt:lpwstr>
  </property>
  <property fmtid="{D5CDD505-2E9C-101B-9397-08002B2CF9AE}" pid="3" name="ZOTERO_PREF_2">
    <vt:lpwstr>ticJournalAbbreviations" value="true"/&gt;&lt;/prefs&gt;&lt;/data&gt;</vt:lpwstr>
  </property>
  <property fmtid="{D5CDD505-2E9C-101B-9397-08002B2CF9AE}" pid="4" name="ContentTypeId">
    <vt:lpwstr>0x010100B8A4E837E8BDEC42B6CA09F033DE4C82</vt:lpwstr>
  </property>
</Properties>
</file>