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E26" w:rsidRPr="00CE1FF6" w:rsidRDefault="00F8671E" w:rsidP="001B2E26">
      <w:pPr>
        <w:spacing w:before="0" w:after="160"/>
        <w:rPr>
          <w:rFonts w:eastAsia="Calibri" w:cs="Times New Roman"/>
          <w:szCs w:val="24"/>
          <w:lang w:val="en-GB"/>
        </w:rPr>
      </w:pPr>
      <w:r>
        <w:rPr>
          <w:rFonts w:eastAsia="Times New Roman" w:cs="Times New Roman"/>
          <w:b/>
          <w:color w:val="000000"/>
          <w:sz w:val="22"/>
          <w:lang w:val="en-GB" w:eastAsia="de-DE"/>
        </w:rPr>
        <w:t>Supplementary table 2</w:t>
      </w:r>
      <w:bookmarkStart w:id="0" w:name="_GoBack"/>
      <w:bookmarkEnd w:id="0"/>
      <w:r w:rsidR="001B2E26" w:rsidRPr="00CE1FF6">
        <w:rPr>
          <w:rFonts w:eastAsia="Times New Roman" w:cs="Times New Roman"/>
          <w:b/>
          <w:color w:val="000000"/>
          <w:sz w:val="22"/>
          <w:lang w:val="en-GB" w:eastAsia="de-DE"/>
        </w:rPr>
        <w:t>.</w:t>
      </w:r>
      <w:r w:rsidR="001B2E26" w:rsidRPr="00CE1FF6">
        <w:rPr>
          <w:rFonts w:eastAsia="Times New Roman" w:cs="Times New Roman"/>
          <w:color w:val="000000"/>
          <w:sz w:val="22"/>
          <w:lang w:val="en-GB" w:eastAsia="de-DE"/>
        </w:rPr>
        <w:t xml:space="preserve"> </w:t>
      </w:r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 xml:space="preserve">Cell count based udder health performance indicators (limit value SCC 100.000 for </w:t>
      </w:r>
      <w:proofErr w:type="spellStart"/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>aWIM</w:t>
      </w:r>
      <w:proofErr w:type="spellEnd"/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 xml:space="preserve">, </w:t>
      </w:r>
      <w:proofErr w:type="spellStart"/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>aNIR</w:t>
      </w:r>
      <w:proofErr w:type="spellEnd"/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 xml:space="preserve">, HM and limit value SCC 700.000 for </w:t>
      </w:r>
      <w:proofErr w:type="spellStart"/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>aLCC</w:t>
      </w:r>
      <w:proofErr w:type="spellEnd"/>
      <w:r w:rsidR="001C28FB" w:rsidRPr="001C28FB">
        <w:rPr>
          <w:rFonts w:eastAsia="Times New Roman" w:cs="Times New Roman"/>
          <w:color w:val="000000"/>
          <w:sz w:val="22"/>
          <w:lang w:val="en-GB" w:eastAsia="de-DE"/>
        </w:rPr>
        <w:t>) of 765 German dairy cow farms in 3 different regions</w:t>
      </w:r>
    </w:p>
    <w:tbl>
      <w:tblPr>
        <w:tblW w:w="96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7"/>
        <w:gridCol w:w="917"/>
        <w:gridCol w:w="500"/>
        <w:gridCol w:w="851"/>
        <w:gridCol w:w="850"/>
        <w:gridCol w:w="992"/>
        <w:gridCol w:w="851"/>
        <w:gridCol w:w="850"/>
        <w:gridCol w:w="711"/>
        <w:gridCol w:w="1060"/>
      </w:tblGrid>
      <w:tr w:rsidR="001B2E26" w:rsidRPr="00CE1FF6" w:rsidTr="00293D70">
        <w:trPr>
          <w:trHeight w:val="244"/>
        </w:trPr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Item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Region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n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Q 0.1 (%)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Q 0.25 (%)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Median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vertAlign w:val="superscript"/>
                <w:lang w:val="en-GB" w:eastAsia="de-DE"/>
              </w:rPr>
              <w:t>1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 (%)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Q 0.75 (%)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Q 0.9 (%)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Mean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vertAlign w:val="superscript"/>
                <w:lang w:val="en-GB" w:eastAsia="de-DE"/>
              </w:rPr>
              <w:t>2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 (%)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Missing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*</w:t>
            </w:r>
          </w:p>
        </w:tc>
      </w:tr>
      <w:tr w:rsidR="001B2E26" w:rsidRPr="00CE1FF6" w:rsidTr="00293D70">
        <w:trPr>
          <w:trHeight w:val="488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Animals without indication of mastitis (</w:t>
            </w:r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annual average, </w:t>
            </w:r>
            <w:proofErr w:type="spellStart"/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a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WIM</w:t>
            </w:r>
            <w:proofErr w:type="spellEnd"/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en-GB" w:eastAsia="de-DE"/>
              </w:rPr>
              <w:t>Nor</w:t>
            </w:r>
            <w:proofErr w:type="spellStart"/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th</w:t>
            </w:r>
            <w:proofErr w:type="spellEnd"/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44.1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53.4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60.7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68.1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75.7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60.5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 (1.24)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East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41.9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49.7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59.0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65.4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70.9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57.2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 (0.40)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South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45.4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51.5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60.2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67.8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74.7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59.9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 (0.00)</w:t>
            </w:r>
          </w:p>
        </w:tc>
      </w:tr>
      <w:tr w:rsidR="001B2E26" w:rsidRPr="00CE1FF6" w:rsidTr="00293D70">
        <w:trPr>
          <w:trHeight w:val="488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E2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New infection risk </w:t>
            </w:r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during lactation</w:t>
            </w:r>
          </w:p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(</w:t>
            </w:r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annual average, </w:t>
            </w:r>
            <w:proofErr w:type="spellStart"/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a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NIR</w:t>
            </w:r>
            <w:proofErr w:type="spellEnd"/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) 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North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11.1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13.6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17.1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21.6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27.5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18.4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 (1.24)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East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13.7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16.2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19.9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24.9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30.9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21.4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 (0.40)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South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11.5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14.4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18.3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22.0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26.7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18.9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 (0.00)</w:t>
            </w:r>
          </w:p>
        </w:tc>
      </w:tr>
      <w:tr w:rsidR="001B2E26" w:rsidRPr="00CE1FF6" w:rsidTr="00293D70">
        <w:trPr>
          <w:trHeight w:val="488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Chronic udder inflammation/ low chance of cure (</w:t>
            </w:r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 xml:space="preserve">annual average, </w:t>
            </w:r>
            <w:proofErr w:type="spellStart"/>
            <w:r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a</w:t>
            </w: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LCC</w:t>
            </w:r>
            <w:proofErr w:type="spellEnd"/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North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1.6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2.2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1.1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 (1.24)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East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1.8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2.9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1.4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 (0.40)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South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1.2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2.1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0.4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 (0.00)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bCs/>
                <w:color w:val="000000"/>
                <w:sz w:val="22"/>
                <w:lang w:val="en-GB" w:eastAsia="de-DE"/>
              </w:rPr>
              <w:t>Heifer mastitis rate (HM)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bCs/>
                <w:color w:val="000000"/>
                <w:sz w:val="22"/>
                <w:lang w:val="de-DE" w:eastAsia="de-DE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sz w:val="20"/>
                <w:szCs w:val="20"/>
                <w:lang w:val="de-DE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North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12.7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19.7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28.4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37.2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44.8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29.0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 (1.24)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East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249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22.1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26.7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35.7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44.2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51.3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36.3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 (0.40)</w:t>
            </w:r>
          </w:p>
        </w:tc>
      </w:tr>
      <w:tr w:rsidR="001B2E26" w:rsidRPr="00CE1FF6" w:rsidTr="00293D70">
        <w:trPr>
          <w:trHeight w:val="244"/>
        </w:trPr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 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South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6.3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13.1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23.5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35.9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47.2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25.2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right"/>
              <w:rPr>
                <w:rFonts w:eastAsia="Times New Roman" w:cs="Times New Roman"/>
                <w:color w:val="000000"/>
                <w:sz w:val="22"/>
                <w:lang w:val="de-DE" w:eastAsia="de-DE"/>
              </w:rPr>
            </w:pPr>
            <w:r w:rsidRPr="00CE1FF6">
              <w:rPr>
                <w:rFonts w:eastAsia="Times New Roman" w:cs="Times New Roman"/>
                <w:color w:val="000000"/>
                <w:sz w:val="22"/>
                <w:lang w:val="de-DE" w:eastAsia="de-DE"/>
              </w:rPr>
              <w:t>0 (0.00)</w:t>
            </w:r>
          </w:p>
        </w:tc>
      </w:tr>
      <w:tr w:rsidR="001B2E26" w:rsidRPr="00CE1FF6" w:rsidTr="00293D70">
        <w:trPr>
          <w:trHeight w:val="244"/>
        </w:trPr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color w:val="000000"/>
                <w:sz w:val="22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2E26" w:rsidRPr="00CE1FF6" w:rsidRDefault="001B2E26" w:rsidP="00293D70">
            <w:pPr>
              <w:spacing w:before="0" w:after="0"/>
              <w:jc w:val="center"/>
              <w:rPr>
                <w:rFonts w:eastAsia="Times New Roman" w:cs="Times New Roman"/>
                <w:sz w:val="20"/>
                <w:szCs w:val="20"/>
                <w:lang w:val="en-GB" w:eastAsia="de-DE"/>
              </w:rPr>
            </w:pPr>
          </w:p>
        </w:tc>
      </w:tr>
    </w:tbl>
    <w:p w:rsidR="001B2E26" w:rsidRPr="00CE1FF6" w:rsidRDefault="001B2E26" w:rsidP="001B2E26">
      <w:pPr>
        <w:spacing w:before="0" w:after="160"/>
        <w:rPr>
          <w:rFonts w:eastAsia="Times New Roman" w:cs="Times New Roman"/>
          <w:color w:val="000000"/>
          <w:sz w:val="22"/>
          <w:lang w:val="en-GB" w:eastAsia="de-DE"/>
        </w:rPr>
      </w:pPr>
      <w:r w:rsidRPr="00CE1FF6">
        <w:rPr>
          <w:rFonts w:eastAsia="Times New Roman" w:cs="Times New Roman"/>
          <w:color w:val="000000"/>
          <w:sz w:val="22"/>
          <w:lang w:val="en-GB" w:eastAsia="de-DE"/>
        </w:rPr>
        <w:t>*</w:t>
      </w:r>
      <w:r>
        <w:rPr>
          <w:rFonts w:eastAsia="Times New Roman" w:cs="Times New Roman"/>
          <w:color w:val="000000"/>
          <w:sz w:val="22"/>
          <w:lang w:val="en-GB" w:eastAsia="de-DE"/>
        </w:rPr>
        <w:t xml:space="preserve">no answer, </w:t>
      </w:r>
      <w:r w:rsidRPr="00CE1FF6">
        <w:rPr>
          <w:rFonts w:eastAsia="Times New Roman" w:cs="Times New Roman"/>
          <w:color w:val="000000"/>
          <w:sz w:val="22"/>
          <w:lang w:val="en-GB" w:eastAsia="de-DE"/>
        </w:rPr>
        <w:t>farms for which no calculations were possible</w:t>
      </w:r>
    </w:p>
    <w:p w:rsidR="001B2E26" w:rsidRPr="00CE1FF6" w:rsidRDefault="001B2E26" w:rsidP="001B2E26">
      <w:pPr>
        <w:spacing w:before="0" w:after="160"/>
        <w:rPr>
          <w:rFonts w:eastAsia="Times New Roman" w:cs="Times New Roman"/>
          <w:color w:val="000000"/>
          <w:sz w:val="22"/>
          <w:lang w:val="en-GB" w:eastAsia="de-DE"/>
        </w:rPr>
      </w:pPr>
      <w:r w:rsidRPr="00CE1FF6">
        <w:rPr>
          <w:rFonts w:eastAsia="Times New Roman" w:cs="Times New Roman"/>
          <w:color w:val="000000"/>
          <w:sz w:val="22"/>
          <w:vertAlign w:val="superscript"/>
          <w:lang w:val="en-GB" w:eastAsia="de-DE"/>
        </w:rPr>
        <w:t>1</w:t>
      </w:r>
      <w:r w:rsidRPr="00CE1FF6">
        <w:rPr>
          <w:rFonts w:eastAsia="Times New Roman" w:cs="Times New Roman"/>
          <w:color w:val="000000"/>
          <w:sz w:val="22"/>
          <w:lang w:val="en-GB" w:eastAsia="de-DE"/>
        </w:rPr>
        <w:t xml:space="preserve">average values of annual test day median on farm level </w:t>
      </w:r>
    </w:p>
    <w:p w:rsidR="001B2E26" w:rsidRPr="00CE1FF6" w:rsidRDefault="001B2E26" w:rsidP="001B2E26">
      <w:pPr>
        <w:spacing w:before="0" w:after="160"/>
        <w:rPr>
          <w:rFonts w:eastAsia="Times New Roman" w:cs="Times New Roman"/>
          <w:color w:val="000000"/>
          <w:sz w:val="22"/>
          <w:lang w:val="en-GB" w:eastAsia="de-DE"/>
        </w:rPr>
      </w:pPr>
      <w:r w:rsidRPr="00CE1FF6">
        <w:rPr>
          <w:rFonts w:eastAsia="Times New Roman" w:cs="Times New Roman"/>
          <w:color w:val="000000"/>
          <w:sz w:val="22"/>
          <w:vertAlign w:val="superscript"/>
          <w:lang w:val="en-GB" w:eastAsia="de-DE"/>
        </w:rPr>
        <w:t>2</w:t>
      </w:r>
      <w:r w:rsidRPr="00CE1FF6">
        <w:rPr>
          <w:rFonts w:eastAsia="Times New Roman" w:cs="Times New Roman"/>
          <w:color w:val="000000"/>
          <w:sz w:val="22"/>
          <w:lang w:val="en-GB" w:eastAsia="de-DE"/>
        </w:rPr>
        <w:t>average values of annual test day mean on farm level</w:t>
      </w:r>
    </w:p>
    <w:p w:rsidR="006C25D0" w:rsidRPr="00CE1FF6" w:rsidRDefault="006C25D0" w:rsidP="001B2E26">
      <w:pPr>
        <w:spacing w:before="0" w:after="160" w:line="480" w:lineRule="auto"/>
        <w:rPr>
          <w:rFonts w:eastAsia="Times New Roman" w:cs="Times New Roman"/>
          <w:color w:val="000000"/>
          <w:sz w:val="22"/>
          <w:lang w:val="en-GB" w:eastAsia="de-DE"/>
        </w:rPr>
      </w:pPr>
    </w:p>
    <w:p w:rsidR="00BB032A" w:rsidRPr="00833238" w:rsidRDefault="00BB032A" w:rsidP="00833238"/>
    <w:sectPr w:rsidR="00BB032A" w:rsidRPr="0083323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441"/>
    <w:rsid w:val="001B2E26"/>
    <w:rsid w:val="001C28FB"/>
    <w:rsid w:val="002A0441"/>
    <w:rsid w:val="006C25D0"/>
    <w:rsid w:val="007203B7"/>
    <w:rsid w:val="00833238"/>
    <w:rsid w:val="00913C9A"/>
    <w:rsid w:val="00A87AE0"/>
    <w:rsid w:val="00BB032A"/>
    <w:rsid w:val="00BF14C4"/>
    <w:rsid w:val="00F86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5B72D"/>
  <w15:chartTrackingRefBased/>
  <w15:docId w15:val="{2F354F2B-1FCE-4CBA-A92A-58A3C2290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A0441"/>
    <w:pPr>
      <w:spacing w:before="120" w:after="240" w:line="240" w:lineRule="auto"/>
    </w:pPr>
    <w:rPr>
      <w:rFonts w:ascii="Times New Roman" w:hAnsi="Times New Roman"/>
      <w:sz w:val="24"/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raster1">
    <w:name w:val="Tabellenraster1"/>
    <w:basedOn w:val="NormaleTabelle"/>
    <w:next w:val="Tabellenraster"/>
    <w:uiPriority w:val="59"/>
    <w:rsid w:val="006C25D0"/>
    <w:pPr>
      <w:spacing w:after="0" w:line="240" w:lineRule="auto"/>
    </w:pPr>
    <w:rPr>
      <w:rFonts w:ascii="Calibri" w:hAnsi="Calibri"/>
      <w:lang w:val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nraster">
    <w:name w:val="Table Grid"/>
    <w:basedOn w:val="NormaleTabelle"/>
    <w:uiPriority w:val="39"/>
    <w:rsid w:val="006C2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TiHo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Böker, Andreas</dc:creator>
  <cp:keywords/>
  <dc:description/>
  <cp:lastModifiedBy>Böker, Andreas</cp:lastModifiedBy>
  <cp:revision>4</cp:revision>
  <dcterms:created xsi:type="dcterms:W3CDTF">2023-03-22T19:07:00Z</dcterms:created>
  <dcterms:modified xsi:type="dcterms:W3CDTF">2023-04-27T13:52:00Z</dcterms:modified>
</cp:coreProperties>
</file>