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6F25CB39" w:rsidR="00817DD6" w:rsidRPr="001549D3" w:rsidRDefault="00C70EAE" w:rsidP="0001436A">
      <w:pPr>
        <w:pStyle w:val="aff6"/>
      </w:pPr>
      <w:r w:rsidRPr="00F900BB">
        <w:t xml:space="preserve">Mechanical stretching-induced </w:t>
      </w:r>
      <w:r>
        <w:t xml:space="preserve">orientation of </w:t>
      </w:r>
      <w:r w:rsidRPr="00F900BB">
        <w:t xml:space="preserve">anion exchange membrane </w:t>
      </w:r>
      <w:r>
        <w:t>to</w:t>
      </w:r>
      <w:r w:rsidRPr="00F900BB">
        <w:t xml:space="preserve"> improve</w:t>
      </w:r>
      <w:r>
        <w:t xml:space="preserve"> ion </w:t>
      </w:r>
      <w:r w:rsidRPr="00C70EAE">
        <w:t>conductivity</w:t>
      </w:r>
    </w:p>
    <w:p w14:paraId="634A3BAC" w14:textId="77777777" w:rsidR="00E40250" w:rsidRPr="00F900BB" w:rsidRDefault="00E40250" w:rsidP="00E40250">
      <w:pPr>
        <w:pStyle w:val="AuthorList"/>
      </w:pPr>
      <w:proofErr w:type="spellStart"/>
      <w:r w:rsidRPr="00F900BB">
        <w:t>Chenyang</w:t>
      </w:r>
      <w:proofErr w:type="spellEnd"/>
      <w:r w:rsidRPr="00F900BB">
        <w:t xml:space="preserve"> Zheng</w:t>
      </w:r>
      <w:r w:rsidRPr="005867E6">
        <w:rPr>
          <w:vertAlign w:val="superscript"/>
        </w:rPr>
        <w:t>#</w:t>
      </w:r>
      <w:r w:rsidRPr="00F900BB">
        <w:rPr>
          <w:vertAlign w:val="superscript"/>
        </w:rPr>
        <w:t>1,2</w:t>
      </w:r>
      <w:r w:rsidRPr="00F900BB">
        <w:t xml:space="preserve">, </w:t>
      </w:r>
      <w:bookmarkStart w:id="0" w:name="_Hlk128660799"/>
      <w:proofErr w:type="spellStart"/>
      <w:r>
        <w:t>Lianqin</w:t>
      </w:r>
      <w:proofErr w:type="spellEnd"/>
      <w:r>
        <w:t xml:space="preserve"> Wang</w:t>
      </w:r>
      <w:r w:rsidRPr="005867E6">
        <w:rPr>
          <w:vertAlign w:val="superscript"/>
        </w:rPr>
        <w:t>#</w:t>
      </w:r>
      <w:r w:rsidRPr="00F900BB">
        <w:rPr>
          <w:vertAlign w:val="superscript"/>
        </w:rPr>
        <w:t>1</w:t>
      </w:r>
      <w:bookmarkEnd w:id="0"/>
      <w:r>
        <w:t xml:space="preserve">, </w:t>
      </w:r>
      <w:proofErr w:type="spellStart"/>
      <w:r w:rsidRPr="00F900BB">
        <w:t>Shijie</w:t>
      </w:r>
      <w:proofErr w:type="spellEnd"/>
      <w:r w:rsidRPr="00F900BB">
        <w:t xml:space="preserve"> Zhang</w:t>
      </w:r>
      <w:r w:rsidRPr="00F900BB">
        <w:rPr>
          <w:vertAlign w:val="superscript"/>
        </w:rPr>
        <w:t>3</w:t>
      </w:r>
      <w:r w:rsidRPr="00F900BB">
        <w:t>, Xin Liu</w:t>
      </w:r>
      <w:r w:rsidRPr="00F900BB">
        <w:rPr>
          <w:vertAlign w:val="superscript"/>
        </w:rPr>
        <w:t>1</w:t>
      </w:r>
      <w:r w:rsidRPr="00F900BB">
        <w:t>, Junfeng Zhang</w:t>
      </w:r>
      <w:r w:rsidRPr="00F900BB">
        <w:rPr>
          <w:vertAlign w:val="superscript"/>
        </w:rPr>
        <w:t>1</w:t>
      </w:r>
      <w:r>
        <w:rPr>
          <w:vertAlign w:val="superscript"/>
        </w:rPr>
        <w:t>,4</w:t>
      </w:r>
      <w:r w:rsidRPr="00F900BB">
        <w:t>, Yan Yin</w:t>
      </w:r>
      <w:r w:rsidRPr="00F900BB">
        <w:rPr>
          <w:vertAlign w:val="superscript"/>
        </w:rPr>
        <w:t>1</w:t>
      </w:r>
      <w:r>
        <w:rPr>
          <w:vertAlign w:val="superscript"/>
        </w:rPr>
        <w:t>,4</w:t>
      </w:r>
      <w:r w:rsidRPr="00F900BB">
        <w:rPr>
          <w:vertAlign w:val="superscript"/>
        </w:rPr>
        <w:t>*</w:t>
      </w:r>
      <w:r w:rsidRPr="00F900BB">
        <w:t xml:space="preserve">, </w:t>
      </w:r>
      <w:proofErr w:type="spellStart"/>
      <w:r w:rsidRPr="00F900BB">
        <w:t>Kui</w:t>
      </w:r>
      <w:proofErr w:type="spellEnd"/>
      <w:r w:rsidRPr="00F900BB">
        <w:t xml:space="preserve"> Jiao</w:t>
      </w:r>
      <w:r w:rsidRPr="00F900BB">
        <w:rPr>
          <w:vertAlign w:val="superscript"/>
        </w:rPr>
        <w:t>1</w:t>
      </w:r>
      <w:r>
        <w:rPr>
          <w:vertAlign w:val="superscript"/>
        </w:rPr>
        <w:t>,4</w:t>
      </w:r>
      <w:r w:rsidRPr="00F900BB">
        <w:t>, Qing Du</w:t>
      </w:r>
      <w:r w:rsidRPr="00F900BB">
        <w:rPr>
          <w:vertAlign w:val="superscript"/>
        </w:rPr>
        <w:t>1</w:t>
      </w:r>
      <w:r>
        <w:rPr>
          <w:vertAlign w:val="superscript"/>
        </w:rPr>
        <w:t>,4</w:t>
      </w:r>
      <w:r w:rsidRPr="00F900BB">
        <w:t>, Xianguo Li</w:t>
      </w:r>
      <w:r w:rsidRPr="00F900BB">
        <w:rPr>
          <w:vertAlign w:val="superscript"/>
        </w:rPr>
        <w:t>2</w:t>
      </w:r>
      <w:r w:rsidRPr="00F900BB">
        <w:t>, Michael D. Guiver</w:t>
      </w:r>
      <w:r w:rsidRPr="00F900BB">
        <w:rPr>
          <w:vertAlign w:val="superscript"/>
        </w:rPr>
        <w:t>1</w:t>
      </w:r>
      <w:r>
        <w:rPr>
          <w:vertAlign w:val="superscript"/>
        </w:rPr>
        <w:t>,4</w:t>
      </w:r>
      <w:r w:rsidRPr="00F900BB">
        <w:rPr>
          <w:vertAlign w:val="superscript"/>
        </w:rPr>
        <w:t>*</w:t>
      </w:r>
    </w:p>
    <w:p w14:paraId="63162304" w14:textId="77777777" w:rsidR="00E40250" w:rsidRPr="00E40250" w:rsidRDefault="00E40250" w:rsidP="00E40250"/>
    <w:p w14:paraId="58EB66AA" w14:textId="77777777" w:rsidR="008B28C7" w:rsidRDefault="002868E2" w:rsidP="00917398">
      <w:pPr>
        <w:spacing w:before="240" w:after="0"/>
        <w:rPr>
          <w:rFonts w:cs="Times New Roman"/>
          <w:b/>
        </w:rPr>
      </w:pPr>
      <w:r w:rsidRPr="00994A3D">
        <w:rPr>
          <w:rFonts w:cs="Times New Roman"/>
          <w:b/>
        </w:rPr>
        <w:t xml:space="preserve">* Correspondence: </w:t>
      </w:r>
    </w:p>
    <w:p w14:paraId="4D2BD5AF" w14:textId="77777777" w:rsidR="008B28C7" w:rsidRDefault="00917398" w:rsidP="00917398">
      <w:pPr>
        <w:spacing w:before="240" w:after="0"/>
      </w:pPr>
      <w:r w:rsidRPr="00917398">
        <w:rPr>
          <w:rFonts w:cs="Times New Roman"/>
        </w:rPr>
        <w:t>Yan Yin</w:t>
      </w:r>
      <w:r w:rsidR="00994A3D" w:rsidRPr="00994A3D">
        <w:rPr>
          <w:rFonts w:cs="Times New Roman"/>
        </w:rPr>
        <w:t xml:space="preserve">: </w:t>
      </w:r>
      <w:hyperlink r:id="rId12" w:history="1">
        <w:r w:rsidR="002B5B36" w:rsidRPr="00782EE1">
          <w:rPr>
            <w:rStyle w:val="afc"/>
            <w:rFonts w:cs="Times New Roman"/>
            <w:szCs w:val="24"/>
          </w:rPr>
          <w:t>yanyin@tju.edu.cn</w:t>
        </w:r>
      </w:hyperlink>
      <w:r w:rsidRPr="00376CC5">
        <w:rPr>
          <w:rFonts w:cs="Times New Roman"/>
          <w:szCs w:val="24"/>
        </w:rPr>
        <w:br/>
      </w:r>
    </w:p>
    <w:p w14:paraId="4D025C49" w14:textId="0DB0A80E" w:rsidR="00917398" w:rsidRDefault="00E40250" w:rsidP="00917398">
      <w:pPr>
        <w:spacing w:before="240" w:after="0"/>
      </w:pPr>
      <w:r w:rsidRPr="00F900BB">
        <w:t>Michael D. Guiver</w:t>
      </w:r>
      <w:r w:rsidR="00917398">
        <w:rPr>
          <w:rFonts w:cs="Times New Roman"/>
          <w:szCs w:val="24"/>
          <w:lang w:eastAsia="zh-CN"/>
        </w:rPr>
        <w:t xml:space="preserve">: </w:t>
      </w:r>
      <w:hyperlink r:id="rId13" w:history="1">
        <w:r w:rsidR="002B5B36" w:rsidRPr="00782EE1">
          <w:rPr>
            <w:rStyle w:val="afc"/>
          </w:rPr>
          <w:t>michael.guiver@outlook.com</w:t>
        </w:r>
      </w:hyperlink>
      <w:r>
        <w:t xml:space="preserve"> </w:t>
      </w:r>
    </w:p>
    <w:p w14:paraId="006D0F34" w14:textId="68B34E4A" w:rsidR="003E1474" w:rsidRDefault="003E1474" w:rsidP="003E1474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41CF5A81" w14:textId="77777777" w:rsidR="008B28C7" w:rsidRPr="003E1474" w:rsidRDefault="008B28C7" w:rsidP="003E1474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5989A554" w14:textId="455951F0" w:rsidR="00917398" w:rsidRDefault="00917398" w:rsidP="00917398">
      <w:pPr>
        <w:pStyle w:val="1"/>
      </w:pPr>
      <w:r w:rsidRPr="00917398">
        <w:t>Molecular dynamics simulatio</w:t>
      </w:r>
      <w:r>
        <w:t>n</w:t>
      </w:r>
    </w:p>
    <w:p w14:paraId="0EA931F8" w14:textId="12A6FE93" w:rsidR="00917398" w:rsidRDefault="00917398" w:rsidP="00917398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In the following sections, </w:t>
      </w:r>
      <w:r w:rsidRPr="00FD5E9D">
        <w:rPr>
          <w:rFonts w:cs="Times New Roman" w:hint="eastAsia"/>
        </w:rPr>
        <w:t>t</w:t>
      </w:r>
      <w:r w:rsidRPr="00FD5E9D">
        <w:rPr>
          <w:rFonts w:cs="Times New Roman"/>
        </w:rPr>
        <w:t xml:space="preserve">he equilibrium molecular dynamics methods utilized in </w:t>
      </w:r>
      <w:r>
        <w:rPr>
          <w:rFonts w:cs="Times New Roman"/>
        </w:rPr>
        <w:t xml:space="preserve">this </w:t>
      </w:r>
      <w:r w:rsidRPr="00FD5E9D">
        <w:rPr>
          <w:rFonts w:cs="Times New Roman" w:hint="eastAsia"/>
        </w:rPr>
        <w:t>w</w:t>
      </w:r>
      <w:r w:rsidRPr="00FD5E9D">
        <w:rPr>
          <w:rFonts w:cs="Times New Roman"/>
        </w:rPr>
        <w:t xml:space="preserve">ork are presented. </w:t>
      </w:r>
      <w:r>
        <w:rPr>
          <w:rFonts w:cs="Times New Roman"/>
        </w:rPr>
        <w:t>The molecular</w:t>
      </w:r>
      <w:r w:rsidRPr="00FD5E9D">
        <w:rPr>
          <w:rFonts w:cs="Times New Roman"/>
        </w:rPr>
        <w:t xml:space="preserve"> force field can be divided into </w:t>
      </w:r>
      <w:r w:rsidRPr="00FD5E9D">
        <w:rPr>
          <w:rFonts w:cs="Times New Roman" w:hint="eastAsia"/>
        </w:rPr>
        <w:t>all-</w:t>
      </w:r>
      <w:r w:rsidRPr="00FD5E9D">
        <w:rPr>
          <w:rFonts w:cs="Times New Roman"/>
        </w:rPr>
        <w:t>atom field, joint atom field, coarse-grained field and reactive molecular field. The all</w:t>
      </w:r>
      <w:r w:rsidRPr="00FD5E9D">
        <w:rPr>
          <w:rFonts w:cs="Times New Roman" w:hint="eastAsia"/>
        </w:rPr>
        <w:t>-</w:t>
      </w:r>
      <w:r w:rsidRPr="00FD5E9D">
        <w:rPr>
          <w:rFonts w:cs="Times New Roman"/>
        </w:rPr>
        <w:t xml:space="preserve">atom force field considers the interaction of each atom in the molecule. It is generally believed that the mass of the atom is concentrated </w:t>
      </w:r>
      <w:r>
        <w:rPr>
          <w:rFonts w:cs="Times New Roman" w:hint="eastAsia"/>
        </w:rPr>
        <w:t>around</w:t>
      </w:r>
      <w:r w:rsidRPr="00FD5E9D">
        <w:rPr>
          <w:rFonts w:cs="Times New Roman"/>
        </w:rPr>
        <w:t xml:space="preserve"> the center of the atom, and the force of the atom is also located in the center of the atom. Although the all-atom force field is more accurate, due to the consideration of the interaction between each atom, it </w:t>
      </w:r>
      <w:r w:rsidR="00F444B0">
        <w:rPr>
          <w:rFonts w:cs="Times New Roman"/>
        </w:rPr>
        <w:t>requires</w:t>
      </w:r>
      <w:r w:rsidR="00F444B0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a huge amount of calculation. In order to reduce th</w:t>
      </w:r>
      <w:r w:rsidR="00F444B0">
        <w:rPr>
          <w:rFonts w:cs="Times New Roman"/>
        </w:rPr>
        <w:t>is</w:t>
      </w:r>
      <w:r w:rsidRPr="00FD5E9D">
        <w:rPr>
          <w:rFonts w:cs="Times New Roman"/>
        </w:rPr>
        <w:t xml:space="preserve">, we use </w:t>
      </w:r>
      <w:r w:rsidR="00F444B0">
        <w:rPr>
          <w:rFonts w:cs="Times New Roman"/>
        </w:rPr>
        <w:t>a</w:t>
      </w:r>
      <w:r w:rsidR="00F444B0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joint atom force field</w:t>
      </w:r>
      <w:r w:rsidR="00F444B0">
        <w:rPr>
          <w:rFonts w:cs="Times New Roman"/>
        </w:rPr>
        <w:t xml:space="preserve"> approach,</w:t>
      </w:r>
      <w:r w:rsidRPr="00FD5E9D">
        <w:rPr>
          <w:rFonts w:cs="Times New Roman"/>
        </w:rPr>
        <w:t xml:space="preserve"> </w:t>
      </w:r>
      <w:r w:rsidRPr="00FD5E9D">
        <w:rPr>
          <w:rFonts w:cs="Times New Roman" w:hint="eastAsia"/>
        </w:rPr>
        <w:t>such</w:t>
      </w:r>
      <w:r w:rsidRPr="00FD5E9D">
        <w:rPr>
          <w:rFonts w:cs="Times New Roman"/>
        </w:rPr>
        <w:t xml:space="preserve"> </w:t>
      </w:r>
      <w:r w:rsidRPr="00FD5E9D">
        <w:rPr>
          <w:rFonts w:cs="Times New Roman" w:hint="eastAsia"/>
        </w:rPr>
        <w:t>as</w:t>
      </w:r>
      <w:r w:rsidRPr="00FD5E9D">
        <w:rPr>
          <w:rFonts w:cs="Times New Roman"/>
        </w:rPr>
        <w:t xml:space="preserve"> the </w:t>
      </w:r>
      <w:r w:rsidRPr="004F18D3">
        <w:rPr>
          <w:rFonts w:cs="Times New Roman"/>
          <w:i/>
        </w:rPr>
        <w:t>ab</w:t>
      </w:r>
      <w:r w:rsidR="00F444B0" w:rsidRPr="004F18D3">
        <w:rPr>
          <w:rFonts w:cs="Times New Roman"/>
          <w:i/>
        </w:rPr>
        <w:t xml:space="preserve"> </w:t>
      </w:r>
      <w:r w:rsidRPr="004F18D3">
        <w:rPr>
          <w:rFonts w:cs="Times New Roman"/>
          <w:i/>
        </w:rPr>
        <w:t>initio</w:t>
      </w:r>
      <w:r w:rsidRPr="00FD5E9D">
        <w:rPr>
          <w:rFonts w:cs="Times New Roman"/>
        </w:rPr>
        <w:t xml:space="preserve"> COMPASS (condensed-phase optimized molecular potential for atomistic simulation studies) force field [</w:t>
      </w:r>
      <w:r w:rsidR="00884041" w:rsidRPr="00884041">
        <w:rPr>
          <w:rFonts w:cs="Times New Roman"/>
          <w:color w:val="0070C0"/>
        </w:rPr>
        <w:t>Sun, 1998</w:t>
      </w:r>
      <w:r w:rsidRPr="00FD5E9D">
        <w:rPr>
          <w:rFonts w:cs="Times New Roman"/>
        </w:rPr>
        <w:t xml:space="preserve">]. In the COMPASS force field, the mass of </w:t>
      </w:r>
      <w:r w:rsidR="00F444B0">
        <w:rPr>
          <w:rFonts w:cs="Times New Roman"/>
        </w:rPr>
        <w:t>a</w:t>
      </w:r>
      <w:r w:rsidR="00F444B0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 xml:space="preserve">hydrogen atom connected with </w:t>
      </w:r>
      <w:r w:rsidR="00F444B0">
        <w:rPr>
          <w:rFonts w:cs="Times New Roman"/>
        </w:rPr>
        <w:t>a</w:t>
      </w:r>
      <w:r w:rsidR="00F444B0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 xml:space="preserve">carbon atom is superimposed to the center of the carbon atom, and the effects of other atoms on the hydrogen atom are also superimposed </w:t>
      </w:r>
      <w:r>
        <w:rPr>
          <w:rFonts w:cs="Times New Roman"/>
        </w:rPr>
        <w:t>on</w:t>
      </w:r>
      <w:r w:rsidRPr="00FD5E9D">
        <w:rPr>
          <w:rFonts w:cs="Times New Roman"/>
        </w:rPr>
        <w:t xml:space="preserve"> the center of the carbon atom to form </w:t>
      </w:r>
      <w:r w:rsidR="00B230C3">
        <w:rPr>
          <w:rFonts w:cs="Times New Roman"/>
        </w:rPr>
        <w:t>a</w:t>
      </w:r>
      <w:r w:rsidR="00B230C3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joint carbon</w:t>
      </w:r>
      <w:r w:rsidR="00B230C3">
        <w:rPr>
          <w:rFonts w:cs="Times New Roman"/>
        </w:rPr>
        <w:t>‒</w:t>
      </w:r>
      <w:r w:rsidRPr="00FD5E9D">
        <w:rPr>
          <w:rFonts w:cs="Times New Roman"/>
        </w:rPr>
        <w:t xml:space="preserve">hydrogen atom, which greatly </w:t>
      </w:r>
      <w:r>
        <w:rPr>
          <w:rFonts w:cs="Times New Roman"/>
        </w:rPr>
        <w:t>reduces</w:t>
      </w:r>
      <w:r w:rsidRPr="00FD5E9D">
        <w:rPr>
          <w:rFonts w:cs="Times New Roman"/>
        </w:rPr>
        <w:t xml:space="preserve"> the complexity </w:t>
      </w:r>
      <w:r w:rsidR="00B230C3">
        <w:rPr>
          <w:rFonts w:cs="Times New Roman"/>
        </w:rPr>
        <w:t xml:space="preserve">and parameters </w:t>
      </w:r>
      <w:r w:rsidRPr="00FD5E9D">
        <w:rPr>
          <w:rFonts w:cs="Times New Roman"/>
        </w:rPr>
        <w:t xml:space="preserve">of the force field. </w:t>
      </w:r>
      <w:r w:rsidR="00B230C3" w:rsidRPr="00FD5E9D">
        <w:rPr>
          <w:rFonts w:cs="Times New Roman"/>
        </w:rPr>
        <w:t>Th</w:t>
      </w:r>
      <w:r w:rsidR="00B230C3">
        <w:rPr>
          <w:rFonts w:cs="Times New Roman"/>
        </w:rPr>
        <w:t>us</w:t>
      </w:r>
      <w:r w:rsidRPr="00FD5E9D">
        <w:rPr>
          <w:rFonts w:cs="Times New Roman"/>
        </w:rPr>
        <w:t xml:space="preserve">, the COMPASS force field is </w:t>
      </w:r>
      <w:r w:rsidR="00B230C3">
        <w:rPr>
          <w:rFonts w:cs="Times New Roman"/>
        </w:rPr>
        <w:t>a</w:t>
      </w:r>
      <w:r w:rsidR="00B230C3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 xml:space="preserve">collection of many particles in the unit of </w:t>
      </w:r>
      <w:r w:rsidR="00B230C3">
        <w:rPr>
          <w:rFonts w:cs="Times New Roman"/>
        </w:rPr>
        <w:t xml:space="preserve">an </w:t>
      </w:r>
      <w:r w:rsidRPr="00FD5E9D">
        <w:rPr>
          <w:rFonts w:cs="Times New Roman"/>
        </w:rPr>
        <w:t>atom or</w:t>
      </w:r>
      <w:r w:rsidRPr="00FD5E9D">
        <w:rPr>
          <w:rFonts w:cs="Times New Roman" w:hint="eastAsia"/>
        </w:rPr>
        <w:t xml:space="preserve"> </w:t>
      </w:r>
      <w:r w:rsidRPr="00FD5E9D">
        <w:rPr>
          <w:rFonts w:cs="Times New Roman"/>
        </w:rPr>
        <w:t xml:space="preserve">atom group. </w:t>
      </w:r>
      <w:bookmarkStart w:id="1" w:name="_Hlk101345210"/>
      <w:r w:rsidR="00B230C3">
        <w:rPr>
          <w:rFonts w:cs="Times New Roman"/>
        </w:rPr>
        <w:t>It</w:t>
      </w:r>
      <w:r w:rsidRPr="00FD5E9D">
        <w:rPr>
          <w:rFonts w:cs="Times New Roman"/>
        </w:rPr>
        <w:t xml:space="preserve"> takes complicated functional forms</w:t>
      </w:r>
      <w:r w:rsidR="00B230C3">
        <w:rPr>
          <w:rFonts w:cs="Times New Roman"/>
        </w:rPr>
        <w:t>,</w:t>
      </w:r>
      <w:r w:rsidRPr="00FD5E9D">
        <w:rPr>
          <w:rFonts w:cs="Times New Roman"/>
        </w:rPr>
        <w:t xml:space="preserve"> including off-diagonal cross-coupling terms and high-order force constants into consider</w:t>
      </w:r>
      <w:r w:rsidRPr="00FD5E9D">
        <w:rPr>
          <w:rFonts w:cs="Times New Roman" w:hint="eastAsia"/>
        </w:rPr>
        <w:t>ation</w:t>
      </w:r>
      <w:r w:rsidR="00343357">
        <w:rPr>
          <w:rFonts w:cs="Times New Roman"/>
        </w:rPr>
        <w:t>. F</w:t>
      </w:r>
      <w:r w:rsidRPr="00FD5E9D">
        <w:rPr>
          <w:rFonts w:cs="Times New Roman"/>
        </w:rPr>
        <w:t>unctional groups and non</w:t>
      </w:r>
      <w:r w:rsidR="002B5B36">
        <w:rPr>
          <w:rFonts w:cs="Times New Roman"/>
        </w:rPr>
        <w:t>-</w:t>
      </w:r>
      <w:r w:rsidRPr="00FD5E9D">
        <w:rPr>
          <w:rFonts w:cs="Times New Roman"/>
        </w:rPr>
        <w:t xml:space="preserve">bond parameters are completely parameterized. The </w:t>
      </w:r>
      <w:bookmarkStart w:id="2" w:name="OLE_LINK9"/>
      <w:r w:rsidRPr="00FD5E9D">
        <w:rPr>
          <w:rFonts w:cs="Times New Roman"/>
        </w:rPr>
        <w:t>potential energy</w:t>
      </w:r>
      <w:bookmarkEnd w:id="2"/>
      <w:r w:rsidRPr="00FD5E9D">
        <w:rPr>
          <w:rFonts w:cs="Times New Roman"/>
        </w:rPr>
        <w:t xml:space="preserve"> is expressed </w:t>
      </w:r>
      <w:bookmarkEnd w:id="1"/>
      <w:r w:rsidR="00343357">
        <w:rPr>
          <w:rFonts w:cs="Times New Roman"/>
        </w:rPr>
        <w:t>by the following equations</w:t>
      </w:r>
      <w:r>
        <w:rPr>
          <w:rFonts w:cs="Times New Roman"/>
        </w:rPr>
        <w:t>:</w:t>
      </w:r>
    </w:p>
    <w:p w14:paraId="1510955A" w14:textId="67284F8D" w:rsidR="008B28C7" w:rsidRDefault="008B28C7" w:rsidP="00917398">
      <w:pPr>
        <w:jc w:val="both"/>
        <w:rPr>
          <w:rFonts w:cs="Times New Roman"/>
        </w:rPr>
      </w:pPr>
    </w:p>
    <w:p w14:paraId="1080C3CB" w14:textId="77777777" w:rsidR="008B28C7" w:rsidRDefault="008B28C7" w:rsidP="00917398">
      <w:pPr>
        <w:jc w:val="both"/>
        <w:rPr>
          <w:lang w:eastAsia="zh-CN"/>
        </w:rPr>
      </w:pPr>
    </w:p>
    <w:tbl>
      <w:tblPr>
        <w:tblStyle w:val="aff5"/>
        <w:tblW w:w="10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5"/>
        <w:gridCol w:w="907"/>
      </w:tblGrid>
      <w:tr w:rsidR="007833BF" w:rsidRPr="00C95423" w14:paraId="6E18156C" w14:textId="77777777" w:rsidTr="004F18D3">
        <w:tc>
          <w:tcPr>
            <w:tcW w:w="9165" w:type="dxa"/>
          </w:tcPr>
          <w:p w14:paraId="162D2CC9" w14:textId="54AE4549" w:rsidR="007833BF" w:rsidRPr="004F18D3" w:rsidRDefault="00000000" w:rsidP="00917398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Style w:val="af0"/>
                        <w:rFonts w:ascii="Cambria Math" w:hAnsi="Cambria Math" w:cs="Calibri"/>
                        <w:bCs/>
                        <w:i w:val="0"/>
                        <w:iCs w:val="0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af0"/>
                        <w:rFonts w:ascii="Cambria Math" w:hAnsi="Cambria Math" w:cs="Calibri"/>
                        <w:szCs w:val="24"/>
                        <w:shd w:val="clear" w:color="auto" w:fill="FFFFFF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af0"/>
                        <w:rFonts w:ascii="Cambria Math" w:hAnsi="Cambria Math" w:cs="Calibri"/>
                        <w:szCs w:val="24"/>
                        <w:shd w:val="clear" w:color="auto" w:fill="FFFFFF"/>
                      </w:rPr>
                      <m:t>total</m:t>
                    </m:r>
                  </m:sub>
                </m:sSub>
                <m:r>
                  <m:rPr>
                    <m:sty m:val="p"/>
                  </m:rPr>
                  <w:rPr>
                    <w:rStyle w:val="af0"/>
                    <w:rFonts w:ascii="Cambria Math" w:hAnsi="Cambria Math" w:cs="Calibri"/>
                    <w:szCs w:val="24"/>
                    <w:shd w:val="clear" w:color="auto" w:fill="FFFFFF"/>
                  </w:rPr>
                  <m:t>=</m:t>
                </m:r>
                <m:sSub>
                  <m:sSubPr>
                    <m:ctrlPr>
                      <w:rPr>
                        <w:rStyle w:val="af0"/>
                        <w:rFonts w:ascii="Cambria Math" w:hAnsi="Cambria Math" w:cs="Calibri"/>
                        <w:bCs/>
                        <w:i w:val="0"/>
                        <w:iCs w:val="0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af0"/>
                        <w:rFonts w:ascii="Cambria Math" w:hAnsi="Cambria Math" w:cs="Calibri"/>
                        <w:szCs w:val="24"/>
                        <w:shd w:val="clear" w:color="auto" w:fill="FFFFFF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af0"/>
                        <w:rFonts w:ascii="Cambria Math" w:hAnsi="Cambria Math" w:cs="Calibri"/>
                        <w:szCs w:val="24"/>
                        <w:shd w:val="clear" w:color="auto" w:fill="FFFFFF"/>
                      </w:rPr>
                      <m:t>valence</m:t>
                    </m:r>
                  </m:sub>
                </m:sSub>
                <m:r>
                  <m:rPr>
                    <m:sty m:val="p"/>
                  </m:rPr>
                  <w:rPr>
                    <w:rStyle w:val="af0"/>
                    <w:rFonts w:ascii="Cambria Math" w:hAnsi="Cambria Math" w:cs="Calibri"/>
                    <w:szCs w:val="24"/>
                    <w:shd w:val="clear" w:color="auto" w:fill="FFFFFF"/>
                  </w:rPr>
                  <m:t>+</m:t>
                </m:r>
                <m:sSub>
                  <m:sSubPr>
                    <m:ctrlPr>
                      <w:rPr>
                        <w:rStyle w:val="af0"/>
                        <w:rFonts w:ascii="Cambria Math" w:hAnsi="Cambria Math" w:cs="Calibri"/>
                        <w:bCs/>
                        <w:i w:val="0"/>
                        <w:iCs w:val="0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af0"/>
                        <w:rFonts w:ascii="Cambria Math" w:hAnsi="Cambria Math" w:cs="Calibri"/>
                        <w:szCs w:val="24"/>
                        <w:shd w:val="clear" w:color="auto" w:fill="FFFFFF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Style w:val="af0"/>
                        <w:rFonts w:ascii="Cambria Math" w:hAnsi="Cambria Math" w:cs="Calibri"/>
                        <w:szCs w:val="24"/>
                        <w:shd w:val="clear" w:color="auto" w:fill="FFFFFF"/>
                      </w:rPr>
                      <m:t>nonbond</m:t>
                    </m:r>
                  </m:sub>
                </m:sSub>
              </m:oMath>
            </m:oMathPara>
          </w:p>
        </w:tc>
        <w:tc>
          <w:tcPr>
            <w:tcW w:w="907" w:type="dxa"/>
          </w:tcPr>
          <w:p w14:paraId="5E1BDDC7" w14:textId="2E891DA1" w:rsidR="007833BF" w:rsidRPr="004F18D3" w:rsidRDefault="007833BF" w:rsidP="00917398">
            <w:pPr>
              <w:rPr>
                <w:bCs/>
                <w:lang w:eastAsia="zh-CN"/>
              </w:rPr>
            </w:pPr>
            <w:r w:rsidRPr="004F18D3">
              <w:rPr>
                <w:bCs/>
                <w:lang w:eastAsia="zh-CN"/>
              </w:rPr>
              <w:t>(S1)</w:t>
            </w:r>
          </w:p>
        </w:tc>
      </w:tr>
      <w:tr w:rsidR="007833BF" w:rsidRPr="00C95423" w14:paraId="64AB7C86" w14:textId="77777777" w:rsidTr="004F18D3">
        <w:tc>
          <w:tcPr>
            <w:tcW w:w="9165" w:type="dxa"/>
          </w:tcPr>
          <w:p w14:paraId="1B7E1229" w14:textId="1F711CB4" w:rsidR="007833BF" w:rsidRPr="004F18D3" w:rsidRDefault="00000000" w:rsidP="00917398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valence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Times New Roman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b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(b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MS Mincho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(b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MS Mincho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MS Mincho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(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MS Mincho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MS Mincho"/>
                        <w:szCs w:val="24"/>
                      </w:rPr>
                      <m:t>]</m:t>
                    </m:r>
                  </m:e>
                </m:nary>
                <m:r>
                  <w:rPr>
                    <w:rFonts w:ascii="Cambria Math" w:hAnsi="Cambria Math" w:cs="Times New Roman"/>
                    <w:szCs w:val="24"/>
                  </w:rPr>
                  <m:t xml:space="preserve">                                              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bond</m:t>
                </m:r>
              </m:oMath>
            </m:oMathPara>
          </w:p>
          <w:p w14:paraId="063EB92F" w14:textId="07DE2B51" w:rsidR="007833BF" w:rsidRPr="004F18D3" w:rsidRDefault="00C95423" w:rsidP="00917398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 w:cs="Times New Roman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θ</m:t>
                    </m:r>
                  </m:sub>
                  <m:sup/>
                  <m:e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(θ-</m:t>
                    </m:r>
                    <m:sSub>
                      <m:sSub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(θ-</m:t>
                    </m:r>
                    <m:sSub>
                      <m:sSub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(θ-</m:t>
                    </m:r>
                    <m:sSub>
                      <m:sSub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MS Mincho" w:hAnsi="Cambria Math" w:cs="Times New Roman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MS Mincho" w:hAnsi="Cambria Math" w:cs="Times New Roman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MS Mincho" w:hAnsi="Cambria Math" w:cs="Times New Roman"/>
                        <w:szCs w:val="24"/>
                      </w:rPr>
                      <m:t>]</m:t>
                    </m:r>
                  </m:e>
                </m:nary>
                <m:r>
                  <w:rPr>
                    <w:rFonts w:ascii="Cambria Math" w:eastAsia="MS Mincho" w:hAnsi="Cambria Math" w:cs="Times New Roman"/>
                    <w:szCs w:val="24"/>
                  </w:rPr>
                  <m:t xml:space="preserve">                                                          </m:t>
                </m:r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Cs w:val="24"/>
                  </w:rPr>
                  <m:t>angle</m:t>
                </m:r>
              </m:oMath>
            </m:oMathPara>
          </w:p>
          <w:p w14:paraId="08953471" w14:textId="4A141830" w:rsidR="007833BF" w:rsidRPr="004F18D3" w:rsidRDefault="00C95423" w:rsidP="00917398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 w:hAnsi="Cambria Math"/>
                        <w:szCs w:val="24"/>
                      </w:rPr>
                      <m:t>∅</m:t>
                    </m:r>
                  </m:sub>
                  <m:sup/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szCs w:val="24"/>
                          </w:rPr>
                          <m:t>(1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  <m:r>
                          <w:rPr>
                            <w:rFonts w:ascii="Cambria Math" w:eastAsia="MS Mincho" w:hAnsi="Cambria Math"/>
                            <w:szCs w:val="24"/>
                          </w:rPr>
                          <m:t>∅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)+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szCs w:val="24"/>
                          </w:rPr>
                          <m:t>(1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cos2</m:t>
                        </m:r>
                        <m:r>
                          <w:rPr>
                            <w:rFonts w:ascii="Cambria Math" w:eastAsia="MS Mincho" w:hAnsi="Cambria Math"/>
                            <w:szCs w:val="24"/>
                          </w:rPr>
                          <m:t>∅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)+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MS Mincho"/>
                            <w:szCs w:val="24"/>
                          </w:rPr>
                          <m:t>(1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cos3</m:t>
                        </m:r>
                        <m:r>
                          <w:rPr>
                            <w:rFonts w:ascii="Cambria Math" w:eastAsia="MS Mincho" w:hAnsi="Cambria Math"/>
                            <w:szCs w:val="24"/>
                          </w:rPr>
                          <m:t>∅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)</m:t>
                        </m:r>
                      </m:e>
                    </m:d>
                    <m:r>
                      <w:rPr>
                        <w:rFonts w:ascii="Cambria Math" w:eastAsia="MS Mincho"/>
                        <w:szCs w:val="24"/>
                      </w:rPr>
                      <m:t xml:space="preserve">                                       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torsion</m:t>
                    </m:r>
                  </m:e>
                </m:nary>
              </m:oMath>
            </m:oMathPara>
          </w:p>
          <w:p w14:paraId="0D64DF87" w14:textId="2057D7E5" w:rsidR="007833BF" w:rsidRPr="004F18D3" w:rsidRDefault="00C95423" w:rsidP="00917398">
            <w:pPr>
              <w:rPr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χ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2</m:t>
                        </m:r>
                      </m:sub>
                    </m:sSub>
                  </m:e>
                </m:nary>
                <m:sSup>
                  <m:sSupPr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MS Mincho"/>
                        <w:szCs w:val="24"/>
                      </w:rPr>
                      <m:t>χ</m:t>
                    </m:r>
                  </m:e>
                  <m:sup>
                    <m:r>
                      <w:rPr>
                        <w:rFonts w:ascii="Cambria Math" w:eastAsia="MS Mincho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MS Mincho"/>
                    <w:szCs w:val="24"/>
                  </w:rPr>
                  <m:t xml:space="preserve">                                                                                                                  </m:t>
                </m:r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out</m:t>
                </m:r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Cs w:val="24"/>
                  </w:rPr>
                  <m:t>‒</m:t>
                </m:r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of</m:t>
                </m:r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Cs w:val="24"/>
                  </w:rPr>
                  <m:t>‒</m:t>
                </m:r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plane</m:t>
                </m:r>
              </m:oMath>
            </m:oMathPara>
          </w:p>
          <w:p w14:paraId="71E003CC" w14:textId="6E87EA9B" w:rsidR="007833BF" w:rsidRPr="004F18D3" w:rsidRDefault="00C95423" w:rsidP="007833BF">
            <w:pPr>
              <w:outlineLvl w:val="0"/>
              <w:rPr>
                <w:rFonts w:cs="Times New Roman"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b,b</m:t>
                    </m:r>
                    <m:r>
                      <w:rPr>
                        <w:rFonts w:ascii="Cambria Math" w:eastAsia="MS Mincho" w:hint="eastAsia"/>
                        <w:szCs w:val="24"/>
                      </w:rPr>
                      <m:t>'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k(b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)(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MS Mincho" w:hint="eastAsia"/>
                            <w:szCs w:val="24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="MS Mincho" w:hint="eastAsia"/>
                                <w:szCs w:val="24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</m:t>
                    </m:r>
                  </m:e>
                </m:nary>
                <m: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b,θ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k(b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)(θ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</m:t>
                    </m:r>
                  </m:e>
                </m:nary>
              </m:oMath>
            </m:oMathPara>
          </w:p>
          <w:p w14:paraId="098AF1D6" w14:textId="2E154446" w:rsidR="007833BF" w:rsidRPr="004F18D3" w:rsidRDefault="00C95423" w:rsidP="007833BF">
            <w:pPr>
              <w:outlineLvl w:val="0"/>
              <w:rPr>
                <w:rFonts w:cs="Times New Roman"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b,ϕ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(b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)[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1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ϕ</m:t>
                        </m:r>
                      </m:e>
                    </m:func>
                    <m:r>
                      <w:rPr>
                        <w:rFonts w:ascii="Cambria Math" w:eastAsia="MS Mincho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(</m:t>
                        </m:r>
                      </m:e>
                    </m:func>
                    <m:r>
                      <w:rPr>
                        <w:rFonts w:ascii="Cambria Math" w:eastAsia="MS Mincho"/>
                        <w:szCs w:val="24"/>
                      </w:rPr>
                      <m:t>2ϕ)+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3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(</m:t>
                        </m:r>
                      </m:e>
                    </m:func>
                    <m:r>
                      <w:rPr>
                        <w:rFonts w:ascii="Cambria Math" w:eastAsia="MS Mincho"/>
                        <w:szCs w:val="24"/>
                      </w:rPr>
                      <m:t>3ϕ)]</m:t>
                    </m:r>
                  </m:e>
                </m:nary>
              </m:oMath>
            </m:oMathPara>
          </w:p>
          <w:p w14:paraId="246B4C62" w14:textId="6A502FE2" w:rsidR="007833BF" w:rsidRPr="004F18D3" w:rsidRDefault="00C95423" w:rsidP="007833BF">
            <w:pPr>
              <w:outlineLvl w:val="0"/>
              <w:rPr>
                <w:rFonts w:cs="Times New Roman"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θ,ϕ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(θ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)[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1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ϕ</m:t>
                        </m:r>
                      </m:e>
                    </m:func>
                    <m:r>
                      <w:rPr>
                        <w:rFonts w:ascii="Cambria Math" w:eastAsia="MS Mincho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(</m:t>
                        </m:r>
                      </m:e>
                    </m:func>
                    <m:r>
                      <w:rPr>
                        <w:rFonts w:ascii="Cambria Math" w:eastAsia="MS Mincho"/>
                        <w:szCs w:val="24"/>
                      </w:rPr>
                      <m:t>2ϕ)+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3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(</m:t>
                        </m:r>
                      </m:e>
                    </m:func>
                    <m:r>
                      <w:rPr>
                        <w:rFonts w:ascii="Cambria Math" w:eastAsia="MS Mincho"/>
                        <w:szCs w:val="24"/>
                      </w:rPr>
                      <m:t>3ϕ)]</m:t>
                    </m:r>
                  </m:e>
                </m:nary>
              </m:oMath>
            </m:oMathPara>
          </w:p>
          <w:p w14:paraId="1C503B7C" w14:textId="3FE047E5" w:rsidR="007833BF" w:rsidRPr="004F18D3" w:rsidRDefault="00C95423" w:rsidP="007833BF">
            <w:pPr>
              <w:outlineLvl w:val="0"/>
              <w:rPr>
                <w:rFonts w:cs="Times New Roman"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b,θ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eastAsia="MS Mincho" w:hint="eastAsia"/>
                                <w:szCs w:val="24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="MS Mincho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MS Mincho" w:hAnsi="Cambria Math"/>
                                    <w:bCs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MS Mincho"/>
                                    <w:szCs w:val="24"/>
                                  </w:rPr>
                                  <m:t>θ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MS Mincho" w:hint="eastAsia"/>
                                    <w:szCs w:val="24"/>
                                  </w:rPr>
                                  <m:t>'</m:t>
                                </m:r>
                              </m:sup>
                            </m:sSup>
                          </m:e>
                          <m:sub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θ</m:t>
                        </m:r>
                        <m:r>
                          <w:rPr>
                            <w:rFonts w:ascii="Cambria Math" w:eastAsia="MS Mincho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  <w:p w14:paraId="2CFAD349" w14:textId="14F1B610" w:rsidR="007833BF" w:rsidRPr="004F18D3" w:rsidRDefault="00C95423" w:rsidP="00C10A8B">
            <w:pPr>
              <w:outlineLvl w:val="0"/>
              <w:rPr>
                <w:rFonts w:cs="Times New Roman"/>
                <w:bCs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S Mincho"/>
                    <w:szCs w:val="24"/>
                  </w:rPr>
                  <m:t>+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MS Mincho"/>
                        <w:szCs w:val="24"/>
                      </w:rPr>
                      <m:t>θ,θ,ϕ</m:t>
                    </m:r>
                  </m:sub>
                  <m:sup/>
                  <m:e>
                    <m:r>
                      <w:rPr>
                        <w:rFonts w:ascii="Cambria Math" w:eastAsia="MS Mincho"/>
                        <w:szCs w:val="24"/>
                      </w:rPr>
                      <m:t>k(θ</m:t>
                    </m:r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)(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eastAsia="MS Mincho" w:hint="eastAsia"/>
                            <w:szCs w:val="24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MS Mincho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S Mincho"/>
                                <w:szCs w:val="24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eastAsia="MS Mincho" w:hint="eastAsia"/>
                                <w:szCs w:val="24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eastAsia="MS Mincho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="MS Mincho"/>
                        <w:szCs w:val="24"/>
                      </w:rPr>
                      <m:t>)</m:t>
                    </m:r>
                    <m:func>
                      <m:func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  <w:szCs w:val="24"/>
                          </w:rPr>
                        </m:ctrlPr>
                      </m:funcPr>
                      <m:fName>
                        <m:r>
                          <w:rPr>
                            <w:rFonts w:ascii="Cambria Math" w:eastAsia="MS Mincho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S Mincho"/>
                            <w:szCs w:val="24"/>
                          </w:rPr>
                          <m:t xml:space="preserve">ϕ                                                               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S Mincho"/>
                            <w:szCs w:val="24"/>
                          </w:rPr>
                          <m:t>cross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S Mincho"/>
                            <w:szCs w:val="24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S Mincho"/>
                            <w:szCs w:val="24"/>
                          </w:rPr>
                          <m:t>coupling</m:t>
                        </m:r>
                      </m:e>
                    </m:func>
                  </m:e>
                </m:nary>
              </m:oMath>
            </m:oMathPara>
          </w:p>
        </w:tc>
        <w:tc>
          <w:tcPr>
            <w:tcW w:w="907" w:type="dxa"/>
          </w:tcPr>
          <w:p w14:paraId="2D886585" w14:textId="1331C6B0" w:rsidR="007833BF" w:rsidRPr="004F18D3" w:rsidRDefault="007833BF" w:rsidP="00917398">
            <w:pPr>
              <w:rPr>
                <w:bCs/>
              </w:rPr>
            </w:pPr>
            <w:r w:rsidRPr="004F18D3">
              <w:rPr>
                <w:bCs/>
                <w:lang w:eastAsia="zh-CN"/>
              </w:rPr>
              <w:t>(S2)</w:t>
            </w:r>
          </w:p>
        </w:tc>
      </w:tr>
      <w:tr w:rsidR="007833BF" w:rsidRPr="00C95423" w14:paraId="148FF282" w14:textId="77777777" w:rsidTr="004F18D3">
        <w:tc>
          <w:tcPr>
            <w:tcW w:w="9165" w:type="dxa"/>
          </w:tcPr>
          <w:p w14:paraId="21D51F63" w14:textId="64327BBE" w:rsidR="007833BF" w:rsidRPr="004F18D3" w:rsidRDefault="00000000" w:rsidP="00917398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nonbond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vdW</m:t>
                    </m:r>
                  </m:sub>
                </m:sSub>
                <m:r>
                  <w:rPr>
                    <w:rFonts w:asci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coulombic</m:t>
                    </m:r>
                  </m:sub>
                </m:sSub>
              </m:oMath>
            </m:oMathPara>
          </w:p>
        </w:tc>
        <w:tc>
          <w:tcPr>
            <w:tcW w:w="907" w:type="dxa"/>
          </w:tcPr>
          <w:p w14:paraId="0821D25D" w14:textId="5D5CDC7D" w:rsidR="007833BF" w:rsidRPr="004F18D3" w:rsidRDefault="007833BF" w:rsidP="00917398">
            <w:pPr>
              <w:rPr>
                <w:bCs/>
              </w:rPr>
            </w:pPr>
            <w:r w:rsidRPr="004F18D3">
              <w:rPr>
                <w:bCs/>
                <w:lang w:eastAsia="zh-CN"/>
              </w:rPr>
              <w:t>(S3)</w:t>
            </w:r>
          </w:p>
        </w:tc>
      </w:tr>
      <w:tr w:rsidR="007833BF" w:rsidRPr="00C95423" w14:paraId="4770242D" w14:textId="77777777" w:rsidTr="004F18D3">
        <w:tc>
          <w:tcPr>
            <w:tcW w:w="9165" w:type="dxa"/>
          </w:tcPr>
          <w:p w14:paraId="71572BF5" w14:textId="29CF3A31" w:rsidR="007833BF" w:rsidRPr="004F18D3" w:rsidRDefault="00000000" w:rsidP="00917398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/>
                      </w:rPr>
                      <m:t>vdW</m:t>
                    </m:r>
                  </m:sub>
                </m:sSub>
                <m:r>
                  <w:rPr>
                    <w:rFonts w:ascii="Cambria Math" w:eastAsia="MS Mincho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j=</m:t>
                    </m:r>
                    <m:r>
                      <w:rPr>
                        <w:rFonts w:ascii="Cambria Math" w:eastAsia="MS Mincho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+1</m:t>
                    </m:r>
                  </m:sub>
                  <m:sup/>
                  <m:e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eastAsia="MS Mincho" w:hAnsi="Cambria Math"/>
                            <w:bCs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S Mincho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eastAsia="MS Mincho"/>
                              </w:rPr>
                              <m:t>ij</m:t>
                            </m:r>
                          </m:sub>
                        </m:sSub>
                      </m:e>
                    </m:nary>
                  </m:e>
                </m:nary>
                <m:d>
                  <m:dPr>
                    <m:begChr m:val="["/>
                    <m:endChr m:val="]"/>
                    <m:ctrlPr>
                      <w:rPr>
                        <w:rFonts w:ascii="Cambria Math" w:eastAsia="MS Mincho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MS Mincho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bCs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 w:hAnsi="Cambria Math"/>
                                  </w:rPr>
                                  <m:t>σ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</w:rPr>
                                      <m:t>ij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MS Mincho"/>
                          </w:rPr>
                          <m:t>9</m:t>
                        </m:r>
                      </m:sup>
                    </m:sSup>
                    <m:r>
                      <w:rPr>
                        <w:rFonts w:ascii="Cambria Math" w:eastAsia="MS Mincho"/>
                      </w:rPr>
                      <m:t>-</m:t>
                    </m:r>
                    <m:r>
                      <w:rPr>
                        <w:rFonts w:ascii="Cambria Math" w:eastAsia="MS Mincho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MS Mincho" w:hAnsi="Cambria Math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MS Mincho" w:hAnsi="Cambria Math"/>
                                    <w:bCs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MS Mincho" w:hAnsi="Cambria Math"/>
                                  </w:rPr>
                                  <m:t>σ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MS Mincho" w:hAnsi="Cambria Math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MS Mincho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MS Mincho"/>
                                      </w:rPr>
                                      <m:t>ij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MS Mincho"/>
                          </w:rPr>
                          <m:t>6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907" w:type="dxa"/>
          </w:tcPr>
          <w:p w14:paraId="383E41D4" w14:textId="2A99F107" w:rsidR="007833BF" w:rsidRPr="004F18D3" w:rsidRDefault="007833BF" w:rsidP="00917398">
            <w:pPr>
              <w:rPr>
                <w:bCs/>
              </w:rPr>
            </w:pPr>
            <w:r w:rsidRPr="004F18D3">
              <w:rPr>
                <w:bCs/>
                <w:lang w:eastAsia="zh-CN"/>
              </w:rPr>
              <w:t>(S4)</w:t>
            </w:r>
          </w:p>
        </w:tc>
      </w:tr>
      <w:tr w:rsidR="007833BF" w:rsidRPr="00C95423" w14:paraId="716F7ECD" w14:textId="77777777" w:rsidTr="004F18D3">
        <w:tc>
          <w:tcPr>
            <w:tcW w:w="9165" w:type="dxa"/>
          </w:tcPr>
          <w:p w14:paraId="3428BB19" w14:textId="03C4303E" w:rsidR="007833BF" w:rsidRPr="004F18D3" w:rsidRDefault="00000000" w:rsidP="00917398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MS Mincho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/>
                      </w:rPr>
                      <m:t>coulombic</m:t>
                    </m:r>
                  </m:sub>
                </m:sSub>
                <m:r>
                  <w:rPr>
                    <w:rFonts w:ascii="Cambria Math" w:eastAsia="MS Mincho"/>
                  </w:rPr>
                  <m:t>=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eastAsia="MS Mincho" w:hAnsi="Cambria Math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j=</m:t>
                    </m:r>
                    <m:r>
                      <w:rPr>
                        <w:rFonts w:ascii="Cambria Math" w:eastAsia="MS Mincho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+1</m:t>
                    </m:r>
                  </m:sub>
                  <m:sup/>
                  <m:e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eastAsia="MS Mincho" w:hAnsi="Cambria Math"/>
                            <w:bCs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MS Mincho"/>
                          </w:rPr>
                          <m:t>i</m:t>
                        </m:r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bCs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</w:rPr>
                                  <m:t>j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S Mincho" w:hAnsi="Cambria Math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MS Mincho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S Mincho"/>
                                  </w:rPr>
                                  <m:t>ij</m:t>
                                </m:r>
                              </m:sub>
                            </m:sSub>
                          </m:den>
                        </m:f>
                      </m:e>
                    </m:nary>
                  </m:e>
                </m:nary>
              </m:oMath>
            </m:oMathPara>
          </w:p>
        </w:tc>
        <w:tc>
          <w:tcPr>
            <w:tcW w:w="907" w:type="dxa"/>
          </w:tcPr>
          <w:p w14:paraId="199E8560" w14:textId="6864E4C8" w:rsidR="007833BF" w:rsidRPr="004F18D3" w:rsidRDefault="007833BF" w:rsidP="00917398">
            <w:pPr>
              <w:rPr>
                <w:bCs/>
              </w:rPr>
            </w:pPr>
            <w:r w:rsidRPr="004F18D3">
              <w:rPr>
                <w:bCs/>
                <w:lang w:eastAsia="zh-CN"/>
              </w:rPr>
              <w:t>(S5)</w:t>
            </w:r>
          </w:p>
        </w:tc>
      </w:tr>
      <w:tr w:rsidR="007833BF" w:rsidRPr="00C95423" w14:paraId="05977FB3" w14:textId="77777777" w:rsidTr="004F18D3">
        <w:tc>
          <w:tcPr>
            <w:tcW w:w="9165" w:type="dxa"/>
          </w:tcPr>
          <w:p w14:paraId="5D6070E3" w14:textId="2F519A1D" w:rsidR="007833BF" w:rsidRPr="004F18D3" w:rsidRDefault="00000000" w:rsidP="00917398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ij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]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1/2</m:t>
                    </m:r>
                  </m:sup>
                </m:sSup>
              </m:oMath>
            </m:oMathPara>
          </w:p>
        </w:tc>
        <w:tc>
          <w:tcPr>
            <w:tcW w:w="907" w:type="dxa"/>
          </w:tcPr>
          <w:p w14:paraId="57D79C64" w14:textId="64E961DC" w:rsidR="007833BF" w:rsidRPr="004F18D3" w:rsidRDefault="007833BF" w:rsidP="00917398">
            <w:pPr>
              <w:rPr>
                <w:bCs/>
              </w:rPr>
            </w:pPr>
            <w:r w:rsidRPr="004F18D3">
              <w:rPr>
                <w:bCs/>
                <w:lang w:eastAsia="zh-CN"/>
              </w:rPr>
              <w:t>(S6)</w:t>
            </w:r>
          </w:p>
        </w:tc>
      </w:tr>
    </w:tbl>
    <w:p w14:paraId="5EE44B45" w14:textId="64A14E02" w:rsidR="00917398" w:rsidRDefault="007833BF" w:rsidP="007833BF">
      <w:pPr>
        <w:jc w:val="both"/>
        <w:rPr>
          <w:rFonts w:cs="Times New Roman"/>
        </w:rPr>
      </w:pPr>
      <w:r w:rsidRPr="00FD5E9D">
        <w:rPr>
          <w:rFonts w:cs="Times New Roman"/>
        </w:rPr>
        <w:lastRenderedPageBreak/>
        <w:t xml:space="preserve">The energy expression is </w:t>
      </w:r>
      <w:bookmarkStart w:id="3" w:name="_Hlk101345246"/>
      <w:r w:rsidRPr="00FD5E9D">
        <w:rPr>
          <w:rFonts w:cs="Times New Roman"/>
        </w:rPr>
        <w:t>shown as Equations (S1) ‒ (S6)</w:t>
      </w:r>
      <w:bookmarkEnd w:id="3"/>
      <w:r w:rsidRPr="00FD5E9D">
        <w:rPr>
          <w:rFonts w:cs="Times New Roman"/>
        </w:rPr>
        <w:t xml:space="preserve"> [</w:t>
      </w:r>
      <w:r w:rsidR="00884041" w:rsidRPr="00884041">
        <w:rPr>
          <w:rFonts w:cs="Times New Roman"/>
          <w:color w:val="0070C0"/>
        </w:rPr>
        <w:t>Yang et al., 2000</w:t>
      </w:r>
      <w:r w:rsidRPr="00FD5E9D">
        <w:rPr>
          <w:rFonts w:cs="Times New Roman"/>
        </w:rPr>
        <w:t xml:space="preserve">]. The potential energy of </w:t>
      </w:r>
      <w:r w:rsidR="0092708F">
        <w:rPr>
          <w:rFonts w:cs="Times New Roman"/>
        </w:rPr>
        <w:t xml:space="preserve">the </w:t>
      </w:r>
      <w:r w:rsidRPr="00FD5E9D">
        <w:rPr>
          <w:rFonts w:cs="Times New Roman"/>
        </w:rPr>
        <w:t xml:space="preserve">system can be expressed as </w:t>
      </w:r>
      <w:r w:rsidR="0092708F">
        <w:rPr>
          <w:rFonts w:cs="Times New Roman"/>
        </w:rPr>
        <w:t>the</w:t>
      </w:r>
      <w:r w:rsidR="0092708F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sum of valence terms and non</w:t>
      </w:r>
      <w:r w:rsidR="002E45BE">
        <w:rPr>
          <w:rFonts w:cs="Times New Roman"/>
        </w:rPr>
        <w:t>-</w:t>
      </w:r>
      <w:r w:rsidRPr="00FD5E9D">
        <w:rPr>
          <w:rFonts w:cs="Times New Roman"/>
        </w:rPr>
        <w:t xml:space="preserve">bond interaction terms.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</w:rPr>
              <m:t>total</m:t>
            </m:r>
          </m:sub>
        </m:sSub>
      </m:oMath>
      <w:r w:rsidRPr="00FD5E9D">
        <w:rPr>
          <w:rFonts w:cs="Times New Roman" w:hint="eastAsia"/>
        </w:rPr>
        <w:t xml:space="preserve"> </w:t>
      </w:r>
      <w:r w:rsidRPr="00FD5E9D">
        <w:rPr>
          <w:rFonts w:cs="Times New Roman"/>
        </w:rPr>
        <w:t xml:space="preserve">is the sum of the potential energies of all atoms </w:t>
      </w:r>
      <w:proofErr w:type="spellStart"/>
      <w:r w:rsidRPr="00FD5E9D">
        <w:rPr>
          <w:rFonts w:cs="Times New Roman"/>
          <w:i/>
          <w:iCs/>
        </w:rPr>
        <w:t>i</w:t>
      </w:r>
      <w:proofErr w:type="spellEnd"/>
      <w:r w:rsidRPr="00FD5E9D">
        <w:rPr>
          <w:rFonts w:cs="Times New Roman"/>
        </w:rPr>
        <w:t xml:space="preserve"> in the computational domain, which is related to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Pr="00FD5E9D">
        <w:rPr>
          <w:rFonts w:cs="Times New Roman"/>
        </w:rPr>
        <w:t>. The valence terms include internal coordinates of bond, angle, torsion angle, out-of-plane angle</w:t>
      </w:r>
      <w:r>
        <w:rPr>
          <w:rFonts w:cs="Times New Roman"/>
        </w:rPr>
        <w:t xml:space="preserve">, and </w:t>
      </w:r>
      <w:r w:rsidRPr="00FD5E9D">
        <w:rPr>
          <w:rFonts w:cs="Times New Roman"/>
        </w:rPr>
        <w:t xml:space="preserve">cross-coupling terms, </w:t>
      </w:r>
      <w:r w:rsidRPr="00FD5E9D">
        <w:t xml:space="preserve">where </w:t>
      </w:r>
      <m:oMath>
        <m:r>
          <w:rPr>
            <w:rFonts w:ascii="Cambria Math" w:hAnsi="Cambria Math"/>
          </w:rPr>
          <m:t>b</m:t>
        </m:r>
      </m:oMath>
      <w:r w:rsidRPr="00FD5E9D">
        <w:t xml:space="preserve">, </w:t>
      </w:r>
      <m:oMath>
        <m:r>
          <w:rPr>
            <w:rFonts w:ascii="Cambria Math" w:hAnsi="Cambria Math"/>
          </w:rPr>
          <m:t>θ</m:t>
        </m:r>
      </m:oMath>
      <w:r w:rsidRPr="00FD5E9D">
        <w:t xml:space="preserve">, </w:t>
      </w:r>
      <m:oMath>
        <m:r>
          <w:rPr>
            <w:rFonts w:ascii="Cambria Math" w:hAnsi="Cambria Math"/>
          </w:rPr>
          <m:t>∅</m:t>
        </m:r>
      </m:oMath>
      <w:r w:rsidRPr="00FD5E9D">
        <w:t xml:space="preserve">, </w:t>
      </w:r>
      <m:oMath>
        <m:r>
          <w:rPr>
            <w:rFonts w:ascii="Cambria Math" w:eastAsia="MS Mincho"/>
            <w:szCs w:val="24"/>
          </w:rPr>
          <m:t>χ</m:t>
        </m:r>
      </m:oMath>
      <w:r w:rsidRPr="00FD5E9D">
        <w:t xml:space="preserve"> included in valence terms signify bond lengths, angles, torsion angles, and </w:t>
      </w:r>
      <w:r w:rsidRPr="00FD5E9D">
        <w:rPr>
          <w:rFonts w:cs="Times New Roman"/>
        </w:rPr>
        <w:t>out-of-plane angle</w:t>
      </w:r>
      <w:r w:rsidRPr="00FD5E9D">
        <w:t>, respectively</w:t>
      </w:r>
      <w:r w:rsidRPr="00FD5E9D">
        <w:rPr>
          <w:rFonts w:hint="eastAsia"/>
        </w:rPr>
        <w:t>,</w:t>
      </w:r>
      <w:r w:rsidRPr="00FD5E9D">
        <w:t xml:space="preserve"> as shown in Equation (S2). The </w:t>
      </w:r>
      <w:r w:rsidRPr="00FD5E9D">
        <w:rPr>
          <w:rFonts w:eastAsia="宋体" w:cs="Times New Roman"/>
          <w:szCs w:val="24"/>
        </w:rPr>
        <w:t>subscript “0”</w:t>
      </w:r>
      <w:r w:rsidRPr="00FD5E9D">
        <w:t xml:space="preserve"> in Equation (S2) represents the reference value, </w:t>
      </w:r>
      <w:r w:rsidRPr="00FD5E9D">
        <w:rPr>
          <w:rFonts w:hint="eastAsia"/>
        </w:rPr>
        <w:t>parameters</w:t>
      </w:r>
      <w:r w:rsidRPr="00FD5E9D">
        <w:t xml:space="preserve"> </w:t>
      </w:r>
      <w:r w:rsidRPr="00FD5E9D">
        <w:rPr>
          <w:rFonts w:hint="eastAsia"/>
        </w:rPr>
        <w:t>without</w:t>
      </w:r>
      <w:r w:rsidRPr="00FD5E9D">
        <w:t xml:space="preserve"> </w:t>
      </w:r>
      <w:r w:rsidRPr="00FD5E9D">
        <w:rPr>
          <w:rFonts w:eastAsia="宋体" w:cs="Times New Roman"/>
          <w:szCs w:val="24"/>
        </w:rPr>
        <w:t>subscript</w:t>
      </w:r>
      <w:r w:rsidRPr="00FD5E9D">
        <w:t xml:space="preserve"> represent the actual value at the instant, and </w:t>
      </w:r>
      <w:r w:rsidRPr="00FD5E9D">
        <w:rPr>
          <w:i/>
          <w:iCs/>
        </w:rPr>
        <w:t>K</w:t>
      </w:r>
      <w:r w:rsidRPr="00FD5E9D">
        <w:t xml:space="preserve"> is </w:t>
      </w:r>
      <w:r w:rsidR="00312A8E">
        <w:t xml:space="preserve">a </w:t>
      </w:r>
      <w:r w:rsidRPr="00FD5E9D">
        <w:t xml:space="preserve">constant, all of which are related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FD5E9D">
        <w:rPr>
          <w:rFonts w:hint="eastAsia"/>
        </w:rPr>
        <w:t>.</w:t>
      </w:r>
      <w:r w:rsidRPr="00FD5E9D">
        <w:t xml:space="preserve"> </w:t>
      </w:r>
      <w:r w:rsidRPr="00FD5E9D">
        <w:rPr>
          <w:rFonts w:cs="Times New Roman"/>
        </w:rPr>
        <w:t>The non</w:t>
      </w:r>
      <w:r w:rsidR="002E45BE">
        <w:rPr>
          <w:rFonts w:cs="Times New Roman"/>
        </w:rPr>
        <w:t>-</w:t>
      </w:r>
      <w:r w:rsidRPr="00FD5E9D">
        <w:rPr>
          <w:rFonts w:cs="Times New Roman"/>
        </w:rPr>
        <w:t>bond interactions (including a Lennard</w:t>
      </w:r>
      <w:r w:rsidR="001A180D">
        <w:rPr>
          <w:rFonts w:cs="Times New Roman"/>
        </w:rPr>
        <w:t>‒</w:t>
      </w:r>
      <w:r w:rsidRPr="00FD5E9D">
        <w:rPr>
          <w:rFonts w:cs="Times New Roman"/>
        </w:rPr>
        <w:t xml:space="preserve">Jones </w:t>
      </w:r>
      <w:r w:rsidR="004F18D3">
        <w:rPr>
          <w:rFonts w:cs="Times New Roman"/>
        </w:rPr>
        <w:t>potential</w:t>
      </w:r>
      <w:r w:rsidR="004F18D3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[</w:t>
      </w:r>
      <w:r w:rsidR="002E45BE">
        <w:rPr>
          <w:rFonts w:cs="Times New Roman"/>
          <w:color w:val="0070C0"/>
        </w:rPr>
        <w:t>McQ</w:t>
      </w:r>
      <w:r w:rsidR="00884041" w:rsidRPr="00884041">
        <w:rPr>
          <w:rFonts w:cs="Times New Roman"/>
          <w:color w:val="0070C0"/>
        </w:rPr>
        <w:t>uaid et al., 2004</w:t>
      </w:r>
      <w:r w:rsidRPr="00FD5E9D">
        <w:rPr>
          <w:rFonts w:cs="Times New Roman"/>
        </w:rPr>
        <w:t xml:space="preserve">] for the van der Waals term and a Coulombic function for an electrostatic interaction) between atoms separated by two or more intervening atoms or between atoms from different molecules </w:t>
      </w:r>
      <w:r w:rsidRPr="00FD5E9D">
        <w:rPr>
          <w:rFonts w:cs="Times New Roman" w:hint="eastAsia"/>
        </w:rPr>
        <w:t>are</w:t>
      </w:r>
      <w:r w:rsidRPr="00FD5E9D">
        <w:rPr>
          <w:rFonts w:cs="Times New Roman"/>
        </w:rPr>
        <w:t xml:space="preserve"> studied</w:t>
      </w:r>
      <w:r w:rsidRPr="00FD5E9D">
        <w:rPr>
          <w:rFonts w:cs="Times New Roman" w:hint="eastAsia"/>
        </w:rPr>
        <w:t>,</w:t>
      </w:r>
      <w:r w:rsidRPr="00FD5E9D">
        <w:rPr>
          <w:rFonts w:cs="Times New Roman"/>
        </w:rPr>
        <w:t xml:space="preserve"> all of which are a function of the distance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FD5E9D">
        <w:rPr>
          <w:rFonts w:cs="Times New Roman"/>
        </w:rPr>
        <w:t>. In Equation</w:t>
      </w:r>
      <w:r w:rsidR="000A3A02">
        <w:rPr>
          <w:rFonts w:cs="Times New Roman"/>
        </w:rPr>
        <w:t>s</w:t>
      </w:r>
      <w:r w:rsidRPr="00FD5E9D">
        <w:rPr>
          <w:rFonts w:cs="Times New Roman"/>
        </w:rPr>
        <w:t xml:space="preserve"> (S4) ‒ (S5),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FD5E9D">
        <w:rPr>
          <w:rFonts w:cs="Times New Roman"/>
        </w:rPr>
        <w:t xml:space="preserve"> is the distance between the atoms, </w:t>
      </w:r>
      <w:r w:rsidRPr="00FD5E9D">
        <w:rPr>
          <w:rFonts w:cs="Times New Roman"/>
          <w:i/>
          <w:iCs/>
        </w:rPr>
        <w:t>ε</w:t>
      </w:r>
      <w:r w:rsidRPr="00FD5E9D">
        <w:rPr>
          <w:rFonts w:cs="Times New Roman"/>
        </w:rPr>
        <w:t xml:space="preserve"> and </w:t>
      </w:r>
      <w:r w:rsidRPr="00FD5E9D">
        <w:rPr>
          <w:rFonts w:cs="Times New Roman"/>
          <w:i/>
          <w:iCs/>
        </w:rPr>
        <w:t>σ</w:t>
      </w:r>
      <w:r w:rsidRPr="00FD5E9D">
        <w:rPr>
          <w:rFonts w:cs="Times New Roman"/>
        </w:rPr>
        <w:t xml:space="preserve"> are the potential energy parameters, and </w:t>
      </w:r>
      <w:r w:rsidRPr="00FD5E9D">
        <w:rPr>
          <w:rFonts w:cs="Times New Roman"/>
          <w:i/>
          <w:iCs/>
        </w:rPr>
        <w:t>q</w:t>
      </w:r>
      <w:r w:rsidRPr="00FD5E9D">
        <w:rPr>
          <w:rFonts w:cs="Times New Roman"/>
        </w:rPr>
        <w:t xml:space="preserve"> is the charge of the atom.</w:t>
      </w:r>
      <w:r>
        <w:rPr>
          <w:rFonts w:cs="Times New Roman"/>
        </w:rPr>
        <w:t xml:space="preserve"> </w:t>
      </w:r>
    </w:p>
    <w:p w14:paraId="4DB5A006" w14:textId="49E44134" w:rsidR="007833BF" w:rsidRDefault="007833BF" w:rsidP="007833BF">
      <w:pPr>
        <w:pStyle w:val="1"/>
      </w:pPr>
      <w:r w:rsidRPr="007833BF">
        <w:t>Boundary and Initial Condition</w:t>
      </w:r>
      <w:r w:rsidR="008D734C">
        <w:t>s</w:t>
      </w:r>
    </w:p>
    <w:p w14:paraId="6A356935" w14:textId="316A796E" w:rsidR="007833BF" w:rsidRDefault="007833BF" w:rsidP="007833BF">
      <w:pPr>
        <w:jc w:val="both"/>
        <w:rPr>
          <w:rFonts w:cs="Times New Roman"/>
        </w:rPr>
      </w:pPr>
      <w:bookmarkStart w:id="4" w:name="_Hlk101345281"/>
      <w:r w:rsidRPr="00FD5E9D">
        <w:rPr>
          <w:rFonts w:cs="Times New Roman"/>
        </w:rPr>
        <w:t xml:space="preserve">Three-dimensional periodic boundary conditions </w:t>
      </w:r>
      <w:r w:rsidR="000A3A02">
        <w:rPr>
          <w:rFonts w:cs="Times New Roman"/>
        </w:rPr>
        <w:t>are</w:t>
      </w:r>
      <w:r w:rsidR="000A3A02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 xml:space="preserve">adopted in this </w:t>
      </w:r>
      <w:r w:rsidRPr="00FD5E9D">
        <w:rPr>
          <w:rFonts w:cs="Times New Roman" w:hint="eastAsia"/>
        </w:rPr>
        <w:t>study</w:t>
      </w:r>
      <w:r w:rsidRPr="00FD5E9D">
        <w:rPr>
          <w:rFonts w:cs="Times New Roman"/>
        </w:rPr>
        <w:t xml:space="preserve">. </w:t>
      </w:r>
      <w:bookmarkEnd w:id="4"/>
      <w:r w:rsidRPr="00FD5E9D">
        <w:rPr>
          <w:rFonts w:cs="Times New Roman"/>
        </w:rPr>
        <w:t>During the simulation, particles move out of and into the computational domain</w:t>
      </w:r>
      <w:r w:rsidR="00F11EB1">
        <w:rPr>
          <w:rFonts w:cs="Times New Roman"/>
        </w:rPr>
        <w:t>;</w:t>
      </w:r>
      <w:r w:rsidRPr="00FD5E9D">
        <w:rPr>
          <w:rFonts w:cs="Times New Roman"/>
        </w:rPr>
        <w:t xml:space="preserve"> the application of periodic boundary conditions means that the computational domain with </w:t>
      </w:r>
      <w:r w:rsidRPr="00FC46E1">
        <w:rPr>
          <w:rFonts w:cs="Times New Roman"/>
          <w:i/>
          <w:iCs/>
        </w:rPr>
        <w:t>N</w:t>
      </w:r>
      <w:r w:rsidRPr="00FD5E9D">
        <w:rPr>
          <w:rFonts w:cs="Times New Roman"/>
        </w:rPr>
        <w:t xml:space="preserve"> particles </w:t>
      </w:r>
      <w:r w:rsidR="00F11EB1">
        <w:rPr>
          <w:rFonts w:cs="Times New Roman"/>
        </w:rPr>
        <w:t>is</w:t>
      </w:r>
      <w:r w:rsidR="00F11EB1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 xml:space="preserve">surrounded by identical neighboring lattices, thus approximating </w:t>
      </w:r>
      <w:r w:rsidR="008D734C">
        <w:rPr>
          <w:rFonts w:cs="Times New Roman"/>
        </w:rPr>
        <w:t>a</w:t>
      </w:r>
      <w:r w:rsidR="008D734C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microscopic infinite material system</w:t>
      </w:r>
      <w:r>
        <w:rPr>
          <w:rFonts w:cs="Times New Roman"/>
        </w:rPr>
        <w:t>.</w:t>
      </w:r>
    </w:p>
    <w:p w14:paraId="0BFF5096" w14:textId="18BC97B7" w:rsidR="007833BF" w:rsidRDefault="007833BF" w:rsidP="007833BF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The initial conditions include </w:t>
      </w:r>
      <w:r w:rsidRPr="00FD5E9D">
        <w:rPr>
          <w:rFonts w:cs="Times New Roman" w:hint="eastAsia"/>
        </w:rPr>
        <w:t xml:space="preserve">the </w:t>
      </w:r>
      <w:r w:rsidRPr="00FD5E9D">
        <w:rPr>
          <w:rFonts w:cs="Times New Roman"/>
        </w:rPr>
        <w:t xml:space="preserve">initial position </w:t>
      </w:r>
      <w:r w:rsidRPr="00FD5E9D">
        <w:rPr>
          <w:rFonts w:cs="Times New Roman" w:hint="eastAsia"/>
        </w:rPr>
        <w:t xml:space="preserve">and </w:t>
      </w:r>
      <w:r w:rsidRPr="00FD5E9D">
        <w:rPr>
          <w:rFonts w:cs="Times New Roman"/>
        </w:rPr>
        <w:t xml:space="preserve">initial velocity </w:t>
      </w:r>
      <w:r w:rsidRPr="00FD5E9D">
        <w:rPr>
          <w:rFonts w:cs="Times New Roman" w:hint="eastAsia"/>
        </w:rPr>
        <w:t>of</w:t>
      </w:r>
      <w:r w:rsidRPr="00FD5E9D">
        <w:rPr>
          <w:rFonts w:cs="Times New Roman"/>
        </w:rPr>
        <w:t xml:space="preserve"> each atom in the computational domain</w:t>
      </w:r>
      <w:r w:rsidRPr="00FD5E9D">
        <w:rPr>
          <w:rFonts w:cs="Times New Roman" w:hint="eastAsia"/>
        </w:rPr>
        <w:t xml:space="preserve">. </w:t>
      </w:r>
      <w:r w:rsidRPr="00FD5E9D">
        <w:rPr>
          <w:rFonts w:cs="Times New Roman"/>
        </w:rPr>
        <w:t xml:space="preserve">The initial positions of the atoms </w:t>
      </w:r>
      <w:r>
        <w:rPr>
          <w:rFonts w:cs="Times New Roman"/>
        </w:rPr>
        <w:t xml:space="preserve">were </w:t>
      </w:r>
      <w:r w:rsidRPr="00FD5E9D">
        <w:rPr>
          <w:rFonts w:cs="Times New Roman"/>
        </w:rPr>
        <w:t xml:space="preserve">either specified randomly or from a previous calculation such as energy minimization. According to the target temperature, the initial velocities </w:t>
      </w:r>
      <w:r>
        <w:rPr>
          <w:rFonts w:cs="Times New Roman"/>
        </w:rPr>
        <w:t>were</w:t>
      </w:r>
      <w:r w:rsidRPr="00FD5E9D">
        <w:rPr>
          <w:rFonts w:cs="Times New Roman"/>
        </w:rPr>
        <w:t xml:space="preserve"> created at random at the start of a dynamics run. At a given temperature, the </w:t>
      </w:r>
      <w:bookmarkStart w:id="5" w:name="OLE_LINK18"/>
      <w:bookmarkStart w:id="6" w:name="OLE_LINK19"/>
      <w:r w:rsidRPr="00FD5E9D">
        <w:rPr>
          <w:rFonts w:cs="Times New Roman"/>
        </w:rPr>
        <w:t>initial velocity</w:t>
      </w:r>
      <w:bookmarkEnd w:id="5"/>
      <w:bookmarkEnd w:id="6"/>
      <w:r w:rsidRPr="00FD5E9D">
        <w:rPr>
          <w:rFonts w:cs="Times New Roman"/>
        </w:rPr>
        <w:t xml:space="preserve"> can be distributed according to the </w:t>
      </w:r>
      <w:bookmarkStart w:id="7" w:name="OLE_LINK20"/>
      <w:bookmarkStart w:id="8" w:name="OLE_LINK23"/>
      <w:r w:rsidRPr="00FD5E9D">
        <w:rPr>
          <w:rFonts w:cs="Times New Roman"/>
        </w:rPr>
        <w:t>Maxwell</w:t>
      </w:r>
      <w:bookmarkEnd w:id="7"/>
      <w:bookmarkEnd w:id="8"/>
      <w:r w:rsidRPr="00FD5E9D">
        <w:rPr>
          <w:rFonts w:cs="Times New Roman"/>
        </w:rPr>
        <w:t xml:space="preserve"> rate distribution</w:t>
      </w:r>
      <w:r>
        <w:rPr>
          <w:rFonts w:cs="Times New Roman"/>
        </w:rPr>
        <w:t>: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700"/>
      </w:tblGrid>
      <w:tr w:rsidR="007833BF" w14:paraId="29ECB1C5" w14:textId="77777777" w:rsidTr="003E1474">
        <w:tc>
          <w:tcPr>
            <w:tcW w:w="9067" w:type="dxa"/>
          </w:tcPr>
          <w:p w14:paraId="12BCD69E" w14:textId="10A47078" w:rsidR="007833BF" w:rsidRPr="00CC7859" w:rsidRDefault="00000000" w:rsidP="007833BF">
            <w:pPr>
              <w:jc w:val="both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α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2π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1/2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i</m:t>
                                </m:r>
                              </m:sub>
                            </m:sSub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α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</w:rPr>
                  <m:t>;             α=x,y,z</m:t>
                </m:r>
              </m:oMath>
            </m:oMathPara>
          </w:p>
        </w:tc>
        <w:tc>
          <w:tcPr>
            <w:tcW w:w="700" w:type="dxa"/>
          </w:tcPr>
          <w:p w14:paraId="71822C5C" w14:textId="4C4475C3" w:rsidR="007833BF" w:rsidRDefault="007833BF" w:rsidP="007833BF">
            <w:pPr>
              <w:jc w:val="both"/>
              <w:rPr>
                <w:rFonts w:cs="Times New Roman"/>
                <w:lang w:eastAsia="zh-CN"/>
              </w:rPr>
            </w:pPr>
            <w:r>
              <w:rPr>
                <w:rFonts w:cs="Times New Roman" w:hint="eastAsia"/>
                <w:lang w:eastAsia="zh-CN"/>
              </w:rPr>
              <w:t>(</w:t>
            </w:r>
            <w:r>
              <w:rPr>
                <w:rFonts w:cs="Times New Roman"/>
                <w:lang w:eastAsia="zh-CN"/>
              </w:rPr>
              <w:t>S7)</w:t>
            </w:r>
          </w:p>
        </w:tc>
      </w:tr>
    </w:tbl>
    <w:p w14:paraId="16150F7D" w14:textId="3A74EA79" w:rsidR="007833BF" w:rsidRDefault="007833BF" w:rsidP="007833BF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where </w:t>
      </w:r>
      <w:r w:rsidRPr="00FD5E9D">
        <w:rPr>
          <w:rFonts w:cs="Times New Roman"/>
          <w:i/>
          <w:iCs/>
        </w:rPr>
        <w:t>m</w:t>
      </w:r>
      <w:r w:rsidRPr="00FD5E9D">
        <w:rPr>
          <w:rFonts w:cs="Times New Roman"/>
          <w:i/>
          <w:iCs/>
          <w:vertAlign w:val="subscript"/>
        </w:rPr>
        <w:t>i</w:t>
      </w:r>
      <w:r w:rsidRPr="00FD5E9D">
        <w:rPr>
          <w:rFonts w:cs="Times New Roman"/>
        </w:rPr>
        <w:t xml:space="preserve"> refers to the atom mass, </w:t>
      </w:r>
      <w:r w:rsidRPr="00FD5E9D">
        <w:rPr>
          <w:rFonts w:cs="Times New Roman"/>
          <w:i/>
          <w:iCs/>
        </w:rPr>
        <w:t>T</w:t>
      </w:r>
      <w:r w:rsidRPr="00FD5E9D">
        <w:rPr>
          <w:rFonts w:cs="Times New Roman"/>
        </w:rPr>
        <w:t xml:space="preserve"> is the system temperature, and </w:t>
      </w:r>
      <w:r w:rsidRPr="00FD5E9D">
        <w:rPr>
          <w:rFonts w:cs="Times New Roman"/>
          <w:i/>
          <w:iCs/>
        </w:rPr>
        <w:t>k</w:t>
      </w:r>
      <w:r w:rsidRPr="00FD5E9D">
        <w:rPr>
          <w:rFonts w:cs="Times New Roman"/>
          <w:i/>
          <w:iCs/>
          <w:vertAlign w:val="subscript"/>
        </w:rPr>
        <w:t>B</w:t>
      </w:r>
      <w:r w:rsidRPr="00FD5E9D">
        <w:rPr>
          <w:rFonts w:cs="Times New Roman"/>
        </w:rPr>
        <w:t xml:space="preserve"> is the Boltzmann constant</w:t>
      </w:r>
      <w:r>
        <w:rPr>
          <w:rFonts w:cs="Times New Roman"/>
        </w:rPr>
        <w:t>.</w:t>
      </w:r>
    </w:p>
    <w:p w14:paraId="3253F329" w14:textId="77777777" w:rsidR="008B28C7" w:rsidRDefault="008B28C7" w:rsidP="007833BF">
      <w:pPr>
        <w:jc w:val="both"/>
        <w:rPr>
          <w:rFonts w:cs="Times New Roman"/>
        </w:rPr>
      </w:pPr>
    </w:p>
    <w:p w14:paraId="07E5CACE" w14:textId="04E6261D" w:rsidR="007833BF" w:rsidRDefault="007833BF" w:rsidP="007833BF">
      <w:pPr>
        <w:pStyle w:val="1"/>
      </w:pPr>
      <w:r w:rsidRPr="007833BF">
        <w:t>Numerica</w:t>
      </w:r>
      <w:r>
        <w:t>l</w:t>
      </w:r>
      <w:r w:rsidR="004F18D3">
        <w:t xml:space="preserve"> method</w:t>
      </w:r>
    </w:p>
    <w:p w14:paraId="49D8AEF4" w14:textId="5CC8B59D" w:rsidR="007833BF" w:rsidRDefault="007833BF" w:rsidP="003E1474">
      <w:pPr>
        <w:jc w:val="both"/>
      </w:pPr>
      <w:r w:rsidRPr="00FD5E9D">
        <w:rPr>
          <w:rFonts w:cs="Times New Roman"/>
        </w:rPr>
        <w:t xml:space="preserve">The simulation process </w:t>
      </w:r>
      <w:r w:rsidR="00CE201B">
        <w:rPr>
          <w:rFonts w:cs="Times New Roman"/>
        </w:rPr>
        <w:t>is used</w:t>
      </w:r>
      <w:r w:rsidR="00CE201B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to solve the governing Newton's equations of motion</w:t>
      </w:r>
      <w:r w:rsidRPr="00FD5E9D">
        <w:t xml:space="preserve"> </w:t>
      </w:r>
      <w:r w:rsidRPr="00FD5E9D">
        <w:rPr>
          <w:rFonts w:cs="Times New Roman"/>
        </w:rPr>
        <w:t xml:space="preserve">by using </w:t>
      </w:r>
      <w:r w:rsidR="008D734C">
        <w:rPr>
          <w:rFonts w:cs="Times New Roman"/>
        </w:rPr>
        <w:t xml:space="preserve">the </w:t>
      </w:r>
      <w:r w:rsidRPr="00FD5E9D">
        <w:rPr>
          <w:rFonts w:cs="Times New Roman"/>
        </w:rPr>
        <w:t>“</w:t>
      </w:r>
      <w:proofErr w:type="spellStart"/>
      <w:r w:rsidRPr="00FD5E9D">
        <w:rPr>
          <w:rFonts w:cs="Times New Roman"/>
        </w:rPr>
        <w:t>Verlet</w:t>
      </w:r>
      <w:proofErr w:type="spellEnd"/>
      <w:r w:rsidRPr="00FD5E9D">
        <w:rPr>
          <w:rFonts w:cs="Times New Roman"/>
        </w:rPr>
        <w:t xml:space="preserve"> velocity algorithm” [</w:t>
      </w:r>
      <w:r w:rsidR="00884041" w:rsidRPr="00884041">
        <w:rPr>
          <w:rFonts w:cs="Times New Roman"/>
          <w:color w:val="0070C0"/>
        </w:rPr>
        <w:t>Yang et al., 2000</w:t>
      </w:r>
      <w:r w:rsidRPr="00FD5E9D">
        <w:rPr>
          <w:rFonts w:cs="Times New Roman"/>
        </w:rPr>
        <w:t>] shown below</w:t>
      </w:r>
      <w:r>
        <w:rPr>
          <w:rFonts w:cs="Times New Roman"/>
        </w:rPr>
        <w:t>: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841"/>
      </w:tblGrid>
      <w:tr w:rsidR="007833BF" w14:paraId="5F3375A4" w14:textId="77777777" w:rsidTr="003E1474">
        <w:tc>
          <w:tcPr>
            <w:tcW w:w="8926" w:type="dxa"/>
          </w:tcPr>
          <w:p w14:paraId="0F736A5F" w14:textId="09857179" w:rsidR="007833BF" w:rsidRPr="003E1474" w:rsidRDefault="00000000" w:rsidP="00917398">
            <w:pPr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t+∆t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+∆t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∆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41" w:type="dxa"/>
          </w:tcPr>
          <w:p w14:paraId="59C46A6B" w14:textId="32B4EEE0" w:rsidR="007833BF" w:rsidRDefault="007833BF" w:rsidP="00917398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(</w:t>
            </w:r>
            <w:r>
              <w:rPr>
                <w:lang w:eastAsia="zh-CN"/>
              </w:rPr>
              <w:t>S8)</w:t>
            </w:r>
          </w:p>
        </w:tc>
      </w:tr>
      <w:tr w:rsidR="007833BF" w14:paraId="4C3D30FB" w14:textId="77777777" w:rsidTr="003E1474">
        <w:tc>
          <w:tcPr>
            <w:tcW w:w="8926" w:type="dxa"/>
          </w:tcPr>
          <w:p w14:paraId="54350E8F" w14:textId="7E2D51C3" w:rsidR="007833BF" w:rsidRPr="003E1474" w:rsidRDefault="00000000" w:rsidP="00917398">
            <w:pPr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t+∆t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t+∆t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41" w:type="dxa"/>
          </w:tcPr>
          <w:p w14:paraId="127C7911" w14:textId="1DA396B8" w:rsidR="007833BF" w:rsidRDefault="007833BF" w:rsidP="00917398">
            <w:r>
              <w:rPr>
                <w:rFonts w:hint="eastAsia"/>
                <w:lang w:eastAsia="zh-CN"/>
              </w:rPr>
              <w:t>(</w:t>
            </w:r>
            <w:r>
              <w:rPr>
                <w:lang w:eastAsia="zh-CN"/>
              </w:rPr>
              <w:t>S9)</w:t>
            </w:r>
          </w:p>
        </w:tc>
      </w:tr>
      <w:tr w:rsidR="007833BF" w14:paraId="3C8B60ED" w14:textId="77777777" w:rsidTr="003E1474">
        <w:tc>
          <w:tcPr>
            <w:tcW w:w="8926" w:type="dxa"/>
          </w:tcPr>
          <w:p w14:paraId="628CE2AD" w14:textId="236F7990" w:rsidR="007833BF" w:rsidRPr="003E1474" w:rsidRDefault="00000000" w:rsidP="00917398">
            <w:pPr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t+∆t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∆t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t+∆t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841" w:type="dxa"/>
          </w:tcPr>
          <w:p w14:paraId="51E0EA5A" w14:textId="514FEF97" w:rsidR="007833BF" w:rsidRDefault="007833BF" w:rsidP="00917398">
            <w:r>
              <w:rPr>
                <w:rFonts w:hint="eastAsia"/>
                <w:lang w:eastAsia="zh-CN"/>
              </w:rPr>
              <w:t>(</w:t>
            </w:r>
            <w:r>
              <w:rPr>
                <w:lang w:eastAsia="zh-CN"/>
              </w:rPr>
              <w:t>S10)</w:t>
            </w:r>
          </w:p>
        </w:tc>
      </w:tr>
    </w:tbl>
    <w:p w14:paraId="351A0D84" w14:textId="5912E794" w:rsidR="007833BF" w:rsidRDefault="003C633D" w:rsidP="003E1474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t+∆t</m:t>
            </m:r>
          </m:e>
        </m:d>
      </m:oMath>
      <w:r w:rsidRPr="00FD5E9D">
        <w:rPr>
          <w:rFonts w:cs="Times New Roman"/>
        </w:rPr>
        <w:t xml:space="preserve"> is determined through Equation (2). Considering the accuracy and time of the simulation, the time step is </w:t>
      </w:r>
      <w:r w:rsidR="00CE201B">
        <w:rPr>
          <w:rFonts w:cs="Times New Roman"/>
        </w:rPr>
        <w:t>selected</w:t>
      </w:r>
      <w:r w:rsidR="00CE201B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according to reference [</w:t>
      </w:r>
      <w:r w:rsidR="00884041" w:rsidRPr="00884041">
        <w:rPr>
          <w:rFonts w:cs="Times New Roman"/>
          <w:color w:val="0070C0"/>
        </w:rPr>
        <w:t xml:space="preserve">Allen and </w:t>
      </w:r>
      <w:proofErr w:type="spellStart"/>
      <w:r w:rsidR="00884041" w:rsidRPr="00884041">
        <w:rPr>
          <w:rFonts w:cs="Times New Roman"/>
          <w:color w:val="0070C0"/>
        </w:rPr>
        <w:t>Tildesley</w:t>
      </w:r>
      <w:proofErr w:type="spellEnd"/>
      <w:r w:rsidR="00884041" w:rsidRPr="00884041">
        <w:rPr>
          <w:rFonts w:cs="Times New Roman"/>
          <w:color w:val="0070C0"/>
        </w:rPr>
        <w:t>, 1987</w:t>
      </w:r>
      <w:r>
        <w:rPr>
          <w:rFonts w:cs="Times New Roman"/>
        </w:rPr>
        <w:t>].</w:t>
      </w:r>
    </w:p>
    <w:p w14:paraId="4D2F55CB" w14:textId="2186ABA3" w:rsidR="003C633D" w:rsidRDefault="003C633D" w:rsidP="003E1474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In MD simulations, we need to determine the ensemble of simulations. </w:t>
      </w:r>
      <w:r w:rsidR="00CE201B">
        <w:rPr>
          <w:rFonts w:cs="Times New Roman"/>
        </w:rPr>
        <w:t>This</w:t>
      </w:r>
      <w:r w:rsidR="00CE201B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 xml:space="preserve">is a basic concept introduced when statistical methods are used to describe the statistical laws of thermodynamic systems. Thermodynamic properties of the </w:t>
      </w:r>
      <w:r w:rsidRPr="00FD5E9D">
        <w:rPr>
          <w:rFonts w:cs="Times New Roman" w:hint="eastAsia"/>
        </w:rPr>
        <w:t>computational</w:t>
      </w:r>
      <w:r w:rsidRPr="00FD5E9D">
        <w:rPr>
          <w:rFonts w:cs="Times New Roman"/>
        </w:rPr>
        <w:t xml:space="preserve"> domain include kinetic energy, temperature and pressure, etc. The kinetic energy of the system is related to the velocity of each atom</w:t>
      </w:r>
      <w:r>
        <w:rPr>
          <w:rFonts w:cs="Times New Roman"/>
        </w:rPr>
        <w:t>: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841"/>
      </w:tblGrid>
      <w:tr w:rsidR="003C633D" w:rsidRPr="00CC7859" w14:paraId="41DB74DF" w14:textId="77777777" w:rsidTr="003E1474">
        <w:tc>
          <w:tcPr>
            <w:tcW w:w="8926" w:type="dxa"/>
          </w:tcPr>
          <w:p w14:paraId="674FA68C" w14:textId="2C6AA8DC" w:rsidR="003C633D" w:rsidRPr="00CC7859" w:rsidRDefault="00CC7859" w:rsidP="00917398">
            <w:pPr>
              <w:rPr>
                <w:bCs/>
              </w:rPr>
            </w:pPr>
            <m:oMathPara>
              <m:oMath>
                <m:r>
                  <w:rPr>
                    <w:rFonts w:ascii="Cambria Math" w:eastAsia="宋体" w:hAnsi="Cambria Math" w:cs="Times New Roman"/>
                  </w:rPr>
                  <m:t>K=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="宋体" w:hAnsi="Cambria Math" w:cs="Times New Roman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eastAsia="宋体" w:hAnsi="Cambria Math" w:cs="Times New Roman"/>
                      </w:rPr>
                      <m:t>i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eastAsia="宋体" w:hAnsi="Cambria Math" w:cs="Times New Roman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宋体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宋体" w:hAnsi="Cambria Math" w:cs="Times New Roman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 w:cs="Times New Roman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宋体" w:hAnsi="Cambria Math" w:cs="Times New Roman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宋体" w:hAnsi="Cambria Math" w:cs="Times New Roman"/>
                            <w:bCs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宋体" w:hAnsi="Cambria Math" w:cs="Times New Roman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宋体" w:hAnsi="Cambria Math" w:cs="Times New Roman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宋体" w:hAnsi="Cambria Math" w:cs="Times New Roman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宋体" w:hAnsi="Cambria Math" w:cs="Times New Roman"/>
                          </w:rPr>
                          <m:t>2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841" w:type="dxa"/>
          </w:tcPr>
          <w:p w14:paraId="75B52864" w14:textId="6E05AD48" w:rsidR="003C633D" w:rsidRPr="00CC7859" w:rsidRDefault="003C633D" w:rsidP="00917398">
            <w:pPr>
              <w:rPr>
                <w:bCs/>
                <w:lang w:eastAsia="zh-CN"/>
              </w:rPr>
            </w:pPr>
            <w:r w:rsidRPr="00CC7859">
              <w:rPr>
                <w:rFonts w:hint="eastAsia"/>
                <w:bCs/>
                <w:lang w:eastAsia="zh-CN"/>
              </w:rPr>
              <w:t>(</w:t>
            </w:r>
            <w:r w:rsidRPr="00CC7859">
              <w:rPr>
                <w:bCs/>
                <w:lang w:eastAsia="zh-CN"/>
              </w:rPr>
              <w:t>S11)</w:t>
            </w:r>
          </w:p>
        </w:tc>
      </w:tr>
      <w:tr w:rsidR="003C633D" w:rsidRPr="00CC7859" w14:paraId="191E9635" w14:textId="77777777" w:rsidTr="003E1474">
        <w:tc>
          <w:tcPr>
            <w:tcW w:w="8926" w:type="dxa"/>
          </w:tcPr>
          <w:p w14:paraId="66586BA8" w14:textId="54FC3371" w:rsidR="003C633D" w:rsidRPr="00CC7859" w:rsidRDefault="00CC7859" w:rsidP="00917398">
            <w:pPr>
              <w:rPr>
                <w:bCs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2K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(3N-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841" w:type="dxa"/>
          </w:tcPr>
          <w:p w14:paraId="69270603" w14:textId="73FA9785" w:rsidR="003C633D" w:rsidRPr="00CC7859" w:rsidRDefault="003C633D" w:rsidP="00917398">
            <w:pPr>
              <w:rPr>
                <w:bCs/>
              </w:rPr>
            </w:pPr>
            <w:r w:rsidRPr="00CC7859">
              <w:rPr>
                <w:rFonts w:hint="eastAsia"/>
                <w:bCs/>
                <w:lang w:eastAsia="zh-CN"/>
              </w:rPr>
              <w:t>(</w:t>
            </w:r>
            <w:r w:rsidRPr="00CC7859">
              <w:rPr>
                <w:bCs/>
                <w:lang w:eastAsia="zh-CN"/>
              </w:rPr>
              <w:t>S12)</w:t>
            </w:r>
          </w:p>
        </w:tc>
      </w:tr>
    </w:tbl>
    <w:p w14:paraId="4F57E326" w14:textId="290590F8" w:rsidR="003C633D" w:rsidRDefault="003C633D" w:rsidP="003E1474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where </w:t>
      </w:r>
      <w:r w:rsidRPr="00FD5E9D">
        <w:rPr>
          <w:rFonts w:cs="Times New Roman"/>
          <w:i/>
          <w:iCs/>
        </w:rPr>
        <w:t>N</w:t>
      </w:r>
      <w:r w:rsidRPr="00FD5E9D">
        <w:rPr>
          <w:rFonts w:cs="Times New Roman"/>
          <w:i/>
          <w:iCs/>
          <w:vertAlign w:val="subscript"/>
        </w:rPr>
        <w:t>C</w:t>
      </w:r>
      <w:r w:rsidRPr="00FD5E9D">
        <w:rPr>
          <w:rFonts w:cs="Times New Roman"/>
        </w:rPr>
        <w:t xml:space="preserve"> represents the number of constraints in </w:t>
      </w:r>
      <w:r w:rsidR="00FE7F95">
        <w:rPr>
          <w:rFonts w:cs="Times New Roman"/>
        </w:rPr>
        <w:t xml:space="preserve">the </w:t>
      </w:r>
      <w:r w:rsidRPr="00FD5E9D">
        <w:rPr>
          <w:rFonts w:cs="Times New Roman"/>
        </w:rPr>
        <w:t>computational domain</w:t>
      </w:r>
      <w:r w:rsidR="00FE7F95">
        <w:rPr>
          <w:rFonts w:cs="Times New Roman"/>
        </w:rPr>
        <w:t>.</w:t>
      </w:r>
      <w:r w:rsidRPr="00FD5E9D">
        <w:rPr>
          <w:rFonts w:cs="Times New Roman"/>
        </w:rPr>
        <w:t xml:space="preserve"> </w:t>
      </w:r>
      <w:r w:rsidR="00FE7F95">
        <w:rPr>
          <w:rFonts w:cs="Times New Roman"/>
        </w:rPr>
        <w:t>T</w:t>
      </w:r>
      <w:r w:rsidRPr="00FD5E9D">
        <w:rPr>
          <w:rFonts w:cs="Times New Roman"/>
        </w:rPr>
        <w:t>herefore</w:t>
      </w:r>
      <w:r w:rsidR="00FE7F95">
        <w:rPr>
          <w:rFonts w:cs="Times New Roman"/>
        </w:rPr>
        <w:t>,</w:t>
      </w:r>
      <w:r w:rsidRPr="00FD5E9D">
        <w:rPr>
          <w:rFonts w:cs="Times New Roman"/>
        </w:rPr>
        <w:t xml:space="preserve"> </w:t>
      </w:r>
      <m:oMath>
        <m:r>
          <w:rPr>
            <w:rFonts w:ascii="Cambria Math" w:hAnsi="Cambria Math" w:cs="Times New Roman"/>
          </w:rPr>
          <m:t>3N-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Pr="00FD5E9D">
        <w:rPr>
          <w:rFonts w:cs="Times New Roman"/>
        </w:rPr>
        <w:t xml:space="preserve"> is the degree of freedom </w:t>
      </w:r>
      <w:r w:rsidRPr="00FD5E9D">
        <w:rPr>
          <w:rFonts w:cs="Times New Roman" w:hint="eastAsia"/>
        </w:rPr>
        <w:t>in</w:t>
      </w:r>
      <w:r w:rsidRPr="00FD5E9D">
        <w:rPr>
          <w:rFonts w:cs="Times New Roman"/>
        </w:rPr>
        <w:t xml:space="preserve"> the computational domain. In addition to energy and temperature, pressure is also an important quantity of the system. Pressure is calculated through </w:t>
      </w:r>
      <w:r w:rsidRPr="00FD5E9D">
        <w:rPr>
          <w:rFonts w:cs="Times New Roman" w:hint="eastAsia"/>
        </w:rPr>
        <w:t>using</w:t>
      </w:r>
      <w:r w:rsidRPr="00FD5E9D">
        <w:rPr>
          <w:rFonts w:cs="Times New Roman"/>
        </w:rPr>
        <w:t xml:space="preserve"> the virial theorem [</w:t>
      </w:r>
      <w:r w:rsidR="00884041" w:rsidRPr="00884041">
        <w:rPr>
          <w:rFonts w:cs="Times New Roman"/>
          <w:color w:val="0070C0"/>
        </w:rPr>
        <w:t xml:space="preserve">Allen and </w:t>
      </w:r>
      <w:proofErr w:type="spellStart"/>
      <w:r w:rsidR="00884041" w:rsidRPr="00884041">
        <w:rPr>
          <w:rFonts w:cs="Times New Roman"/>
          <w:color w:val="0070C0"/>
        </w:rPr>
        <w:t>Tildesley</w:t>
      </w:r>
      <w:proofErr w:type="spellEnd"/>
      <w:r w:rsidR="00884041" w:rsidRPr="00884041">
        <w:rPr>
          <w:rFonts w:cs="Times New Roman"/>
          <w:color w:val="0070C0"/>
        </w:rPr>
        <w:t>, 1987</w:t>
      </w:r>
      <w:r w:rsidRPr="00FD5E9D">
        <w:rPr>
          <w:rFonts w:cs="Times New Roman"/>
        </w:rPr>
        <w:t xml:space="preserve">]. Thermodynamic pressure, volume, thermodynamic temperature, and internal virial </w:t>
      </w:r>
      <w:r>
        <w:rPr>
          <w:rFonts w:cs="Times New Roman" w:hint="eastAsia"/>
        </w:rPr>
        <w:t>are</w:t>
      </w:r>
      <w:r w:rsidRPr="00FD5E9D">
        <w:rPr>
          <w:rFonts w:cs="Times New Roman"/>
        </w:rPr>
        <w:t xml:space="preserve"> related in the following </w:t>
      </w:r>
      <w:r>
        <w:rPr>
          <w:rFonts w:cs="Times New Roman"/>
        </w:rPr>
        <w:t>equations: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841"/>
      </w:tblGrid>
      <w:tr w:rsidR="003C633D" w:rsidRPr="00CC7859" w14:paraId="65BA860F" w14:textId="77777777" w:rsidTr="003E1474">
        <w:tc>
          <w:tcPr>
            <w:tcW w:w="8926" w:type="dxa"/>
          </w:tcPr>
          <w:p w14:paraId="4E597B1F" w14:textId="6872513B" w:rsidR="003C633D" w:rsidRPr="00CC7859" w:rsidRDefault="00CC7859" w:rsidP="00917398">
            <w:pPr>
              <w:rPr>
                <w:bCs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PV=N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T+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W</m:t>
                </m:r>
              </m:oMath>
            </m:oMathPara>
          </w:p>
        </w:tc>
        <w:tc>
          <w:tcPr>
            <w:tcW w:w="841" w:type="dxa"/>
          </w:tcPr>
          <w:p w14:paraId="59D544BA" w14:textId="04D9347D" w:rsidR="003C633D" w:rsidRPr="00CC7859" w:rsidRDefault="003C633D" w:rsidP="00917398">
            <w:pPr>
              <w:rPr>
                <w:bCs/>
                <w:lang w:eastAsia="zh-CN"/>
              </w:rPr>
            </w:pPr>
            <w:r w:rsidRPr="00CC7859">
              <w:rPr>
                <w:rFonts w:hint="eastAsia"/>
                <w:bCs/>
                <w:lang w:eastAsia="zh-CN"/>
              </w:rPr>
              <w:t>(</w:t>
            </w:r>
            <w:r w:rsidRPr="00CC7859">
              <w:rPr>
                <w:bCs/>
                <w:lang w:eastAsia="zh-CN"/>
              </w:rPr>
              <w:t>S13)</w:t>
            </w:r>
          </w:p>
        </w:tc>
      </w:tr>
    </w:tbl>
    <w:p w14:paraId="6E304F67" w14:textId="63426402" w:rsidR="003C633D" w:rsidRDefault="003C633D" w:rsidP="003E1474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where the virial </w:t>
      </w:r>
      <w:r w:rsidRPr="00FD5E9D">
        <w:rPr>
          <w:rFonts w:cs="Times New Roman"/>
          <w:i/>
          <w:iCs/>
        </w:rPr>
        <w:t>W</w:t>
      </w:r>
      <w:r w:rsidRPr="00FD5E9D">
        <w:rPr>
          <w:rFonts w:cs="Times New Roman"/>
        </w:rPr>
        <w:t xml:space="preserve"> is defined as</w:t>
      </w:r>
      <w:r>
        <w:rPr>
          <w:rFonts w:cs="Times New Roman"/>
        </w:rPr>
        <w:t>: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841"/>
      </w:tblGrid>
      <w:tr w:rsidR="003C633D" w:rsidRPr="00CC7859" w14:paraId="716BFEAE" w14:textId="77777777" w:rsidTr="003E1474">
        <w:tc>
          <w:tcPr>
            <w:tcW w:w="8926" w:type="dxa"/>
          </w:tcPr>
          <w:p w14:paraId="08F6B712" w14:textId="68EEAAA9" w:rsidR="003C633D" w:rsidRPr="00CC7859" w:rsidRDefault="00CC7859" w:rsidP="00917398">
            <w:pPr>
              <w:rPr>
                <w:bCs/>
              </w:rPr>
            </w:pPr>
            <m:oMathPara>
              <m:oMath>
                <m:r>
                  <w:rPr>
                    <w:rFonts w:ascii="Cambria Math" w:eastAsia="宋体" w:hAnsi="Cambria Math" w:cs="Times New Roman"/>
                  </w:rPr>
                  <m:t>W=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宋体" w:hAnsi="Cambria Math" w:cs="Times New Roman"/>
                      </w:rPr>
                      <m:t>2</m:t>
                    </m:r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="宋体" w:hAnsi="Cambria Math" w:cs="Times New Roman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eastAsia="宋体" w:hAnsi="Cambria Math" w:cs="Times New Roman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 w:cs="Times New Roman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宋体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宋体" w:hAnsi="Cambria Math" w:cs="Times New Roman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 w:cs="Times New Roma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宋体" w:hAnsi="Cambria Math" w:cs="Times New Roman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841" w:type="dxa"/>
          </w:tcPr>
          <w:p w14:paraId="7BD9E67B" w14:textId="37CA875D" w:rsidR="003C633D" w:rsidRPr="00CC7859" w:rsidRDefault="003C633D" w:rsidP="00917398">
            <w:pPr>
              <w:rPr>
                <w:bCs/>
              </w:rPr>
            </w:pPr>
            <w:r w:rsidRPr="00CC7859">
              <w:rPr>
                <w:rFonts w:hint="eastAsia"/>
                <w:bCs/>
                <w:lang w:eastAsia="zh-CN"/>
              </w:rPr>
              <w:t>(</w:t>
            </w:r>
            <w:r w:rsidRPr="00CC7859">
              <w:rPr>
                <w:bCs/>
                <w:lang w:eastAsia="zh-CN"/>
              </w:rPr>
              <w:t>S14)</w:t>
            </w:r>
          </w:p>
        </w:tc>
      </w:tr>
    </w:tbl>
    <w:p w14:paraId="05038283" w14:textId="357512CB" w:rsidR="003C633D" w:rsidRDefault="003C633D" w:rsidP="003E1474">
      <w:pPr>
        <w:jc w:val="both"/>
        <w:rPr>
          <w:rFonts w:cs="Times New Roman"/>
        </w:rPr>
      </w:pPr>
      <w:r w:rsidRPr="00FD5E9D">
        <w:rPr>
          <w:rFonts w:cs="Times New Roman"/>
        </w:rPr>
        <w:t xml:space="preserve">with </w:t>
      </w:r>
      <w:proofErr w:type="spellStart"/>
      <w:r w:rsidRPr="00FD5E9D">
        <w:rPr>
          <w:rFonts w:cs="Times New Roman"/>
          <w:i/>
          <w:iCs/>
        </w:rPr>
        <w:t>r</w:t>
      </w:r>
      <w:r w:rsidRPr="00FD5E9D">
        <w:rPr>
          <w:rFonts w:cs="Times New Roman"/>
          <w:i/>
          <w:iCs/>
          <w:vertAlign w:val="subscript"/>
        </w:rPr>
        <w:t>i</w:t>
      </w:r>
      <w:proofErr w:type="spellEnd"/>
      <w:r w:rsidRPr="00FD5E9D">
        <w:rPr>
          <w:rFonts w:cs="Times New Roman"/>
          <w:i/>
          <w:iCs/>
        </w:rPr>
        <w:t xml:space="preserve"> </w:t>
      </w:r>
      <w:r w:rsidRPr="00FD5E9D">
        <w:rPr>
          <w:rFonts w:cs="Times New Roman"/>
        </w:rPr>
        <w:t>the position vector, and</w:t>
      </w:r>
      <w:r w:rsidRPr="00FD5E9D">
        <w:rPr>
          <w:rFonts w:cs="Times New Roman"/>
          <w:i/>
          <w:iCs/>
        </w:rPr>
        <w:t xml:space="preserve"> F</w:t>
      </w:r>
      <w:r w:rsidRPr="00FD5E9D">
        <w:rPr>
          <w:rFonts w:cs="Times New Roman"/>
          <w:i/>
          <w:iCs/>
          <w:vertAlign w:val="subscript"/>
        </w:rPr>
        <w:t>i</w:t>
      </w:r>
      <w:r w:rsidRPr="00FD5E9D">
        <w:rPr>
          <w:rFonts w:cs="Times New Roman"/>
        </w:rPr>
        <w:t xml:space="preserve"> the force on atom </w:t>
      </w:r>
      <w:proofErr w:type="spellStart"/>
      <w:r w:rsidRPr="00FD5E9D">
        <w:rPr>
          <w:rFonts w:cs="Times New Roman"/>
          <w:i/>
          <w:iCs/>
        </w:rPr>
        <w:t>i</w:t>
      </w:r>
      <w:proofErr w:type="spellEnd"/>
      <w:r w:rsidRPr="00FD5E9D">
        <w:rPr>
          <w:rFonts w:cs="Times New Roman"/>
        </w:rPr>
        <w:t xml:space="preserve"> experienced by all other atoms</w:t>
      </w:r>
      <w:r>
        <w:rPr>
          <w:rFonts w:cs="Times New Roman"/>
        </w:rPr>
        <w:t>.</w:t>
      </w:r>
    </w:p>
    <w:p w14:paraId="675EBF06" w14:textId="6C968370" w:rsidR="003C633D" w:rsidRDefault="004F18D3" w:rsidP="003E1474">
      <w:pPr>
        <w:jc w:val="both"/>
        <w:rPr>
          <w:rFonts w:cs="Times New Roman"/>
        </w:rPr>
      </w:pPr>
      <w:r>
        <w:rPr>
          <w:rFonts w:cs="Times New Roman"/>
        </w:rPr>
        <w:t>T</w:t>
      </w:r>
      <w:r w:rsidRPr="00FD5E9D">
        <w:rPr>
          <w:rFonts w:cs="Times New Roman"/>
        </w:rPr>
        <w:t xml:space="preserve">he annealing procedure proposed by Mabuchi and </w:t>
      </w:r>
      <w:proofErr w:type="spellStart"/>
      <w:r w:rsidRPr="00FD5E9D">
        <w:rPr>
          <w:rFonts w:cs="Times New Roman"/>
        </w:rPr>
        <w:t>Tokumasu</w:t>
      </w:r>
      <w:proofErr w:type="spellEnd"/>
      <w:r w:rsidRPr="00FD5E9D">
        <w:rPr>
          <w:rFonts w:cs="Times New Roman"/>
        </w:rPr>
        <w:t xml:space="preserve"> [</w:t>
      </w:r>
      <w:r w:rsidR="00884041" w:rsidRPr="00884041">
        <w:rPr>
          <w:rFonts w:cs="Times New Roman"/>
          <w:color w:val="0070C0"/>
        </w:rPr>
        <w:t xml:space="preserve">Mabuchi and </w:t>
      </w:r>
      <w:proofErr w:type="spellStart"/>
      <w:r w:rsidR="00884041" w:rsidRPr="00884041">
        <w:rPr>
          <w:rFonts w:cs="Times New Roman"/>
          <w:color w:val="0070C0"/>
        </w:rPr>
        <w:t>Tokumasu</w:t>
      </w:r>
      <w:proofErr w:type="spellEnd"/>
      <w:r w:rsidR="00884041" w:rsidRPr="00884041">
        <w:rPr>
          <w:rFonts w:cs="Times New Roman"/>
          <w:color w:val="0070C0"/>
        </w:rPr>
        <w:t>, 2014</w:t>
      </w:r>
      <w:r w:rsidRPr="00FD5E9D">
        <w:rPr>
          <w:rFonts w:cs="Times New Roman"/>
        </w:rPr>
        <w:t>]</w:t>
      </w:r>
      <w:r>
        <w:rPr>
          <w:rFonts w:cs="Times New Roman"/>
        </w:rPr>
        <w:t xml:space="preserve"> was</w:t>
      </w:r>
      <w:r w:rsidRPr="00FD5E9D">
        <w:rPr>
          <w:rFonts w:cs="Times New Roman"/>
        </w:rPr>
        <w:t xml:space="preserve"> repeated </w:t>
      </w:r>
      <w:r>
        <w:rPr>
          <w:rFonts w:cs="Times New Roman"/>
        </w:rPr>
        <w:t>for</w:t>
      </w:r>
      <w:r w:rsidRPr="00FD5E9D">
        <w:rPr>
          <w:rFonts w:cs="Times New Roman"/>
        </w:rPr>
        <w:t xml:space="preserve"> five cycles to generate the final structures for the dynamic simulation. </w:t>
      </w:r>
      <w:r w:rsidR="003C633D" w:rsidRPr="00FD5E9D">
        <w:rPr>
          <w:rFonts w:cs="Times New Roman"/>
        </w:rPr>
        <w:t xml:space="preserve">During the dynamic simulation, the final polymer chain structures obtained </w:t>
      </w:r>
      <w:r w:rsidR="003C633D">
        <w:rPr>
          <w:rFonts w:cs="Times New Roman"/>
        </w:rPr>
        <w:t>were</w:t>
      </w:r>
      <w:r w:rsidR="003C633D" w:rsidRPr="00FD5E9D">
        <w:rPr>
          <w:rFonts w:cs="Times New Roman"/>
        </w:rPr>
        <w:t xml:space="preserve"> heated from 300 K to 500 K (</w:t>
      </w:r>
      <w:r w:rsidR="00C6320C">
        <w:rPr>
          <w:rFonts w:cs="Times New Roman"/>
        </w:rPr>
        <w:t xml:space="preserve">a </w:t>
      </w:r>
      <w:r w:rsidR="00A51213">
        <w:rPr>
          <w:rFonts w:cs="Times New Roman"/>
        </w:rPr>
        <w:t>sufficient</w:t>
      </w:r>
      <w:r w:rsidR="00A51213" w:rsidRPr="00FD5E9D">
        <w:rPr>
          <w:rFonts w:cs="Times New Roman"/>
        </w:rPr>
        <w:t xml:space="preserve"> </w:t>
      </w:r>
      <w:r w:rsidR="003C633D" w:rsidRPr="00FD5E9D">
        <w:rPr>
          <w:rFonts w:cs="Times New Roman"/>
        </w:rPr>
        <w:t xml:space="preserve">range of temperature differences to </w:t>
      </w:r>
      <w:r w:rsidR="00A51213">
        <w:rPr>
          <w:rFonts w:cs="Times New Roman"/>
        </w:rPr>
        <w:t>render</w:t>
      </w:r>
      <w:r w:rsidR="00A51213" w:rsidRPr="00FD5E9D">
        <w:rPr>
          <w:rFonts w:cs="Times New Roman"/>
        </w:rPr>
        <w:t xml:space="preserve"> </w:t>
      </w:r>
      <w:r w:rsidR="003C633D" w:rsidRPr="00FD5E9D">
        <w:rPr>
          <w:rFonts w:cs="Times New Roman"/>
        </w:rPr>
        <w:t xml:space="preserve">the conformation reasonable) over a period of 500 </w:t>
      </w:r>
      <w:proofErr w:type="spellStart"/>
      <w:r w:rsidR="003C633D" w:rsidRPr="00FD5E9D">
        <w:rPr>
          <w:rFonts w:cs="Times New Roman"/>
        </w:rPr>
        <w:t>ps</w:t>
      </w:r>
      <w:proofErr w:type="spellEnd"/>
      <w:r w:rsidR="003C633D" w:rsidRPr="00FD5E9D">
        <w:rPr>
          <w:rFonts w:cs="Times New Roman"/>
        </w:rPr>
        <w:t xml:space="preserve"> in the constant-temperature, constant-pressure (NPT) ensemble [</w:t>
      </w:r>
      <w:proofErr w:type="spellStart"/>
      <w:r w:rsidR="00884041" w:rsidRPr="00884041">
        <w:rPr>
          <w:rFonts w:cs="Times New Roman"/>
          <w:color w:val="0070C0"/>
        </w:rPr>
        <w:t>Ozmaian</w:t>
      </w:r>
      <w:proofErr w:type="spellEnd"/>
      <w:r w:rsidR="00884041" w:rsidRPr="00884041">
        <w:rPr>
          <w:rFonts w:cs="Times New Roman"/>
          <w:color w:val="0070C0"/>
        </w:rPr>
        <w:t xml:space="preserve"> and </w:t>
      </w:r>
      <w:proofErr w:type="spellStart"/>
      <w:r w:rsidR="00884041" w:rsidRPr="00884041">
        <w:rPr>
          <w:rFonts w:cs="Times New Roman"/>
          <w:color w:val="0070C0"/>
        </w:rPr>
        <w:t>Naghdabadi</w:t>
      </w:r>
      <w:proofErr w:type="spellEnd"/>
      <w:r w:rsidR="00884041" w:rsidRPr="00884041">
        <w:rPr>
          <w:rFonts w:cs="Times New Roman"/>
          <w:color w:val="0070C0"/>
        </w:rPr>
        <w:t>, 2015</w:t>
      </w:r>
      <w:r w:rsidR="003C633D" w:rsidRPr="00FD5E9D">
        <w:rPr>
          <w:rFonts w:cs="Times New Roman"/>
        </w:rPr>
        <w:t xml:space="preserve">], followed by another 1000 </w:t>
      </w:r>
      <w:proofErr w:type="spellStart"/>
      <w:r w:rsidR="003C633D" w:rsidRPr="00FD5E9D">
        <w:rPr>
          <w:rFonts w:cs="Times New Roman"/>
        </w:rPr>
        <w:t>ps</w:t>
      </w:r>
      <w:proofErr w:type="spellEnd"/>
      <w:r w:rsidR="003C633D" w:rsidRPr="00FD5E9D">
        <w:rPr>
          <w:rFonts w:cs="Times New Roman"/>
        </w:rPr>
        <w:t xml:space="preserve"> in the constant-temperature, constant-volume (NVT) ensemble [</w:t>
      </w:r>
      <w:proofErr w:type="spellStart"/>
      <w:r w:rsidR="00884041" w:rsidRPr="00884041">
        <w:rPr>
          <w:rFonts w:cs="Times New Roman"/>
          <w:color w:val="0070C0"/>
        </w:rPr>
        <w:t>Ozmaian</w:t>
      </w:r>
      <w:proofErr w:type="spellEnd"/>
      <w:r w:rsidR="00884041" w:rsidRPr="00884041">
        <w:rPr>
          <w:rFonts w:cs="Times New Roman"/>
          <w:color w:val="0070C0"/>
        </w:rPr>
        <w:t xml:space="preserve"> and </w:t>
      </w:r>
      <w:proofErr w:type="spellStart"/>
      <w:r w:rsidR="00884041" w:rsidRPr="00884041">
        <w:rPr>
          <w:rFonts w:cs="Times New Roman"/>
          <w:color w:val="0070C0"/>
        </w:rPr>
        <w:t>Naghdabadi</w:t>
      </w:r>
      <w:proofErr w:type="spellEnd"/>
      <w:r w:rsidR="00884041" w:rsidRPr="00884041">
        <w:rPr>
          <w:rFonts w:cs="Times New Roman"/>
          <w:color w:val="0070C0"/>
        </w:rPr>
        <w:t>, 2015</w:t>
      </w:r>
      <w:r w:rsidR="003C633D" w:rsidRPr="00FD5E9D">
        <w:rPr>
          <w:rFonts w:cs="Times New Roman"/>
        </w:rPr>
        <w:t>]</w:t>
      </w:r>
      <w:r>
        <w:rPr>
          <w:rFonts w:cs="Times New Roman"/>
        </w:rPr>
        <w:t>.</w:t>
      </w:r>
      <w:r w:rsidR="003C633D" w:rsidRPr="00FD5E9D">
        <w:rPr>
          <w:rFonts w:cs="Times New Roman"/>
        </w:rPr>
        <w:t>T</w:t>
      </w:r>
      <w:r w:rsidR="00C6320C">
        <w:rPr>
          <w:rFonts w:cs="Times New Roman"/>
        </w:rPr>
        <w:t>he t</w:t>
      </w:r>
      <w:r w:rsidR="003C633D" w:rsidRPr="00FD5E9D">
        <w:rPr>
          <w:rFonts w:cs="Times New Roman"/>
        </w:rPr>
        <w:t xml:space="preserve">emperature </w:t>
      </w:r>
      <w:r w:rsidR="003C633D">
        <w:rPr>
          <w:rFonts w:cs="Times New Roman"/>
        </w:rPr>
        <w:t>was</w:t>
      </w:r>
      <w:r w:rsidR="003C633D" w:rsidRPr="00FD5E9D">
        <w:rPr>
          <w:rFonts w:cs="Times New Roman"/>
        </w:rPr>
        <w:t xml:space="preserve"> controlled by the Nose</w:t>
      </w:r>
      <w:r w:rsidR="00C6320C">
        <w:rPr>
          <w:rFonts w:cs="Times New Roman"/>
        </w:rPr>
        <w:t>‒</w:t>
      </w:r>
      <w:r w:rsidR="003C633D" w:rsidRPr="00FD5E9D">
        <w:rPr>
          <w:rFonts w:cs="Times New Roman"/>
        </w:rPr>
        <w:t>Hoover method [</w:t>
      </w:r>
      <w:proofErr w:type="spellStart"/>
      <w:r w:rsidR="00884041" w:rsidRPr="00884041">
        <w:rPr>
          <w:rFonts w:cs="Times New Roman"/>
          <w:color w:val="0070C0"/>
        </w:rPr>
        <w:t>Branka</w:t>
      </w:r>
      <w:proofErr w:type="spellEnd"/>
      <w:r w:rsidR="00884041" w:rsidRPr="00884041">
        <w:rPr>
          <w:rFonts w:cs="Times New Roman"/>
          <w:color w:val="0070C0"/>
        </w:rPr>
        <w:t xml:space="preserve"> and Wojciechowski, 2000</w:t>
      </w:r>
      <w:r w:rsidR="003C633D" w:rsidRPr="00FD5E9D">
        <w:rPr>
          <w:rFonts w:cs="Times New Roman"/>
        </w:rPr>
        <w:t xml:space="preserve">] in the simulation procedure, and </w:t>
      </w:r>
      <w:r w:rsidR="00C6320C">
        <w:rPr>
          <w:rFonts w:cs="Times New Roman"/>
        </w:rPr>
        <w:t xml:space="preserve">the </w:t>
      </w:r>
      <w:r w:rsidR="003C633D" w:rsidRPr="00FD5E9D">
        <w:rPr>
          <w:rFonts w:cs="Times New Roman"/>
        </w:rPr>
        <w:t xml:space="preserve">pressure </w:t>
      </w:r>
      <w:r w:rsidR="003C633D">
        <w:rPr>
          <w:rFonts w:cs="Times New Roman"/>
        </w:rPr>
        <w:t>was</w:t>
      </w:r>
      <w:r w:rsidR="003C633D" w:rsidRPr="00FD5E9D">
        <w:rPr>
          <w:rFonts w:cs="Times New Roman"/>
        </w:rPr>
        <w:t xml:space="preserve"> controlled by the Berendsen method</w:t>
      </w:r>
      <w:r w:rsidR="003C633D">
        <w:rPr>
          <w:rFonts w:cs="Times New Roman"/>
        </w:rPr>
        <w:t>.</w:t>
      </w:r>
    </w:p>
    <w:p w14:paraId="475CEB5E" w14:textId="4294EEAA" w:rsidR="003C633D" w:rsidRDefault="003C633D" w:rsidP="003E1474">
      <w:pPr>
        <w:jc w:val="both"/>
        <w:rPr>
          <w:rFonts w:cs="Times New Roman"/>
        </w:rPr>
      </w:pPr>
      <w:r w:rsidRPr="00FD5E9D">
        <w:rPr>
          <w:rFonts w:cs="Times New Roman"/>
        </w:rPr>
        <w:lastRenderedPageBreak/>
        <w:t>In th</w:t>
      </w:r>
      <w:r w:rsidRPr="00FD5E9D">
        <w:rPr>
          <w:rFonts w:cs="Times New Roman" w:hint="eastAsia"/>
        </w:rPr>
        <w:t>is</w:t>
      </w:r>
      <w:r w:rsidRPr="00FD5E9D">
        <w:rPr>
          <w:rFonts w:cs="Times New Roman"/>
        </w:rPr>
        <w:t xml:space="preserve"> study, </w:t>
      </w:r>
      <w:bookmarkStart w:id="9" w:name="_Hlk101429557"/>
      <w:r w:rsidRPr="00FD5E9D">
        <w:rPr>
          <w:rFonts w:cs="Times New Roman"/>
        </w:rPr>
        <w:t xml:space="preserve">the </w:t>
      </w:r>
      <w:bookmarkStart w:id="10" w:name="_Hlk65658142"/>
      <w:r w:rsidRPr="00FD5E9D">
        <w:rPr>
          <w:rFonts w:cs="Times New Roman"/>
        </w:rPr>
        <w:t>convergence tolerances</w:t>
      </w:r>
      <w:bookmarkEnd w:id="10"/>
      <w:r w:rsidRPr="00FD5E9D">
        <w:rPr>
          <w:rFonts w:cs="Times New Roman"/>
        </w:rPr>
        <w:t xml:space="preserve"> of energy and force of geometry optimization are shown in Equation (S15)</w:t>
      </w:r>
      <w:r w:rsidRPr="00FD5E9D">
        <w:rPr>
          <w:rFonts w:ascii="Symbol" w:hAnsi="Symbol" w:cs="Times New Roman"/>
        </w:rPr>
        <w:t></w:t>
      </w:r>
      <w:r w:rsidRPr="00FD5E9D">
        <w:rPr>
          <w:rFonts w:cs="Times New Roman"/>
        </w:rPr>
        <w:t>(S16)</w:t>
      </w:r>
      <w:bookmarkEnd w:id="9"/>
      <w:r w:rsidRPr="00FD5E9D">
        <w:rPr>
          <w:rFonts w:cs="Times New Roman"/>
        </w:rPr>
        <w:t xml:space="preserve">; </w:t>
      </w:r>
      <w:bookmarkStart w:id="11" w:name="_Hlk101429500"/>
      <w:r w:rsidRPr="00FD5E9D">
        <w:rPr>
          <w:rFonts w:cs="Times New Roman"/>
        </w:rPr>
        <w:t>the convergence threshold</w:t>
      </w:r>
      <w:bookmarkEnd w:id="11"/>
      <w:r w:rsidRPr="00FD5E9D">
        <w:rPr>
          <w:rFonts w:cs="Times New Roman"/>
        </w:rPr>
        <w:t xml:space="preserve"> </w:t>
      </w:r>
      <w:r>
        <w:rPr>
          <w:rFonts w:cs="Times New Roman"/>
        </w:rPr>
        <w:t>was</w:t>
      </w:r>
      <w:r w:rsidRPr="00FD5E9D">
        <w:rPr>
          <w:rFonts w:cs="Times New Roman"/>
        </w:rPr>
        <w:t xml:space="preserve"> determined by the specified maximum energy and force change</w:t>
      </w:r>
      <w:r>
        <w:rPr>
          <w:rFonts w:cs="Times New Roman"/>
        </w:rPr>
        <w:t>: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841"/>
      </w:tblGrid>
      <w:tr w:rsidR="003C633D" w:rsidRPr="00CC7859" w14:paraId="5F628F4B" w14:textId="77777777" w:rsidTr="003E1474">
        <w:tc>
          <w:tcPr>
            <w:tcW w:w="8926" w:type="dxa"/>
          </w:tcPr>
          <w:p w14:paraId="2D99C921" w14:textId="37B80FD7" w:rsidR="003C633D" w:rsidRPr="00CC7859" w:rsidRDefault="00CC7859" w:rsidP="00917398">
            <w:pPr>
              <w:rPr>
                <w:bCs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t+∆t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</w:rPr>
                          <m:t>-E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</w:rPr>
                  <m:t>&lt;ε</m:t>
                </m:r>
              </m:oMath>
            </m:oMathPara>
          </w:p>
        </w:tc>
        <w:tc>
          <w:tcPr>
            <w:tcW w:w="841" w:type="dxa"/>
          </w:tcPr>
          <w:p w14:paraId="7FC5B94C" w14:textId="7EE401DC" w:rsidR="003C633D" w:rsidRPr="00CC7859" w:rsidRDefault="003C633D" w:rsidP="00917398">
            <w:pPr>
              <w:rPr>
                <w:bCs/>
              </w:rPr>
            </w:pPr>
            <w:r w:rsidRPr="00CC7859">
              <w:rPr>
                <w:rFonts w:hint="eastAsia"/>
                <w:bCs/>
                <w:lang w:eastAsia="zh-CN"/>
              </w:rPr>
              <w:t>(</w:t>
            </w:r>
            <w:r w:rsidRPr="00CC7859">
              <w:rPr>
                <w:bCs/>
                <w:lang w:eastAsia="zh-CN"/>
              </w:rPr>
              <w:t>S15)</w:t>
            </w:r>
          </w:p>
        </w:tc>
      </w:tr>
      <w:tr w:rsidR="003C633D" w:rsidRPr="00CC7859" w14:paraId="4B10EDE9" w14:textId="77777777" w:rsidTr="003E1474">
        <w:tc>
          <w:tcPr>
            <w:tcW w:w="8926" w:type="dxa"/>
          </w:tcPr>
          <w:p w14:paraId="632025A8" w14:textId="56CBE6BF" w:rsidR="003C633D" w:rsidRPr="00CC7859" w:rsidRDefault="00CC7859" w:rsidP="003C633D">
            <w:pPr>
              <w:tabs>
                <w:tab w:val="left" w:pos="670"/>
              </w:tabs>
              <w:rPr>
                <w:bCs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max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Cs/>
                        <w:i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t+∆t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</w:rPr>
                          <m:t>-F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t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</w:rPr>
                  <m:t>&lt;γ</m:t>
                </m:r>
              </m:oMath>
            </m:oMathPara>
          </w:p>
        </w:tc>
        <w:tc>
          <w:tcPr>
            <w:tcW w:w="841" w:type="dxa"/>
          </w:tcPr>
          <w:p w14:paraId="63519012" w14:textId="7F3A4244" w:rsidR="003C633D" w:rsidRPr="00CC7859" w:rsidRDefault="003C633D" w:rsidP="00917398">
            <w:pPr>
              <w:rPr>
                <w:bCs/>
              </w:rPr>
            </w:pPr>
            <w:r w:rsidRPr="00CC7859">
              <w:rPr>
                <w:rFonts w:hint="eastAsia"/>
                <w:bCs/>
                <w:lang w:eastAsia="zh-CN"/>
              </w:rPr>
              <w:t>(</w:t>
            </w:r>
            <w:r w:rsidRPr="00CC7859">
              <w:rPr>
                <w:bCs/>
                <w:lang w:eastAsia="zh-CN"/>
              </w:rPr>
              <w:t>S16)</w:t>
            </w:r>
          </w:p>
        </w:tc>
      </w:tr>
    </w:tbl>
    <w:p w14:paraId="6694CB8B" w14:textId="765A5FD3" w:rsidR="003C633D" w:rsidRDefault="00C6320C" w:rsidP="003E1474">
      <w:pPr>
        <w:jc w:val="both"/>
        <w:rPr>
          <w:rFonts w:cs="Times New Roman"/>
        </w:rPr>
      </w:pPr>
      <w:r>
        <w:rPr>
          <w:rFonts w:cs="Times New Roman"/>
        </w:rPr>
        <w:t>O</w:t>
      </w:r>
      <w:r w:rsidRPr="00FD5E9D">
        <w:rPr>
          <w:rFonts w:cs="Times New Roman"/>
        </w:rPr>
        <w:t xml:space="preserve">nce </w:t>
      </w:r>
      <w:r w:rsidR="003C633D" w:rsidRPr="00FD5E9D">
        <w:rPr>
          <w:rFonts w:cs="Times New Roman"/>
        </w:rPr>
        <w:t>convergence is achieved, the system of atoms in the computational domain is considered to have reached equilibrium</w:t>
      </w:r>
      <w:r w:rsidR="003C633D">
        <w:rPr>
          <w:rFonts w:cs="Times New Roman"/>
        </w:rPr>
        <w:t>.</w:t>
      </w:r>
    </w:p>
    <w:p w14:paraId="041B2754" w14:textId="77777777" w:rsidR="008B28C7" w:rsidRDefault="008B28C7" w:rsidP="003E1474">
      <w:pPr>
        <w:jc w:val="both"/>
        <w:rPr>
          <w:rFonts w:cs="Times New Roman"/>
        </w:rPr>
      </w:pPr>
    </w:p>
    <w:p w14:paraId="75251BAD" w14:textId="331E1C1D" w:rsidR="003C633D" w:rsidRPr="003436F3" w:rsidRDefault="003C633D" w:rsidP="003E1474">
      <w:pPr>
        <w:pStyle w:val="1"/>
      </w:pPr>
      <w:r w:rsidRPr="003436F3">
        <w:t>Validation of the equilibration</w:t>
      </w:r>
    </w:p>
    <w:p w14:paraId="66A6A819" w14:textId="2C04210A" w:rsidR="007833BF" w:rsidRPr="00917398" w:rsidRDefault="003E1474" w:rsidP="003E1474">
      <w:pPr>
        <w:jc w:val="both"/>
      </w:pPr>
      <w:r w:rsidRPr="003436F3">
        <w:rPr>
          <w:rFonts w:cs="Times New Roman"/>
        </w:rPr>
        <w:t>Considering the balance between the calculation accuracy and calculation time, the time step was set as 1 fs according to reference [</w:t>
      </w:r>
      <w:r w:rsidR="00121F38" w:rsidRPr="00884041">
        <w:rPr>
          <w:rFonts w:cs="Times New Roman"/>
          <w:color w:val="0070C0"/>
        </w:rPr>
        <w:t xml:space="preserve">Mabuchi and </w:t>
      </w:r>
      <w:proofErr w:type="spellStart"/>
      <w:r w:rsidR="00121F38" w:rsidRPr="00884041">
        <w:rPr>
          <w:rFonts w:cs="Times New Roman"/>
          <w:color w:val="0070C0"/>
        </w:rPr>
        <w:t>Tokumasu</w:t>
      </w:r>
      <w:proofErr w:type="spellEnd"/>
      <w:r w:rsidR="00121F38" w:rsidRPr="00884041">
        <w:rPr>
          <w:rFonts w:cs="Times New Roman"/>
          <w:color w:val="0070C0"/>
        </w:rPr>
        <w:t>, 2014</w:t>
      </w:r>
      <w:r w:rsidRPr="003436F3">
        <w:rPr>
          <w:rFonts w:cs="Times New Roman"/>
        </w:rPr>
        <w:t>]. The time step independent verification is carried out as shown in</w:t>
      </w:r>
      <w:r w:rsidRPr="00FD5E9D">
        <w:rPr>
          <w:rFonts w:cs="Times New Roman"/>
        </w:rPr>
        <w:t xml:space="preserve"> Fig</w:t>
      </w:r>
      <w:r w:rsidRPr="00FD5E9D">
        <w:rPr>
          <w:rFonts w:cs="Times New Roman" w:hint="eastAsia"/>
        </w:rPr>
        <w:t>ure</w:t>
      </w:r>
      <w:r w:rsidRPr="00FD5E9D">
        <w:rPr>
          <w:rFonts w:cs="Times New Roman"/>
        </w:rPr>
        <w:t xml:space="preserve"> S</w:t>
      </w:r>
      <w:r w:rsidRPr="00FD5E9D">
        <w:rPr>
          <w:rFonts w:cs="Times New Roman" w:hint="eastAsia"/>
        </w:rPr>
        <w:t>1</w:t>
      </w:r>
      <w:r w:rsidRPr="00FD5E9D">
        <w:rPr>
          <w:rFonts w:cs="Times New Roman"/>
        </w:rPr>
        <w:t xml:space="preserve"> (a).</w:t>
      </w:r>
      <w:r>
        <w:rPr>
          <w:rFonts w:cs="Times New Roman" w:hint="eastAsia"/>
        </w:rPr>
        <w:t xml:space="preserve"> </w:t>
      </w:r>
      <w:r w:rsidRPr="00FD5E9D">
        <w:rPr>
          <w:rFonts w:cs="Times New Roman"/>
        </w:rPr>
        <w:t>T</w:t>
      </w:r>
      <w:r w:rsidRPr="00FD5E9D">
        <w:rPr>
          <w:rFonts w:cs="Times New Roman" w:hint="eastAsia"/>
        </w:rPr>
        <w:t>he</w:t>
      </w:r>
      <w:r w:rsidRPr="00FD5E9D">
        <w:rPr>
          <w:rFonts w:cs="Times New Roman"/>
        </w:rPr>
        <w:t xml:space="preserve"> total energy and force of the system reaching equilibrium is </w:t>
      </w:r>
      <w:r w:rsidRPr="00FD5E9D">
        <w:rPr>
          <w:rFonts w:ascii="Symbol" w:hAnsi="Symbol" w:cs="Times New Roman"/>
        </w:rPr>
        <w:t></w:t>
      </w:r>
      <w:r w:rsidRPr="00FD5E9D">
        <w:rPr>
          <w:rFonts w:cs="Times New Roman"/>
        </w:rPr>
        <w:t>4.057×</w:t>
      </w:r>
      <w:r w:rsidRPr="00FD5E9D">
        <w:rPr>
          <w:rFonts w:cs="Times New Roman" w:hint="eastAsia"/>
        </w:rPr>
        <w:t>10</w:t>
      </w:r>
      <w:r w:rsidRPr="00FD5E9D">
        <w:rPr>
          <w:rFonts w:cs="Times New Roman" w:hint="eastAsia"/>
          <w:vertAlign w:val="superscript"/>
        </w:rPr>
        <w:t>3</w:t>
      </w:r>
      <w:r w:rsidRPr="00FD5E9D">
        <w:rPr>
          <w:rFonts w:cs="Times New Roman"/>
        </w:rPr>
        <w:t xml:space="preserve"> </w:t>
      </w:r>
      <w:r w:rsidRPr="00FD5E9D">
        <w:rPr>
          <w:rFonts w:cs="Times New Roman" w:hint="eastAsia"/>
        </w:rPr>
        <w:t>kcal</w:t>
      </w:r>
      <w:r w:rsidRPr="00FD5E9D">
        <w:rPr>
          <w:rFonts w:cs="Times New Roman"/>
        </w:rPr>
        <w:t xml:space="preserve"> </w:t>
      </w:r>
      <w:r w:rsidRPr="00FD5E9D">
        <w:rPr>
          <w:rFonts w:cs="Times New Roman" w:hint="eastAsia"/>
        </w:rPr>
        <w:t>mol</w:t>
      </w:r>
      <w:r w:rsidRPr="00FD5E9D">
        <w:rPr>
          <w:rFonts w:ascii="Symbol" w:hAnsi="Symbol" w:cs="Times New Roman"/>
          <w:vertAlign w:val="superscript"/>
        </w:rPr>
        <w:t></w:t>
      </w:r>
      <w:r w:rsidRPr="00FD5E9D">
        <w:rPr>
          <w:rFonts w:cs="Times New Roman" w:hint="eastAsia"/>
          <w:vertAlign w:val="superscript"/>
        </w:rPr>
        <w:t>1</w:t>
      </w:r>
      <w:r w:rsidRPr="00FD5E9D">
        <w:rPr>
          <w:rFonts w:cs="Times New Roman"/>
          <w:vertAlign w:val="superscript"/>
        </w:rPr>
        <w:t xml:space="preserve"> </w:t>
      </w:r>
      <w:r w:rsidRPr="00FD5E9D">
        <w:rPr>
          <w:rFonts w:cs="Times New Roman"/>
        </w:rPr>
        <w:t xml:space="preserve">and 8.871 </w:t>
      </w:r>
      <w:r w:rsidRPr="00FD5E9D">
        <w:rPr>
          <w:rFonts w:cs="Times New Roman" w:hint="eastAsia"/>
        </w:rPr>
        <w:t>kcal</w:t>
      </w:r>
      <w:r w:rsidRPr="00FD5E9D">
        <w:rPr>
          <w:rFonts w:cs="Times New Roman"/>
        </w:rPr>
        <w:t xml:space="preserve"> </w:t>
      </w:r>
      <w:r w:rsidRPr="00FD5E9D">
        <w:rPr>
          <w:rFonts w:cs="Times New Roman" w:hint="eastAsia"/>
        </w:rPr>
        <w:t>mol</w:t>
      </w:r>
      <w:r w:rsidRPr="00FD5E9D">
        <w:rPr>
          <w:rFonts w:ascii="Symbol" w:hAnsi="Symbol" w:cs="Times New Roman"/>
          <w:vertAlign w:val="superscript"/>
        </w:rPr>
        <w:t></w:t>
      </w:r>
      <w:r w:rsidRPr="00FD5E9D">
        <w:rPr>
          <w:rFonts w:cs="Times New Roman" w:hint="eastAsia"/>
          <w:vertAlign w:val="superscript"/>
        </w:rPr>
        <w:t>1</w:t>
      </w:r>
      <w:r w:rsidRPr="00FD5E9D">
        <w:rPr>
          <w:rFonts w:cs="Times New Roman"/>
          <w:vertAlign w:val="superscript"/>
        </w:rPr>
        <w:t xml:space="preserve"> </w:t>
      </w:r>
      <w:r w:rsidRPr="00FD5E9D">
        <w:rPr>
          <w:rFonts w:cs="Times New Roman"/>
        </w:rPr>
        <w:t>Å</w:t>
      </w:r>
      <w:r w:rsidRPr="00FD5E9D">
        <w:rPr>
          <w:rFonts w:ascii="Symbol" w:hAnsi="Symbol" w:cs="Times New Roman"/>
          <w:vertAlign w:val="superscript"/>
        </w:rPr>
        <w:t></w:t>
      </w:r>
      <w:r w:rsidRPr="00FD5E9D">
        <w:rPr>
          <w:rFonts w:cs="Times New Roman"/>
          <w:vertAlign w:val="superscript"/>
        </w:rPr>
        <w:t>1</w:t>
      </w:r>
      <w:r w:rsidRPr="00FD5E9D">
        <w:rPr>
          <w:rFonts w:cs="Times New Roman"/>
        </w:rPr>
        <w:t xml:space="preserve">, respectively. </w:t>
      </w:r>
      <w:r w:rsidR="003436F3">
        <w:rPr>
          <w:rFonts w:cs="Times New Roman"/>
        </w:rPr>
        <w:t>The c</w:t>
      </w:r>
      <w:r w:rsidR="003436F3" w:rsidRPr="00FD5E9D">
        <w:rPr>
          <w:rFonts w:cs="Times New Roman"/>
        </w:rPr>
        <w:t xml:space="preserve">onvergence </w:t>
      </w:r>
      <w:r w:rsidRPr="00FD5E9D">
        <w:rPr>
          <w:rFonts w:cs="Times New Roman"/>
        </w:rPr>
        <w:t xml:space="preserve">threshold for the specified maximum energy or force change </w:t>
      </w:r>
      <w:r w:rsidR="003436F3">
        <w:rPr>
          <w:rFonts w:cs="Times New Roman"/>
        </w:rPr>
        <w:t xml:space="preserve">is given </w:t>
      </w:r>
      <w:r w:rsidRPr="00FD5E9D">
        <w:rPr>
          <w:rFonts w:cs="Times New Roman"/>
        </w:rPr>
        <w:t xml:space="preserve">as </w:t>
      </w:r>
      <m:oMath>
        <m:r>
          <w:rPr>
            <w:rFonts w:ascii="Cambria Math" w:hAnsi="Cambria Math" w:cs="Times New Roman"/>
          </w:rPr>
          <m:t>ε=</m:t>
        </m:r>
        <m:r>
          <m:rPr>
            <m:sty m:val="p"/>
          </m:rPr>
          <w:rPr>
            <w:rFonts w:ascii="Cambria Math" w:hAnsi="Cambria Math" w:cs="Times New Roman"/>
          </w:rPr>
          <m:t>1.0×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-4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kcal mol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-1</m:t>
            </m:r>
          </m:sup>
        </m:sSup>
      </m:oMath>
      <w:r w:rsidRPr="00FD5E9D">
        <w:rPr>
          <w:rFonts w:cs="Times New Roman" w:hint="eastAsia"/>
        </w:rPr>
        <w:t>,</w:t>
      </w:r>
      <w:r w:rsidRPr="00FD5E9D">
        <w:rPr>
          <w:rFonts w:cs="Times New Roman"/>
        </w:rPr>
        <w:t xml:space="preserve"> and </w:t>
      </w:r>
      <m:oMath>
        <m:r>
          <w:rPr>
            <w:rFonts w:ascii="Cambria Math" w:hAnsi="Cambria Math" w:cs="Times New Roman"/>
          </w:rPr>
          <m:t>γ=</m:t>
        </m:r>
        <m:r>
          <m:rPr>
            <m:sty m:val="p"/>
          </m:rPr>
          <w:rPr>
            <w:rFonts w:ascii="Cambria Math" w:hAnsi="Cambria Math" w:cs="Times New Roman"/>
          </w:rPr>
          <m:t xml:space="preserve">0.005 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kcal mol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Å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 w:rsidRPr="00FD5E9D">
        <w:rPr>
          <w:rFonts w:cs="Times New Roman"/>
        </w:rPr>
        <w:t xml:space="preserve">. Comparing the simulation results with the literature value, the density of PPO-TMA at strain = 0, </w:t>
      </w:r>
      <w:r w:rsidRPr="00FD5E9D">
        <w:rPr>
          <w:rFonts w:cs="Times New Roman"/>
          <w:i/>
          <w:iCs/>
        </w:rPr>
        <w:t xml:space="preserve">λ </w:t>
      </w:r>
      <w:r w:rsidRPr="00FD5E9D">
        <w:rPr>
          <w:rFonts w:cs="Times New Roman"/>
        </w:rPr>
        <w:t>= 10 is 1.095 g cm</w:t>
      </w:r>
      <w:r w:rsidRPr="00FD5E9D">
        <w:rPr>
          <w:rFonts w:ascii="Symbol" w:hAnsi="Symbol" w:cs="Times New Roman"/>
          <w:vertAlign w:val="superscript"/>
        </w:rPr>
        <w:t></w:t>
      </w:r>
      <w:r w:rsidRPr="00FD5E9D">
        <w:rPr>
          <w:rFonts w:cs="Times New Roman"/>
          <w:vertAlign w:val="superscript"/>
        </w:rPr>
        <w:t>3</w:t>
      </w:r>
      <w:r w:rsidRPr="00FD5E9D">
        <w:rPr>
          <w:rFonts w:cs="Times New Roman"/>
        </w:rPr>
        <w:t xml:space="preserve"> and an agreement between the experimental and theoretical model [</w:t>
      </w:r>
      <w:r w:rsidR="00121F38" w:rsidRPr="00121F38">
        <w:rPr>
          <w:rFonts w:cs="Times New Roman"/>
          <w:color w:val="0070C0"/>
        </w:rPr>
        <w:t xml:space="preserve">Zhang and </w:t>
      </w:r>
      <w:proofErr w:type="spellStart"/>
      <w:r w:rsidR="00121F38" w:rsidRPr="00121F38">
        <w:rPr>
          <w:rFonts w:cs="Times New Roman"/>
          <w:color w:val="0070C0"/>
        </w:rPr>
        <w:t>Duin</w:t>
      </w:r>
      <w:proofErr w:type="spellEnd"/>
      <w:r w:rsidR="00121F38" w:rsidRPr="00121F38">
        <w:rPr>
          <w:rFonts w:cs="Times New Roman"/>
          <w:color w:val="0070C0"/>
        </w:rPr>
        <w:t>, 2015</w:t>
      </w:r>
      <w:r w:rsidRPr="00FD5E9D">
        <w:rPr>
          <w:rFonts w:cs="Times New Roman"/>
        </w:rPr>
        <w:t xml:space="preserve">] is observed, confirming the </w:t>
      </w:r>
      <w:r w:rsidR="003436F3">
        <w:rPr>
          <w:rFonts w:cs="Times New Roman"/>
        </w:rPr>
        <w:t>veracity</w:t>
      </w:r>
      <w:r w:rsidR="003436F3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of the parameter values used in the MD simulation. The densities of the simulated systems with different water content are shown in Figure S</w:t>
      </w:r>
      <w:r w:rsidRPr="00FD5E9D">
        <w:rPr>
          <w:rFonts w:cs="Times New Roman" w:hint="eastAsia"/>
        </w:rPr>
        <w:t>1</w:t>
      </w:r>
      <w:r w:rsidRPr="00FD5E9D">
        <w:rPr>
          <w:rFonts w:cs="Times New Roman"/>
        </w:rPr>
        <w:t xml:space="preserve"> (b). To verify whether the total dynamics simulation time </w:t>
      </w:r>
      <w:r>
        <w:rPr>
          <w:rFonts w:cs="Times New Roman"/>
        </w:rPr>
        <w:t>was</w:t>
      </w:r>
      <w:r w:rsidRPr="00FD5E9D">
        <w:rPr>
          <w:rFonts w:cs="Times New Roman"/>
        </w:rPr>
        <w:t xml:space="preserve"> sufficient, the simulation time </w:t>
      </w:r>
      <w:r>
        <w:rPr>
          <w:rFonts w:cs="Times New Roman"/>
        </w:rPr>
        <w:t>was</w:t>
      </w:r>
      <w:r w:rsidRPr="00FD5E9D">
        <w:rPr>
          <w:rFonts w:cs="Times New Roman"/>
        </w:rPr>
        <w:t xml:space="preserve"> extended for an additional 4 ns. The density of simulation system reache</w:t>
      </w:r>
      <w:r>
        <w:rPr>
          <w:rFonts w:cs="Times New Roman"/>
        </w:rPr>
        <w:t>d</w:t>
      </w:r>
      <w:r w:rsidRPr="00FD5E9D">
        <w:rPr>
          <w:rFonts w:cs="Times New Roman"/>
        </w:rPr>
        <w:t xml:space="preserve"> </w:t>
      </w:r>
      <w:r w:rsidRPr="00FD5E9D">
        <w:rPr>
          <w:rFonts w:cs="Times New Roman" w:hint="eastAsia"/>
        </w:rPr>
        <w:t>the</w:t>
      </w:r>
      <w:r w:rsidRPr="00FD5E9D">
        <w:rPr>
          <w:rFonts w:cs="Times New Roman"/>
        </w:rPr>
        <w:t xml:space="preserve"> same value when the simulation time exceeds 500 </w:t>
      </w:r>
      <w:proofErr w:type="spellStart"/>
      <w:r w:rsidRPr="00FD5E9D">
        <w:rPr>
          <w:rFonts w:cs="Times New Roman"/>
        </w:rPr>
        <w:t>ps</w:t>
      </w:r>
      <w:proofErr w:type="spellEnd"/>
      <w:r w:rsidRPr="00FD5E9D">
        <w:rPr>
          <w:rFonts w:cs="Times New Roman"/>
        </w:rPr>
        <w:t>, suggesting the simulation model ha</w:t>
      </w:r>
      <w:r>
        <w:rPr>
          <w:rFonts w:cs="Times New Roman"/>
        </w:rPr>
        <w:t>d</w:t>
      </w:r>
      <w:r w:rsidRPr="00FD5E9D">
        <w:rPr>
          <w:rFonts w:cs="Times New Roman"/>
        </w:rPr>
        <w:t xml:space="preserve"> been adequately relaxed. Moreover, the influence of the unit lattice size on the equilibrium state </w:t>
      </w:r>
      <w:r>
        <w:rPr>
          <w:rFonts w:cs="Times New Roman"/>
        </w:rPr>
        <w:t>was</w:t>
      </w:r>
      <w:r w:rsidRPr="00FD5E9D">
        <w:rPr>
          <w:rFonts w:cs="Times New Roman"/>
        </w:rPr>
        <w:t xml:space="preserve"> excluded by investigating the density evolution at different lattice sizes. In the models with lattice length of 40 Å and 60 Å, the system densities will eventually stabilize to the same value, respectively, </w:t>
      </w:r>
      <w:r w:rsidR="0035627A">
        <w:rPr>
          <w:rFonts w:cs="Times New Roman"/>
        </w:rPr>
        <w:t>which</w:t>
      </w:r>
      <w:r w:rsidR="0035627A" w:rsidRPr="00FD5E9D">
        <w:rPr>
          <w:rFonts w:cs="Times New Roman"/>
        </w:rPr>
        <w:t xml:space="preserve"> </w:t>
      </w:r>
      <w:r w:rsidRPr="00FD5E9D">
        <w:rPr>
          <w:rFonts w:cs="Times New Roman"/>
        </w:rPr>
        <w:t>can further confirm the condition of the equilibrium state</w:t>
      </w:r>
      <w:r>
        <w:rPr>
          <w:rFonts w:cs="Times New Roman"/>
        </w:rPr>
        <w:t>.</w:t>
      </w:r>
    </w:p>
    <w:p w14:paraId="58F1AED1" w14:textId="09263EE1" w:rsidR="00DE23E8" w:rsidRDefault="00513F60" w:rsidP="00D02908">
      <w:pPr>
        <w:spacing w:before="240"/>
      </w:pPr>
      <w:r>
        <w:rPr>
          <w:noProof/>
          <w:lang w:eastAsia="zh-CN"/>
        </w:rPr>
        <w:drawing>
          <wp:inline distT="0" distB="0" distL="0" distR="0" wp14:anchorId="27B39EFF" wp14:editId="01147702">
            <wp:extent cx="5759937" cy="21992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9" b="23153"/>
                    <a:stretch/>
                  </pic:blipFill>
                  <pic:spPr bwMode="auto">
                    <a:xfrm>
                      <a:off x="0" y="0"/>
                      <a:ext cx="5760720" cy="219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6E53B" w14:textId="6A672292" w:rsidR="00513F60" w:rsidRDefault="003E1474" w:rsidP="00654E8F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 w:rsidRPr="00513F60">
        <w:rPr>
          <w:b/>
          <w:bCs/>
        </w:rPr>
        <w:t xml:space="preserve"> </w:t>
      </w:r>
      <w:r w:rsidR="00513F60" w:rsidRPr="00513F60">
        <w:rPr>
          <w:b/>
          <w:bCs/>
        </w:rPr>
        <w:t>1.</w:t>
      </w:r>
      <w:r w:rsidR="00513F60" w:rsidRPr="00513F60">
        <w:t xml:space="preserve"> (a) Time step independent verification; (b) The densities of the simulated systems</w:t>
      </w:r>
      <w:r w:rsidR="00513F60">
        <w:t>.</w:t>
      </w:r>
    </w:p>
    <w:p w14:paraId="6F8EED76" w14:textId="72602C48" w:rsidR="00BF3CDF" w:rsidRDefault="00BF3CDF" w:rsidP="00654E8F">
      <w:pPr>
        <w:spacing w:before="240"/>
      </w:pPr>
      <w:r>
        <w:rPr>
          <w:noProof/>
          <w:lang w:eastAsia="zh-CN"/>
        </w:rPr>
        <w:lastRenderedPageBreak/>
        <w:drawing>
          <wp:inline distT="0" distB="0" distL="0" distR="0" wp14:anchorId="6E8FCCE0" wp14:editId="2D62DDA1">
            <wp:extent cx="4880610" cy="18569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r="3900" b="67759"/>
                    <a:stretch/>
                  </pic:blipFill>
                  <pic:spPr bwMode="auto">
                    <a:xfrm>
                      <a:off x="0" y="0"/>
                      <a:ext cx="4881591" cy="185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8579F" w14:textId="038E08CD" w:rsidR="00D02908" w:rsidRDefault="00D02908" w:rsidP="00D02908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 w:rsidRPr="00513F60">
        <w:rPr>
          <w:b/>
          <w:bCs/>
        </w:rPr>
        <w:t xml:space="preserve"> </w:t>
      </w:r>
      <w:r>
        <w:rPr>
          <w:b/>
          <w:bCs/>
        </w:rPr>
        <w:t>2</w:t>
      </w:r>
      <w:r w:rsidRPr="00513F60">
        <w:rPr>
          <w:b/>
          <w:bCs/>
        </w:rPr>
        <w:t>.</w:t>
      </w:r>
      <w:r w:rsidRPr="00513F60">
        <w:t xml:space="preserve"> Density field (g cm</w:t>
      </w:r>
      <w:r w:rsidRPr="00513F60">
        <w:rPr>
          <w:vertAlign w:val="superscript"/>
        </w:rPr>
        <w:t>-3</w:t>
      </w:r>
      <w:r w:rsidRPr="00513F60">
        <w:t xml:space="preserve">) of polymer chains at (a) initial state and (b) stretched in </w:t>
      </w:r>
      <w:r w:rsidR="00631DD6" w:rsidRPr="00CC7859">
        <w:rPr>
          <w:i/>
        </w:rPr>
        <w:t>z</w:t>
      </w:r>
      <w:r w:rsidR="00631DD6">
        <w:t>-</w:t>
      </w:r>
      <w:r w:rsidRPr="00513F60">
        <w:t xml:space="preserve">direction; </w:t>
      </w:r>
      <w:r w:rsidR="00631DD6" w:rsidRPr="00CC7859">
        <w:rPr>
          <w:i/>
        </w:rPr>
        <w:t>z</w:t>
      </w:r>
      <w:r w:rsidR="00631DD6">
        <w:t>-</w:t>
      </w:r>
      <w:r w:rsidRPr="00513F60">
        <w:t>direction is the same as shown in Figure 1</w:t>
      </w:r>
      <w:r>
        <w:t>.</w:t>
      </w:r>
    </w:p>
    <w:p w14:paraId="5C3CCD2E" w14:textId="77777777" w:rsidR="00D02908" w:rsidRDefault="00D02908" w:rsidP="00654E8F">
      <w:pPr>
        <w:spacing w:before="240"/>
      </w:pPr>
    </w:p>
    <w:p w14:paraId="23D3D79F" w14:textId="555C79D8" w:rsidR="00513F60" w:rsidRDefault="00513F60" w:rsidP="00D02908">
      <w:pPr>
        <w:spacing w:before="240"/>
      </w:pPr>
      <w:r>
        <w:rPr>
          <w:noProof/>
          <w:lang w:eastAsia="zh-CN"/>
        </w:rPr>
        <w:drawing>
          <wp:inline distT="0" distB="0" distL="0" distR="0" wp14:anchorId="57BB492E" wp14:editId="5AF03386">
            <wp:extent cx="4863202" cy="349219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r="14169"/>
                    <a:stretch/>
                  </pic:blipFill>
                  <pic:spPr bwMode="auto">
                    <a:xfrm>
                      <a:off x="0" y="0"/>
                      <a:ext cx="4863622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8F1CE" w14:textId="2451DDC0" w:rsidR="00513F60" w:rsidRDefault="003E1474" w:rsidP="00D02908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 w:rsidRPr="00513F60">
        <w:rPr>
          <w:b/>
          <w:bCs/>
        </w:rPr>
        <w:t xml:space="preserve"> </w:t>
      </w:r>
      <w:r w:rsidR="00D02908">
        <w:rPr>
          <w:b/>
          <w:bCs/>
        </w:rPr>
        <w:t>3</w:t>
      </w:r>
      <w:r w:rsidR="00513F60" w:rsidRPr="00513F60">
        <w:rPr>
          <w:b/>
          <w:bCs/>
        </w:rPr>
        <w:t>.</w:t>
      </w:r>
      <w:r w:rsidR="00513F60" w:rsidRPr="00513F60">
        <w:t xml:space="preserve"> The density field (g cm</w:t>
      </w:r>
      <w:r w:rsidR="00513F60" w:rsidRPr="00CC7859">
        <w:rPr>
          <w:vertAlign w:val="superscript"/>
        </w:rPr>
        <w:t>-3</w:t>
      </w:r>
      <w:r w:rsidR="00513F60" w:rsidRPr="00513F60">
        <w:t>) of water cluster corresponding to different strain</w:t>
      </w:r>
      <w:r w:rsidR="0035627A">
        <w:t>s</w:t>
      </w:r>
      <w:r w:rsidR="00513F60">
        <w:t>.</w:t>
      </w:r>
    </w:p>
    <w:p w14:paraId="158803E0" w14:textId="1E45F30D" w:rsidR="00513F60" w:rsidRDefault="0049298E" w:rsidP="00513F60">
      <w:pPr>
        <w:spacing w:before="240"/>
      </w:pPr>
      <w:r>
        <w:rPr>
          <w:noProof/>
          <w:lang w:eastAsia="zh-CN"/>
        </w:rPr>
        <w:lastRenderedPageBreak/>
        <w:drawing>
          <wp:inline distT="0" distB="0" distL="0" distR="0" wp14:anchorId="7C8A0459" wp14:editId="26EA575B">
            <wp:extent cx="3125186" cy="21151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21647" r="28192" b="29362"/>
                    <a:stretch/>
                  </pic:blipFill>
                  <pic:spPr bwMode="auto">
                    <a:xfrm>
                      <a:off x="0" y="0"/>
                      <a:ext cx="3126345" cy="211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29D5A" w14:textId="2C8D8A78" w:rsidR="00513F60" w:rsidRDefault="003E1474" w:rsidP="00513F60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 w:rsidRPr="00513F60">
        <w:rPr>
          <w:b/>
          <w:bCs/>
        </w:rPr>
        <w:t xml:space="preserve"> </w:t>
      </w:r>
      <w:r w:rsidR="00513F60" w:rsidRPr="00513F60">
        <w:rPr>
          <w:b/>
          <w:bCs/>
        </w:rPr>
        <w:t>4.</w:t>
      </w:r>
      <w:r w:rsidR="00513F60" w:rsidRPr="00513F60">
        <w:t xml:space="preserve"> Free volume of PPO-TMA membrane under mechanical deformation at different water contents.</w:t>
      </w:r>
    </w:p>
    <w:p w14:paraId="5452E892" w14:textId="3D6EBE0C" w:rsidR="008B28C7" w:rsidRDefault="008B28C7" w:rsidP="00513F60">
      <w:pPr>
        <w:spacing w:before="240"/>
      </w:pPr>
    </w:p>
    <w:p w14:paraId="03E0AA2F" w14:textId="55B3A072" w:rsidR="000E5A3A" w:rsidRDefault="00461B13" w:rsidP="00513F60">
      <w:pPr>
        <w:spacing w:before="240"/>
      </w:pPr>
      <w:r>
        <w:rPr>
          <w:noProof/>
          <w:lang w:eastAsia="zh-CN"/>
        </w:rPr>
        <w:drawing>
          <wp:inline distT="0" distB="0" distL="0" distR="0" wp14:anchorId="671F2056" wp14:editId="2D43BD78">
            <wp:extent cx="5604854" cy="31153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r="1455" b="27848"/>
                    <a:stretch/>
                  </pic:blipFill>
                  <pic:spPr bwMode="auto">
                    <a:xfrm>
                      <a:off x="0" y="0"/>
                      <a:ext cx="5606579" cy="311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D0329" w14:textId="361209FB" w:rsidR="000E5A3A" w:rsidRDefault="00461B13" w:rsidP="000E5A3A">
      <w:pPr>
        <w:spacing w:after="120"/>
      </w:pPr>
      <w:r>
        <w:rPr>
          <w:noProof/>
          <w:lang w:eastAsia="zh-CN"/>
        </w:rPr>
        <w:lastRenderedPageBreak/>
        <w:drawing>
          <wp:inline distT="0" distB="0" distL="0" distR="0" wp14:anchorId="014E0E75" wp14:editId="01E48013">
            <wp:extent cx="5619107" cy="3291205"/>
            <wp:effectExtent l="0" t="0" r="127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" t="2769" r="1443" b="20999"/>
                    <a:stretch/>
                  </pic:blipFill>
                  <pic:spPr bwMode="auto">
                    <a:xfrm>
                      <a:off x="0" y="0"/>
                      <a:ext cx="5621274" cy="329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5BB0C" w14:textId="1FD557EC" w:rsidR="00461B13" w:rsidRDefault="00461B13" w:rsidP="000E5A3A">
      <w:pPr>
        <w:spacing w:after="120"/>
      </w:pPr>
      <w:r>
        <w:rPr>
          <w:noProof/>
          <w:lang w:eastAsia="zh-CN"/>
        </w:rPr>
        <w:drawing>
          <wp:inline distT="0" distB="0" distL="0" distR="0" wp14:anchorId="569AB8F2" wp14:editId="67561705">
            <wp:extent cx="5661660" cy="32848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" t="2118" r="953" b="21802"/>
                    <a:stretch/>
                  </pic:blipFill>
                  <pic:spPr bwMode="auto">
                    <a:xfrm>
                      <a:off x="0" y="0"/>
                      <a:ext cx="5663596" cy="328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AB434" w14:textId="466E65B5" w:rsidR="00513F60" w:rsidRDefault="003E1474" w:rsidP="00513F60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 w:rsidRPr="00513F60">
        <w:rPr>
          <w:b/>
          <w:bCs/>
        </w:rPr>
        <w:t xml:space="preserve"> </w:t>
      </w:r>
      <w:r w:rsidR="00513F60" w:rsidRPr="00513F60">
        <w:rPr>
          <w:b/>
          <w:bCs/>
        </w:rPr>
        <w:t>5.</w:t>
      </w:r>
      <w:r w:rsidR="00513F60" w:rsidRPr="00513F60">
        <w:t xml:space="preserve"> The radial distribution functions of (a) N‒N, (b) N‒O</w:t>
      </w:r>
      <w:r w:rsidR="00513F60" w:rsidRPr="00CC7859">
        <w:rPr>
          <w:vertAlign w:val="subscript"/>
        </w:rPr>
        <w:t>w</w:t>
      </w:r>
      <w:r w:rsidR="00513F60" w:rsidRPr="00513F60">
        <w:t xml:space="preserve"> (oxygen atom in water molecule) and (c) N‒Oh (oxygen atom in hydroxide ion) at initial state and </w:t>
      </w:r>
      <w:r w:rsidR="00E21549">
        <w:t xml:space="preserve">at </w:t>
      </w:r>
      <w:r w:rsidR="00513F60" w:rsidRPr="00513F60">
        <w:t>60% strain condition</w:t>
      </w:r>
      <w:r w:rsidR="00513F60">
        <w:t xml:space="preserve">. </w:t>
      </w:r>
    </w:p>
    <w:p w14:paraId="2875CDA7" w14:textId="779D9367" w:rsidR="00E21549" w:rsidRDefault="00E21549" w:rsidP="00513F60">
      <w:pPr>
        <w:spacing w:before="240"/>
        <w:rPr>
          <w:rFonts w:cs="Times New Roman"/>
          <w:b/>
          <w:szCs w:val="24"/>
        </w:rPr>
      </w:pPr>
    </w:p>
    <w:p w14:paraId="732CC010" w14:textId="27DB3D82" w:rsidR="008B28C7" w:rsidRDefault="008B28C7" w:rsidP="00513F60">
      <w:pPr>
        <w:spacing w:before="240"/>
        <w:rPr>
          <w:rFonts w:cs="Times New Roman"/>
          <w:b/>
          <w:szCs w:val="24"/>
        </w:rPr>
      </w:pPr>
    </w:p>
    <w:p w14:paraId="20D375D3" w14:textId="77777777" w:rsidR="008B28C7" w:rsidRDefault="008B28C7" w:rsidP="00513F60">
      <w:pPr>
        <w:spacing w:before="240"/>
        <w:rPr>
          <w:rFonts w:cs="Times New Roman"/>
          <w:b/>
          <w:szCs w:val="24"/>
        </w:rPr>
      </w:pPr>
    </w:p>
    <w:p w14:paraId="2E1F55E7" w14:textId="20F5FDC0" w:rsidR="00513F60" w:rsidRDefault="003E1474" w:rsidP="00513F60">
      <w:pPr>
        <w:spacing w:before="240"/>
        <w:rPr>
          <w:rFonts w:cs="Times New Roma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="00513F60" w:rsidRPr="00FD5E9D">
        <w:rPr>
          <w:rFonts w:cs="Times New Roman"/>
          <w:b/>
        </w:rPr>
        <w:t xml:space="preserve">Table 1. </w:t>
      </w:r>
      <w:r w:rsidR="00513F60" w:rsidRPr="00FD5E9D">
        <w:rPr>
          <w:rFonts w:cs="Times New Roman"/>
        </w:rPr>
        <w:t>Coordination numbers (CNs) at un</w:t>
      </w:r>
      <w:r w:rsidR="00545AB2">
        <w:rPr>
          <w:rFonts w:cs="Times New Roman"/>
        </w:rPr>
        <w:t>-</w:t>
      </w:r>
      <w:r w:rsidR="00513F60" w:rsidRPr="00FD5E9D">
        <w:rPr>
          <w:rFonts w:cs="Times New Roman"/>
        </w:rPr>
        <w:t>stretched and 60% strain condition.</w:t>
      </w:r>
    </w:p>
    <w:tbl>
      <w:tblPr>
        <w:tblW w:w="8331" w:type="dxa"/>
        <w:tblLook w:val="04A0" w:firstRow="1" w:lastRow="0" w:firstColumn="1" w:lastColumn="0" w:noHBand="0" w:noVBand="1"/>
      </w:tblPr>
      <w:tblGrid>
        <w:gridCol w:w="463"/>
        <w:gridCol w:w="1480"/>
        <w:gridCol w:w="1142"/>
        <w:gridCol w:w="1481"/>
        <w:gridCol w:w="1142"/>
        <w:gridCol w:w="1481"/>
        <w:gridCol w:w="1142"/>
      </w:tblGrid>
      <w:tr w:rsidR="00513F60" w:rsidRPr="00FD5E9D" w14:paraId="4FAB54A0" w14:textId="77777777" w:rsidTr="00A43472">
        <w:trPr>
          <w:trHeight w:val="425"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39FD53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B81F10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N‒N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8C6E58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N‒O</w:t>
            </w:r>
            <w:r w:rsidRPr="00FD5E9D">
              <w:rPr>
                <w:rFonts w:cs="Times New Roman"/>
                <w:vertAlign w:val="subscript"/>
              </w:rPr>
              <w:t>w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21563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N‒O</w:t>
            </w:r>
            <w:r w:rsidRPr="00FD5E9D">
              <w:rPr>
                <w:rFonts w:cs="Times New Roman"/>
                <w:vertAlign w:val="subscript"/>
              </w:rPr>
              <w:t>h</w:t>
            </w:r>
          </w:p>
        </w:tc>
      </w:tr>
      <w:tr w:rsidR="003E1474" w:rsidRPr="00FD5E9D" w14:paraId="79162DAA" w14:textId="77777777" w:rsidTr="00A43472">
        <w:trPr>
          <w:trHeight w:val="425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A59E9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i/>
              </w:rPr>
            </w:pPr>
            <w:r w:rsidRPr="00FD5E9D">
              <w:rPr>
                <w:rFonts w:cs="Times New Roman"/>
                <w:i/>
              </w:rPr>
              <w:t>λ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5B82D0B" w14:textId="01E067D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D5E9D">
              <w:rPr>
                <w:rFonts w:cs="Times New Roman"/>
                <w:szCs w:val="24"/>
              </w:rPr>
              <w:t>Un</w:t>
            </w:r>
            <w:r w:rsidR="00545AB2">
              <w:rPr>
                <w:rFonts w:cs="Times New Roman"/>
                <w:szCs w:val="24"/>
              </w:rPr>
              <w:t>-</w:t>
            </w:r>
            <w:r w:rsidRPr="00FD5E9D">
              <w:rPr>
                <w:rFonts w:cs="Times New Roman"/>
                <w:szCs w:val="24"/>
              </w:rPr>
              <w:t>stretch</w:t>
            </w:r>
            <w:r w:rsidRPr="00FD5E9D">
              <w:rPr>
                <w:rFonts w:cs="Times New Roman" w:hint="eastAsia"/>
                <w:szCs w:val="24"/>
              </w:rPr>
              <w:t>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5A4B9F7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D5E9D">
              <w:rPr>
                <w:rFonts w:cs="Times New Roman"/>
                <w:szCs w:val="24"/>
              </w:rPr>
              <w:t>Stretched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B7F10B2" w14:textId="5B006B45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D5E9D">
              <w:rPr>
                <w:rFonts w:cs="Times New Roman"/>
                <w:szCs w:val="24"/>
              </w:rPr>
              <w:t>Un</w:t>
            </w:r>
            <w:r w:rsidR="00545AB2">
              <w:rPr>
                <w:rFonts w:cs="Times New Roman"/>
                <w:szCs w:val="24"/>
              </w:rPr>
              <w:t>-</w:t>
            </w:r>
            <w:r w:rsidRPr="00FD5E9D">
              <w:rPr>
                <w:rFonts w:cs="Times New Roman"/>
                <w:szCs w:val="24"/>
              </w:rPr>
              <w:t>stretched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B05FF2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D5E9D">
              <w:rPr>
                <w:rFonts w:cs="Times New Roman"/>
                <w:szCs w:val="24"/>
              </w:rPr>
              <w:t>Stretched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5D943D" w14:textId="2F620292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D5E9D">
              <w:rPr>
                <w:rFonts w:cs="Times New Roman"/>
                <w:szCs w:val="24"/>
              </w:rPr>
              <w:t>Un</w:t>
            </w:r>
            <w:r w:rsidR="00545AB2">
              <w:rPr>
                <w:rFonts w:cs="Times New Roman"/>
                <w:szCs w:val="24"/>
              </w:rPr>
              <w:t>-</w:t>
            </w:r>
            <w:r w:rsidRPr="00FD5E9D">
              <w:rPr>
                <w:rFonts w:cs="Times New Roman"/>
                <w:szCs w:val="24"/>
              </w:rPr>
              <w:t>stretched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0CD363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FD5E9D">
              <w:rPr>
                <w:rFonts w:cs="Times New Roman"/>
                <w:szCs w:val="24"/>
              </w:rPr>
              <w:t>Stretched</w:t>
            </w:r>
          </w:p>
        </w:tc>
      </w:tr>
      <w:tr w:rsidR="003E1474" w:rsidRPr="00FD5E9D" w14:paraId="49D1FD12" w14:textId="77777777" w:rsidTr="00A43472">
        <w:trPr>
          <w:trHeight w:val="425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2E2D582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325B4B8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6.214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892BE2D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6.053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0969B31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4.976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6E48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4.792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AFA4EE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8.252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2574A80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7.733</w:t>
            </w:r>
          </w:p>
        </w:tc>
      </w:tr>
      <w:tr w:rsidR="003E1474" w:rsidRPr="00FD5E9D" w14:paraId="3DFEFD66" w14:textId="77777777" w:rsidTr="00A43472">
        <w:trPr>
          <w:trHeight w:val="425"/>
        </w:trPr>
        <w:tc>
          <w:tcPr>
            <w:tcW w:w="0" w:type="auto"/>
            <w:shd w:val="clear" w:color="auto" w:fill="auto"/>
            <w:vAlign w:val="center"/>
          </w:tcPr>
          <w:p w14:paraId="17E67CF3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542EDA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4.727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9619FE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4.885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6FF2F9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4.476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C9308B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4.253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582887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6.596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178966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6.043</w:t>
            </w:r>
          </w:p>
        </w:tc>
      </w:tr>
      <w:tr w:rsidR="003E1474" w:rsidRPr="00FD5E9D" w14:paraId="28C6736C" w14:textId="77777777" w:rsidTr="00A43472">
        <w:trPr>
          <w:trHeight w:val="425"/>
        </w:trPr>
        <w:tc>
          <w:tcPr>
            <w:tcW w:w="0" w:type="auto"/>
            <w:shd w:val="clear" w:color="auto" w:fill="auto"/>
            <w:vAlign w:val="center"/>
          </w:tcPr>
          <w:p w14:paraId="7A4C08BE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F8674B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3.975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9F9544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4.154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2E368F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3.514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EFD228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3. 428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5E29F0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5.517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7BBB1F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5. 671</w:t>
            </w:r>
          </w:p>
        </w:tc>
      </w:tr>
      <w:tr w:rsidR="003E1474" w:rsidRPr="00FD5E9D" w14:paraId="2E89AE7F" w14:textId="77777777" w:rsidTr="00A43472">
        <w:trPr>
          <w:trHeight w:val="425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46C3EF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20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D78F87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3.011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A9F082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3.446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7C631F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2.369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F3896E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2.132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EC33C0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4.332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8A3113" w14:textId="77777777" w:rsidR="00513F60" w:rsidRPr="00FD5E9D" w:rsidRDefault="00513F60" w:rsidP="00845133">
            <w:pPr>
              <w:spacing w:before="0" w:after="0"/>
              <w:jc w:val="center"/>
              <w:rPr>
                <w:rFonts w:cs="Times New Roman"/>
              </w:rPr>
            </w:pPr>
            <w:r w:rsidRPr="00FD5E9D">
              <w:rPr>
                <w:rFonts w:cs="Times New Roman"/>
              </w:rPr>
              <w:t>4.471</w:t>
            </w:r>
          </w:p>
        </w:tc>
      </w:tr>
    </w:tbl>
    <w:p w14:paraId="635E9989" w14:textId="77777777" w:rsidR="008B28C7" w:rsidRDefault="008B28C7" w:rsidP="00D02908">
      <w:pPr>
        <w:spacing w:before="240"/>
        <w:rPr>
          <w:rFonts w:cs="Times New Roman"/>
          <w:b/>
        </w:rPr>
      </w:pPr>
    </w:p>
    <w:p w14:paraId="72BE9019" w14:textId="59B72DA3" w:rsidR="00513F60" w:rsidRDefault="000E5A3A" w:rsidP="00D02908">
      <w:pPr>
        <w:spacing w:before="240"/>
        <w:rPr>
          <w:rFonts w:cs="Times New Roman"/>
          <w:b/>
        </w:rPr>
      </w:pPr>
      <w:r>
        <w:rPr>
          <w:rFonts w:cs="Times New Roman"/>
          <w:b/>
          <w:noProof/>
          <w:lang w:eastAsia="zh-CN"/>
        </w:rPr>
        <w:drawing>
          <wp:inline distT="0" distB="0" distL="0" distR="0" wp14:anchorId="298BC566" wp14:editId="69726576">
            <wp:extent cx="5430388" cy="3673365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3286" r="2967" b="11636"/>
                    <a:stretch/>
                  </pic:blipFill>
                  <pic:spPr bwMode="auto">
                    <a:xfrm>
                      <a:off x="0" y="0"/>
                      <a:ext cx="5432148" cy="367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150C8" w14:textId="06DFF3EF" w:rsidR="00513F60" w:rsidRDefault="003E1474" w:rsidP="00513F60">
      <w:pPr>
        <w:spacing w:before="240"/>
        <w:rPr>
          <w:rFonts w:cs="Times New Roman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</w:rPr>
        <w:t xml:space="preserve"> </w:t>
      </w:r>
      <w:r w:rsidR="00513F60">
        <w:rPr>
          <w:rFonts w:cs="Times New Roman"/>
          <w:b/>
        </w:rPr>
        <w:t>6</w:t>
      </w:r>
      <w:r w:rsidR="00513F60" w:rsidRPr="00FD5E9D">
        <w:rPr>
          <w:rFonts w:cs="Times New Roman"/>
          <w:b/>
        </w:rPr>
        <w:t xml:space="preserve">. </w:t>
      </w:r>
      <w:r w:rsidR="00513F60" w:rsidRPr="00FD5E9D">
        <w:rPr>
          <w:rFonts w:cs="Times New Roman"/>
        </w:rPr>
        <w:t xml:space="preserve">Mean square displacements of hydroxide ion </w:t>
      </w:r>
      <w:r w:rsidR="00513F60" w:rsidRPr="00FD5E9D">
        <w:rPr>
          <w:rFonts w:cs="Times New Roman" w:hint="eastAsia"/>
        </w:rPr>
        <w:t>under</w:t>
      </w:r>
      <w:r w:rsidR="00513F60" w:rsidRPr="00FD5E9D">
        <w:rPr>
          <w:rFonts w:cs="Times New Roman"/>
        </w:rPr>
        <w:t xml:space="preserve"> </w:t>
      </w:r>
      <w:r w:rsidR="00513F60" w:rsidRPr="00FD5E9D">
        <w:rPr>
          <w:rFonts w:cs="Times New Roman" w:hint="eastAsia"/>
        </w:rPr>
        <w:t>different</w:t>
      </w:r>
      <w:r w:rsidR="00513F60" w:rsidRPr="00FD5E9D">
        <w:rPr>
          <w:rFonts w:cs="Times New Roman"/>
        </w:rPr>
        <w:t xml:space="preserve"> </w:t>
      </w:r>
      <w:r w:rsidR="00513F60" w:rsidRPr="00FD5E9D">
        <w:rPr>
          <w:rFonts w:cs="Times New Roman" w:hint="eastAsia"/>
        </w:rPr>
        <w:t>strain</w:t>
      </w:r>
      <w:r w:rsidR="00513F60" w:rsidRPr="00FD5E9D">
        <w:rPr>
          <w:rFonts w:cs="Times New Roman"/>
        </w:rPr>
        <w:t>s and various water content</w:t>
      </w:r>
      <w:r w:rsidR="00513F60">
        <w:rPr>
          <w:rFonts w:cs="Times New Roman"/>
        </w:rPr>
        <w:t>.</w:t>
      </w:r>
    </w:p>
    <w:p w14:paraId="42B5B91B" w14:textId="6D48449E" w:rsidR="008B28C7" w:rsidRDefault="008B28C7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03988355" w14:textId="46561895" w:rsidR="00513F60" w:rsidRDefault="00513F60" w:rsidP="00513F60">
      <w:pPr>
        <w:pStyle w:val="1"/>
      </w:pPr>
      <w:r w:rsidRPr="00513F60">
        <w:lastRenderedPageBreak/>
        <w:t>Reference</w:t>
      </w:r>
    </w:p>
    <w:p w14:paraId="07A8E8B6" w14:textId="77777777" w:rsidR="001B7BF2" w:rsidRDefault="001B7BF2" w:rsidP="001B7BF2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301BEA">
        <w:rPr>
          <w:rFonts w:ascii="Times New Roman" w:hAnsi="Times New Roman" w:cs="Times New Roman"/>
        </w:rPr>
        <w:t xml:space="preserve">Allen, M. P., and Tildesley, D. J. (2017). Computer </w:t>
      </w:r>
      <w:r>
        <w:rPr>
          <w:rFonts w:ascii="Times New Roman" w:hAnsi="Times New Roman" w:cs="Times New Roman"/>
        </w:rPr>
        <w:t>s</w:t>
      </w:r>
      <w:r w:rsidRPr="00301BEA">
        <w:rPr>
          <w:rFonts w:ascii="Times New Roman" w:hAnsi="Times New Roman" w:cs="Times New Roman"/>
        </w:rPr>
        <w:t xml:space="preserve">imulation of </w:t>
      </w:r>
      <w:r>
        <w:rPr>
          <w:rFonts w:ascii="Times New Roman" w:hAnsi="Times New Roman" w:cs="Times New Roman"/>
        </w:rPr>
        <w:t>l</w:t>
      </w:r>
      <w:r w:rsidRPr="00301BEA">
        <w:rPr>
          <w:rFonts w:ascii="Times New Roman" w:hAnsi="Times New Roman" w:cs="Times New Roman"/>
        </w:rPr>
        <w:t>iquids. (Second Edition), New York: Oxford University Press.</w:t>
      </w:r>
      <w:r>
        <w:rPr>
          <w:rFonts w:ascii="Times New Roman" w:hAnsi="Times New Roman" w:cs="Times New Roman"/>
        </w:rPr>
        <w:t xml:space="preserve"> doi: </w:t>
      </w:r>
      <w:r w:rsidRPr="00CB73CD">
        <w:rPr>
          <w:rFonts w:ascii="Times New Roman" w:hAnsi="Times New Roman" w:cs="Times New Roman"/>
        </w:rPr>
        <w:t>10.1093/oso/9780198803195.001.0001</w:t>
      </w:r>
    </w:p>
    <w:p w14:paraId="28D8D047" w14:textId="430111C8" w:rsidR="001B7BF2" w:rsidRPr="00FD5E9D" w:rsidRDefault="001B7BF2" w:rsidP="001B7BF2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 w:hint="eastAsia"/>
        </w:rPr>
      </w:pPr>
      <w:r w:rsidRPr="00FD5E9D">
        <w:rPr>
          <w:rFonts w:ascii="Times New Roman" w:hAnsi="Times New Roman" w:cs="Times New Roman"/>
        </w:rPr>
        <w:t>Branka, A.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 xml:space="preserve">, and </w:t>
      </w:r>
      <w:r w:rsidRPr="00FD5E9D">
        <w:rPr>
          <w:rFonts w:ascii="Times New Roman" w:hAnsi="Times New Roman" w:cs="Times New Roman"/>
        </w:rPr>
        <w:t>Wojciechowski,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K.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W.</w:t>
      </w:r>
      <w:r>
        <w:rPr>
          <w:rFonts w:ascii="Times New Roman" w:hAnsi="Times New Roman" w:cs="Times New Roman"/>
        </w:rPr>
        <w:t xml:space="preserve"> (2000)</w:t>
      </w:r>
      <w:r w:rsidRPr="00FD5E9D">
        <w:rPr>
          <w:rFonts w:ascii="Times New Roman" w:hAnsi="Times New Roman" w:cs="Times New Roman"/>
        </w:rPr>
        <w:t xml:space="preserve"> Generalization of Nose and Nose</w:t>
      </w:r>
      <w:r>
        <w:rPr>
          <w:rFonts w:ascii="Times New Roman" w:hAnsi="Times New Roman" w:cs="Times New Roman"/>
        </w:rPr>
        <w:t>‒</w:t>
      </w:r>
      <w:r w:rsidRPr="00FD5E9D">
        <w:rPr>
          <w:rFonts w:ascii="Times New Roman" w:hAnsi="Times New Roman" w:cs="Times New Roman"/>
        </w:rPr>
        <w:t>Hoover isothermal dynamics</w:t>
      </w:r>
      <w:r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Phys. Rev. E 62</w:t>
      </w:r>
      <w:r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3281–3291.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doi</w:t>
      </w:r>
      <w:r>
        <w:rPr>
          <w:rFonts w:ascii="Times New Roman" w:hAnsi="Times New Roman" w:cs="Times New Roman"/>
        </w:rPr>
        <w:t xml:space="preserve">: </w:t>
      </w:r>
      <w:r w:rsidRPr="00CB73CD">
        <w:rPr>
          <w:rFonts w:ascii="Times New Roman" w:hAnsi="Times New Roman" w:cs="Times New Roman"/>
        </w:rPr>
        <w:t>10.1103/PhysRevE.62.3281</w:t>
      </w:r>
    </w:p>
    <w:p w14:paraId="75F44483" w14:textId="77777777" w:rsidR="001B7BF2" w:rsidRPr="00FD5E9D" w:rsidRDefault="001B7BF2" w:rsidP="001B7BF2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FD5E9D">
        <w:rPr>
          <w:rFonts w:ascii="Times New Roman" w:hAnsi="Times New Roman" w:cs="Times New Roman"/>
        </w:rPr>
        <w:t>Mabuchi, T.</w:t>
      </w:r>
      <w:r>
        <w:rPr>
          <w:rFonts w:ascii="Times New Roman" w:hAnsi="Times New Roman" w:cs="Times New Roman"/>
        </w:rPr>
        <w:t xml:space="preserve">, and </w:t>
      </w:r>
      <w:r w:rsidRPr="00FD5E9D">
        <w:rPr>
          <w:rFonts w:ascii="Times New Roman" w:hAnsi="Times New Roman" w:cs="Times New Roman"/>
        </w:rPr>
        <w:t>Tokumasu,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T.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J.</w:t>
      </w:r>
      <w:r>
        <w:rPr>
          <w:rFonts w:ascii="Times New Roman" w:hAnsi="Times New Roman" w:cs="Times New Roman"/>
        </w:rPr>
        <w:t xml:space="preserve"> (2014)</w:t>
      </w:r>
      <w:r w:rsidRPr="00FD5E9D">
        <w:rPr>
          <w:rFonts w:ascii="Times New Roman" w:hAnsi="Times New Roman" w:cs="Times New Roman"/>
        </w:rPr>
        <w:t xml:space="preserve"> Effect of bound state of water on hydronium ion mobility in hydrated Nafion using molecular dynamics simulations</w:t>
      </w:r>
      <w:r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J. Chem. Phys. 141</w:t>
      </w:r>
      <w:r>
        <w:rPr>
          <w:rFonts w:ascii="Times New Roman" w:hAnsi="Times New Roman" w:cs="Times New Roman"/>
        </w:rPr>
        <w:t xml:space="preserve">, </w:t>
      </w:r>
      <w:r w:rsidRPr="00FD5E9D">
        <w:rPr>
          <w:rFonts w:ascii="Times New Roman" w:hAnsi="Times New Roman" w:cs="Times New Roman" w:hint="eastAsia"/>
        </w:rPr>
        <w:t>104904</w:t>
      </w:r>
      <w:r w:rsidRPr="00FD5E9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doi</w:t>
      </w:r>
      <w:r>
        <w:rPr>
          <w:rFonts w:ascii="Times New Roman" w:hAnsi="Times New Roman" w:cs="Times New Roman"/>
        </w:rPr>
        <w:t xml:space="preserve">: </w:t>
      </w:r>
      <w:r w:rsidRPr="00CB73CD">
        <w:rPr>
          <w:rFonts w:ascii="Times New Roman" w:hAnsi="Times New Roman" w:cs="Times New Roman"/>
        </w:rPr>
        <w:t>10.1063/1.4894813</w:t>
      </w:r>
    </w:p>
    <w:p w14:paraId="0BEADE6C" w14:textId="341AF747" w:rsidR="001B7BF2" w:rsidRPr="00FD5E9D" w:rsidRDefault="001B7BF2" w:rsidP="001B7BF2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FD5E9D">
        <w:rPr>
          <w:rFonts w:ascii="Times New Roman" w:hAnsi="Times New Roman" w:cs="Times New Roman"/>
        </w:rPr>
        <w:t>Mc</w:t>
      </w:r>
      <w:r>
        <w:rPr>
          <w:rFonts w:ascii="Times New Roman" w:hAnsi="Times New Roman" w:cs="Times New Roman"/>
        </w:rPr>
        <w:t>Q</w:t>
      </w:r>
      <w:r w:rsidRPr="00FD5E9D">
        <w:rPr>
          <w:rFonts w:ascii="Times New Roman" w:hAnsi="Times New Roman" w:cs="Times New Roman"/>
        </w:rPr>
        <w:t>uaid,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M.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J.</w:t>
      </w:r>
      <w:r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Sun,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H.</w:t>
      </w:r>
      <w:r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FD5E9D">
        <w:rPr>
          <w:rFonts w:ascii="Times New Roman" w:hAnsi="Times New Roman" w:cs="Times New Roman"/>
        </w:rPr>
        <w:t>Rigby,</w:t>
      </w:r>
      <w:r>
        <w:rPr>
          <w:rFonts w:ascii="Times New Roman" w:hAnsi="Times New Roman" w:cs="Times New Roman"/>
        </w:rPr>
        <w:t xml:space="preserve"> </w:t>
      </w:r>
      <w:r w:rsidRPr="00FD5E9D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 xml:space="preserve"> (2004)</w:t>
      </w:r>
      <w:r w:rsidRPr="00FD5E9D">
        <w:rPr>
          <w:rFonts w:ascii="Times New Roman" w:hAnsi="Times New Roman" w:cs="Times New Roman"/>
        </w:rPr>
        <w:t xml:space="preserve"> Development and validation of COMPASS force field parameters for molecules with aliphatic azide chains</w:t>
      </w:r>
      <w:r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J. Comput. Chem. 25</w:t>
      </w:r>
      <w:r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61–71.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doi</w:t>
      </w:r>
      <w:r>
        <w:rPr>
          <w:rFonts w:ascii="Times New Roman" w:hAnsi="Times New Roman" w:cs="Times New Roman"/>
        </w:rPr>
        <w:t xml:space="preserve">: </w:t>
      </w:r>
      <w:r w:rsidRPr="00CB73CD">
        <w:rPr>
          <w:rFonts w:ascii="Times New Roman" w:hAnsi="Times New Roman" w:cs="Times New Roman"/>
        </w:rPr>
        <w:t>10.1002/jcc.10316</w:t>
      </w:r>
    </w:p>
    <w:p w14:paraId="7C2B6706" w14:textId="77777777" w:rsidR="001B7BF2" w:rsidRPr="00FD5E9D" w:rsidRDefault="001B7BF2" w:rsidP="001B7BF2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FD5E9D">
        <w:rPr>
          <w:rFonts w:ascii="Times New Roman" w:hAnsi="Times New Roman" w:cs="Times New Roman"/>
        </w:rPr>
        <w:t>Ozmaian, M.</w:t>
      </w:r>
      <w:r>
        <w:rPr>
          <w:rFonts w:ascii="Times New Roman" w:hAnsi="Times New Roman" w:cs="Times New Roman"/>
        </w:rPr>
        <w:t xml:space="preserve">, and </w:t>
      </w:r>
      <w:r w:rsidRPr="00FD5E9D">
        <w:rPr>
          <w:rFonts w:ascii="Times New Roman" w:hAnsi="Times New Roman" w:cs="Times New Roman"/>
        </w:rPr>
        <w:t>Naghdabadi, R.</w:t>
      </w:r>
      <w:r>
        <w:rPr>
          <w:rFonts w:ascii="Times New Roman" w:hAnsi="Times New Roman" w:cs="Times New Roman"/>
        </w:rPr>
        <w:t xml:space="preserve"> (2015) </w:t>
      </w:r>
      <w:r w:rsidRPr="00FD5E9D">
        <w:rPr>
          <w:rFonts w:ascii="Times New Roman" w:hAnsi="Times New Roman" w:cs="Times New Roman"/>
        </w:rPr>
        <w:t>Properties of Nafion under uniaxial loading at different temperatures: A molecular dynamics study</w:t>
      </w:r>
      <w:r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Polym-Plast Technol. 54</w:t>
      </w:r>
      <w:r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806–810.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doi</w:t>
      </w:r>
      <w:r>
        <w:rPr>
          <w:rFonts w:ascii="Times New Roman" w:hAnsi="Times New Roman" w:cs="Times New Roman"/>
        </w:rPr>
        <w:t xml:space="preserve">: </w:t>
      </w:r>
      <w:r w:rsidRPr="00CB73CD">
        <w:rPr>
          <w:rFonts w:ascii="Times New Roman" w:hAnsi="Times New Roman" w:cs="Times New Roman"/>
        </w:rPr>
        <w:t>10.1080/03602559.2014.974192</w:t>
      </w:r>
    </w:p>
    <w:p w14:paraId="74ABCFE1" w14:textId="627261A0" w:rsidR="00513F60" w:rsidRPr="00FD5E9D" w:rsidRDefault="00513F60" w:rsidP="005C6173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FD5E9D">
        <w:rPr>
          <w:rFonts w:ascii="Times New Roman" w:hAnsi="Times New Roman" w:cs="Times New Roman"/>
        </w:rPr>
        <w:t>Sun,</w:t>
      </w:r>
      <w:r w:rsidR="007B3DCC">
        <w:rPr>
          <w:rFonts w:ascii="Times New Roman" w:hAnsi="Times New Roman" w:cs="Times New Roman"/>
        </w:rPr>
        <w:t xml:space="preserve"> </w:t>
      </w:r>
      <w:r w:rsidR="007B3DCC" w:rsidRPr="00FD5E9D">
        <w:rPr>
          <w:rFonts w:ascii="Times New Roman" w:hAnsi="Times New Roman" w:cs="Times New Roman"/>
        </w:rPr>
        <w:t>H.</w:t>
      </w:r>
      <w:r w:rsidR="007B3DCC">
        <w:rPr>
          <w:rFonts w:ascii="Times New Roman" w:hAnsi="Times New Roman" w:cs="Times New Roman"/>
        </w:rPr>
        <w:t xml:space="preserve"> </w:t>
      </w:r>
      <w:r w:rsidR="007B3DCC" w:rsidRPr="00FD5E9D">
        <w:rPr>
          <w:rFonts w:ascii="Times New Roman" w:hAnsi="Times New Roman" w:cs="Times New Roman"/>
        </w:rPr>
        <w:t>J.</w:t>
      </w:r>
      <w:r w:rsidR="007B3DCC">
        <w:rPr>
          <w:rFonts w:ascii="Times New Roman" w:hAnsi="Times New Roman" w:cs="Times New Roman"/>
        </w:rPr>
        <w:t xml:space="preserve"> </w:t>
      </w:r>
      <w:r w:rsidR="007B3DCC">
        <w:rPr>
          <w:rFonts w:ascii="Times New Roman" w:hAnsi="Times New Roman" w:cs="Times New Roman" w:hint="eastAsia"/>
        </w:rPr>
        <w:t>(</w:t>
      </w:r>
      <w:r w:rsidR="007B3DCC">
        <w:rPr>
          <w:rFonts w:ascii="Times New Roman" w:hAnsi="Times New Roman" w:cs="Times New Roman"/>
        </w:rPr>
        <w:t xml:space="preserve">1998) </w:t>
      </w:r>
      <w:r w:rsidRPr="00FD5E9D">
        <w:rPr>
          <w:rFonts w:ascii="Times New Roman" w:hAnsi="Times New Roman" w:cs="Times New Roman"/>
        </w:rPr>
        <w:t xml:space="preserve">COMPASS:  An </w:t>
      </w:r>
      <w:r w:rsidRPr="00CB73CD">
        <w:rPr>
          <w:rFonts w:ascii="Times New Roman" w:hAnsi="Times New Roman" w:cs="Times New Roman"/>
          <w:i/>
          <w:iCs/>
        </w:rPr>
        <w:t>ab</w:t>
      </w:r>
      <w:r w:rsidRPr="00FD5E9D">
        <w:rPr>
          <w:rFonts w:ascii="Times New Roman" w:hAnsi="Times New Roman" w:cs="Times New Roman"/>
        </w:rPr>
        <w:t xml:space="preserve"> initio force-field optimized for condensed-phase applications overview with details on alkline and benzene compounds</w:t>
      </w:r>
      <w:r w:rsidR="007B3DCC"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J. Phys. Chem. B 102</w:t>
      </w:r>
      <w:r w:rsidR="007B3DCC"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7338</w:t>
      </w:r>
      <w:r w:rsidR="00A43472" w:rsidRPr="00FD5E9D">
        <w:rPr>
          <w:rFonts w:ascii="Times New Roman" w:hAnsi="Times New Roman" w:cs="Times New Roman"/>
        </w:rPr>
        <w:t>–</w:t>
      </w:r>
      <w:r w:rsidRPr="00FD5E9D">
        <w:rPr>
          <w:rFonts w:ascii="Times New Roman" w:hAnsi="Times New Roman" w:cs="Times New Roman"/>
        </w:rPr>
        <w:t>7364.</w:t>
      </w:r>
      <w:r w:rsidR="00CB73CD">
        <w:rPr>
          <w:rFonts w:ascii="Times New Roman" w:hAnsi="Times New Roman" w:cs="Times New Roman"/>
        </w:rPr>
        <w:t xml:space="preserve"> </w:t>
      </w:r>
      <w:r w:rsidR="00CB73CD">
        <w:rPr>
          <w:rFonts w:ascii="Times New Roman" w:hAnsi="Times New Roman" w:cs="Times New Roman" w:hint="eastAsia"/>
        </w:rPr>
        <w:t>doi</w:t>
      </w:r>
      <w:r w:rsidR="00CB73CD">
        <w:rPr>
          <w:rFonts w:ascii="Times New Roman" w:hAnsi="Times New Roman" w:cs="Times New Roman"/>
        </w:rPr>
        <w:t xml:space="preserve">: </w:t>
      </w:r>
      <w:r w:rsidR="00CB73CD" w:rsidRPr="00CB73CD">
        <w:rPr>
          <w:rFonts w:ascii="Times New Roman" w:hAnsi="Times New Roman" w:cs="Times New Roman"/>
        </w:rPr>
        <w:t>10.1021/JP980939V</w:t>
      </w:r>
    </w:p>
    <w:p w14:paraId="7E52E83D" w14:textId="26021BB5" w:rsidR="00513F60" w:rsidRPr="00FD5E9D" w:rsidRDefault="00513F60" w:rsidP="005C6173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FD5E9D">
        <w:rPr>
          <w:rFonts w:ascii="Times New Roman" w:hAnsi="Times New Roman" w:cs="Times New Roman"/>
        </w:rPr>
        <w:t>Yang,</w:t>
      </w:r>
      <w:r w:rsidR="007B3DCC">
        <w:rPr>
          <w:rFonts w:ascii="Times New Roman" w:hAnsi="Times New Roman" w:cs="Times New Roman"/>
        </w:rPr>
        <w:t xml:space="preserve"> </w:t>
      </w:r>
      <w:r w:rsidR="007B3DCC" w:rsidRPr="00FD5E9D">
        <w:rPr>
          <w:rFonts w:ascii="Times New Roman" w:hAnsi="Times New Roman" w:cs="Times New Roman"/>
        </w:rPr>
        <w:t>J.</w:t>
      </w:r>
      <w:r w:rsidR="007B3DCC"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Ren, </w:t>
      </w:r>
      <w:r w:rsidR="007B3DCC" w:rsidRPr="00FD5E9D">
        <w:rPr>
          <w:rFonts w:ascii="Times New Roman" w:hAnsi="Times New Roman" w:cs="Times New Roman"/>
        </w:rPr>
        <w:t>Y.</w:t>
      </w:r>
      <w:r w:rsidR="007B3DCC">
        <w:rPr>
          <w:rFonts w:ascii="Times New Roman" w:hAnsi="Times New Roman" w:cs="Times New Roman"/>
        </w:rPr>
        <w:t xml:space="preserve">, </w:t>
      </w:r>
      <w:r w:rsidRPr="00FD5E9D">
        <w:rPr>
          <w:rFonts w:ascii="Times New Roman" w:hAnsi="Times New Roman" w:cs="Times New Roman"/>
        </w:rPr>
        <w:t>Tian</w:t>
      </w:r>
      <w:r w:rsidRPr="00FD5E9D">
        <w:rPr>
          <w:rFonts w:ascii="Times New Roman" w:hAnsi="Times New Roman" w:cs="Times New Roman" w:hint="eastAsia"/>
        </w:rPr>
        <w:t>,</w:t>
      </w:r>
      <w:r w:rsidR="007B3DCC">
        <w:rPr>
          <w:rFonts w:ascii="Times New Roman" w:hAnsi="Times New Roman" w:cs="Times New Roman"/>
        </w:rPr>
        <w:t xml:space="preserve"> </w:t>
      </w:r>
      <w:r w:rsidR="007B3DCC" w:rsidRPr="00FD5E9D">
        <w:rPr>
          <w:rFonts w:ascii="Times New Roman" w:hAnsi="Times New Roman" w:cs="Times New Roman"/>
        </w:rPr>
        <w:t>A.</w:t>
      </w:r>
      <w:r w:rsidR="007B3DCC"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</w:t>
      </w:r>
      <w:r w:rsidR="007B3DCC">
        <w:rPr>
          <w:rFonts w:ascii="Times New Roman" w:hAnsi="Times New Roman" w:cs="Times New Roman"/>
        </w:rPr>
        <w:t xml:space="preserve">and </w:t>
      </w:r>
      <w:r w:rsidRPr="00FD5E9D">
        <w:rPr>
          <w:rFonts w:ascii="Times New Roman" w:hAnsi="Times New Roman" w:cs="Times New Roman"/>
        </w:rPr>
        <w:t>Sun,</w:t>
      </w:r>
      <w:r w:rsidR="007B3DCC">
        <w:rPr>
          <w:rFonts w:ascii="Times New Roman" w:hAnsi="Times New Roman" w:cs="Times New Roman"/>
        </w:rPr>
        <w:t xml:space="preserve"> </w:t>
      </w:r>
      <w:r w:rsidR="007B3DCC" w:rsidRPr="00FD5E9D">
        <w:rPr>
          <w:rFonts w:ascii="Times New Roman" w:hAnsi="Times New Roman" w:cs="Times New Roman"/>
        </w:rPr>
        <w:t>H.</w:t>
      </w:r>
      <w:r w:rsidR="007B3DCC">
        <w:rPr>
          <w:rFonts w:ascii="Times New Roman" w:hAnsi="Times New Roman" w:cs="Times New Roman"/>
        </w:rPr>
        <w:t xml:space="preserve"> (2000)</w:t>
      </w:r>
      <w:r w:rsidRPr="00FD5E9D">
        <w:rPr>
          <w:rFonts w:ascii="Times New Roman" w:hAnsi="Times New Roman" w:cs="Times New Roman"/>
        </w:rPr>
        <w:t xml:space="preserve"> COMPASS force field for 14 inorganic molecules, He, Ne, Ar, Kr, Xe, H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O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N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NO, CO, CO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NO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CS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and SO</w:t>
      </w:r>
      <w:r w:rsidRPr="00FD5E9D">
        <w:rPr>
          <w:rFonts w:ascii="Times New Roman" w:hAnsi="Times New Roman" w:cs="Times New Roman"/>
          <w:vertAlign w:val="subscript"/>
        </w:rPr>
        <w:t>2</w:t>
      </w:r>
      <w:r w:rsidRPr="00FD5E9D">
        <w:rPr>
          <w:rFonts w:ascii="Times New Roman" w:hAnsi="Times New Roman" w:cs="Times New Roman"/>
        </w:rPr>
        <w:t>, in liquid phases</w:t>
      </w:r>
      <w:r w:rsidR="007B3DCC"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J. Phys. Chem. B 104</w:t>
      </w:r>
      <w:r w:rsidR="007B3DCC"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4951</w:t>
      </w:r>
      <w:r w:rsidR="00A43472" w:rsidRPr="00FD5E9D">
        <w:rPr>
          <w:rFonts w:ascii="Times New Roman" w:hAnsi="Times New Roman" w:cs="Times New Roman"/>
        </w:rPr>
        <w:t>–</w:t>
      </w:r>
      <w:r w:rsidRPr="00FD5E9D">
        <w:rPr>
          <w:rFonts w:ascii="Times New Roman" w:hAnsi="Times New Roman" w:cs="Times New Roman"/>
        </w:rPr>
        <w:t>4957.</w:t>
      </w:r>
      <w:r w:rsidR="00CB73CD">
        <w:rPr>
          <w:rFonts w:ascii="Times New Roman" w:hAnsi="Times New Roman" w:cs="Times New Roman"/>
        </w:rPr>
        <w:t xml:space="preserve"> </w:t>
      </w:r>
      <w:r w:rsidR="00CB73CD">
        <w:rPr>
          <w:rFonts w:ascii="Times New Roman" w:hAnsi="Times New Roman" w:cs="Times New Roman" w:hint="eastAsia"/>
        </w:rPr>
        <w:t>doi</w:t>
      </w:r>
      <w:r w:rsidR="00CB73CD">
        <w:rPr>
          <w:rFonts w:ascii="Times New Roman" w:hAnsi="Times New Roman" w:cs="Times New Roman"/>
        </w:rPr>
        <w:t>:</w:t>
      </w:r>
      <w:r w:rsidR="00CB73CD">
        <w:rPr>
          <w:rFonts w:ascii="Times New Roman" w:hAnsi="Times New Roman" w:cs="Times New Roman"/>
        </w:rPr>
        <w:t xml:space="preserve"> </w:t>
      </w:r>
      <w:r w:rsidR="00CB73CD" w:rsidRPr="00CB73CD">
        <w:rPr>
          <w:rFonts w:ascii="Times New Roman" w:hAnsi="Times New Roman" w:cs="Times New Roman"/>
        </w:rPr>
        <w:t>10.1021/jp992913p</w:t>
      </w:r>
    </w:p>
    <w:p w14:paraId="414B809D" w14:textId="11B59FB6" w:rsidR="00201483" w:rsidRPr="00201483" w:rsidRDefault="00201483" w:rsidP="005C6173">
      <w:pPr>
        <w:pStyle w:val="EndNoteBibliography"/>
        <w:spacing w:afterLines="50" w:after="120"/>
        <w:ind w:firstLineChars="100" w:firstLine="200"/>
        <w:jc w:val="both"/>
        <w:rPr>
          <w:rFonts w:ascii="Times New Roman" w:hAnsi="Times New Roman" w:cs="Times New Roman"/>
        </w:rPr>
      </w:pPr>
      <w:r w:rsidRPr="00FD5E9D">
        <w:rPr>
          <w:rFonts w:ascii="Times New Roman" w:hAnsi="Times New Roman" w:cs="Times New Roman"/>
        </w:rPr>
        <w:t>Zhang,</w:t>
      </w:r>
      <w:r w:rsidR="007B3DCC">
        <w:rPr>
          <w:rFonts w:ascii="Times New Roman" w:hAnsi="Times New Roman" w:cs="Times New Roman"/>
        </w:rPr>
        <w:t xml:space="preserve"> </w:t>
      </w:r>
      <w:r w:rsidR="007B3DCC" w:rsidRPr="00FD5E9D">
        <w:rPr>
          <w:rFonts w:ascii="Times New Roman" w:hAnsi="Times New Roman" w:cs="Times New Roman"/>
        </w:rPr>
        <w:t>W.</w:t>
      </w:r>
      <w:r w:rsidR="007B3DCC"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</w:t>
      </w:r>
      <w:r w:rsidR="007B3DCC">
        <w:rPr>
          <w:rFonts w:ascii="Times New Roman" w:hAnsi="Times New Roman" w:cs="Times New Roman"/>
        </w:rPr>
        <w:t xml:space="preserve">and </w:t>
      </w:r>
      <w:r w:rsidRPr="00FD5E9D">
        <w:rPr>
          <w:rFonts w:ascii="Times New Roman" w:hAnsi="Times New Roman" w:cs="Times New Roman"/>
        </w:rPr>
        <w:t xml:space="preserve">Duin, </w:t>
      </w:r>
      <w:r w:rsidR="007B3DCC" w:rsidRPr="00FD5E9D">
        <w:rPr>
          <w:rFonts w:ascii="Times New Roman" w:hAnsi="Times New Roman" w:cs="Times New Roman"/>
        </w:rPr>
        <w:t>V.</w:t>
      </w:r>
      <w:r w:rsidR="007B3DCC">
        <w:rPr>
          <w:rFonts w:ascii="Times New Roman" w:hAnsi="Times New Roman" w:cs="Times New Roman"/>
        </w:rPr>
        <w:t xml:space="preserve"> (2015) </w:t>
      </w:r>
      <w:r w:rsidRPr="00FD5E9D">
        <w:rPr>
          <w:rFonts w:ascii="Times New Roman" w:hAnsi="Times New Roman" w:cs="Times New Roman"/>
        </w:rPr>
        <w:t>ReaxFF reactive molecular dynamics simulation of functionalized poly(phenylene oxide) anion exchange membrane</w:t>
      </w:r>
      <w:r w:rsidR="007B3DCC">
        <w:rPr>
          <w:rFonts w:ascii="Times New Roman" w:hAnsi="Times New Roman" w:cs="Times New Roman"/>
        </w:rPr>
        <w:t>.</w:t>
      </w:r>
      <w:r w:rsidRPr="00FD5E9D">
        <w:rPr>
          <w:rFonts w:ascii="Times New Roman" w:hAnsi="Times New Roman" w:cs="Times New Roman"/>
        </w:rPr>
        <w:t xml:space="preserve"> J. Phys. Chem. C 119</w:t>
      </w:r>
      <w:r w:rsidR="007B3DCC">
        <w:rPr>
          <w:rFonts w:ascii="Times New Roman" w:hAnsi="Times New Roman" w:cs="Times New Roman"/>
        </w:rPr>
        <w:t>,</w:t>
      </w:r>
      <w:r w:rsidRPr="00FD5E9D">
        <w:rPr>
          <w:rFonts w:ascii="Times New Roman" w:hAnsi="Times New Roman" w:cs="Times New Roman"/>
        </w:rPr>
        <w:t xml:space="preserve"> 27727</w:t>
      </w:r>
      <w:r w:rsidR="00A43472" w:rsidRPr="00FD5E9D">
        <w:rPr>
          <w:rFonts w:ascii="Times New Roman" w:hAnsi="Times New Roman" w:cs="Times New Roman"/>
        </w:rPr>
        <w:t>–</w:t>
      </w:r>
      <w:r w:rsidRPr="00FD5E9D">
        <w:rPr>
          <w:rFonts w:ascii="Times New Roman" w:hAnsi="Times New Roman" w:cs="Times New Roman"/>
        </w:rPr>
        <w:t>27736</w:t>
      </w:r>
      <w:r>
        <w:rPr>
          <w:rFonts w:ascii="Times New Roman" w:hAnsi="Times New Roman" w:cs="Times New Roman" w:hint="eastAsia"/>
        </w:rPr>
        <w:t>.</w:t>
      </w:r>
      <w:r w:rsidR="00CB73CD">
        <w:rPr>
          <w:rFonts w:ascii="Times New Roman" w:hAnsi="Times New Roman" w:cs="Times New Roman"/>
        </w:rPr>
        <w:t xml:space="preserve"> </w:t>
      </w:r>
      <w:r w:rsidR="00CB73CD">
        <w:rPr>
          <w:rFonts w:ascii="Times New Roman" w:hAnsi="Times New Roman" w:cs="Times New Roman" w:hint="eastAsia"/>
        </w:rPr>
        <w:t>doi</w:t>
      </w:r>
      <w:r w:rsidR="00CB73CD">
        <w:rPr>
          <w:rFonts w:ascii="Times New Roman" w:hAnsi="Times New Roman" w:cs="Times New Roman"/>
        </w:rPr>
        <w:t>:</w:t>
      </w:r>
      <w:r w:rsidR="00CB73CD">
        <w:rPr>
          <w:rFonts w:ascii="Times New Roman" w:hAnsi="Times New Roman" w:cs="Times New Roman"/>
        </w:rPr>
        <w:t xml:space="preserve"> </w:t>
      </w:r>
      <w:r w:rsidR="00CB73CD" w:rsidRPr="00CB73CD">
        <w:rPr>
          <w:rFonts w:ascii="Times New Roman" w:hAnsi="Times New Roman" w:cs="Times New Roman"/>
        </w:rPr>
        <w:t>10.1021/acs.jpcc.5b07271</w:t>
      </w:r>
    </w:p>
    <w:sectPr w:rsidR="00201483" w:rsidRPr="0020148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7C8F4" w14:textId="77777777" w:rsidR="0027442F" w:rsidRDefault="0027442F" w:rsidP="00117666">
      <w:pPr>
        <w:spacing w:after="0"/>
      </w:pPr>
      <w:r>
        <w:separator/>
      </w:r>
    </w:p>
  </w:endnote>
  <w:endnote w:type="continuationSeparator" w:id="0">
    <w:p w14:paraId="77A76193" w14:textId="77777777" w:rsidR="0027442F" w:rsidRDefault="0027442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3877A7" w:rsidRPr="00577C4C" w:rsidRDefault="003877A7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0D5C6660" w:rsidR="003877A7" w:rsidRPr="00577C4C" w:rsidRDefault="003877A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F05E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0D5C6660" w:rsidR="003877A7" w:rsidRPr="00577C4C" w:rsidRDefault="003877A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F05EF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3877A7" w:rsidRPr="00577C4C" w:rsidRDefault="003877A7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4FCE8D8F" w:rsidR="003877A7" w:rsidRPr="00577C4C" w:rsidRDefault="003877A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F05E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4FCE8D8F" w:rsidR="003877A7" w:rsidRPr="00577C4C" w:rsidRDefault="003877A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F05E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77521" w14:textId="77777777" w:rsidR="0027442F" w:rsidRDefault="0027442F" w:rsidP="00117666">
      <w:pPr>
        <w:spacing w:after="0"/>
      </w:pPr>
      <w:r>
        <w:separator/>
      </w:r>
    </w:p>
  </w:footnote>
  <w:footnote w:type="continuationSeparator" w:id="0">
    <w:p w14:paraId="11BB87D4" w14:textId="77777777" w:rsidR="0027442F" w:rsidRDefault="0027442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3877A7" w:rsidRPr="009151AA" w:rsidRDefault="003877A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3877A7" w:rsidRDefault="003877A7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94642179">
    <w:abstractNumId w:val="0"/>
  </w:num>
  <w:num w:numId="2" w16cid:durableId="421921226">
    <w:abstractNumId w:val="4"/>
  </w:num>
  <w:num w:numId="3" w16cid:durableId="897129780">
    <w:abstractNumId w:val="1"/>
  </w:num>
  <w:num w:numId="4" w16cid:durableId="1615943991">
    <w:abstractNumId w:val="5"/>
  </w:num>
  <w:num w:numId="5" w16cid:durableId="6362260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2788183">
    <w:abstractNumId w:val="3"/>
  </w:num>
  <w:num w:numId="7" w16cid:durableId="138884927">
    <w:abstractNumId w:val="6"/>
  </w:num>
  <w:num w:numId="8" w16cid:durableId="302198918">
    <w:abstractNumId w:val="6"/>
  </w:num>
  <w:num w:numId="9" w16cid:durableId="359861420">
    <w:abstractNumId w:val="6"/>
  </w:num>
  <w:num w:numId="10" w16cid:durableId="1921789387">
    <w:abstractNumId w:val="6"/>
  </w:num>
  <w:num w:numId="11" w16cid:durableId="1667442850">
    <w:abstractNumId w:val="6"/>
  </w:num>
  <w:num w:numId="12" w16cid:durableId="890993627">
    <w:abstractNumId w:val="6"/>
  </w:num>
  <w:num w:numId="13" w16cid:durableId="1492603637">
    <w:abstractNumId w:val="3"/>
  </w:num>
  <w:num w:numId="14" w16cid:durableId="597367362">
    <w:abstractNumId w:val="2"/>
  </w:num>
  <w:num w:numId="15" w16cid:durableId="121847663">
    <w:abstractNumId w:val="2"/>
  </w:num>
  <w:num w:numId="16" w16cid:durableId="88702923">
    <w:abstractNumId w:val="2"/>
  </w:num>
  <w:num w:numId="17" w16cid:durableId="1822119334">
    <w:abstractNumId w:val="2"/>
  </w:num>
  <w:num w:numId="18" w16cid:durableId="944576690">
    <w:abstractNumId w:val="2"/>
  </w:num>
  <w:num w:numId="19" w16cid:durableId="1072392038">
    <w:abstractNumId w:val="2"/>
  </w:num>
  <w:num w:numId="20" w16cid:durableId="757335820">
    <w:abstractNumId w:val="2"/>
  </w:num>
  <w:num w:numId="21" w16cid:durableId="1289508552">
    <w:abstractNumId w:val="2"/>
  </w:num>
  <w:num w:numId="22" w16cid:durableId="526062852">
    <w:abstractNumId w:val="2"/>
  </w:num>
  <w:num w:numId="23" w16cid:durableId="494802605">
    <w:abstractNumId w:val="2"/>
  </w:num>
  <w:num w:numId="24" w16cid:durableId="796676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53D2E"/>
    <w:rsid w:val="000572B4"/>
    <w:rsid w:val="00063FEF"/>
    <w:rsid w:val="00077D53"/>
    <w:rsid w:val="000A3A02"/>
    <w:rsid w:val="000E5A3A"/>
    <w:rsid w:val="00105FD9"/>
    <w:rsid w:val="00117666"/>
    <w:rsid w:val="00121F38"/>
    <w:rsid w:val="001549D3"/>
    <w:rsid w:val="00160065"/>
    <w:rsid w:val="00177D84"/>
    <w:rsid w:val="001A180D"/>
    <w:rsid w:val="001B7BF2"/>
    <w:rsid w:val="00201483"/>
    <w:rsid w:val="00216894"/>
    <w:rsid w:val="00233A87"/>
    <w:rsid w:val="00264F1D"/>
    <w:rsid w:val="00267D18"/>
    <w:rsid w:val="0027442F"/>
    <w:rsid w:val="0028274A"/>
    <w:rsid w:val="002868E2"/>
    <w:rsid w:val="002869C3"/>
    <w:rsid w:val="002936E4"/>
    <w:rsid w:val="00294AC2"/>
    <w:rsid w:val="002B3AB3"/>
    <w:rsid w:val="002B4A57"/>
    <w:rsid w:val="002B5B36"/>
    <w:rsid w:val="002C23F3"/>
    <w:rsid w:val="002C74CA"/>
    <w:rsid w:val="002E45BE"/>
    <w:rsid w:val="00301BEA"/>
    <w:rsid w:val="00312A8E"/>
    <w:rsid w:val="0032009F"/>
    <w:rsid w:val="00343357"/>
    <w:rsid w:val="003436F3"/>
    <w:rsid w:val="003544FB"/>
    <w:rsid w:val="0035627A"/>
    <w:rsid w:val="003877A7"/>
    <w:rsid w:val="003C633D"/>
    <w:rsid w:val="003D2F2D"/>
    <w:rsid w:val="003E1474"/>
    <w:rsid w:val="003F24CB"/>
    <w:rsid w:val="00401590"/>
    <w:rsid w:val="00447801"/>
    <w:rsid w:val="00452E9C"/>
    <w:rsid w:val="00461B13"/>
    <w:rsid w:val="00470AF5"/>
    <w:rsid w:val="004735C8"/>
    <w:rsid w:val="0049298E"/>
    <w:rsid w:val="004961FF"/>
    <w:rsid w:val="004A1BF1"/>
    <w:rsid w:val="004D4D8F"/>
    <w:rsid w:val="004F18D3"/>
    <w:rsid w:val="005107A6"/>
    <w:rsid w:val="00513F60"/>
    <w:rsid w:val="00517A89"/>
    <w:rsid w:val="00521A25"/>
    <w:rsid w:val="005250F2"/>
    <w:rsid w:val="00545AB2"/>
    <w:rsid w:val="00593EEA"/>
    <w:rsid w:val="005A1FD8"/>
    <w:rsid w:val="005A5EEE"/>
    <w:rsid w:val="005C6173"/>
    <w:rsid w:val="00613127"/>
    <w:rsid w:val="00631DD6"/>
    <w:rsid w:val="006375C7"/>
    <w:rsid w:val="00654E8F"/>
    <w:rsid w:val="00660D05"/>
    <w:rsid w:val="00681BB7"/>
    <w:rsid w:val="006820B1"/>
    <w:rsid w:val="006B7D14"/>
    <w:rsid w:val="006C7E9D"/>
    <w:rsid w:val="00701727"/>
    <w:rsid w:val="0070566C"/>
    <w:rsid w:val="00714C50"/>
    <w:rsid w:val="00725A7D"/>
    <w:rsid w:val="00747811"/>
    <w:rsid w:val="007501BE"/>
    <w:rsid w:val="0077311B"/>
    <w:rsid w:val="007833BF"/>
    <w:rsid w:val="00790BB3"/>
    <w:rsid w:val="007B3DCC"/>
    <w:rsid w:val="007C206C"/>
    <w:rsid w:val="00803D24"/>
    <w:rsid w:val="00817DD6"/>
    <w:rsid w:val="00845133"/>
    <w:rsid w:val="00855C4B"/>
    <w:rsid w:val="008771D2"/>
    <w:rsid w:val="00884041"/>
    <w:rsid w:val="00885156"/>
    <w:rsid w:val="008B28C7"/>
    <w:rsid w:val="008B73F5"/>
    <w:rsid w:val="008D4FD7"/>
    <w:rsid w:val="008D734C"/>
    <w:rsid w:val="009079F0"/>
    <w:rsid w:val="009151AA"/>
    <w:rsid w:val="00917398"/>
    <w:rsid w:val="0092708F"/>
    <w:rsid w:val="0093429D"/>
    <w:rsid w:val="00943573"/>
    <w:rsid w:val="00950A7A"/>
    <w:rsid w:val="00970F7D"/>
    <w:rsid w:val="00994A3D"/>
    <w:rsid w:val="009C2B12"/>
    <w:rsid w:val="009C70F3"/>
    <w:rsid w:val="00A174D9"/>
    <w:rsid w:val="00A43472"/>
    <w:rsid w:val="00A51213"/>
    <w:rsid w:val="00A569CD"/>
    <w:rsid w:val="00AB6715"/>
    <w:rsid w:val="00AD7C8D"/>
    <w:rsid w:val="00AF05EF"/>
    <w:rsid w:val="00B1671E"/>
    <w:rsid w:val="00B17347"/>
    <w:rsid w:val="00B230C3"/>
    <w:rsid w:val="00B25EB8"/>
    <w:rsid w:val="00B354E1"/>
    <w:rsid w:val="00B37F4D"/>
    <w:rsid w:val="00BB0154"/>
    <w:rsid w:val="00BB0CC7"/>
    <w:rsid w:val="00BE5130"/>
    <w:rsid w:val="00BF3CDF"/>
    <w:rsid w:val="00C10A8B"/>
    <w:rsid w:val="00C21F8A"/>
    <w:rsid w:val="00C34422"/>
    <w:rsid w:val="00C52A7B"/>
    <w:rsid w:val="00C56BAF"/>
    <w:rsid w:val="00C6320C"/>
    <w:rsid w:val="00C679AA"/>
    <w:rsid w:val="00C70EAE"/>
    <w:rsid w:val="00C75972"/>
    <w:rsid w:val="00C95423"/>
    <w:rsid w:val="00CB73CD"/>
    <w:rsid w:val="00CC0A3A"/>
    <w:rsid w:val="00CC7859"/>
    <w:rsid w:val="00CD066B"/>
    <w:rsid w:val="00CE201B"/>
    <w:rsid w:val="00CE4FEE"/>
    <w:rsid w:val="00D02908"/>
    <w:rsid w:val="00D50928"/>
    <w:rsid w:val="00DB59C3"/>
    <w:rsid w:val="00DC259A"/>
    <w:rsid w:val="00DC260E"/>
    <w:rsid w:val="00DE23E8"/>
    <w:rsid w:val="00E0731A"/>
    <w:rsid w:val="00E21549"/>
    <w:rsid w:val="00E40250"/>
    <w:rsid w:val="00E52377"/>
    <w:rsid w:val="00E64E17"/>
    <w:rsid w:val="00E7611D"/>
    <w:rsid w:val="00E81DDD"/>
    <w:rsid w:val="00E866C9"/>
    <w:rsid w:val="00EA3D3C"/>
    <w:rsid w:val="00EC1CD8"/>
    <w:rsid w:val="00F11EB1"/>
    <w:rsid w:val="00F444B0"/>
    <w:rsid w:val="00F46900"/>
    <w:rsid w:val="00F61D89"/>
    <w:rsid w:val="00F63414"/>
    <w:rsid w:val="00FE1DE2"/>
    <w:rsid w:val="00FE2549"/>
    <w:rsid w:val="00FE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1">
    <w:name w:val="未处理的提及1"/>
    <w:basedOn w:val="a1"/>
    <w:uiPriority w:val="99"/>
    <w:semiHidden/>
    <w:unhideWhenUsed/>
    <w:rsid w:val="00917398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a0"/>
    <w:link w:val="EndNoteBibliographyChar"/>
    <w:rsid w:val="00513F60"/>
    <w:pPr>
      <w:widowControl w:val="0"/>
      <w:spacing w:before="0" w:after="0"/>
      <w:jc w:val="center"/>
    </w:pPr>
    <w:rPr>
      <w:rFonts w:ascii="Calibri" w:hAnsi="Calibri" w:cs="Calibri"/>
      <w:noProof/>
      <w:kern w:val="2"/>
      <w:sz w:val="20"/>
      <w:lang w:eastAsia="zh-CN"/>
    </w:rPr>
  </w:style>
  <w:style w:type="character" w:customStyle="1" w:styleId="EndNoteBibliographyChar">
    <w:name w:val="EndNote Bibliography Char"/>
    <w:basedOn w:val="a1"/>
    <w:link w:val="EndNoteBibliography"/>
    <w:rsid w:val="00513F60"/>
    <w:rPr>
      <w:rFonts w:ascii="Calibri" w:hAnsi="Calibri" w:cs="Calibri"/>
      <w:noProof/>
      <w:kern w:val="2"/>
      <w:sz w:val="20"/>
      <w:lang w:eastAsia="zh-CN"/>
    </w:rPr>
  </w:style>
  <w:style w:type="character" w:customStyle="1" w:styleId="21">
    <w:name w:val="未处理的提及2"/>
    <w:basedOn w:val="a1"/>
    <w:uiPriority w:val="99"/>
    <w:semiHidden/>
    <w:unhideWhenUsed/>
    <w:rsid w:val="00E40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guiver@outlook.com" TargetMode="External"/><Relationship Id="rId18" Type="http://schemas.openxmlformats.org/officeDocument/2006/relationships/image" Target="media/image5.tif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tiff"/><Relationship Id="rId7" Type="http://schemas.openxmlformats.org/officeDocument/2006/relationships/styles" Target="styles.xml"/><Relationship Id="rId12" Type="http://schemas.openxmlformats.org/officeDocument/2006/relationships/hyperlink" Target="mailto:yanyin@tju.edu.cn" TargetMode="External"/><Relationship Id="rId17" Type="http://schemas.openxmlformats.org/officeDocument/2006/relationships/image" Target="media/image4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804CDD00-ECF5-4596-B8CE-3FDF3F9F76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33</TotalTime>
  <Pages>1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Zheng</cp:lastModifiedBy>
  <cp:revision>12</cp:revision>
  <cp:lastPrinted>2013-10-03T12:51:00Z</cp:lastPrinted>
  <dcterms:created xsi:type="dcterms:W3CDTF">2023-03-20T21:36:00Z</dcterms:created>
  <dcterms:modified xsi:type="dcterms:W3CDTF">2023-04-26T07:39:00Z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