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C900" w14:textId="77777777" w:rsidR="00124CF7" w:rsidRPr="001549D3" w:rsidRDefault="00124CF7" w:rsidP="00124CF7">
      <w:pPr>
        <w:pStyle w:val="SupplementaryMaterial"/>
        <w:rPr>
          <w:b w:val="0"/>
        </w:rPr>
      </w:pPr>
      <w:r w:rsidRPr="001549D3">
        <w:t>Supplementary Material</w:t>
      </w:r>
    </w:p>
    <w:p w14:paraId="610DE295" w14:textId="77777777" w:rsidR="00124CF7" w:rsidRPr="00D72AA6" w:rsidRDefault="00124CF7" w:rsidP="00124CF7">
      <w:pPr>
        <w:pStyle w:val="AuthorList"/>
        <w:jc w:val="both"/>
        <w:rPr>
          <w:sz w:val="32"/>
          <w:szCs w:val="32"/>
          <w:lang w:val="en-GB"/>
        </w:rPr>
      </w:pPr>
      <w:r w:rsidRPr="00D72AA6">
        <w:rPr>
          <w:sz w:val="32"/>
          <w:szCs w:val="32"/>
          <w:lang w:val="en-GB"/>
        </w:rPr>
        <w:t>Effects of high-intensity interval training on vascular function in patients with cardiovascular disease: a systematic review and meta-analysis</w:t>
      </w:r>
    </w:p>
    <w:p w14:paraId="6CBA694F" w14:textId="77777777" w:rsidR="00124CF7" w:rsidRPr="00D72AA6" w:rsidRDefault="00124CF7" w:rsidP="00124CF7">
      <w:pPr>
        <w:pStyle w:val="AuthorList"/>
        <w:jc w:val="both"/>
        <w:rPr>
          <w:vertAlign w:val="superscript"/>
          <w:lang w:val="es-ES"/>
        </w:rPr>
      </w:pPr>
      <w:r w:rsidRPr="00D72AA6">
        <w:rPr>
          <w:lang w:val="es-ES"/>
        </w:rPr>
        <w:t>Laura Fuertes-Kenneally, Carles Blasco-Peris, Antonio Casanova-Lizón, Sabina Baladzhaeva, Vicente Climent-Paya</w:t>
      </w:r>
      <w:r>
        <w:rPr>
          <w:lang w:val="es-ES"/>
        </w:rPr>
        <w:t>,</w:t>
      </w:r>
      <w:r w:rsidRPr="00D72AA6">
        <w:rPr>
          <w:lang w:val="es-ES"/>
        </w:rPr>
        <w:t xml:space="preserve"> José Manuel Sarabia, Agustín Manresa-Rocamora</w:t>
      </w:r>
    </w:p>
    <w:p w14:paraId="4666ED37" w14:textId="77777777" w:rsidR="00124CF7" w:rsidRDefault="00124CF7" w:rsidP="00124CF7">
      <w:pPr>
        <w:spacing w:before="240" w:after="0"/>
        <w:rPr>
          <w:rFonts w:cs="Times New Roman"/>
          <w:lang w:val="es-ES"/>
        </w:rPr>
      </w:pPr>
      <w:r w:rsidRPr="00FB0D52">
        <w:rPr>
          <w:rFonts w:cs="Times New Roman"/>
          <w:b/>
          <w:lang w:val="es-ES"/>
        </w:rPr>
        <w:t xml:space="preserve">* </w:t>
      </w:r>
      <w:proofErr w:type="spellStart"/>
      <w:r w:rsidRPr="00FB0D52">
        <w:rPr>
          <w:rFonts w:cs="Times New Roman"/>
          <w:b/>
          <w:lang w:val="es-ES"/>
        </w:rPr>
        <w:t>Correspondence</w:t>
      </w:r>
      <w:proofErr w:type="spellEnd"/>
      <w:r w:rsidRPr="00FB0D52">
        <w:rPr>
          <w:rFonts w:cs="Times New Roman"/>
          <w:b/>
          <w:lang w:val="es-ES"/>
        </w:rPr>
        <w:t xml:space="preserve">: </w:t>
      </w:r>
      <w:r w:rsidRPr="00FB0D52">
        <w:rPr>
          <w:rFonts w:cs="Times New Roman"/>
          <w:lang w:val="es-ES"/>
        </w:rPr>
        <w:t xml:space="preserve">José Manuel Sarabia: </w:t>
      </w:r>
      <w:hyperlink r:id="rId12" w:history="1">
        <w:r w:rsidRPr="00A26A51">
          <w:rPr>
            <w:rStyle w:val="Hipervnculo"/>
            <w:rFonts w:cs="Times New Roman"/>
            <w:lang w:val="es-ES"/>
          </w:rPr>
          <w:t>jsarabia@umh.es</w:t>
        </w:r>
      </w:hyperlink>
    </w:p>
    <w:p w14:paraId="75A73802" w14:textId="77777777" w:rsidR="00124CF7" w:rsidRDefault="00124CF7" w:rsidP="00124CF7">
      <w:pPr>
        <w:spacing w:before="0" w:after="200" w:line="276" w:lineRule="auto"/>
        <w:rPr>
          <w:rFonts w:cs="Times New Roman"/>
          <w:lang w:val="es-ES"/>
        </w:rPr>
      </w:pPr>
      <w:r>
        <w:rPr>
          <w:rFonts w:cs="Times New Roman"/>
          <w:lang w:val="es-ES"/>
        </w:rPr>
        <w:br w:type="page"/>
      </w:r>
    </w:p>
    <w:p w14:paraId="41AB92EC" w14:textId="6BC86E0E" w:rsidR="00FB0D52" w:rsidRPr="00FB0D52" w:rsidRDefault="00FB0D52">
      <w:pPr>
        <w:spacing w:before="0" w:after="200" w:line="276" w:lineRule="auto"/>
        <w:rPr>
          <w:rFonts w:cs="Times New Roman"/>
          <w:b/>
          <w:bCs/>
          <w:lang w:val="en-GB"/>
        </w:rPr>
      </w:pPr>
      <w:r w:rsidRPr="00FB0D52">
        <w:rPr>
          <w:rFonts w:cs="Times New Roman"/>
          <w:b/>
          <w:bCs/>
          <w:lang w:val="en-GB"/>
        </w:rPr>
        <w:lastRenderedPageBreak/>
        <w:t>Database search terms</w:t>
      </w:r>
    </w:p>
    <w:p w14:paraId="0A5BCD91" w14:textId="77777777" w:rsidR="00FB0D52" w:rsidRPr="00FB0D52" w:rsidRDefault="00FB0D52" w:rsidP="00FB0D52">
      <w:pPr>
        <w:spacing w:before="0" w:after="200" w:line="276" w:lineRule="auto"/>
        <w:jc w:val="both"/>
        <w:rPr>
          <w:rFonts w:cs="Times New Roman"/>
          <w:lang w:val="en-GB"/>
        </w:rPr>
      </w:pPr>
      <w:r w:rsidRPr="00FB0D52">
        <w:rPr>
          <w:rFonts w:cs="Times New Roman"/>
          <w:lang w:val="en-GB"/>
        </w:rPr>
        <w:t>(1) Patients. “Cardiovascular disease” OR “heart failure” OR “artery disease” OR atherosclerosis OR “coronary artery bypass” OR “percutaneous coronary intervention” OR angioplasty OR “ischaemic disease” OR “ischemic disease” OR “angina pectoris” OR “myocardial infraction” OR “myocardial infarction” OR “heart disease” OR myocardiopathy OR “acute coronary syndrome” OR atherectomy OR “heart attack” OR cardiovascular disease (MeSH Terms) OR acute coronary syndrome (MeSH Term) OR myocardial infarction (MeSH Term) OR heart failure (MeSH Term)</w:t>
      </w:r>
    </w:p>
    <w:p w14:paraId="7EE9EEB7" w14:textId="77777777" w:rsidR="00FB0D52" w:rsidRPr="00FB0D52" w:rsidRDefault="00FB0D52" w:rsidP="00FB0D52">
      <w:pPr>
        <w:spacing w:before="0" w:after="200" w:line="276" w:lineRule="auto"/>
        <w:jc w:val="both"/>
        <w:rPr>
          <w:rFonts w:cs="Times New Roman"/>
          <w:lang w:val="en-GB"/>
        </w:rPr>
      </w:pPr>
      <w:r w:rsidRPr="00FB0D52">
        <w:rPr>
          <w:rFonts w:cs="Times New Roman"/>
          <w:lang w:val="en-GB"/>
        </w:rPr>
        <w:t>(2) Interventions. “Interval training” OR “interval exercise” OR “sprint training” OR “sprint exercise” OR HIIT OR “anaerobic training” OR “anaerobic exercise” OR “intermittent training” OR “intermittent exercise” OR high-intensity interval training (MeSH Term)</w:t>
      </w:r>
    </w:p>
    <w:p w14:paraId="6F77E7C6" w14:textId="77777777" w:rsidR="00FB0D52" w:rsidRPr="00FB0D52" w:rsidRDefault="00FB0D52" w:rsidP="00FB0D52">
      <w:pPr>
        <w:spacing w:before="0" w:after="200" w:line="276" w:lineRule="auto"/>
        <w:jc w:val="both"/>
        <w:rPr>
          <w:rFonts w:cs="Times New Roman"/>
          <w:lang w:val="en-GB"/>
        </w:rPr>
      </w:pPr>
      <w:r w:rsidRPr="00FB0D52">
        <w:rPr>
          <w:rFonts w:cs="Times New Roman"/>
          <w:lang w:val="en-GB"/>
        </w:rPr>
        <w:t>(3) #1 AND #2</w:t>
      </w:r>
    </w:p>
    <w:p w14:paraId="66039C86" w14:textId="77777777" w:rsidR="00FB0D52" w:rsidRPr="00FB0D52" w:rsidRDefault="00FB0D52" w:rsidP="00FB0D52">
      <w:pPr>
        <w:spacing w:before="0" w:after="200" w:line="276" w:lineRule="auto"/>
        <w:jc w:val="both"/>
        <w:rPr>
          <w:rFonts w:cs="Times New Roman"/>
          <w:lang w:val="en-GB"/>
        </w:rPr>
      </w:pPr>
      <w:r w:rsidRPr="00FB0D52">
        <w:rPr>
          <w:rFonts w:cs="Times New Roman"/>
          <w:lang w:val="en-GB"/>
        </w:rPr>
        <w:t xml:space="preserve">(4) Outcomes. “flow-mediated dilat*” OR “endothelial-dependent dilat*” OR “endothelial-dependent vasodilat*” OR “endothelial function” OR FMD OR “endothelium-dependent dilat*” OR “endothelium-dependent vasodilat*” OR “vascular function” OR “endothelial dysfunction” OR “endothelium dysfunction” OR “brachial artery dilat*” OR “brachial artery vasodilat*” OR “nitric oxide” OR “reactive hyperaemia” OR “reactive </w:t>
      </w:r>
      <w:proofErr w:type="spellStart"/>
      <w:r w:rsidRPr="00FB0D52">
        <w:rPr>
          <w:rFonts w:cs="Times New Roman"/>
          <w:lang w:val="en-GB"/>
        </w:rPr>
        <w:t>hyperemia</w:t>
      </w:r>
      <w:proofErr w:type="spellEnd"/>
      <w:r w:rsidRPr="00FB0D52">
        <w:rPr>
          <w:rFonts w:cs="Times New Roman"/>
          <w:lang w:val="en-GB"/>
        </w:rPr>
        <w:t>” OR “vascular endothelial growth factor” OR VEGF OR “endothelial progenitor cells” OR EPCs OR vascular function (MeSH Term)</w:t>
      </w:r>
    </w:p>
    <w:p w14:paraId="3398BBCA" w14:textId="77777777" w:rsidR="00FB0D52" w:rsidRPr="00FB0D52" w:rsidRDefault="00FB0D52" w:rsidP="00FB0D52">
      <w:pPr>
        <w:spacing w:before="0" w:after="200" w:line="276" w:lineRule="auto"/>
        <w:jc w:val="both"/>
        <w:rPr>
          <w:rFonts w:cs="Times New Roman"/>
          <w:lang w:val="en-GB"/>
        </w:rPr>
      </w:pPr>
      <w:r w:rsidRPr="00FB0D52">
        <w:rPr>
          <w:rFonts w:cs="Times New Roman"/>
          <w:lang w:val="en-GB"/>
        </w:rPr>
        <w:t>(5) #3 AND #4</w:t>
      </w:r>
    </w:p>
    <w:p w14:paraId="53C96F72" w14:textId="77777777" w:rsidR="00FB0D52" w:rsidRDefault="00FB0D52">
      <w:pPr>
        <w:spacing w:before="0" w:after="200" w:line="276" w:lineRule="auto"/>
        <w:rPr>
          <w:rFonts w:cs="Times New Roman"/>
          <w:lang w:val="es-ES"/>
        </w:rPr>
      </w:pPr>
      <w:r>
        <w:rPr>
          <w:rFonts w:cs="Times New Roman"/>
          <w:lang w:val="es-ES"/>
        </w:rPr>
        <w:br w:type="page"/>
      </w:r>
    </w:p>
    <w:tbl>
      <w:tblPr>
        <w:tblStyle w:val="Tablaconcuadrcula"/>
        <w:tblpPr w:leftFromText="141" w:rightFromText="141" w:vertAnchor="text" w:horzAnchor="page" w:tblpX="844" w:tblpY="48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1670"/>
        <w:gridCol w:w="5717"/>
        <w:gridCol w:w="1131"/>
      </w:tblGrid>
      <w:tr w:rsidR="00FB0D52" w:rsidRPr="00FB0D52" w14:paraId="29184498" w14:textId="77777777" w:rsidTr="00FB0D52">
        <w:tc>
          <w:tcPr>
            <w:tcW w:w="696" w:type="dxa"/>
            <w:tcBorders>
              <w:top w:val="single" w:sz="4" w:space="0" w:color="auto"/>
              <w:bottom w:val="single" w:sz="4" w:space="0" w:color="auto"/>
            </w:tcBorders>
          </w:tcPr>
          <w:p w14:paraId="15AF1718" w14:textId="77777777" w:rsidR="00FB0D52" w:rsidRPr="00FB0D52" w:rsidRDefault="00FB0D52" w:rsidP="00FB0D52">
            <w:pPr>
              <w:spacing w:before="0" w:after="0" w:line="276" w:lineRule="auto"/>
              <w:rPr>
                <w:rFonts w:cs="Times New Roman"/>
                <w:b/>
                <w:bCs/>
                <w:sz w:val="20"/>
                <w:szCs w:val="20"/>
                <w:lang w:val="en-GB"/>
              </w:rPr>
            </w:pPr>
            <w:r w:rsidRPr="00FB0D52">
              <w:rPr>
                <w:rFonts w:cs="Times New Roman"/>
                <w:b/>
                <w:bCs/>
                <w:sz w:val="20"/>
                <w:szCs w:val="20"/>
                <w:lang w:val="en-NZ"/>
              </w:rPr>
              <w:lastRenderedPageBreak/>
              <w:t>Item</w:t>
            </w:r>
          </w:p>
        </w:tc>
        <w:tc>
          <w:tcPr>
            <w:tcW w:w="1670" w:type="dxa"/>
            <w:tcBorders>
              <w:top w:val="single" w:sz="4" w:space="0" w:color="auto"/>
              <w:bottom w:val="single" w:sz="4" w:space="0" w:color="auto"/>
            </w:tcBorders>
          </w:tcPr>
          <w:p w14:paraId="7915C0BE" w14:textId="77777777" w:rsidR="00FB0D52" w:rsidRPr="00FB0D52" w:rsidRDefault="00FB0D52" w:rsidP="00FB0D52">
            <w:pPr>
              <w:spacing w:before="0" w:after="0" w:line="276" w:lineRule="auto"/>
              <w:rPr>
                <w:rFonts w:cs="Times New Roman"/>
                <w:b/>
                <w:bCs/>
                <w:sz w:val="20"/>
                <w:szCs w:val="20"/>
                <w:lang w:val="en-GB"/>
              </w:rPr>
            </w:pPr>
            <w:r w:rsidRPr="00FB0D52">
              <w:rPr>
                <w:rFonts w:cs="Times New Roman"/>
                <w:b/>
                <w:bCs/>
                <w:sz w:val="20"/>
                <w:szCs w:val="20"/>
                <w:lang w:val="en-NZ"/>
              </w:rPr>
              <w:t>Question</w:t>
            </w:r>
          </w:p>
        </w:tc>
        <w:tc>
          <w:tcPr>
            <w:tcW w:w="5717" w:type="dxa"/>
            <w:tcBorders>
              <w:top w:val="single" w:sz="4" w:space="0" w:color="auto"/>
              <w:bottom w:val="single" w:sz="4" w:space="0" w:color="auto"/>
            </w:tcBorders>
          </w:tcPr>
          <w:p w14:paraId="52902EBC" w14:textId="77777777" w:rsidR="00FB0D52" w:rsidRPr="00FB0D52" w:rsidRDefault="00FB0D52" w:rsidP="00FB0D52">
            <w:pPr>
              <w:spacing w:before="0" w:after="0" w:line="276" w:lineRule="auto"/>
              <w:rPr>
                <w:rFonts w:cs="Times New Roman"/>
                <w:b/>
                <w:bCs/>
                <w:sz w:val="20"/>
                <w:szCs w:val="20"/>
                <w:lang w:val="en-GB"/>
              </w:rPr>
            </w:pPr>
            <w:r w:rsidRPr="00FB0D52">
              <w:rPr>
                <w:rFonts w:cs="Times New Roman"/>
                <w:b/>
                <w:bCs/>
                <w:sz w:val="20"/>
                <w:szCs w:val="20"/>
                <w:lang w:val="en-NZ"/>
              </w:rPr>
              <w:t>Additional Information</w:t>
            </w:r>
          </w:p>
        </w:tc>
        <w:tc>
          <w:tcPr>
            <w:tcW w:w="1131" w:type="dxa"/>
            <w:tcBorders>
              <w:top w:val="single" w:sz="4" w:space="0" w:color="auto"/>
              <w:bottom w:val="single" w:sz="4" w:space="0" w:color="auto"/>
            </w:tcBorders>
          </w:tcPr>
          <w:p w14:paraId="005DC9ED" w14:textId="77777777" w:rsidR="00FB0D52" w:rsidRPr="00FB0D52" w:rsidRDefault="00FB0D52" w:rsidP="00FB0D52">
            <w:pPr>
              <w:spacing w:before="0" w:after="0" w:line="276" w:lineRule="auto"/>
              <w:rPr>
                <w:rFonts w:cs="Times New Roman"/>
                <w:b/>
                <w:bCs/>
                <w:sz w:val="20"/>
                <w:szCs w:val="20"/>
                <w:lang w:val="en-GB"/>
              </w:rPr>
            </w:pPr>
            <w:r w:rsidRPr="00FB0D52">
              <w:rPr>
                <w:rFonts w:cs="Times New Roman"/>
                <w:b/>
                <w:bCs/>
                <w:sz w:val="20"/>
                <w:szCs w:val="20"/>
                <w:lang w:val="en-NZ"/>
              </w:rPr>
              <w:t>Scoring</w:t>
            </w:r>
          </w:p>
        </w:tc>
      </w:tr>
      <w:tr w:rsidR="00FB0D52" w:rsidRPr="00FB0D52" w14:paraId="26AFF3FB" w14:textId="77777777" w:rsidTr="00FB0D52">
        <w:trPr>
          <w:trHeight w:val="313"/>
        </w:trPr>
        <w:tc>
          <w:tcPr>
            <w:tcW w:w="9214" w:type="dxa"/>
            <w:gridSpan w:val="4"/>
            <w:tcBorders>
              <w:top w:val="single" w:sz="4" w:space="0" w:color="auto"/>
              <w:bottom w:val="single" w:sz="4" w:space="0" w:color="auto"/>
            </w:tcBorders>
          </w:tcPr>
          <w:p w14:paraId="230C373D" w14:textId="77777777" w:rsidR="00FB0D52" w:rsidRPr="00FB0D52" w:rsidRDefault="00FB0D52" w:rsidP="00FB0D52">
            <w:pPr>
              <w:spacing w:before="0" w:after="0" w:line="276" w:lineRule="auto"/>
              <w:jc w:val="center"/>
              <w:rPr>
                <w:rFonts w:cs="Times New Roman"/>
                <w:sz w:val="20"/>
                <w:szCs w:val="20"/>
                <w:lang w:val="en-GB"/>
              </w:rPr>
            </w:pPr>
            <w:r w:rsidRPr="00FB0D52">
              <w:rPr>
                <w:rFonts w:cs="Times New Roman"/>
                <w:b/>
                <w:bCs/>
                <w:sz w:val="20"/>
                <w:szCs w:val="20"/>
                <w:lang w:val="en-GB"/>
              </w:rPr>
              <w:t>Study Quality</w:t>
            </w:r>
          </w:p>
        </w:tc>
      </w:tr>
      <w:tr w:rsidR="00FB0D52" w:rsidRPr="00FB0D52" w14:paraId="345DF746" w14:textId="77777777" w:rsidTr="00FB0D52">
        <w:trPr>
          <w:trHeight w:val="499"/>
        </w:trPr>
        <w:tc>
          <w:tcPr>
            <w:tcW w:w="696" w:type="dxa"/>
            <w:tcBorders>
              <w:top w:val="single" w:sz="4" w:space="0" w:color="auto"/>
              <w:bottom w:val="single" w:sz="4" w:space="0" w:color="auto"/>
            </w:tcBorders>
          </w:tcPr>
          <w:p w14:paraId="472FAF56"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1</w:t>
            </w:r>
          </w:p>
        </w:tc>
        <w:tc>
          <w:tcPr>
            <w:tcW w:w="1670" w:type="dxa"/>
            <w:tcBorders>
              <w:top w:val="single" w:sz="4" w:space="0" w:color="auto"/>
              <w:bottom w:val="single" w:sz="4" w:space="0" w:color="auto"/>
            </w:tcBorders>
          </w:tcPr>
          <w:p w14:paraId="0B665734"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Eligibility criteria specified</w:t>
            </w:r>
          </w:p>
        </w:tc>
        <w:tc>
          <w:tcPr>
            <w:tcW w:w="5717" w:type="dxa"/>
            <w:tcBorders>
              <w:top w:val="single" w:sz="4" w:space="0" w:color="auto"/>
              <w:bottom w:val="single" w:sz="4" w:space="0" w:color="auto"/>
            </w:tcBorders>
          </w:tcPr>
          <w:p w14:paraId="702C1B03"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GB"/>
              </w:rPr>
              <w:t>Eligibility criteria should be specified and fulfilled, and specific diagnostic test values should be provided for all participants</w:t>
            </w:r>
          </w:p>
        </w:tc>
        <w:tc>
          <w:tcPr>
            <w:tcW w:w="1131" w:type="dxa"/>
            <w:tcBorders>
              <w:top w:val="single" w:sz="4" w:space="0" w:color="auto"/>
              <w:bottom w:val="single" w:sz="4" w:space="0" w:color="auto"/>
            </w:tcBorders>
          </w:tcPr>
          <w:p w14:paraId="671539F9"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Yes (1) / No (0)</w:t>
            </w:r>
          </w:p>
        </w:tc>
      </w:tr>
      <w:tr w:rsidR="00FB0D52" w:rsidRPr="00FB0D52" w14:paraId="7ADAA7F6" w14:textId="77777777" w:rsidTr="00FB0D52">
        <w:trPr>
          <w:trHeight w:val="1272"/>
        </w:trPr>
        <w:tc>
          <w:tcPr>
            <w:tcW w:w="696" w:type="dxa"/>
            <w:tcBorders>
              <w:top w:val="single" w:sz="4" w:space="0" w:color="auto"/>
              <w:bottom w:val="single" w:sz="4" w:space="0" w:color="auto"/>
            </w:tcBorders>
          </w:tcPr>
          <w:p w14:paraId="13E40EE6"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GB"/>
              </w:rPr>
              <w:t>2</w:t>
            </w:r>
          </w:p>
        </w:tc>
        <w:tc>
          <w:tcPr>
            <w:tcW w:w="1670" w:type="dxa"/>
            <w:tcBorders>
              <w:top w:val="single" w:sz="4" w:space="0" w:color="auto"/>
              <w:bottom w:val="single" w:sz="4" w:space="0" w:color="auto"/>
            </w:tcBorders>
          </w:tcPr>
          <w:p w14:paraId="2F1C588F"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Randomisation specified</w:t>
            </w:r>
          </w:p>
        </w:tc>
        <w:tc>
          <w:tcPr>
            <w:tcW w:w="5717" w:type="dxa"/>
            <w:tcBorders>
              <w:top w:val="single" w:sz="4" w:space="0" w:color="auto"/>
              <w:bottom w:val="single" w:sz="4" w:space="0" w:color="auto"/>
            </w:tcBorders>
          </w:tcPr>
          <w:p w14:paraId="6D7E38F8"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 xml:space="preserve">A description of the method used to allocate patients into the groups should be provided. </w:t>
            </w:r>
            <w:r w:rsidRPr="00FB0D52">
              <w:rPr>
                <w:rFonts w:cs="Times New Roman"/>
                <w:sz w:val="20"/>
                <w:szCs w:val="20"/>
                <w:lang w:val="en-GB"/>
              </w:rPr>
              <w:t>Yes,</w:t>
            </w:r>
            <w:r w:rsidRPr="00FB0D52">
              <w:rPr>
                <w:rFonts w:cs="Times New Roman"/>
                <w:sz w:val="20"/>
                <w:szCs w:val="20"/>
                <w:lang w:val="en-NZ"/>
              </w:rPr>
              <w:t xml:space="preserve"> if they are described and truly random (e.g., referring to a random number table, using a computer random number generator, coin tossing, shuffling card or envelopes, throwing dice, drawing of lots, and minimisation)</w:t>
            </w:r>
          </w:p>
        </w:tc>
        <w:tc>
          <w:tcPr>
            <w:tcW w:w="1131" w:type="dxa"/>
            <w:tcBorders>
              <w:top w:val="single" w:sz="4" w:space="0" w:color="auto"/>
              <w:bottom w:val="single" w:sz="4" w:space="0" w:color="auto"/>
            </w:tcBorders>
          </w:tcPr>
          <w:p w14:paraId="1E5C65D3"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Yes (1) / No (0)</w:t>
            </w:r>
          </w:p>
          <w:p w14:paraId="59BB2080" w14:textId="77777777" w:rsidR="00FB0D52" w:rsidRPr="00FB0D52" w:rsidRDefault="00FB0D52" w:rsidP="00FB0D52">
            <w:pPr>
              <w:spacing w:before="0" w:after="0" w:line="276" w:lineRule="auto"/>
              <w:rPr>
                <w:rFonts w:cs="Times New Roman"/>
                <w:sz w:val="20"/>
                <w:szCs w:val="20"/>
                <w:lang w:val="en-GB"/>
              </w:rPr>
            </w:pPr>
          </w:p>
        </w:tc>
      </w:tr>
      <w:tr w:rsidR="00FB0D52" w:rsidRPr="00FB0D52" w14:paraId="3C603F57" w14:textId="77777777" w:rsidTr="00FB0D52">
        <w:trPr>
          <w:trHeight w:val="991"/>
        </w:trPr>
        <w:tc>
          <w:tcPr>
            <w:tcW w:w="696" w:type="dxa"/>
            <w:tcBorders>
              <w:top w:val="single" w:sz="4" w:space="0" w:color="auto"/>
              <w:bottom w:val="single" w:sz="4" w:space="0" w:color="auto"/>
            </w:tcBorders>
          </w:tcPr>
          <w:p w14:paraId="316A83ED"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3</w:t>
            </w:r>
          </w:p>
        </w:tc>
        <w:tc>
          <w:tcPr>
            <w:tcW w:w="1670" w:type="dxa"/>
            <w:tcBorders>
              <w:top w:val="single" w:sz="4" w:space="0" w:color="auto"/>
              <w:bottom w:val="single" w:sz="4" w:space="0" w:color="auto"/>
            </w:tcBorders>
          </w:tcPr>
          <w:p w14:paraId="5E53E2CD"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Allocation concealment</w:t>
            </w:r>
          </w:p>
        </w:tc>
        <w:tc>
          <w:tcPr>
            <w:tcW w:w="5717" w:type="dxa"/>
            <w:tcBorders>
              <w:top w:val="single" w:sz="4" w:space="0" w:color="auto"/>
              <w:bottom w:val="single" w:sz="4" w:space="0" w:color="auto"/>
            </w:tcBorders>
          </w:tcPr>
          <w:p w14:paraId="5330CC28"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 xml:space="preserve">It should be stated if group allocation was concealed. Yes, </w:t>
            </w:r>
            <w:r w:rsidRPr="00FB0D52">
              <w:rPr>
                <w:rFonts w:cs="Times New Roman"/>
                <w:sz w:val="20"/>
                <w:szCs w:val="20"/>
                <w:lang w:val="en-GB"/>
              </w:rPr>
              <w:t>if group allocation was concealed (e.g., central allocation, sequentially numbered drug containers of identical appearance, and sequentially numbered, opaque, sealed envelopes)</w:t>
            </w:r>
          </w:p>
        </w:tc>
        <w:tc>
          <w:tcPr>
            <w:tcW w:w="1131" w:type="dxa"/>
            <w:tcBorders>
              <w:top w:val="single" w:sz="4" w:space="0" w:color="auto"/>
              <w:bottom w:val="single" w:sz="4" w:space="0" w:color="auto"/>
            </w:tcBorders>
          </w:tcPr>
          <w:p w14:paraId="1214F3C6"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Yes (1) / No (0)</w:t>
            </w:r>
          </w:p>
          <w:p w14:paraId="48D8B338" w14:textId="77777777" w:rsidR="00FB0D52" w:rsidRPr="00FB0D52" w:rsidRDefault="00FB0D52" w:rsidP="00FB0D52">
            <w:pPr>
              <w:spacing w:before="0" w:after="0" w:line="276" w:lineRule="auto"/>
              <w:rPr>
                <w:rFonts w:cs="Times New Roman"/>
                <w:sz w:val="20"/>
                <w:szCs w:val="20"/>
                <w:lang w:val="en-NZ"/>
              </w:rPr>
            </w:pPr>
          </w:p>
        </w:tc>
      </w:tr>
      <w:tr w:rsidR="00FB0D52" w:rsidRPr="00FB0D52" w14:paraId="2E8B4DA9" w14:textId="77777777" w:rsidTr="00FB0D52">
        <w:trPr>
          <w:trHeight w:val="741"/>
        </w:trPr>
        <w:tc>
          <w:tcPr>
            <w:tcW w:w="696" w:type="dxa"/>
            <w:tcBorders>
              <w:top w:val="single" w:sz="4" w:space="0" w:color="auto"/>
              <w:bottom w:val="single" w:sz="4" w:space="0" w:color="auto"/>
            </w:tcBorders>
          </w:tcPr>
          <w:p w14:paraId="536AB7D5"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4</w:t>
            </w:r>
          </w:p>
        </w:tc>
        <w:tc>
          <w:tcPr>
            <w:tcW w:w="1670" w:type="dxa"/>
            <w:tcBorders>
              <w:top w:val="single" w:sz="4" w:space="0" w:color="auto"/>
              <w:bottom w:val="single" w:sz="4" w:space="0" w:color="auto"/>
            </w:tcBorders>
          </w:tcPr>
          <w:p w14:paraId="401B4E4E"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Groups similar at baseline</w:t>
            </w:r>
          </w:p>
        </w:tc>
        <w:tc>
          <w:tcPr>
            <w:tcW w:w="5717" w:type="dxa"/>
            <w:tcBorders>
              <w:top w:val="single" w:sz="4" w:space="0" w:color="auto"/>
              <w:bottom w:val="single" w:sz="4" w:space="0" w:color="auto"/>
            </w:tcBorders>
          </w:tcPr>
          <w:p w14:paraId="7297DDB3"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 xml:space="preserve">Baseline data of all participants who were allocated should be presented. </w:t>
            </w:r>
            <w:r w:rsidRPr="00FB0D52">
              <w:rPr>
                <w:rFonts w:cs="Times New Roman"/>
                <w:sz w:val="20"/>
                <w:szCs w:val="20"/>
                <w:lang w:val="en-GB"/>
              </w:rPr>
              <w:t>Yes,</w:t>
            </w:r>
            <w:r w:rsidRPr="00FB0D52">
              <w:rPr>
                <w:rFonts w:cs="Times New Roman"/>
                <w:sz w:val="20"/>
                <w:szCs w:val="20"/>
                <w:lang w:val="en-NZ"/>
              </w:rPr>
              <w:t xml:space="preserve"> if baseline data are separated by group allocation, presented, and no differences are apparent.</w:t>
            </w:r>
          </w:p>
        </w:tc>
        <w:tc>
          <w:tcPr>
            <w:tcW w:w="1131" w:type="dxa"/>
            <w:tcBorders>
              <w:top w:val="single" w:sz="4" w:space="0" w:color="auto"/>
              <w:bottom w:val="single" w:sz="4" w:space="0" w:color="auto"/>
            </w:tcBorders>
          </w:tcPr>
          <w:p w14:paraId="4721144A"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Yes (1) / No (0)</w:t>
            </w:r>
          </w:p>
          <w:p w14:paraId="5B1422E3" w14:textId="77777777" w:rsidR="00FB0D52" w:rsidRPr="00FB0D52" w:rsidRDefault="00FB0D52" w:rsidP="00FB0D52">
            <w:pPr>
              <w:spacing w:before="0" w:after="0" w:line="276" w:lineRule="auto"/>
              <w:rPr>
                <w:rFonts w:cs="Times New Roman"/>
                <w:sz w:val="20"/>
                <w:szCs w:val="20"/>
                <w:lang w:val="en-GB"/>
              </w:rPr>
            </w:pPr>
          </w:p>
        </w:tc>
      </w:tr>
      <w:tr w:rsidR="00FB0D52" w:rsidRPr="00FB0D52" w14:paraId="5E77B96C" w14:textId="77777777" w:rsidTr="00FB0D52">
        <w:trPr>
          <w:trHeight w:val="604"/>
        </w:trPr>
        <w:tc>
          <w:tcPr>
            <w:tcW w:w="696" w:type="dxa"/>
            <w:tcBorders>
              <w:top w:val="single" w:sz="4" w:space="0" w:color="auto"/>
              <w:bottom w:val="single" w:sz="4" w:space="0" w:color="auto"/>
            </w:tcBorders>
          </w:tcPr>
          <w:p w14:paraId="312F1527"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5</w:t>
            </w:r>
          </w:p>
        </w:tc>
        <w:tc>
          <w:tcPr>
            <w:tcW w:w="1670" w:type="dxa"/>
            <w:tcBorders>
              <w:top w:val="single" w:sz="4" w:space="0" w:color="auto"/>
              <w:bottom w:val="single" w:sz="4" w:space="0" w:color="auto"/>
            </w:tcBorders>
          </w:tcPr>
          <w:p w14:paraId="764B3AF4"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Blinding of assessors</w:t>
            </w:r>
          </w:p>
        </w:tc>
        <w:tc>
          <w:tcPr>
            <w:tcW w:w="5717" w:type="dxa"/>
            <w:tcBorders>
              <w:top w:val="single" w:sz="4" w:space="0" w:color="auto"/>
              <w:bottom w:val="single" w:sz="4" w:space="0" w:color="auto"/>
            </w:tcBorders>
          </w:tcPr>
          <w:p w14:paraId="3F218EEA"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Yes, if it is clearly stated that assessors of flow-mediated dilation are blinded to the allocation of the patients</w:t>
            </w:r>
          </w:p>
        </w:tc>
        <w:tc>
          <w:tcPr>
            <w:tcW w:w="1131" w:type="dxa"/>
            <w:tcBorders>
              <w:top w:val="single" w:sz="4" w:space="0" w:color="auto"/>
              <w:bottom w:val="single" w:sz="4" w:space="0" w:color="auto"/>
            </w:tcBorders>
          </w:tcPr>
          <w:p w14:paraId="05746C9F"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Yes (1) / No (0)</w:t>
            </w:r>
          </w:p>
        </w:tc>
      </w:tr>
    </w:tbl>
    <w:p w14:paraId="3A3A8A60" w14:textId="77777777" w:rsidR="00FB0D52" w:rsidRPr="00FB0D52" w:rsidRDefault="00FB0D52" w:rsidP="00FB0D52">
      <w:pPr>
        <w:spacing w:before="0" w:after="0" w:line="276" w:lineRule="auto"/>
        <w:rPr>
          <w:rFonts w:cs="Times New Roman"/>
          <w:szCs w:val="24"/>
          <w:lang w:val="en-GB"/>
        </w:rPr>
      </w:pPr>
      <w:r w:rsidRPr="00FB0D52">
        <w:rPr>
          <w:rFonts w:cs="Times New Roman"/>
          <w:b/>
          <w:bCs/>
          <w:szCs w:val="24"/>
          <w:lang w:val="en-GB"/>
        </w:rPr>
        <w:t xml:space="preserve">Table S1. </w:t>
      </w:r>
      <w:r w:rsidRPr="00FB0D52">
        <w:rPr>
          <w:rFonts w:cs="Times New Roman"/>
          <w:szCs w:val="24"/>
          <w:lang w:val="en-GB"/>
        </w:rPr>
        <w:t>Items and criteria used for the methodological quality assessment using TESTEX scale</w:t>
      </w:r>
    </w:p>
    <w:tbl>
      <w:tblPr>
        <w:tblStyle w:val="Tablaconcuadrcula"/>
        <w:tblW w:w="9214"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5812"/>
        <w:gridCol w:w="1134"/>
      </w:tblGrid>
      <w:tr w:rsidR="00FB0D52" w:rsidRPr="00FB0D52" w14:paraId="1ED6A7FC" w14:textId="77777777" w:rsidTr="00F8476A">
        <w:trPr>
          <w:trHeight w:val="334"/>
        </w:trPr>
        <w:tc>
          <w:tcPr>
            <w:tcW w:w="9214" w:type="dxa"/>
            <w:gridSpan w:val="4"/>
            <w:tcBorders>
              <w:top w:val="single" w:sz="4" w:space="0" w:color="auto"/>
              <w:bottom w:val="single" w:sz="4" w:space="0" w:color="auto"/>
            </w:tcBorders>
          </w:tcPr>
          <w:p w14:paraId="37825A80" w14:textId="77777777" w:rsidR="00FB0D52" w:rsidRPr="00FB0D52" w:rsidRDefault="00FB0D52" w:rsidP="00FB0D52">
            <w:pPr>
              <w:spacing w:before="0" w:after="0" w:line="276" w:lineRule="auto"/>
              <w:jc w:val="center"/>
              <w:rPr>
                <w:rFonts w:cs="Times New Roman"/>
                <w:sz w:val="20"/>
                <w:szCs w:val="20"/>
                <w:lang w:val="en-GB"/>
              </w:rPr>
            </w:pPr>
            <w:r w:rsidRPr="00FB0D52">
              <w:rPr>
                <w:rFonts w:cs="Times New Roman"/>
                <w:b/>
                <w:bCs/>
                <w:sz w:val="20"/>
                <w:szCs w:val="20"/>
                <w:lang w:val="en-GB"/>
              </w:rPr>
              <w:br w:type="page"/>
            </w:r>
            <w:r w:rsidRPr="00FB0D52">
              <w:rPr>
                <w:rFonts w:cs="Times New Roman"/>
                <w:b/>
                <w:bCs/>
                <w:sz w:val="20"/>
                <w:szCs w:val="20"/>
                <w:lang w:val="en-NZ"/>
              </w:rPr>
              <w:t>Study Reporting</w:t>
            </w:r>
          </w:p>
        </w:tc>
      </w:tr>
      <w:tr w:rsidR="00FB0D52" w:rsidRPr="00FB0D52" w14:paraId="0F425379" w14:textId="77777777" w:rsidTr="00F8476A">
        <w:trPr>
          <w:trHeight w:val="1460"/>
        </w:trPr>
        <w:tc>
          <w:tcPr>
            <w:tcW w:w="567" w:type="dxa"/>
            <w:tcBorders>
              <w:top w:val="single" w:sz="4" w:space="0" w:color="auto"/>
              <w:bottom w:val="single" w:sz="4" w:space="0" w:color="auto"/>
            </w:tcBorders>
          </w:tcPr>
          <w:p w14:paraId="2BF72CF7"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6</w:t>
            </w:r>
          </w:p>
        </w:tc>
        <w:tc>
          <w:tcPr>
            <w:tcW w:w="1701" w:type="dxa"/>
            <w:tcBorders>
              <w:top w:val="single" w:sz="4" w:space="0" w:color="auto"/>
              <w:bottom w:val="single" w:sz="4" w:space="0" w:color="auto"/>
            </w:tcBorders>
          </w:tcPr>
          <w:p w14:paraId="4484BEF8"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 xml:space="preserve">Assessment of outcome measures </w:t>
            </w:r>
          </w:p>
        </w:tc>
        <w:tc>
          <w:tcPr>
            <w:tcW w:w="5812" w:type="dxa"/>
            <w:tcBorders>
              <w:top w:val="single" w:sz="4" w:space="0" w:color="auto"/>
              <w:bottom w:val="single" w:sz="4" w:space="0" w:color="auto"/>
            </w:tcBorders>
          </w:tcPr>
          <w:p w14:paraId="339F159F"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 xml:space="preserve">The percentage of patients completing the study in the groups should be reported. No, if the number of patients at pre- and post-intervention is not clearly stated or adherence is &lt; 85% (0 points). In contrast, </w:t>
            </w:r>
            <w:r w:rsidRPr="00FB0D52">
              <w:rPr>
                <w:rFonts w:cs="Times New Roman"/>
                <w:sz w:val="20"/>
                <w:szCs w:val="20"/>
                <w:lang w:val="en-GB"/>
              </w:rPr>
              <w:t xml:space="preserve">1 point </w:t>
            </w:r>
            <w:r w:rsidRPr="00FB0D52">
              <w:rPr>
                <w:rFonts w:cs="Times New Roman"/>
                <w:sz w:val="20"/>
                <w:szCs w:val="20"/>
                <w:lang w:val="en-NZ"/>
              </w:rPr>
              <w:t xml:space="preserve">if this information is clearly stated and adherence &gt; 85%, 1 point if adverse events are reported, and 1 point if exercise attendance is reported </w:t>
            </w:r>
          </w:p>
        </w:tc>
        <w:tc>
          <w:tcPr>
            <w:tcW w:w="1134" w:type="dxa"/>
            <w:tcBorders>
              <w:top w:val="single" w:sz="4" w:space="0" w:color="auto"/>
              <w:bottom w:val="single" w:sz="4" w:space="0" w:color="auto"/>
            </w:tcBorders>
          </w:tcPr>
          <w:p w14:paraId="790D5351"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Yes (3) / No (0)</w:t>
            </w:r>
          </w:p>
        </w:tc>
      </w:tr>
      <w:tr w:rsidR="00FB0D52" w:rsidRPr="00FB0D52" w14:paraId="1B90B6D8" w14:textId="77777777" w:rsidTr="00F8476A">
        <w:trPr>
          <w:trHeight w:val="1025"/>
        </w:trPr>
        <w:tc>
          <w:tcPr>
            <w:tcW w:w="567" w:type="dxa"/>
            <w:tcBorders>
              <w:top w:val="single" w:sz="4" w:space="0" w:color="auto"/>
              <w:bottom w:val="single" w:sz="4" w:space="0" w:color="auto"/>
            </w:tcBorders>
          </w:tcPr>
          <w:p w14:paraId="7E8904F9"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7</w:t>
            </w:r>
          </w:p>
        </w:tc>
        <w:tc>
          <w:tcPr>
            <w:tcW w:w="1701" w:type="dxa"/>
            <w:tcBorders>
              <w:top w:val="single" w:sz="4" w:space="0" w:color="auto"/>
              <w:bottom w:val="single" w:sz="4" w:space="0" w:color="auto"/>
            </w:tcBorders>
          </w:tcPr>
          <w:p w14:paraId="6990B140"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Intention-to-treat analysis</w:t>
            </w:r>
          </w:p>
        </w:tc>
        <w:tc>
          <w:tcPr>
            <w:tcW w:w="5812" w:type="dxa"/>
            <w:tcBorders>
              <w:top w:val="single" w:sz="4" w:space="0" w:color="auto"/>
              <w:bottom w:val="single" w:sz="4" w:space="0" w:color="auto"/>
            </w:tcBorders>
          </w:tcPr>
          <w:p w14:paraId="6EECDA8F"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GB"/>
              </w:rPr>
              <w:t xml:space="preserve">1 point if all patients completed the intervention (no withdrawal) and 2 points if there are dropouts and intention-to-treat analysis has been used, regardless of the method used to carry out the imputation of the missing values. </w:t>
            </w:r>
          </w:p>
        </w:tc>
        <w:tc>
          <w:tcPr>
            <w:tcW w:w="1134" w:type="dxa"/>
            <w:tcBorders>
              <w:top w:val="single" w:sz="4" w:space="0" w:color="auto"/>
              <w:bottom w:val="single" w:sz="4" w:space="0" w:color="auto"/>
            </w:tcBorders>
          </w:tcPr>
          <w:p w14:paraId="0F8998E3"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Yes (2) / No (0)</w:t>
            </w:r>
          </w:p>
          <w:p w14:paraId="2CBAF689" w14:textId="77777777" w:rsidR="00FB0D52" w:rsidRPr="00FB0D52" w:rsidRDefault="00FB0D52" w:rsidP="00FB0D52">
            <w:pPr>
              <w:spacing w:before="0" w:after="0" w:line="276" w:lineRule="auto"/>
              <w:rPr>
                <w:rFonts w:cs="Times New Roman"/>
                <w:sz w:val="20"/>
                <w:szCs w:val="20"/>
                <w:lang w:val="en-GB"/>
              </w:rPr>
            </w:pPr>
          </w:p>
        </w:tc>
      </w:tr>
      <w:tr w:rsidR="00FB0D52" w:rsidRPr="00FB0D52" w14:paraId="027B164E" w14:textId="77777777" w:rsidTr="00F8476A">
        <w:tc>
          <w:tcPr>
            <w:tcW w:w="567" w:type="dxa"/>
            <w:tcBorders>
              <w:top w:val="single" w:sz="4" w:space="0" w:color="auto"/>
              <w:bottom w:val="single" w:sz="4" w:space="0" w:color="auto"/>
            </w:tcBorders>
          </w:tcPr>
          <w:p w14:paraId="19C3447A"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8</w:t>
            </w:r>
          </w:p>
        </w:tc>
        <w:tc>
          <w:tcPr>
            <w:tcW w:w="1701" w:type="dxa"/>
            <w:tcBorders>
              <w:top w:val="single" w:sz="4" w:space="0" w:color="auto"/>
              <w:bottom w:val="single" w:sz="4" w:space="0" w:color="auto"/>
            </w:tcBorders>
          </w:tcPr>
          <w:p w14:paraId="7326C526"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Between-group statistical comparisons reported</w:t>
            </w:r>
          </w:p>
        </w:tc>
        <w:tc>
          <w:tcPr>
            <w:tcW w:w="5812" w:type="dxa"/>
            <w:tcBorders>
              <w:top w:val="single" w:sz="4" w:space="0" w:color="auto"/>
              <w:bottom w:val="single" w:sz="4" w:space="0" w:color="auto"/>
            </w:tcBorders>
          </w:tcPr>
          <w:p w14:paraId="316631ED"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GB"/>
              </w:rPr>
              <w:t>Between-group comparisons should be reported for all included outcomes (i.e., FMD and/or EPCs). 1 point if between-group statistical comparisons are reported</w:t>
            </w:r>
          </w:p>
        </w:tc>
        <w:tc>
          <w:tcPr>
            <w:tcW w:w="1134" w:type="dxa"/>
            <w:tcBorders>
              <w:top w:val="single" w:sz="4" w:space="0" w:color="auto"/>
              <w:bottom w:val="single" w:sz="4" w:space="0" w:color="auto"/>
            </w:tcBorders>
          </w:tcPr>
          <w:p w14:paraId="389612F6"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Yes (1) / No (0)</w:t>
            </w:r>
          </w:p>
          <w:p w14:paraId="7062343E" w14:textId="77777777" w:rsidR="00FB0D52" w:rsidRPr="00FB0D52" w:rsidRDefault="00FB0D52" w:rsidP="00FB0D52">
            <w:pPr>
              <w:spacing w:before="0" w:after="0" w:line="276" w:lineRule="auto"/>
              <w:rPr>
                <w:rFonts w:cs="Times New Roman"/>
                <w:sz w:val="20"/>
                <w:szCs w:val="20"/>
                <w:lang w:val="en-GB"/>
              </w:rPr>
            </w:pPr>
          </w:p>
        </w:tc>
      </w:tr>
      <w:tr w:rsidR="00FB0D52" w:rsidRPr="00FB0D52" w14:paraId="7EF17735" w14:textId="77777777" w:rsidTr="00F8476A">
        <w:trPr>
          <w:trHeight w:val="1292"/>
        </w:trPr>
        <w:tc>
          <w:tcPr>
            <w:tcW w:w="567" w:type="dxa"/>
            <w:tcBorders>
              <w:top w:val="single" w:sz="4" w:space="0" w:color="auto"/>
              <w:bottom w:val="single" w:sz="4" w:space="0" w:color="auto"/>
            </w:tcBorders>
          </w:tcPr>
          <w:p w14:paraId="4713517A"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9</w:t>
            </w:r>
          </w:p>
        </w:tc>
        <w:tc>
          <w:tcPr>
            <w:tcW w:w="1701" w:type="dxa"/>
            <w:tcBorders>
              <w:top w:val="single" w:sz="4" w:space="0" w:color="auto"/>
              <w:bottom w:val="single" w:sz="4" w:space="0" w:color="auto"/>
            </w:tcBorders>
          </w:tcPr>
          <w:p w14:paraId="4B29966E"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Point measures and measures of variability for all reported outcome measures</w:t>
            </w:r>
          </w:p>
        </w:tc>
        <w:tc>
          <w:tcPr>
            <w:tcW w:w="5812" w:type="dxa"/>
            <w:tcBorders>
              <w:top w:val="single" w:sz="4" w:space="0" w:color="auto"/>
              <w:bottom w:val="single" w:sz="4" w:space="0" w:color="auto"/>
            </w:tcBorders>
          </w:tcPr>
          <w:p w14:paraId="157CD407"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Point estimates should be provided for all outcomes (i.e., FMD and/or EPCs), otherwise this could be deemed selective outcome reporting</w:t>
            </w:r>
          </w:p>
        </w:tc>
        <w:tc>
          <w:tcPr>
            <w:tcW w:w="1134" w:type="dxa"/>
            <w:tcBorders>
              <w:top w:val="single" w:sz="4" w:space="0" w:color="auto"/>
              <w:bottom w:val="single" w:sz="4" w:space="0" w:color="auto"/>
            </w:tcBorders>
          </w:tcPr>
          <w:p w14:paraId="70DED0C1" w14:textId="77777777" w:rsidR="00FB0D52" w:rsidRPr="00FB0D52" w:rsidRDefault="00FB0D52" w:rsidP="00FB0D52">
            <w:pPr>
              <w:spacing w:before="0" w:after="0" w:line="276" w:lineRule="auto"/>
              <w:rPr>
                <w:rFonts w:cs="Times New Roman"/>
                <w:sz w:val="20"/>
                <w:szCs w:val="20"/>
                <w:lang w:val="en-NZ"/>
              </w:rPr>
            </w:pPr>
            <w:r w:rsidRPr="00FB0D52">
              <w:rPr>
                <w:rFonts w:cs="Times New Roman"/>
                <w:sz w:val="20"/>
                <w:szCs w:val="20"/>
                <w:lang w:val="en-NZ"/>
              </w:rPr>
              <w:t>Yes (1) / No (0)</w:t>
            </w:r>
          </w:p>
          <w:p w14:paraId="2EFB6F81" w14:textId="77777777" w:rsidR="00FB0D52" w:rsidRPr="00FB0D52" w:rsidRDefault="00FB0D52" w:rsidP="00FB0D52">
            <w:pPr>
              <w:spacing w:before="0" w:after="0" w:line="276" w:lineRule="auto"/>
              <w:rPr>
                <w:rFonts w:cs="Times New Roman"/>
                <w:sz w:val="20"/>
                <w:szCs w:val="20"/>
                <w:lang w:val="en-GB"/>
              </w:rPr>
            </w:pPr>
          </w:p>
        </w:tc>
      </w:tr>
      <w:tr w:rsidR="00FB0D52" w:rsidRPr="00FB0D52" w14:paraId="09354227" w14:textId="77777777" w:rsidTr="00F8476A">
        <w:trPr>
          <w:trHeight w:val="767"/>
        </w:trPr>
        <w:tc>
          <w:tcPr>
            <w:tcW w:w="567" w:type="dxa"/>
            <w:tcBorders>
              <w:top w:val="single" w:sz="4" w:space="0" w:color="auto"/>
              <w:bottom w:val="single" w:sz="4" w:space="0" w:color="auto"/>
            </w:tcBorders>
          </w:tcPr>
          <w:p w14:paraId="10773A2C"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10</w:t>
            </w:r>
          </w:p>
        </w:tc>
        <w:tc>
          <w:tcPr>
            <w:tcW w:w="1701" w:type="dxa"/>
            <w:tcBorders>
              <w:top w:val="single" w:sz="4" w:space="0" w:color="auto"/>
              <w:bottom w:val="single" w:sz="4" w:space="0" w:color="auto"/>
            </w:tcBorders>
          </w:tcPr>
          <w:p w14:paraId="48FF5EA9"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Relative exercise intensity remained constant</w:t>
            </w:r>
          </w:p>
        </w:tc>
        <w:tc>
          <w:tcPr>
            <w:tcW w:w="5812" w:type="dxa"/>
            <w:tcBorders>
              <w:top w:val="single" w:sz="4" w:space="0" w:color="auto"/>
              <w:bottom w:val="single" w:sz="4" w:space="0" w:color="auto"/>
            </w:tcBorders>
          </w:tcPr>
          <w:p w14:paraId="07DF4779"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A periodic assessment of exercise capacity should be conducted to maintain constant the relative intensity. 1 point if is performed</w:t>
            </w:r>
          </w:p>
        </w:tc>
        <w:tc>
          <w:tcPr>
            <w:tcW w:w="1134" w:type="dxa"/>
            <w:tcBorders>
              <w:top w:val="single" w:sz="4" w:space="0" w:color="auto"/>
              <w:bottom w:val="single" w:sz="4" w:space="0" w:color="auto"/>
            </w:tcBorders>
          </w:tcPr>
          <w:p w14:paraId="1BC5AAC7"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Yes (1) / No (0)</w:t>
            </w:r>
          </w:p>
        </w:tc>
      </w:tr>
      <w:tr w:rsidR="00FB0D52" w:rsidRPr="00FB0D52" w14:paraId="1B575846" w14:textId="77777777" w:rsidTr="00F8476A">
        <w:trPr>
          <w:trHeight w:val="1029"/>
        </w:trPr>
        <w:tc>
          <w:tcPr>
            <w:tcW w:w="567" w:type="dxa"/>
            <w:tcBorders>
              <w:top w:val="single" w:sz="4" w:space="0" w:color="auto"/>
              <w:bottom w:val="single" w:sz="4" w:space="0" w:color="auto"/>
            </w:tcBorders>
          </w:tcPr>
          <w:p w14:paraId="5B378BF0"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11</w:t>
            </w:r>
          </w:p>
        </w:tc>
        <w:tc>
          <w:tcPr>
            <w:tcW w:w="1701" w:type="dxa"/>
            <w:tcBorders>
              <w:top w:val="single" w:sz="4" w:space="0" w:color="auto"/>
              <w:bottom w:val="single" w:sz="4" w:space="0" w:color="auto"/>
            </w:tcBorders>
          </w:tcPr>
          <w:p w14:paraId="7D0051BF"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 xml:space="preserve">Exercise volume and energy expenditure reported </w:t>
            </w:r>
          </w:p>
        </w:tc>
        <w:tc>
          <w:tcPr>
            <w:tcW w:w="5812" w:type="dxa"/>
            <w:tcBorders>
              <w:top w:val="single" w:sz="4" w:space="0" w:color="auto"/>
              <w:bottom w:val="single" w:sz="4" w:space="0" w:color="auto"/>
            </w:tcBorders>
          </w:tcPr>
          <w:p w14:paraId="104D0B3E"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1 point is training variables (i.e., session and programme length, session frequency, intensity, and modality) are clearly reported, regardless of the session (e.g., supervised, unsupervised, and group sessions)</w:t>
            </w:r>
          </w:p>
        </w:tc>
        <w:tc>
          <w:tcPr>
            <w:tcW w:w="1134" w:type="dxa"/>
            <w:tcBorders>
              <w:top w:val="single" w:sz="4" w:space="0" w:color="auto"/>
              <w:bottom w:val="single" w:sz="4" w:space="0" w:color="auto"/>
            </w:tcBorders>
          </w:tcPr>
          <w:p w14:paraId="76B510ED" w14:textId="77777777" w:rsidR="00FB0D52" w:rsidRPr="00FB0D52" w:rsidRDefault="00FB0D52" w:rsidP="00FB0D52">
            <w:pPr>
              <w:spacing w:before="0" w:after="0" w:line="276" w:lineRule="auto"/>
              <w:rPr>
                <w:rFonts w:cs="Times New Roman"/>
                <w:sz w:val="20"/>
                <w:szCs w:val="20"/>
                <w:lang w:val="en-GB"/>
              </w:rPr>
            </w:pPr>
            <w:r w:rsidRPr="00FB0D52">
              <w:rPr>
                <w:rFonts w:cs="Times New Roman"/>
                <w:sz w:val="20"/>
                <w:szCs w:val="20"/>
                <w:lang w:val="en-NZ"/>
              </w:rPr>
              <w:t>Yes (1) / No (0)</w:t>
            </w:r>
          </w:p>
        </w:tc>
      </w:tr>
    </w:tbl>
    <w:p w14:paraId="5A7BB117" w14:textId="42E581EC" w:rsidR="00FB0D52" w:rsidRDefault="00FB0D52" w:rsidP="00FB0D52">
      <w:pPr>
        <w:ind w:left="-426" w:firstLine="142"/>
        <w:rPr>
          <w:rFonts w:cs="Times New Roman"/>
          <w:sz w:val="18"/>
          <w:szCs w:val="18"/>
        </w:rPr>
      </w:pPr>
      <w:r>
        <w:rPr>
          <w:rFonts w:cs="Times New Roman"/>
          <w:sz w:val="18"/>
          <w:szCs w:val="18"/>
        </w:rPr>
        <w:t xml:space="preserve">EPCs; endothelial progenitor cells; </w:t>
      </w:r>
      <w:r w:rsidRPr="000F0EF9">
        <w:rPr>
          <w:rFonts w:cs="Times New Roman"/>
          <w:sz w:val="18"/>
          <w:szCs w:val="18"/>
        </w:rPr>
        <w:t>FMD, flow-mediated dilation</w:t>
      </w:r>
    </w:p>
    <w:p w14:paraId="5941F2E9" w14:textId="77777777" w:rsidR="00FB0D52" w:rsidRDefault="00FB0D52">
      <w:pPr>
        <w:spacing w:before="0" w:after="200" w:line="276" w:lineRule="auto"/>
        <w:rPr>
          <w:rFonts w:cs="Times New Roman"/>
          <w:sz w:val="18"/>
          <w:szCs w:val="18"/>
        </w:rPr>
        <w:sectPr w:rsidR="00FB0D52"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pPr>
    </w:p>
    <w:p w14:paraId="692A2CDE" w14:textId="77777777" w:rsidR="00FB0D52" w:rsidRDefault="00FB0D52" w:rsidP="00FB0D52">
      <w:pPr>
        <w:spacing w:after="0"/>
        <w:jc w:val="both"/>
        <w:rPr>
          <w:rFonts w:cs="Times New Roman"/>
        </w:rPr>
      </w:pPr>
      <w:r>
        <w:rPr>
          <w:rFonts w:cs="Times New Roman"/>
          <w:b/>
          <w:bCs/>
        </w:rPr>
        <w:lastRenderedPageBreak/>
        <w:t xml:space="preserve">Table S2. </w:t>
      </w:r>
      <w:r>
        <w:rPr>
          <w:rFonts w:cs="Times New Roman"/>
        </w:rPr>
        <w:t>Intervention and assessment characteristics</w:t>
      </w:r>
    </w:p>
    <w:tbl>
      <w:tblPr>
        <w:tblStyle w:val="Tablaconcuadrcula"/>
        <w:tblpPr w:leftFromText="141" w:rightFromText="141" w:vertAnchor="text" w:horzAnchor="margin" w:tblpXSpec="center" w:tblpY="184"/>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1124"/>
        <w:gridCol w:w="1706"/>
        <w:gridCol w:w="6804"/>
        <w:gridCol w:w="3544"/>
      </w:tblGrid>
      <w:tr w:rsidR="00AE52D7" w:rsidRPr="00B348B3" w14:paraId="489BA8A9" w14:textId="77777777" w:rsidTr="00AE52D7">
        <w:trPr>
          <w:trHeight w:val="293"/>
        </w:trPr>
        <w:tc>
          <w:tcPr>
            <w:tcW w:w="1565" w:type="dxa"/>
            <w:vMerge w:val="restart"/>
            <w:tcBorders>
              <w:top w:val="single" w:sz="4" w:space="0" w:color="auto"/>
            </w:tcBorders>
            <w:shd w:val="clear" w:color="auto" w:fill="FFFFFF" w:themeFill="background1"/>
          </w:tcPr>
          <w:p w14:paraId="338BB0EB"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Study</w:t>
            </w:r>
          </w:p>
        </w:tc>
        <w:tc>
          <w:tcPr>
            <w:tcW w:w="1124" w:type="dxa"/>
            <w:vMerge w:val="restart"/>
            <w:tcBorders>
              <w:top w:val="single" w:sz="4" w:space="0" w:color="auto"/>
            </w:tcBorders>
            <w:shd w:val="clear" w:color="auto" w:fill="FFFFFF" w:themeFill="background1"/>
          </w:tcPr>
          <w:p w14:paraId="110EE63D" w14:textId="77777777" w:rsidR="00AE52D7" w:rsidRPr="008931C3" w:rsidRDefault="00AE52D7" w:rsidP="00AE52D7">
            <w:pPr>
              <w:spacing w:before="0" w:after="0"/>
              <w:jc w:val="both"/>
              <w:rPr>
                <w:rFonts w:cs="Times New Roman"/>
                <w:b/>
                <w:bCs/>
                <w:sz w:val="20"/>
                <w:szCs w:val="20"/>
              </w:rPr>
            </w:pPr>
            <w:r w:rsidRPr="00FD3AF1">
              <w:rPr>
                <w:rFonts w:cs="Times New Roman"/>
                <w:b/>
                <w:bCs/>
                <w:sz w:val="20"/>
                <w:szCs w:val="20"/>
              </w:rPr>
              <w:t>Group</w:t>
            </w:r>
          </w:p>
        </w:tc>
        <w:tc>
          <w:tcPr>
            <w:tcW w:w="8510" w:type="dxa"/>
            <w:gridSpan w:val="2"/>
            <w:tcBorders>
              <w:top w:val="single" w:sz="4" w:space="0" w:color="auto"/>
              <w:bottom w:val="single" w:sz="4" w:space="0" w:color="auto"/>
            </w:tcBorders>
            <w:shd w:val="clear" w:color="auto" w:fill="FFFFFF" w:themeFill="background1"/>
          </w:tcPr>
          <w:p w14:paraId="03A374DA" w14:textId="77777777" w:rsidR="00AE52D7" w:rsidRPr="008931C3" w:rsidRDefault="00AE52D7" w:rsidP="00AE52D7">
            <w:pPr>
              <w:spacing w:before="0" w:after="0"/>
              <w:jc w:val="both"/>
              <w:rPr>
                <w:b/>
                <w:bCs/>
                <w:sz w:val="20"/>
                <w:szCs w:val="20"/>
              </w:rPr>
            </w:pPr>
            <w:r w:rsidRPr="008931C3">
              <w:rPr>
                <w:rFonts w:cs="Times New Roman"/>
                <w:b/>
                <w:bCs/>
                <w:sz w:val="20"/>
                <w:szCs w:val="20"/>
              </w:rPr>
              <w:t>Intervention characteristics</w:t>
            </w:r>
          </w:p>
        </w:tc>
        <w:tc>
          <w:tcPr>
            <w:tcW w:w="3544" w:type="dxa"/>
            <w:tcBorders>
              <w:top w:val="single" w:sz="4" w:space="0" w:color="auto"/>
              <w:bottom w:val="single" w:sz="4" w:space="0" w:color="auto"/>
            </w:tcBorders>
            <w:shd w:val="clear" w:color="auto" w:fill="FFFFFF" w:themeFill="background1"/>
          </w:tcPr>
          <w:p w14:paraId="30C675A3"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Assessment characteristics</w:t>
            </w:r>
          </w:p>
        </w:tc>
      </w:tr>
      <w:tr w:rsidR="00AE52D7" w:rsidRPr="00B348B3" w14:paraId="4BCBE1C6" w14:textId="77777777" w:rsidTr="00AE52D7">
        <w:trPr>
          <w:trHeight w:val="704"/>
        </w:trPr>
        <w:tc>
          <w:tcPr>
            <w:tcW w:w="1565" w:type="dxa"/>
            <w:vMerge/>
            <w:tcBorders>
              <w:bottom w:val="single" w:sz="4" w:space="0" w:color="auto"/>
            </w:tcBorders>
            <w:shd w:val="clear" w:color="auto" w:fill="FFFFFF" w:themeFill="background1"/>
          </w:tcPr>
          <w:p w14:paraId="16A228F3" w14:textId="77777777" w:rsidR="00AE52D7" w:rsidRPr="008931C3" w:rsidRDefault="00AE52D7" w:rsidP="00AE52D7">
            <w:pPr>
              <w:spacing w:before="0" w:after="0"/>
              <w:jc w:val="both"/>
              <w:rPr>
                <w:rFonts w:cs="Times New Roman"/>
                <w:b/>
                <w:bCs/>
                <w:sz w:val="20"/>
                <w:szCs w:val="20"/>
              </w:rPr>
            </w:pPr>
          </w:p>
        </w:tc>
        <w:tc>
          <w:tcPr>
            <w:tcW w:w="1124" w:type="dxa"/>
            <w:vMerge/>
            <w:tcBorders>
              <w:bottom w:val="single" w:sz="4" w:space="0" w:color="auto"/>
            </w:tcBorders>
            <w:shd w:val="clear" w:color="auto" w:fill="FFFFFF" w:themeFill="background1"/>
          </w:tcPr>
          <w:p w14:paraId="6609A5AD" w14:textId="77777777" w:rsidR="00AE52D7" w:rsidRPr="008931C3" w:rsidRDefault="00AE52D7" w:rsidP="00AE52D7">
            <w:pPr>
              <w:spacing w:before="0" w:after="0"/>
              <w:jc w:val="both"/>
              <w:rPr>
                <w:rFonts w:cs="Times New Roman"/>
                <w:b/>
                <w:bCs/>
                <w:sz w:val="20"/>
                <w:szCs w:val="20"/>
              </w:rPr>
            </w:pPr>
          </w:p>
        </w:tc>
        <w:tc>
          <w:tcPr>
            <w:tcW w:w="1706" w:type="dxa"/>
            <w:tcBorders>
              <w:top w:val="single" w:sz="4" w:space="0" w:color="auto"/>
              <w:bottom w:val="single" w:sz="4" w:space="0" w:color="auto"/>
            </w:tcBorders>
            <w:shd w:val="clear" w:color="auto" w:fill="FFFFFF" w:themeFill="background1"/>
          </w:tcPr>
          <w:p w14:paraId="1B25CEEB"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Setting; length; sessions a week</w:t>
            </w:r>
          </w:p>
        </w:tc>
        <w:tc>
          <w:tcPr>
            <w:tcW w:w="6804" w:type="dxa"/>
            <w:tcBorders>
              <w:top w:val="single" w:sz="4" w:space="0" w:color="auto"/>
              <w:bottom w:val="single" w:sz="4" w:space="0" w:color="auto"/>
            </w:tcBorders>
            <w:shd w:val="clear" w:color="auto" w:fill="FFFFFF" w:themeFill="background1"/>
          </w:tcPr>
          <w:p w14:paraId="147FC485"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Session details</w:t>
            </w:r>
          </w:p>
        </w:tc>
        <w:tc>
          <w:tcPr>
            <w:tcW w:w="3544" w:type="dxa"/>
            <w:tcBorders>
              <w:top w:val="single" w:sz="4" w:space="0" w:color="auto"/>
              <w:bottom w:val="single" w:sz="4" w:space="0" w:color="auto"/>
            </w:tcBorders>
            <w:shd w:val="clear" w:color="auto" w:fill="FFFFFF" w:themeFill="background1"/>
          </w:tcPr>
          <w:p w14:paraId="04A2F02C" w14:textId="5DF02EBA" w:rsidR="00AE52D7" w:rsidRPr="008931C3" w:rsidRDefault="00AE52D7" w:rsidP="00AE52D7">
            <w:pPr>
              <w:spacing w:before="0" w:after="0"/>
              <w:jc w:val="both"/>
              <w:rPr>
                <w:rFonts w:cs="Times New Roman"/>
                <w:b/>
                <w:bCs/>
                <w:sz w:val="20"/>
                <w:szCs w:val="20"/>
              </w:rPr>
            </w:pPr>
            <w:r>
              <w:rPr>
                <w:rFonts w:cs="Times New Roman"/>
                <w:b/>
                <w:bCs/>
                <w:sz w:val="20"/>
                <w:szCs w:val="20"/>
              </w:rPr>
              <w:t>FMD: C</w:t>
            </w:r>
            <w:r w:rsidRPr="008931C3">
              <w:rPr>
                <w:rFonts w:cs="Times New Roman"/>
                <w:b/>
                <w:bCs/>
                <w:sz w:val="20"/>
                <w:szCs w:val="20"/>
              </w:rPr>
              <w:t xml:space="preserve">uff placement; occlusion length; occlusion pressure; </w:t>
            </w:r>
            <w:r w:rsidRPr="003D4A0A">
              <w:rPr>
                <w:rFonts w:cs="Times New Roman"/>
                <w:b/>
                <w:bCs/>
                <w:sz w:val="20"/>
                <w:szCs w:val="20"/>
              </w:rPr>
              <w:t>post-deflation time window</w:t>
            </w:r>
          </w:p>
          <w:p w14:paraId="79E470E4" w14:textId="77777777" w:rsidR="00AE52D7" w:rsidRPr="008931C3" w:rsidRDefault="00AE52D7" w:rsidP="00AE52D7">
            <w:pPr>
              <w:spacing w:before="0" w:after="0"/>
              <w:jc w:val="both"/>
              <w:rPr>
                <w:rFonts w:cs="Times New Roman"/>
                <w:b/>
                <w:bCs/>
                <w:sz w:val="20"/>
                <w:szCs w:val="20"/>
              </w:rPr>
            </w:pPr>
            <w:r w:rsidRPr="000A5E21">
              <w:rPr>
                <w:rFonts w:cs="Times New Roman"/>
                <w:b/>
                <w:bCs/>
                <w:sz w:val="20"/>
                <w:szCs w:val="20"/>
              </w:rPr>
              <w:t>EPCs</w:t>
            </w:r>
            <w:r>
              <w:rPr>
                <w:rFonts w:cs="Times New Roman"/>
                <w:b/>
                <w:bCs/>
                <w:sz w:val="20"/>
                <w:szCs w:val="20"/>
              </w:rPr>
              <w:t>: Method; EPC phenotypes; units</w:t>
            </w:r>
          </w:p>
        </w:tc>
      </w:tr>
      <w:tr w:rsidR="00AE52D7" w:rsidRPr="00B348B3" w14:paraId="138EBB43" w14:textId="77777777" w:rsidTr="00AE52D7">
        <w:trPr>
          <w:trHeight w:val="679"/>
        </w:trPr>
        <w:tc>
          <w:tcPr>
            <w:tcW w:w="1565" w:type="dxa"/>
            <w:vMerge w:val="restart"/>
            <w:tcBorders>
              <w:top w:val="single" w:sz="4" w:space="0" w:color="auto"/>
            </w:tcBorders>
            <w:shd w:val="clear" w:color="auto" w:fill="FFFFFF" w:themeFill="background1"/>
          </w:tcPr>
          <w:p w14:paraId="67A14803" w14:textId="326EF93E" w:rsidR="00AE52D7" w:rsidRPr="00B348B3" w:rsidRDefault="00AE52D7" w:rsidP="00AE52D7">
            <w:pPr>
              <w:spacing w:before="0" w:after="0"/>
              <w:jc w:val="both"/>
              <w:rPr>
                <w:rFonts w:cs="Times New Roman"/>
                <w:sz w:val="20"/>
                <w:szCs w:val="20"/>
              </w:rPr>
            </w:pPr>
            <w:r>
              <w:rPr>
                <w:rFonts w:cs="Times New Roman"/>
                <w:noProof/>
                <w:sz w:val="20"/>
                <w:szCs w:val="20"/>
              </w:rPr>
              <w:t>Anagnostakou et al. (2011)</w:t>
            </w:r>
          </w:p>
        </w:tc>
        <w:tc>
          <w:tcPr>
            <w:tcW w:w="1124" w:type="dxa"/>
            <w:tcBorders>
              <w:top w:val="single" w:sz="4" w:space="0" w:color="auto"/>
            </w:tcBorders>
          </w:tcPr>
          <w:p w14:paraId="31548830" w14:textId="77777777" w:rsidR="00AE52D7" w:rsidRPr="00B348B3" w:rsidRDefault="00AE52D7" w:rsidP="00AE52D7">
            <w:pPr>
              <w:spacing w:before="0" w:after="0"/>
              <w:jc w:val="both"/>
              <w:rPr>
                <w:rFonts w:cs="Times New Roman"/>
                <w:sz w:val="20"/>
                <w:szCs w:val="20"/>
              </w:rPr>
            </w:pPr>
            <w:r>
              <w:rPr>
                <w:rFonts w:cs="Times New Roman"/>
                <w:sz w:val="20"/>
                <w:szCs w:val="20"/>
              </w:rPr>
              <w:t>Short HIIT</w:t>
            </w:r>
          </w:p>
        </w:tc>
        <w:tc>
          <w:tcPr>
            <w:tcW w:w="1706" w:type="dxa"/>
            <w:vMerge w:val="restart"/>
            <w:tcBorders>
              <w:top w:val="single" w:sz="4" w:space="0" w:color="auto"/>
            </w:tcBorders>
          </w:tcPr>
          <w:p w14:paraId="12F95EE6" w14:textId="77777777" w:rsidR="00AE52D7" w:rsidRDefault="00AE52D7" w:rsidP="00AE52D7">
            <w:pPr>
              <w:spacing w:before="0" w:after="0"/>
              <w:jc w:val="both"/>
              <w:rPr>
                <w:rFonts w:cs="Times New Roman"/>
                <w:sz w:val="20"/>
                <w:szCs w:val="20"/>
              </w:rPr>
            </w:pPr>
            <w:r>
              <w:rPr>
                <w:rFonts w:cs="Times New Roman"/>
                <w:sz w:val="20"/>
                <w:szCs w:val="20"/>
              </w:rPr>
              <w:t>Centre-based CR; 12 weeks;</w:t>
            </w:r>
          </w:p>
          <w:p w14:paraId="03BA5FA5" w14:textId="77777777" w:rsidR="00AE52D7" w:rsidRPr="00B348B3" w:rsidRDefault="00AE52D7" w:rsidP="00AE52D7">
            <w:pPr>
              <w:spacing w:before="0" w:after="0"/>
              <w:jc w:val="both"/>
              <w:rPr>
                <w:rFonts w:cs="Times New Roman"/>
                <w:sz w:val="20"/>
                <w:szCs w:val="20"/>
              </w:rPr>
            </w:pPr>
            <w:r>
              <w:rPr>
                <w:rFonts w:cs="Times New Roman"/>
                <w:sz w:val="20"/>
                <w:szCs w:val="20"/>
              </w:rPr>
              <w:t>3 sessions</w:t>
            </w:r>
          </w:p>
        </w:tc>
        <w:tc>
          <w:tcPr>
            <w:tcW w:w="6804" w:type="dxa"/>
            <w:tcBorders>
              <w:top w:val="single" w:sz="4" w:space="0" w:color="auto"/>
            </w:tcBorders>
          </w:tcPr>
          <w:p w14:paraId="1FF3F85D" w14:textId="77777777" w:rsidR="00AE52D7" w:rsidRPr="006158CD" w:rsidRDefault="00AE52D7" w:rsidP="00AE52D7">
            <w:pPr>
              <w:spacing w:before="0" w:after="0"/>
              <w:jc w:val="both"/>
              <w:rPr>
                <w:rFonts w:cs="Times New Roman"/>
                <w:sz w:val="20"/>
                <w:szCs w:val="20"/>
                <w:vertAlign w:val="superscript"/>
              </w:rPr>
            </w:pPr>
            <w:r>
              <w:rPr>
                <w:rFonts w:cs="Times New Roman"/>
                <w:sz w:val="20"/>
                <w:szCs w:val="20"/>
              </w:rPr>
              <w:t>Cycle ergometer; 40 min (session length); 30 s at 50% PPO at steep ramp test (105% PPO at cardiopulmonary exercise test) / 60 s (passive recovery)</w:t>
            </w:r>
          </w:p>
        </w:tc>
        <w:tc>
          <w:tcPr>
            <w:tcW w:w="3544" w:type="dxa"/>
            <w:vMerge w:val="restart"/>
            <w:tcBorders>
              <w:top w:val="single" w:sz="4" w:space="0" w:color="auto"/>
            </w:tcBorders>
          </w:tcPr>
          <w:p w14:paraId="6D8BBCD5" w14:textId="77777777" w:rsidR="00AE52D7" w:rsidRDefault="00AE52D7" w:rsidP="00AE52D7">
            <w:pPr>
              <w:spacing w:before="0" w:after="0"/>
              <w:jc w:val="both"/>
              <w:rPr>
                <w:rFonts w:cs="Times New Roman"/>
                <w:sz w:val="20"/>
                <w:szCs w:val="20"/>
              </w:rPr>
            </w:pPr>
            <w:r>
              <w:rPr>
                <w:rFonts w:cs="Times New Roman"/>
                <w:sz w:val="20"/>
                <w:szCs w:val="20"/>
              </w:rPr>
              <w:t>FMD: distal</w:t>
            </w:r>
            <w:r w:rsidRPr="00B348B3">
              <w:rPr>
                <w:rFonts w:cs="Times New Roman"/>
                <w:sz w:val="20"/>
                <w:szCs w:val="20"/>
              </w:rPr>
              <w:t>; 300 s;</w:t>
            </w:r>
            <w:r>
              <w:rPr>
                <w:rFonts w:cs="Times New Roman"/>
                <w:sz w:val="20"/>
                <w:szCs w:val="20"/>
              </w:rPr>
              <w:t xml:space="preserve"> 220</w:t>
            </w:r>
            <w:r w:rsidRPr="00B348B3">
              <w:rPr>
                <w:rFonts w:cs="Times New Roman"/>
                <w:sz w:val="20"/>
                <w:szCs w:val="20"/>
              </w:rPr>
              <w:t xml:space="preserve"> mmHg; </w:t>
            </w:r>
            <w:r>
              <w:rPr>
                <w:rFonts w:cs="Times New Roman"/>
                <w:sz w:val="20"/>
                <w:szCs w:val="20"/>
              </w:rPr>
              <w:t>300 s (continuous measurements)</w:t>
            </w:r>
          </w:p>
          <w:p w14:paraId="24D8284C" w14:textId="77777777" w:rsidR="00AE52D7" w:rsidRPr="00B348B3" w:rsidRDefault="00AE52D7" w:rsidP="00AE52D7">
            <w:pPr>
              <w:spacing w:before="0" w:after="0"/>
              <w:jc w:val="both"/>
              <w:rPr>
                <w:rFonts w:cs="Times New Roman"/>
                <w:sz w:val="20"/>
                <w:szCs w:val="20"/>
                <w:vertAlign w:val="superscript"/>
              </w:rPr>
            </w:pPr>
            <w:r>
              <w:rPr>
                <w:rFonts w:cs="Times New Roman"/>
                <w:sz w:val="20"/>
                <w:szCs w:val="20"/>
              </w:rPr>
              <w:t xml:space="preserve">EPCs: </w:t>
            </w:r>
            <w:r w:rsidRPr="00F42F7F">
              <w:rPr>
                <w:rFonts w:cs="Times New Roman"/>
                <w:sz w:val="20"/>
                <w:szCs w:val="20"/>
              </w:rPr>
              <w:t>not assessed</w:t>
            </w:r>
            <w:r>
              <w:rPr>
                <w:rFonts w:cs="Times New Roman"/>
                <w:sz w:val="20"/>
                <w:szCs w:val="20"/>
              </w:rPr>
              <w:t xml:space="preserve"> </w:t>
            </w:r>
          </w:p>
        </w:tc>
      </w:tr>
      <w:tr w:rsidR="00AE52D7" w:rsidRPr="00B348B3" w14:paraId="47C0FF4C" w14:textId="77777777" w:rsidTr="00AE52D7">
        <w:trPr>
          <w:trHeight w:val="1047"/>
        </w:trPr>
        <w:tc>
          <w:tcPr>
            <w:tcW w:w="1565" w:type="dxa"/>
            <w:vMerge/>
          </w:tcPr>
          <w:p w14:paraId="65B2B009" w14:textId="77777777" w:rsidR="00AE52D7" w:rsidRPr="00B348B3" w:rsidRDefault="00AE52D7" w:rsidP="00AE52D7">
            <w:pPr>
              <w:spacing w:before="0" w:after="0"/>
              <w:jc w:val="both"/>
              <w:rPr>
                <w:rFonts w:cs="Times New Roman"/>
                <w:sz w:val="20"/>
                <w:szCs w:val="20"/>
              </w:rPr>
            </w:pPr>
          </w:p>
        </w:tc>
        <w:tc>
          <w:tcPr>
            <w:tcW w:w="1124" w:type="dxa"/>
          </w:tcPr>
          <w:p w14:paraId="13183A0A" w14:textId="77777777" w:rsidR="00AE52D7" w:rsidRPr="00B348B3" w:rsidRDefault="00AE52D7" w:rsidP="00AE52D7">
            <w:pPr>
              <w:spacing w:before="0" w:after="0"/>
              <w:jc w:val="both"/>
              <w:rPr>
                <w:rFonts w:cs="Times New Roman"/>
                <w:sz w:val="20"/>
                <w:szCs w:val="20"/>
              </w:rPr>
            </w:pPr>
            <w:r>
              <w:rPr>
                <w:rFonts w:cs="Times New Roman"/>
                <w:sz w:val="20"/>
                <w:szCs w:val="20"/>
              </w:rPr>
              <w:t>Combined exercise</w:t>
            </w:r>
          </w:p>
        </w:tc>
        <w:tc>
          <w:tcPr>
            <w:tcW w:w="1706" w:type="dxa"/>
            <w:vMerge/>
          </w:tcPr>
          <w:p w14:paraId="23775346" w14:textId="77777777" w:rsidR="00AE52D7" w:rsidRPr="00B348B3" w:rsidRDefault="00AE52D7" w:rsidP="00AE52D7">
            <w:pPr>
              <w:spacing w:before="0" w:after="0"/>
              <w:jc w:val="both"/>
              <w:rPr>
                <w:rFonts w:cs="Times New Roman"/>
                <w:sz w:val="20"/>
                <w:szCs w:val="20"/>
              </w:rPr>
            </w:pPr>
          </w:p>
        </w:tc>
        <w:tc>
          <w:tcPr>
            <w:tcW w:w="6804" w:type="dxa"/>
          </w:tcPr>
          <w:p w14:paraId="33C25C67" w14:textId="77777777" w:rsidR="00AE52D7" w:rsidRDefault="00AE52D7" w:rsidP="00AE52D7">
            <w:pPr>
              <w:spacing w:before="0" w:after="0"/>
              <w:jc w:val="both"/>
              <w:rPr>
                <w:rFonts w:cs="Times New Roman"/>
                <w:sz w:val="20"/>
                <w:szCs w:val="20"/>
              </w:rPr>
            </w:pPr>
            <w:r>
              <w:rPr>
                <w:rFonts w:cs="Times New Roman"/>
                <w:sz w:val="20"/>
                <w:szCs w:val="20"/>
              </w:rPr>
              <w:t>Resistance exercise: 4 exercises; 3 sets × 10 – 12 reps / 30 s (recovery between sets) / quadriceps at 55 – 65% 2 RM (hamstrings – 1 kg), upper limbs at 10 RM</w:t>
            </w:r>
          </w:p>
          <w:p w14:paraId="425FA932" w14:textId="77777777" w:rsidR="00AE52D7" w:rsidRPr="00B348B3" w:rsidRDefault="00AE52D7" w:rsidP="00AE52D7">
            <w:pPr>
              <w:spacing w:before="0" w:after="0"/>
              <w:jc w:val="both"/>
              <w:rPr>
                <w:rFonts w:cs="Times New Roman"/>
                <w:sz w:val="20"/>
                <w:szCs w:val="20"/>
              </w:rPr>
            </w:pPr>
            <w:r>
              <w:rPr>
                <w:rFonts w:cs="Times New Roman"/>
                <w:sz w:val="20"/>
                <w:szCs w:val="20"/>
              </w:rPr>
              <w:t>HIIT: Cycle ergometer; 20 min (session length) / The remaining characteristics were the same than in the HIIT group</w:t>
            </w:r>
          </w:p>
        </w:tc>
        <w:tc>
          <w:tcPr>
            <w:tcW w:w="3544" w:type="dxa"/>
            <w:vMerge/>
          </w:tcPr>
          <w:p w14:paraId="6AEAAB78" w14:textId="77777777" w:rsidR="00AE52D7" w:rsidRPr="00B348B3" w:rsidRDefault="00AE52D7" w:rsidP="00AE52D7">
            <w:pPr>
              <w:spacing w:before="0" w:after="0"/>
              <w:rPr>
                <w:rFonts w:cs="Times New Roman"/>
                <w:sz w:val="20"/>
                <w:szCs w:val="20"/>
              </w:rPr>
            </w:pPr>
          </w:p>
        </w:tc>
      </w:tr>
      <w:tr w:rsidR="00AE52D7" w:rsidRPr="00B348B3" w14:paraId="14D74EEC" w14:textId="77777777" w:rsidTr="00AE52D7">
        <w:trPr>
          <w:trHeight w:val="768"/>
        </w:trPr>
        <w:tc>
          <w:tcPr>
            <w:tcW w:w="1565" w:type="dxa"/>
            <w:vMerge w:val="restart"/>
          </w:tcPr>
          <w:p w14:paraId="520EE53E" w14:textId="665C8F78" w:rsidR="00AE52D7" w:rsidRPr="00B348B3" w:rsidRDefault="00AE52D7" w:rsidP="00AE52D7">
            <w:pPr>
              <w:spacing w:before="0" w:after="0"/>
              <w:jc w:val="both"/>
              <w:rPr>
                <w:rFonts w:cs="Times New Roman"/>
                <w:sz w:val="20"/>
                <w:szCs w:val="20"/>
              </w:rPr>
            </w:pPr>
            <w:r>
              <w:rPr>
                <w:rFonts w:cs="Times New Roman"/>
                <w:noProof/>
                <w:sz w:val="20"/>
                <w:szCs w:val="20"/>
              </w:rPr>
              <w:t>Angadi et al. (2015)</w:t>
            </w:r>
          </w:p>
        </w:tc>
        <w:tc>
          <w:tcPr>
            <w:tcW w:w="1124" w:type="dxa"/>
          </w:tcPr>
          <w:p w14:paraId="207D652D" w14:textId="77777777" w:rsidR="00AE52D7" w:rsidRDefault="00AE52D7" w:rsidP="00AE52D7">
            <w:pPr>
              <w:spacing w:before="0" w:after="0"/>
              <w:jc w:val="both"/>
              <w:rPr>
                <w:rFonts w:cs="Times New Roman"/>
                <w:sz w:val="20"/>
                <w:szCs w:val="20"/>
              </w:rPr>
            </w:pPr>
            <w:r>
              <w:rPr>
                <w:rFonts w:cs="Times New Roman"/>
                <w:sz w:val="20"/>
                <w:szCs w:val="20"/>
              </w:rPr>
              <w:t>Long HIIT</w:t>
            </w:r>
          </w:p>
        </w:tc>
        <w:tc>
          <w:tcPr>
            <w:tcW w:w="1706" w:type="dxa"/>
            <w:vMerge w:val="restart"/>
          </w:tcPr>
          <w:p w14:paraId="059F272C" w14:textId="77777777" w:rsidR="00AE52D7" w:rsidRDefault="00AE52D7" w:rsidP="00AE52D7">
            <w:pPr>
              <w:spacing w:before="0" w:after="0"/>
              <w:jc w:val="both"/>
              <w:rPr>
                <w:rFonts w:cs="Times New Roman"/>
                <w:sz w:val="20"/>
                <w:szCs w:val="20"/>
              </w:rPr>
            </w:pPr>
            <w:r>
              <w:rPr>
                <w:rFonts w:cs="Times New Roman"/>
                <w:sz w:val="20"/>
                <w:szCs w:val="20"/>
              </w:rPr>
              <w:t>Centre-based CR; 4 weeks;</w:t>
            </w:r>
          </w:p>
          <w:p w14:paraId="45AE82D3" w14:textId="77777777" w:rsidR="00AE52D7" w:rsidRPr="00B348B3" w:rsidRDefault="00AE52D7" w:rsidP="00AE52D7">
            <w:pPr>
              <w:spacing w:before="0" w:after="0"/>
              <w:jc w:val="both"/>
              <w:rPr>
                <w:rFonts w:cs="Times New Roman"/>
                <w:sz w:val="20"/>
                <w:szCs w:val="20"/>
              </w:rPr>
            </w:pPr>
            <w:r>
              <w:rPr>
                <w:rFonts w:cs="Times New Roman"/>
                <w:sz w:val="20"/>
                <w:szCs w:val="20"/>
              </w:rPr>
              <w:t>3 sessions</w:t>
            </w:r>
          </w:p>
        </w:tc>
        <w:tc>
          <w:tcPr>
            <w:tcW w:w="6804" w:type="dxa"/>
          </w:tcPr>
          <w:p w14:paraId="52DDA933" w14:textId="77777777" w:rsidR="00AE52D7" w:rsidRPr="00590EBC" w:rsidRDefault="00AE52D7" w:rsidP="00AE52D7">
            <w:pPr>
              <w:spacing w:before="0" w:after="0"/>
              <w:jc w:val="both"/>
              <w:rPr>
                <w:rFonts w:cs="Times New Roman"/>
                <w:sz w:val="20"/>
                <w:szCs w:val="20"/>
              </w:rPr>
            </w:pPr>
            <w:r w:rsidRPr="00590EBC">
              <w:rPr>
                <w:rFonts w:cs="Times New Roman"/>
                <w:sz w:val="20"/>
                <w:szCs w:val="20"/>
              </w:rPr>
              <w:t>Treadmill; 10 min at 50% HR peak (WU) + 8 × 2 min at 80 – 85% HR peak / 2 min at 50% HR peak “week 1”; 4 × 4 min at 85 – 95% HR peak / 3 min at 50% HR peak “week 2 – 4” + 5 min at 50% HR peak (CD)</w:t>
            </w:r>
          </w:p>
        </w:tc>
        <w:tc>
          <w:tcPr>
            <w:tcW w:w="3544" w:type="dxa"/>
            <w:vMerge w:val="restart"/>
          </w:tcPr>
          <w:p w14:paraId="1CB0ED7C" w14:textId="77777777" w:rsidR="00AE52D7" w:rsidRDefault="00AE52D7" w:rsidP="00AE52D7">
            <w:pPr>
              <w:spacing w:before="0" w:after="0"/>
              <w:jc w:val="both"/>
              <w:rPr>
                <w:rFonts w:cs="Times New Roman"/>
                <w:sz w:val="20"/>
                <w:szCs w:val="20"/>
              </w:rPr>
            </w:pPr>
            <w:r>
              <w:rPr>
                <w:rFonts w:cs="Times New Roman"/>
                <w:sz w:val="20"/>
                <w:szCs w:val="20"/>
              </w:rPr>
              <w:t xml:space="preserve">FMD: </w:t>
            </w:r>
            <w:r w:rsidRPr="00F42F7F">
              <w:rPr>
                <w:rFonts w:cs="Times New Roman"/>
                <w:sz w:val="20"/>
                <w:szCs w:val="20"/>
              </w:rPr>
              <w:t>Based on guidelines (Correti et al., 2002)</w:t>
            </w:r>
          </w:p>
          <w:p w14:paraId="4A936D5C" w14:textId="77777777" w:rsidR="00AE52D7" w:rsidRPr="00B348B3" w:rsidRDefault="00AE52D7" w:rsidP="00AE52D7">
            <w:pPr>
              <w:spacing w:before="0" w:after="0"/>
              <w:jc w:val="both"/>
              <w:rPr>
                <w:rFonts w:cs="Times New Roman"/>
                <w:sz w:val="20"/>
                <w:szCs w:val="20"/>
              </w:rPr>
            </w:pPr>
            <w:r>
              <w:rPr>
                <w:rFonts w:cs="Times New Roman"/>
                <w:sz w:val="20"/>
                <w:szCs w:val="20"/>
              </w:rPr>
              <w:t xml:space="preserve">EPCs: </w:t>
            </w:r>
            <w:r w:rsidRPr="00F42F7F">
              <w:rPr>
                <w:rFonts w:cs="Times New Roman"/>
                <w:sz w:val="20"/>
                <w:szCs w:val="20"/>
              </w:rPr>
              <w:t>not assessed</w:t>
            </w:r>
          </w:p>
        </w:tc>
      </w:tr>
      <w:tr w:rsidR="00AE52D7" w:rsidRPr="00B348B3" w14:paraId="7FCC413F" w14:textId="77777777" w:rsidTr="00AE52D7">
        <w:trPr>
          <w:trHeight w:val="567"/>
        </w:trPr>
        <w:tc>
          <w:tcPr>
            <w:tcW w:w="1565" w:type="dxa"/>
            <w:vMerge/>
          </w:tcPr>
          <w:p w14:paraId="22FB67D0" w14:textId="77777777" w:rsidR="00AE52D7" w:rsidRPr="00B348B3" w:rsidRDefault="00AE52D7" w:rsidP="00AE52D7">
            <w:pPr>
              <w:spacing w:before="0" w:after="0"/>
              <w:jc w:val="both"/>
              <w:rPr>
                <w:rFonts w:cs="Times New Roman"/>
                <w:sz w:val="20"/>
                <w:szCs w:val="20"/>
              </w:rPr>
            </w:pPr>
          </w:p>
        </w:tc>
        <w:tc>
          <w:tcPr>
            <w:tcW w:w="1124" w:type="dxa"/>
          </w:tcPr>
          <w:p w14:paraId="21CA5342"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706" w:type="dxa"/>
            <w:vMerge/>
          </w:tcPr>
          <w:p w14:paraId="69E8C365" w14:textId="77777777" w:rsidR="00AE52D7" w:rsidRPr="00B348B3" w:rsidRDefault="00AE52D7" w:rsidP="00AE52D7">
            <w:pPr>
              <w:spacing w:before="0" w:after="0"/>
              <w:jc w:val="both"/>
              <w:rPr>
                <w:rFonts w:cs="Times New Roman"/>
                <w:sz w:val="20"/>
                <w:szCs w:val="20"/>
              </w:rPr>
            </w:pPr>
          </w:p>
        </w:tc>
        <w:tc>
          <w:tcPr>
            <w:tcW w:w="6804" w:type="dxa"/>
          </w:tcPr>
          <w:p w14:paraId="219CF147" w14:textId="77777777" w:rsidR="00AE52D7" w:rsidRPr="00590EBC" w:rsidRDefault="00AE52D7" w:rsidP="00AE52D7">
            <w:pPr>
              <w:spacing w:before="0" w:after="0"/>
              <w:jc w:val="both"/>
              <w:rPr>
                <w:rFonts w:cs="Times New Roman"/>
                <w:sz w:val="20"/>
                <w:szCs w:val="20"/>
              </w:rPr>
            </w:pPr>
            <w:r w:rsidRPr="00590EBC">
              <w:rPr>
                <w:rFonts w:cs="Times New Roman"/>
                <w:sz w:val="20"/>
                <w:szCs w:val="20"/>
              </w:rPr>
              <w:t>Treadmill; 10 min at 50% HR peak (WU) + 15 min at 60% HR peak “week 1”; 30 min at 70% HR peak “week 2 – 4” + 5 min at 50% HR peak (CD)</w:t>
            </w:r>
          </w:p>
        </w:tc>
        <w:tc>
          <w:tcPr>
            <w:tcW w:w="3544" w:type="dxa"/>
            <w:vMerge/>
          </w:tcPr>
          <w:p w14:paraId="1CE106BD" w14:textId="77777777" w:rsidR="00AE52D7" w:rsidRPr="00B348B3" w:rsidRDefault="00AE52D7" w:rsidP="00AE52D7">
            <w:pPr>
              <w:spacing w:before="0" w:after="0"/>
              <w:jc w:val="both"/>
              <w:rPr>
                <w:rFonts w:cs="Times New Roman"/>
                <w:sz w:val="20"/>
                <w:szCs w:val="20"/>
              </w:rPr>
            </w:pPr>
          </w:p>
        </w:tc>
      </w:tr>
      <w:tr w:rsidR="00AE52D7" w:rsidRPr="00B348B3" w14:paraId="75C5A0DC" w14:textId="77777777" w:rsidTr="00AE52D7">
        <w:trPr>
          <w:trHeight w:val="565"/>
        </w:trPr>
        <w:tc>
          <w:tcPr>
            <w:tcW w:w="1565" w:type="dxa"/>
            <w:vMerge w:val="restart"/>
          </w:tcPr>
          <w:p w14:paraId="59EFFDC1" w14:textId="07F8E788" w:rsidR="00AE52D7" w:rsidRPr="00B348B3" w:rsidRDefault="00AE52D7" w:rsidP="00AE52D7">
            <w:pPr>
              <w:spacing w:before="0" w:after="0"/>
              <w:jc w:val="both"/>
              <w:rPr>
                <w:rFonts w:cs="Times New Roman"/>
                <w:sz w:val="20"/>
                <w:szCs w:val="20"/>
              </w:rPr>
            </w:pPr>
            <w:r>
              <w:rPr>
                <w:rFonts w:cs="Times New Roman"/>
                <w:noProof/>
                <w:sz w:val="20"/>
                <w:szCs w:val="20"/>
              </w:rPr>
              <w:t>Benda et al. (2015)</w:t>
            </w:r>
          </w:p>
        </w:tc>
        <w:tc>
          <w:tcPr>
            <w:tcW w:w="1124" w:type="dxa"/>
          </w:tcPr>
          <w:p w14:paraId="66E6B64B" w14:textId="77777777" w:rsidR="00AE52D7" w:rsidRDefault="00AE52D7" w:rsidP="00AE52D7">
            <w:pPr>
              <w:spacing w:before="0" w:after="0"/>
              <w:jc w:val="both"/>
              <w:rPr>
                <w:rFonts w:cs="Times New Roman"/>
                <w:sz w:val="20"/>
                <w:szCs w:val="20"/>
              </w:rPr>
            </w:pPr>
            <w:r>
              <w:rPr>
                <w:rFonts w:cs="Times New Roman"/>
                <w:sz w:val="20"/>
                <w:szCs w:val="20"/>
              </w:rPr>
              <w:t>Short HIIT</w:t>
            </w:r>
          </w:p>
        </w:tc>
        <w:tc>
          <w:tcPr>
            <w:tcW w:w="1706" w:type="dxa"/>
            <w:vMerge w:val="restart"/>
          </w:tcPr>
          <w:p w14:paraId="3BEC4BA4" w14:textId="77777777" w:rsidR="00AE52D7" w:rsidRDefault="00AE52D7" w:rsidP="00AE52D7">
            <w:pPr>
              <w:spacing w:before="0" w:after="0"/>
              <w:jc w:val="both"/>
              <w:rPr>
                <w:rFonts w:cs="Times New Roman"/>
                <w:sz w:val="20"/>
                <w:szCs w:val="20"/>
              </w:rPr>
            </w:pPr>
            <w:r>
              <w:rPr>
                <w:rFonts w:cs="Times New Roman"/>
                <w:sz w:val="20"/>
                <w:szCs w:val="20"/>
              </w:rPr>
              <w:t>Centre-based CR; 12 weeks;</w:t>
            </w:r>
          </w:p>
          <w:p w14:paraId="731E97BC" w14:textId="77777777" w:rsidR="00AE52D7" w:rsidRPr="00B348B3" w:rsidRDefault="00AE52D7" w:rsidP="00AE52D7">
            <w:pPr>
              <w:spacing w:before="0" w:after="0"/>
              <w:jc w:val="both"/>
              <w:rPr>
                <w:rFonts w:cs="Times New Roman"/>
                <w:sz w:val="20"/>
                <w:szCs w:val="20"/>
              </w:rPr>
            </w:pPr>
            <w:r>
              <w:rPr>
                <w:rFonts w:cs="Times New Roman"/>
                <w:sz w:val="20"/>
                <w:szCs w:val="20"/>
              </w:rPr>
              <w:t>2 sessions</w:t>
            </w:r>
          </w:p>
        </w:tc>
        <w:tc>
          <w:tcPr>
            <w:tcW w:w="6804" w:type="dxa"/>
          </w:tcPr>
          <w:p w14:paraId="77AFFA3C" w14:textId="77777777" w:rsidR="00AE52D7" w:rsidRDefault="00AE52D7" w:rsidP="00AE52D7">
            <w:pPr>
              <w:spacing w:before="0" w:after="0"/>
              <w:jc w:val="both"/>
              <w:rPr>
                <w:rFonts w:cs="Times New Roman"/>
                <w:sz w:val="20"/>
                <w:szCs w:val="20"/>
              </w:rPr>
            </w:pPr>
            <w:r>
              <w:rPr>
                <w:rFonts w:cs="Times New Roman"/>
                <w:sz w:val="20"/>
                <w:szCs w:val="20"/>
              </w:rPr>
              <w:t xml:space="preserve">Cycle ergometer; 10 min at 40% PPO (WU) + 10 × 1 min at 90% PPO (aiming 15 – 17 RPE) / </w:t>
            </w:r>
            <w:r w:rsidRPr="008F4296">
              <w:rPr>
                <w:rFonts w:cs="Times New Roman"/>
                <w:sz w:val="20"/>
                <w:szCs w:val="20"/>
              </w:rPr>
              <w:t>2.5</w:t>
            </w:r>
            <w:r>
              <w:rPr>
                <w:rFonts w:cs="Times New Roman"/>
                <w:sz w:val="20"/>
                <w:szCs w:val="20"/>
              </w:rPr>
              <w:t xml:space="preserve"> min at 30% PPO + 5 min at 30% PPO (CD)</w:t>
            </w:r>
          </w:p>
        </w:tc>
        <w:tc>
          <w:tcPr>
            <w:tcW w:w="3544" w:type="dxa"/>
            <w:vMerge w:val="restart"/>
          </w:tcPr>
          <w:p w14:paraId="351FC237" w14:textId="77777777" w:rsidR="00AE52D7" w:rsidRDefault="00AE52D7" w:rsidP="00AE52D7">
            <w:pPr>
              <w:spacing w:before="0" w:after="0"/>
              <w:jc w:val="both"/>
              <w:rPr>
                <w:rFonts w:cs="Times New Roman"/>
                <w:sz w:val="20"/>
                <w:szCs w:val="20"/>
              </w:rPr>
            </w:pPr>
            <w:r>
              <w:rPr>
                <w:rFonts w:cs="Times New Roman"/>
                <w:sz w:val="20"/>
                <w:szCs w:val="20"/>
              </w:rPr>
              <w:t xml:space="preserve">FMD: distal; </w:t>
            </w:r>
            <w:r w:rsidRPr="00B348B3">
              <w:rPr>
                <w:rFonts w:cs="Times New Roman"/>
                <w:sz w:val="20"/>
                <w:szCs w:val="20"/>
              </w:rPr>
              <w:t>300 s;</w:t>
            </w:r>
            <w:r>
              <w:rPr>
                <w:rFonts w:cs="Times New Roman"/>
                <w:sz w:val="20"/>
                <w:szCs w:val="20"/>
              </w:rPr>
              <w:t xml:space="preserve"> 220</w:t>
            </w:r>
            <w:r w:rsidRPr="00B348B3">
              <w:rPr>
                <w:rFonts w:cs="Times New Roman"/>
                <w:sz w:val="20"/>
                <w:szCs w:val="20"/>
              </w:rPr>
              <w:t xml:space="preserve"> mmHg; </w:t>
            </w:r>
            <w:r>
              <w:rPr>
                <w:rFonts w:cs="Times New Roman"/>
                <w:sz w:val="20"/>
                <w:szCs w:val="20"/>
              </w:rPr>
              <w:t>180 s (continuous measurements)</w:t>
            </w:r>
          </w:p>
          <w:p w14:paraId="1E6A798C" w14:textId="77777777" w:rsidR="00AE52D7" w:rsidRPr="00B348B3" w:rsidRDefault="00AE52D7" w:rsidP="00AE52D7">
            <w:pPr>
              <w:spacing w:before="0" w:after="0"/>
              <w:jc w:val="both"/>
              <w:rPr>
                <w:rFonts w:cs="Times New Roman"/>
                <w:sz w:val="20"/>
                <w:szCs w:val="20"/>
              </w:rPr>
            </w:pPr>
            <w:r>
              <w:rPr>
                <w:rFonts w:cs="Times New Roman"/>
                <w:sz w:val="20"/>
                <w:szCs w:val="20"/>
              </w:rPr>
              <w:t xml:space="preserve">EPCs: </w:t>
            </w:r>
            <w:r w:rsidRPr="00F42F7F">
              <w:rPr>
                <w:rFonts w:cs="Times New Roman"/>
                <w:sz w:val="20"/>
                <w:szCs w:val="20"/>
              </w:rPr>
              <w:t>not assessed</w:t>
            </w:r>
          </w:p>
        </w:tc>
      </w:tr>
      <w:tr w:rsidR="00AE52D7" w:rsidRPr="00B348B3" w14:paraId="4D77EDEA" w14:textId="77777777" w:rsidTr="00AE52D7">
        <w:trPr>
          <w:trHeight w:val="616"/>
        </w:trPr>
        <w:tc>
          <w:tcPr>
            <w:tcW w:w="1565" w:type="dxa"/>
            <w:vMerge/>
          </w:tcPr>
          <w:p w14:paraId="39B9102F" w14:textId="77777777" w:rsidR="00AE52D7" w:rsidRPr="00B348B3" w:rsidRDefault="00AE52D7" w:rsidP="00AE52D7">
            <w:pPr>
              <w:spacing w:before="0" w:after="0"/>
              <w:jc w:val="both"/>
              <w:rPr>
                <w:rFonts w:cs="Times New Roman"/>
                <w:sz w:val="20"/>
                <w:szCs w:val="20"/>
              </w:rPr>
            </w:pPr>
          </w:p>
        </w:tc>
        <w:tc>
          <w:tcPr>
            <w:tcW w:w="1124" w:type="dxa"/>
          </w:tcPr>
          <w:p w14:paraId="0BAEA315"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706" w:type="dxa"/>
            <w:vMerge/>
          </w:tcPr>
          <w:p w14:paraId="45B32576" w14:textId="77777777" w:rsidR="00AE52D7" w:rsidRPr="00B348B3" w:rsidRDefault="00AE52D7" w:rsidP="00AE52D7">
            <w:pPr>
              <w:spacing w:before="0" w:after="0"/>
              <w:jc w:val="both"/>
              <w:rPr>
                <w:rFonts w:cs="Times New Roman"/>
                <w:sz w:val="20"/>
                <w:szCs w:val="20"/>
              </w:rPr>
            </w:pPr>
          </w:p>
        </w:tc>
        <w:tc>
          <w:tcPr>
            <w:tcW w:w="6804" w:type="dxa"/>
          </w:tcPr>
          <w:p w14:paraId="04B0E8A0" w14:textId="77777777" w:rsidR="00AE52D7" w:rsidRDefault="00AE52D7" w:rsidP="00AE52D7">
            <w:pPr>
              <w:spacing w:before="0" w:after="0"/>
              <w:jc w:val="both"/>
              <w:rPr>
                <w:rFonts w:cs="Times New Roman"/>
                <w:sz w:val="20"/>
                <w:szCs w:val="20"/>
              </w:rPr>
            </w:pPr>
            <w:r>
              <w:rPr>
                <w:rFonts w:cs="Times New Roman"/>
                <w:sz w:val="20"/>
                <w:szCs w:val="20"/>
              </w:rPr>
              <w:t>Cycle ergometer; 10 min at 40% PPO (WU) + 30 min at 60 – 75% PPO (aiming 12 – 14 RPE) + 5 min at 30% PPO (CD)</w:t>
            </w:r>
          </w:p>
        </w:tc>
        <w:tc>
          <w:tcPr>
            <w:tcW w:w="3544" w:type="dxa"/>
            <w:vMerge/>
          </w:tcPr>
          <w:p w14:paraId="11D903EA" w14:textId="77777777" w:rsidR="00AE52D7" w:rsidRPr="00B348B3" w:rsidRDefault="00AE52D7" w:rsidP="00AE52D7">
            <w:pPr>
              <w:spacing w:before="0" w:after="0"/>
              <w:jc w:val="both"/>
              <w:rPr>
                <w:rFonts w:cs="Times New Roman"/>
                <w:sz w:val="20"/>
                <w:szCs w:val="20"/>
              </w:rPr>
            </w:pPr>
          </w:p>
        </w:tc>
      </w:tr>
      <w:tr w:rsidR="00AE52D7" w:rsidRPr="00B348B3" w14:paraId="48809D40" w14:textId="77777777" w:rsidTr="00AE52D7">
        <w:trPr>
          <w:trHeight w:val="837"/>
        </w:trPr>
        <w:tc>
          <w:tcPr>
            <w:tcW w:w="1565" w:type="dxa"/>
            <w:vMerge w:val="restart"/>
          </w:tcPr>
          <w:p w14:paraId="0CEF15E8" w14:textId="72D70653" w:rsidR="00AE52D7" w:rsidRPr="00B348B3" w:rsidRDefault="00AE52D7" w:rsidP="00AE52D7">
            <w:pPr>
              <w:spacing w:before="0" w:after="0"/>
              <w:jc w:val="both"/>
              <w:rPr>
                <w:rFonts w:cs="Times New Roman"/>
                <w:sz w:val="20"/>
                <w:szCs w:val="20"/>
              </w:rPr>
            </w:pPr>
            <w:r>
              <w:rPr>
                <w:rFonts w:cs="Times New Roman"/>
                <w:noProof/>
                <w:sz w:val="20"/>
                <w:szCs w:val="20"/>
              </w:rPr>
              <w:t>Currie et al. (2013)</w:t>
            </w:r>
          </w:p>
        </w:tc>
        <w:tc>
          <w:tcPr>
            <w:tcW w:w="1124" w:type="dxa"/>
          </w:tcPr>
          <w:p w14:paraId="4B282E56" w14:textId="77777777" w:rsidR="00AE52D7" w:rsidRDefault="00AE52D7" w:rsidP="00AE52D7">
            <w:pPr>
              <w:spacing w:before="0" w:after="0"/>
              <w:jc w:val="both"/>
              <w:rPr>
                <w:rFonts w:cs="Times New Roman"/>
                <w:sz w:val="20"/>
                <w:szCs w:val="20"/>
              </w:rPr>
            </w:pPr>
            <w:r>
              <w:rPr>
                <w:rFonts w:cs="Times New Roman"/>
                <w:sz w:val="20"/>
                <w:szCs w:val="20"/>
              </w:rPr>
              <w:t>Short HI</w:t>
            </w:r>
            <w:r w:rsidRPr="005B156E">
              <w:rPr>
                <w:rFonts w:cs="Times New Roman"/>
                <w:sz w:val="20"/>
                <w:szCs w:val="20"/>
              </w:rPr>
              <w:t>IT</w:t>
            </w:r>
          </w:p>
        </w:tc>
        <w:tc>
          <w:tcPr>
            <w:tcW w:w="1706" w:type="dxa"/>
            <w:vMerge w:val="restart"/>
          </w:tcPr>
          <w:p w14:paraId="5F8676E7" w14:textId="77777777" w:rsidR="00AE52D7" w:rsidRDefault="00AE52D7" w:rsidP="00AE52D7">
            <w:pPr>
              <w:spacing w:before="0" w:after="0"/>
              <w:jc w:val="both"/>
              <w:rPr>
                <w:rFonts w:cs="Times New Roman"/>
                <w:sz w:val="20"/>
                <w:szCs w:val="20"/>
              </w:rPr>
            </w:pPr>
            <w:r>
              <w:rPr>
                <w:rFonts w:cs="Times New Roman"/>
                <w:sz w:val="20"/>
                <w:szCs w:val="20"/>
              </w:rPr>
              <w:t>Centre- and home-based</w:t>
            </w:r>
          </w:p>
          <w:p w14:paraId="448C57B5" w14:textId="77777777" w:rsidR="00AE52D7" w:rsidRPr="00B348B3" w:rsidRDefault="00AE52D7" w:rsidP="00AE52D7">
            <w:pPr>
              <w:spacing w:before="0" w:after="0"/>
              <w:jc w:val="both"/>
              <w:rPr>
                <w:rFonts w:cs="Times New Roman"/>
                <w:sz w:val="20"/>
                <w:szCs w:val="20"/>
              </w:rPr>
            </w:pPr>
            <w:r>
              <w:rPr>
                <w:rFonts w:cs="Times New Roman"/>
                <w:sz w:val="20"/>
                <w:szCs w:val="20"/>
              </w:rPr>
              <w:t>CR; 12 weeks; 3 sessions</w:t>
            </w:r>
          </w:p>
          <w:p w14:paraId="570D81C9" w14:textId="77777777" w:rsidR="00AE52D7" w:rsidRPr="00B348B3" w:rsidRDefault="00AE52D7" w:rsidP="00AE52D7">
            <w:pPr>
              <w:spacing w:before="0" w:after="0"/>
              <w:jc w:val="both"/>
              <w:rPr>
                <w:rFonts w:cs="Times New Roman"/>
                <w:sz w:val="20"/>
                <w:szCs w:val="20"/>
              </w:rPr>
            </w:pPr>
          </w:p>
        </w:tc>
        <w:tc>
          <w:tcPr>
            <w:tcW w:w="6804" w:type="dxa"/>
          </w:tcPr>
          <w:p w14:paraId="3C38DD5A" w14:textId="77777777" w:rsidR="00AE52D7" w:rsidRDefault="00AE52D7" w:rsidP="00AE52D7">
            <w:pPr>
              <w:spacing w:before="0" w:after="0"/>
              <w:jc w:val="both"/>
              <w:rPr>
                <w:rFonts w:cs="Times New Roman"/>
                <w:sz w:val="20"/>
                <w:szCs w:val="20"/>
              </w:rPr>
            </w:pPr>
            <w:r>
              <w:rPr>
                <w:rFonts w:cs="Times New Roman"/>
                <w:sz w:val="20"/>
                <w:szCs w:val="20"/>
              </w:rPr>
              <w:t>Cycle ergometer; 1</w:t>
            </w:r>
            <w:r w:rsidRPr="00A42CDA">
              <w:rPr>
                <w:rFonts w:cs="Times New Roman"/>
                <w:sz w:val="20"/>
                <w:szCs w:val="20"/>
              </w:rPr>
              <w:t>0</w:t>
            </w:r>
            <w:r>
              <w:rPr>
                <w:rFonts w:cs="Times New Roman"/>
                <w:sz w:val="20"/>
                <w:szCs w:val="20"/>
              </w:rPr>
              <w:t xml:space="preserve"> – </w:t>
            </w:r>
            <w:r w:rsidRPr="00A42CDA">
              <w:rPr>
                <w:rFonts w:cs="Times New Roman"/>
                <w:sz w:val="20"/>
                <w:szCs w:val="20"/>
              </w:rPr>
              <w:t>15</w:t>
            </w:r>
            <w:r>
              <w:rPr>
                <w:rFonts w:cs="Times New Roman"/>
                <w:sz w:val="20"/>
                <w:szCs w:val="20"/>
              </w:rPr>
              <w:t xml:space="preserve"> </w:t>
            </w:r>
            <w:r w:rsidRPr="00A42CDA">
              <w:rPr>
                <w:rFonts w:cs="Times New Roman"/>
                <w:sz w:val="20"/>
                <w:szCs w:val="20"/>
              </w:rPr>
              <w:t xml:space="preserve">min light aerobic exercise </w:t>
            </w:r>
            <w:r>
              <w:rPr>
                <w:rFonts w:cs="Times New Roman"/>
                <w:sz w:val="20"/>
                <w:szCs w:val="20"/>
              </w:rPr>
              <w:t xml:space="preserve">(WU) </w:t>
            </w:r>
            <w:r w:rsidRPr="00A42CDA">
              <w:rPr>
                <w:rFonts w:cs="Times New Roman"/>
                <w:sz w:val="20"/>
                <w:szCs w:val="20"/>
              </w:rPr>
              <w:t xml:space="preserve">+ 10 </w:t>
            </w:r>
            <w:r>
              <w:rPr>
                <w:rFonts w:cs="Times New Roman"/>
                <w:sz w:val="20"/>
                <w:szCs w:val="20"/>
              </w:rPr>
              <w:t>×</w:t>
            </w:r>
            <w:r w:rsidRPr="00A42CDA">
              <w:rPr>
                <w:rFonts w:cs="Times New Roman"/>
                <w:sz w:val="20"/>
                <w:szCs w:val="20"/>
              </w:rPr>
              <w:t xml:space="preserve"> 1</w:t>
            </w:r>
            <w:r>
              <w:rPr>
                <w:rFonts w:cs="Times New Roman"/>
                <w:sz w:val="20"/>
                <w:szCs w:val="20"/>
              </w:rPr>
              <w:t xml:space="preserve"> </w:t>
            </w:r>
            <w:r w:rsidRPr="00A42CDA">
              <w:rPr>
                <w:rFonts w:cs="Times New Roman"/>
                <w:sz w:val="20"/>
                <w:szCs w:val="20"/>
              </w:rPr>
              <w:t>min at 89% PPO (range, 80</w:t>
            </w:r>
            <w:r>
              <w:rPr>
                <w:rFonts w:cs="Times New Roman"/>
                <w:sz w:val="20"/>
                <w:szCs w:val="20"/>
              </w:rPr>
              <w:t xml:space="preserve"> – </w:t>
            </w:r>
            <w:r w:rsidRPr="00A42CDA">
              <w:rPr>
                <w:rFonts w:cs="Times New Roman"/>
                <w:sz w:val="20"/>
                <w:szCs w:val="20"/>
              </w:rPr>
              <w:t xml:space="preserve">104%) </w:t>
            </w:r>
            <w:r>
              <w:rPr>
                <w:rFonts w:cs="Times New Roman"/>
                <w:sz w:val="20"/>
                <w:szCs w:val="20"/>
              </w:rPr>
              <w:t>/</w:t>
            </w:r>
            <w:r w:rsidRPr="00A42CDA">
              <w:rPr>
                <w:rFonts w:cs="Times New Roman"/>
                <w:sz w:val="20"/>
                <w:szCs w:val="20"/>
              </w:rPr>
              <w:t xml:space="preserve"> 1</w:t>
            </w:r>
            <w:r>
              <w:rPr>
                <w:rFonts w:cs="Times New Roman"/>
                <w:sz w:val="20"/>
                <w:szCs w:val="20"/>
              </w:rPr>
              <w:t xml:space="preserve"> </w:t>
            </w:r>
            <w:r w:rsidRPr="00A42CDA">
              <w:rPr>
                <w:rFonts w:cs="Times New Roman"/>
                <w:sz w:val="20"/>
                <w:szCs w:val="20"/>
              </w:rPr>
              <w:t>min at 10% PPO</w:t>
            </w:r>
            <w:r>
              <w:rPr>
                <w:rFonts w:cs="Times New Roman"/>
                <w:sz w:val="20"/>
                <w:szCs w:val="20"/>
              </w:rPr>
              <w:t>;</w:t>
            </w:r>
            <w:r w:rsidRPr="00A42CDA">
              <w:rPr>
                <w:rFonts w:cs="Times New Roman"/>
                <w:sz w:val="20"/>
                <w:szCs w:val="20"/>
              </w:rPr>
              <w:t xml:space="preserve"> 102% PPO </w:t>
            </w:r>
            <w:r>
              <w:rPr>
                <w:rFonts w:cs="Times New Roman"/>
                <w:sz w:val="20"/>
                <w:szCs w:val="20"/>
              </w:rPr>
              <w:t>“</w:t>
            </w:r>
            <w:r w:rsidRPr="00A42CDA">
              <w:rPr>
                <w:rFonts w:cs="Times New Roman"/>
                <w:sz w:val="20"/>
                <w:szCs w:val="20"/>
              </w:rPr>
              <w:t>weeks 5</w:t>
            </w:r>
            <w:r>
              <w:rPr>
                <w:rFonts w:cs="Times New Roman"/>
                <w:sz w:val="20"/>
                <w:szCs w:val="20"/>
              </w:rPr>
              <w:t xml:space="preserve"> – </w:t>
            </w:r>
            <w:r w:rsidRPr="00A42CDA">
              <w:rPr>
                <w:rFonts w:cs="Times New Roman"/>
                <w:sz w:val="20"/>
                <w:szCs w:val="20"/>
              </w:rPr>
              <w:t>8</w:t>
            </w:r>
            <w:r>
              <w:rPr>
                <w:rFonts w:cs="Times New Roman"/>
                <w:sz w:val="20"/>
                <w:szCs w:val="20"/>
              </w:rPr>
              <w:t>”;</w:t>
            </w:r>
            <w:r w:rsidRPr="00A42CDA">
              <w:rPr>
                <w:rFonts w:cs="Times New Roman"/>
                <w:sz w:val="20"/>
                <w:szCs w:val="20"/>
              </w:rPr>
              <w:t xml:space="preserve"> 110% PPO for </w:t>
            </w:r>
            <w:r>
              <w:rPr>
                <w:rFonts w:cs="Times New Roman"/>
                <w:sz w:val="20"/>
                <w:szCs w:val="20"/>
              </w:rPr>
              <w:t>“</w:t>
            </w:r>
            <w:r w:rsidRPr="00A42CDA">
              <w:rPr>
                <w:rFonts w:cs="Times New Roman"/>
                <w:sz w:val="20"/>
                <w:szCs w:val="20"/>
              </w:rPr>
              <w:t>weeks 9</w:t>
            </w:r>
            <w:r>
              <w:rPr>
                <w:rFonts w:cs="Times New Roman"/>
                <w:sz w:val="20"/>
                <w:szCs w:val="20"/>
              </w:rPr>
              <w:t xml:space="preserve"> – </w:t>
            </w:r>
            <w:r w:rsidRPr="00A42CDA">
              <w:rPr>
                <w:rFonts w:cs="Times New Roman"/>
                <w:sz w:val="20"/>
                <w:szCs w:val="20"/>
              </w:rPr>
              <w:t>12</w:t>
            </w:r>
            <w:r>
              <w:rPr>
                <w:rFonts w:cs="Times New Roman"/>
                <w:sz w:val="20"/>
                <w:szCs w:val="20"/>
              </w:rPr>
              <w:t>”</w:t>
            </w:r>
            <w:r w:rsidRPr="00A42CDA">
              <w:rPr>
                <w:rFonts w:cs="Times New Roman"/>
                <w:sz w:val="20"/>
                <w:szCs w:val="20"/>
              </w:rPr>
              <w:t xml:space="preserve"> + 10</w:t>
            </w:r>
            <w:r>
              <w:rPr>
                <w:rFonts w:cs="Times New Roman"/>
                <w:sz w:val="20"/>
                <w:szCs w:val="20"/>
              </w:rPr>
              <w:t xml:space="preserve"> – </w:t>
            </w:r>
            <w:r w:rsidRPr="00A42CDA">
              <w:rPr>
                <w:rFonts w:cs="Times New Roman"/>
                <w:sz w:val="20"/>
                <w:szCs w:val="20"/>
              </w:rPr>
              <w:t>15</w:t>
            </w:r>
            <w:r>
              <w:rPr>
                <w:rFonts w:cs="Times New Roman"/>
                <w:sz w:val="20"/>
                <w:szCs w:val="20"/>
              </w:rPr>
              <w:t xml:space="preserve"> </w:t>
            </w:r>
            <w:r w:rsidRPr="00A42CDA">
              <w:rPr>
                <w:rFonts w:cs="Times New Roman"/>
                <w:sz w:val="20"/>
                <w:szCs w:val="20"/>
              </w:rPr>
              <w:t>min dynamic stretching</w:t>
            </w:r>
            <w:r>
              <w:rPr>
                <w:rFonts w:cs="Times New Roman"/>
                <w:sz w:val="20"/>
                <w:szCs w:val="20"/>
              </w:rPr>
              <w:t xml:space="preserve"> (CD)</w:t>
            </w:r>
          </w:p>
        </w:tc>
        <w:tc>
          <w:tcPr>
            <w:tcW w:w="3544" w:type="dxa"/>
            <w:vMerge w:val="restart"/>
          </w:tcPr>
          <w:p w14:paraId="6C909DA9" w14:textId="77777777" w:rsidR="00AE52D7" w:rsidRDefault="00AE52D7" w:rsidP="00AE52D7">
            <w:pPr>
              <w:spacing w:before="0" w:after="0"/>
              <w:jc w:val="both"/>
              <w:rPr>
                <w:rFonts w:cs="Times New Roman"/>
                <w:sz w:val="20"/>
                <w:szCs w:val="20"/>
              </w:rPr>
            </w:pPr>
            <w:r>
              <w:rPr>
                <w:rFonts w:cs="Times New Roman"/>
                <w:sz w:val="20"/>
                <w:szCs w:val="20"/>
              </w:rPr>
              <w:t xml:space="preserve">FMD: distal; </w:t>
            </w:r>
            <w:r w:rsidRPr="00B348B3">
              <w:rPr>
                <w:rFonts w:cs="Times New Roman"/>
                <w:sz w:val="20"/>
                <w:szCs w:val="20"/>
              </w:rPr>
              <w:t>300 s;</w:t>
            </w:r>
            <w:r>
              <w:rPr>
                <w:rFonts w:cs="Times New Roman"/>
                <w:sz w:val="20"/>
                <w:szCs w:val="20"/>
              </w:rPr>
              <w:t xml:space="preserve"> 200</w:t>
            </w:r>
            <w:r w:rsidRPr="00B348B3">
              <w:rPr>
                <w:rFonts w:cs="Times New Roman"/>
                <w:sz w:val="20"/>
                <w:szCs w:val="20"/>
              </w:rPr>
              <w:t xml:space="preserve"> mmHg; </w:t>
            </w:r>
            <w:r>
              <w:rPr>
                <w:rFonts w:cs="Times New Roman"/>
                <w:sz w:val="20"/>
                <w:szCs w:val="20"/>
              </w:rPr>
              <w:t>180 s (continuous measurements)</w:t>
            </w:r>
          </w:p>
          <w:p w14:paraId="02FD3FAE" w14:textId="77777777" w:rsidR="00AE52D7" w:rsidRPr="00B348B3" w:rsidRDefault="00AE52D7" w:rsidP="00AE52D7">
            <w:pPr>
              <w:spacing w:before="0" w:after="0"/>
              <w:jc w:val="both"/>
              <w:rPr>
                <w:rFonts w:cs="Times New Roman"/>
                <w:sz w:val="20"/>
                <w:szCs w:val="20"/>
              </w:rPr>
            </w:pPr>
            <w:r>
              <w:rPr>
                <w:rFonts w:cs="Times New Roman"/>
                <w:sz w:val="20"/>
                <w:szCs w:val="20"/>
              </w:rPr>
              <w:t xml:space="preserve">EPCs: </w:t>
            </w:r>
            <w:r w:rsidRPr="00F42F7F">
              <w:rPr>
                <w:rFonts w:cs="Times New Roman"/>
                <w:sz w:val="20"/>
                <w:szCs w:val="20"/>
              </w:rPr>
              <w:t>not assessed</w:t>
            </w:r>
          </w:p>
        </w:tc>
      </w:tr>
      <w:tr w:rsidR="00AE52D7" w:rsidRPr="00B348B3" w14:paraId="56204713" w14:textId="77777777" w:rsidTr="00AE52D7">
        <w:trPr>
          <w:trHeight w:val="848"/>
        </w:trPr>
        <w:tc>
          <w:tcPr>
            <w:tcW w:w="1565" w:type="dxa"/>
            <w:vMerge/>
          </w:tcPr>
          <w:p w14:paraId="091D6C15" w14:textId="77777777" w:rsidR="00AE52D7" w:rsidRPr="00B348B3" w:rsidRDefault="00AE52D7" w:rsidP="00AE52D7">
            <w:pPr>
              <w:spacing w:before="0" w:after="0"/>
              <w:jc w:val="both"/>
              <w:rPr>
                <w:rFonts w:cs="Times New Roman"/>
                <w:sz w:val="20"/>
                <w:szCs w:val="20"/>
              </w:rPr>
            </w:pPr>
          </w:p>
        </w:tc>
        <w:tc>
          <w:tcPr>
            <w:tcW w:w="1124" w:type="dxa"/>
          </w:tcPr>
          <w:p w14:paraId="48C82537"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706" w:type="dxa"/>
            <w:vMerge/>
          </w:tcPr>
          <w:p w14:paraId="414882AD" w14:textId="77777777" w:rsidR="00AE52D7" w:rsidRPr="00B348B3" w:rsidRDefault="00AE52D7" w:rsidP="00AE52D7">
            <w:pPr>
              <w:spacing w:before="0" w:after="0"/>
              <w:jc w:val="both"/>
              <w:rPr>
                <w:rFonts w:cs="Times New Roman"/>
                <w:sz w:val="20"/>
                <w:szCs w:val="20"/>
              </w:rPr>
            </w:pPr>
          </w:p>
        </w:tc>
        <w:tc>
          <w:tcPr>
            <w:tcW w:w="6804" w:type="dxa"/>
          </w:tcPr>
          <w:p w14:paraId="15C9FC92" w14:textId="77777777" w:rsidR="00AE52D7" w:rsidRDefault="00AE52D7" w:rsidP="00AE52D7">
            <w:pPr>
              <w:spacing w:before="0" w:after="0"/>
              <w:jc w:val="both"/>
              <w:rPr>
                <w:rFonts w:cs="Times New Roman"/>
                <w:sz w:val="20"/>
                <w:szCs w:val="20"/>
              </w:rPr>
            </w:pPr>
            <w:r>
              <w:rPr>
                <w:rFonts w:cs="Times New Roman"/>
                <w:sz w:val="20"/>
                <w:szCs w:val="20"/>
              </w:rPr>
              <w:t>Cycle ergometer;</w:t>
            </w:r>
            <w:r w:rsidRPr="004A4AB6">
              <w:rPr>
                <w:rFonts w:cs="Times New Roman"/>
                <w:sz w:val="20"/>
                <w:szCs w:val="20"/>
              </w:rPr>
              <w:t xml:space="preserve"> 10</w:t>
            </w:r>
            <w:r>
              <w:rPr>
                <w:rFonts w:cs="Times New Roman"/>
                <w:sz w:val="20"/>
                <w:szCs w:val="20"/>
              </w:rPr>
              <w:t xml:space="preserve"> – </w:t>
            </w:r>
            <w:r w:rsidRPr="004A4AB6">
              <w:rPr>
                <w:rFonts w:cs="Times New Roman"/>
                <w:sz w:val="20"/>
                <w:szCs w:val="20"/>
              </w:rPr>
              <w:t>15</w:t>
            </w:r>
            <w:r>
              <w:rPr>
                <w:rFonts w:cs="Times New Roman"/>
                <w:sz w:val="20"/>
                <w:szCs w:val="20"/>
              </w:rPr>
              <w:t xml:space="preserve"> </w:t>
            </w:r>
            <w:r w:rsidRPr="004A4AB6">
              <w:rPr>
                <w:rFonts w:cs="Times New Roman"/>
                <w:sz w:val="20"/>
                <w:szCs w:val="20"/>
              </w:rPr>
              <w:t xml:space="preserve">min light aerobic exercise </w:t>
            </w:r>
            <w:r>
              <w:rPr>
                <w:rFonts w:cs="Times New Roman"/>
                <w:sz w:val="20"/>
                <w:szCs w:val="20"/>
              </w:rPr>
              <w:t xml:space="preserve">(WU) </w:t>
            </w:r>
            <w:r w:rsidRPr="004A4AB6">
              <w:rPr>
                <w:rFonts w:cs="Times New Roman"/>
                <w:sz w:val="20"/>
                <w:szCs w:val="20"/>
              </w:rPr>
              <w:t>+ 30 min at 58%</w:t>
            </w:r>
            <w:r>
              <w:rPr>
                <w:rFonts w:cs="Times New Roman"/>
                <w:sz w:val="20"/>
                <w:szCs w:val="20"/>
              </w:rPr>
              <w:t xml:space="preserve"> </w:t>
            </w:r>
            <w:r w:rsidRPr="004A4AB6">
              <w:rPr>
                <w:rFonts w:cs="Times New Roman"/>
                <w:sz w:val="20"/>
                <w:szCs w:val="20"/>
              </w:rPr>
              <w:t>PPO (range 51</w:t>
            </w:r>
            <w:r>
              <w:rPr>
                <w:rFonts w:cs="Times New Roman"/>
                <w:sz w:val="20"/>
                <w:szCs w:val="20"/>
              </w:rPr>
              <w:t xml:space="preserve"> – </w:t>
            </w:r>
            <w:r w:rsidRPr="004A4AB6">
              <w:rPr>
                <w:rFonts w:cs="Times New Roman"/>
                <w:sz w:val="20"/>
                <w:szCs w:val="20"/>
              </w:rPr>
              <w:t>65%)</w:t>
            </w:r>
            <w:r>
              <w:rPr>
                <w:rFonts w:cs="Times New Roman"/>
                <w:sz w:val="20"/>
                <w:szCs w:val="20"/>
              </w:rPr>
              <w:t>;</w:t>
            </w:r>
            <w:r w:rsidRPr="004A4AB6">
              <w:rPr>
                <w:rFonts w:cs="Times New Roman"/>
                <w:sz w:val="20"/>
                <w:szCs w:val="20"/>
              </w:rPr>
              <w:t xml:space="preserve"> 40 min </w:t>
            </w:r>
            <w:r>
              <w:rPr>
                <w:rFonts w:cs="Times New Roman"/>
                <w:sz w:val="20"/>
                <w:szCs w:val="20"/>
              </w:rPr>
              <w:t>“</w:t>
            </w:r>
            <w:r w:rsidRPr="004A4AB6">
              <w:rPr>
                <w:rFonts w:cs="Times New Roman"/>
                <w:sz w:val="20"/>
                <w:szCs w:val="20"/>
              </w:rPr>
              <w:t>weeks 5</w:t>
            </w:r>
            <w:r>
              <w:rPr>
                <w:rFonts w:cs="Times New Roman"/>
                <w:sz w:val="20"/>
                <w:szCs w:val="20"/>
              </w:rPr>
              <w:t xml:space="preserve"> – </w:t>
            </w:r>
            <w:r w:rsidRPr="004A4AB6">
              <w:rPr>
                <w:rFonts w:cs="Times New Roman"/>
                <w:sz w:val="20"/>
                <w:szCs w:val="20"/>
              </w:rPr>
              <w:t>8</w:t>
            </w:r>
            <w:r>
              <w:rPr>
                <w:rFonts w:cs="Times New Roman"/>
                <w:sz w:val="20"/>
                <w:szCs w:val="20"/>
              </w:rPr>
              <w:t>”;</w:t>
            </w:r>
            <w:r w:rsidRPr="004A4AB6">
              <w:rPr>
                <w:rFonts w:cs="Times New Roman"/>
                <w:sz w:val="20"/>
                <w:szCs w:val="20"/>
              </w:rPr>
              <w:t xml:space="preserve"> 50 min </w:t>
            </w:r>
            <w:r>
              <w:rPr>
                <w:rFonts w:cs="Times New Roman"/>
                <w:sz w:val="20"/>
                <w:szCs w:val="20"/>
              </w:rPr>
              <w:t>“</w:t>
            </w:r>
            <w:r w:rsidRPr="004A4AB6">
              <w:rPr>
                <w:rFonts w:cs="Times New Roman"/>
                <w:sz w:val="20"/>
                <w:szCs w:val="20"/>
              </w:rPr>
              <w:t>weeks 9</w:t>
            </w:r>
            <w:r>
              <w:rPr>
                <w:rFonts w:cs="Times New Roman"/>
                <w:sz w:val="20"/>
                <w:szCs w:val="20"/>
              </w:rPr>
              <w:t xml:space="preserve"> – </w:t>
            </w:r>
            <w:r w:rsidRPr="004A4AB6">
              <w:rPr>
                <w:rFonts w:cs="Times New Roman"/>
                <w:sz w:val="20"/>
                <w:szCs w:val="20"/>
              </w:rPr>
              <w:t>12</w:t>
            </w:r>
            <w:r>
              <w:rPr>
                <w:rFonts w:cs="Times New Roman"/>
                <w:sz w:val="20"/>
                <w:szCs w:val="20"/>
              </w:rPr>
              <w:t>”</w:t>
            </w:r>
            <w:r w:rsidRPr="004A4AB6">
              <w:rPr>
                <w:rFonts w:cs="Times New Roman"/>
                <w:sz w:val="20"/>
                <w:szCs w:val="20"/>
              </w:rPr>
              <w:t xml:space="preserve"> + 10</w:t>
            </w:r>
            <w:r>
              <w:rPr>
                <w:rFonts w:cs="Times New Roman"/>
                <w:sz w:val="20"/>
                <w:szCs w:val="20"/>
              </w:rPr>
              <w:t xml:space="preserve"> – </w:t>
            </w:r>
            <w:r w:rsidRPr="004A4AB6">
              <w:rPr>
                <w:rFonts w:cs="Times New Roman"/>
                <w:sz w:val="20"/>
                <w:szCs w:val="20"/>
              </w:rPr>
              <w:t>15</w:t>
            </w:r>
            <w:r>
              <w:rPr>
                <w:rFonts w:cs="Times New Roman"/>
                <w:sz w:val="20"/>
                <w:szCs w:val="20"/>
              </w:rPr>
              <w:t xml:space="preserve"> </w:t>
            </w:r>
            <w:r w:rsidRPr="004A4AB6">
              <w:rPr>
                <w:rFonts w:cs="Times New Roman"/>
                <w:sz w:val="20"/>
                <w:szCs w:val="20"/>
              </w:rPr>
              <w:t>min dynamic stretching</w:t>
            </w:r>
            <w:r w:rsidRPr="004A4AB6" w:rsidDel="00AF5AD9">
              <w:rPr>
                <w:rFonts w:cs="Times New Roman"/>
                <w:sz w:val="20"/>
                <w:szCs w:val="20"/>
              </w:rPr>
              <w:t xml:space="preserve"> </w:t>
            </w:r>
            <w:r>
              <w:rPr>
                <w:rFonts w:cs="Times New Roman"/>
                <w:sz w:val="20"/>
                <w:szCs w:val="20"/>
              </w:rPr>
              <w:t>(CD)</w:t>
            </w:r>
          </w:p>
        </w:tc>
        <w:tc>
          <w:tcPr>
            <w:tcW w:w="3544" w:type="dxa"/>
            <w:vMerge/>
          </w:tcPr>
          <w:p w14:paraId="00EB18BA" w14:textId="77777777" w:rsidR="00AE52D7" w:rsidRPr="00B348B3" w:rsidRDefault="00AE52D7" w:rsidP="00AE52D7">
            <w:pPr>
              <w:spacing w:before="0" w:after="0"/>
              <w:jc w:val="both"/>
              <w:rPr>
                <w:rFonts w:cs="Times New Roman"/>
                <w:sz w:val="20"/>
                <w:szCs w:val="20"/>
              </w:rPr>
            </w:pPr>
          </w:p>
        </w:tc>
      </w:tr>
      <w:tr w:rsidR="00AE52D7" w:rsidRPr="00B348B3" w14:paraId="693AB50C" w14:textId="77777777" w:rsidTr="00AE52D7">
        <w:trPr>
          <w:trHeight w:val="832"/>
        </w:trPr>
        <w:tc>
          <w:tcPr>
            <w:tcW w:w="1565" w:type="dxa"/>
            <w:vMerge w:val="restart"/>
          </w:tcPr>
          <w:p w14:paraId="2F5383E3" w14:textId="3E1A87A7" w:rsidR="00AE52D7" w:rsidRPr="00F4505F" w:rsidRDefault="00AE52D7" w:rsidP="00AE52D7">
            <w:pPr>
              <w:spacing w:before="0" w:after="0"/>
              <w:jc w:val="both"/>
              <w:rPr>
                <w:rFonts w:cs="Times New Roman"/>
                <w:sz w:val="20"/>
                <w:szCs w:val="20"/>
                <w:vertAlign w:val="superscript"/>
              </w:rPr>
            </w:pPr>
            <w:r>
              <w:rPr>
                <w:rFonts w:cs="Times New Roman"/>
                <w:noProof/>
                <w:sz w:val="20"/>
                <w:szCs w:val="20"/>
              </w:rPr>
              <w:t>Kourek et al. (2021)</w:t>
            </w:r>
          </w:p>
        </w:tc>
        <w:tc>
          <w:tcPr>
            <w:tcW w:w="1124" w:type="dxa"/>
          </w:tcPr>
          <w:p w14:paraId="31F7748E" w14:textId="77777777" w:rsidR="00AE52D7" w:rsidRDefault="00AE52D7" w:rsidP="00AE52D7">
            <w:pPr>
              <w:spacing w:before="0" w:after="0"/>
              <w:jc w:val="both"/>
              <w:rPr>
                <w:rFonts w:cs="Times New Roman"/>
                <w:sz w:val="20"/>
                <w:szCs w:val="20"/>
              </w:rPr>
            </w:pPr>
            <w:r>
              <w:rPr>
                <w:rFonts w:cs="Times New Roman"/>
                <w:sz w:val="20"/>
                <w:szCs w:val="20"/>
              </w:rPr>
              <w:t>Long HI</w:t>
            </w:r>
            <w:r w:rsidRPr="005B156E">
              <w:rPr>
                <w:rFonts w:cs="Times New Roman"/>
                <w:sz w:val="20"/>
                <w:szCs w:val="20"/>
              </w:rPr>
              <w:t>IT</w:t>
            </w:r>
          </w:p>
        </w:tc>
        <w:tc>
          <w:tcPr>
            <w:tcW w:w="1706" w:type="dxa"/>
            <w:vMerge w:val="restart"/>
          </w:tcPr>
          <w:p w14:paraId="7D3F444C" w14:textId="77777777" w:rsidR="00AE52D7" w:rsidRDefault="00AE52D7" w:rsidP="00AE52D7">
            <w:pPr>
              <w:spacing w:before="0" w:after="0"/>
              <w:jc w:val="both"/>
              <w:rPr>
                <w:rFonts w:cs="Times New Roman"/>
                <w:sz w:val="20"/>
                <w:szCs w:val="20"/>
              </w:rPr>
            </w:pPr>
            <w:r w:rsidRPr="00F541FD">
              <w:rPr>
                <w:rFonts w:cs="Times New Roman"/>
                <w:sz w:val="20"/>
                <w:szCs w:val="20"/>
              </w:rPr>
              <w:t>Centre</w:t>
            </w:r>
            <w:r>
              <w:rPr>
                <w:rFonts w:cs="Times New Roman"/>
                <w:sz w:val="20"/>
                <w:szCs w:val="20"/>
              </w:rPr>
              <w:t>-based</w:t>
            </w:r>
          </w:p>
          <w:p w14:paraId="7F2C1A35" w14:textId="77777777" w:rsidR="00AE52D7" w:rsidRPr="00B348B3" w:rsidRDefault="00AE52D7" w:rsidP="00AE52D7">
            <w:pPr>
              <w:spacing w:before="0" w:after="0"/>
              <w:jc w:val="both"/>
              <w:rPr>
                <w:rFonts w:cs="Times New Roman"/>
                <w:sz w:val="20"/>
                <w:szCs w:val="20"/>
              </w:rPr>
            </w:pPr>
            <w:r>
              <w:rPr>
                <w:rFonts w:cs="Times New Roman"/>
                <w:sz w:val="20"/>
                <w:szCs w:val="20"/>
              </w:rPr>
              <w:t>CR; 12 weeks; 3 sessions</w:t>
            </w:r>
          </w:p>
        </w:tc>
        <w:tc>
          <w:tcPr>
            <w:tcW w:w="6804" w:type="dxa"/>
          </w:tcPr>
          <w:p w14:paraId="59F6542B" w14:textId="77777777" w:rsidR="00AE52D7" w:rsidRDefault="00AE52D7" w:rsidP="00AE52D7">
            <w:pPr>
              <w:spacing w:before="0" w:after="0"/>
              <w:jc w:val="both"/>
              <w:rPr>
                <w:rFonts w:cs="Times New Roman"/>
                <w:sz w:val="20"/>
                <w:szCs w:val="20"/>
              </w:rPr>
            </w:pPr>
            <w:r w:rsidRPr="007226B4">
              <w:rPr>
                <w:rFonts w:cs="Times New Roman"/>
                <w:sz w:val="20"/>
                <w:szCs w:val="20"/>
              </w:rPr>
              <w:t>Cycle ergometer</w:t>
            </w:r>
            <w:r>
              <w:rPr>
                <w:rFonts w:cs="Times New Roman"/>
                <w:sz w:val="20"/>
                <w:szCs w:val="20"/>
              </w:rPr>
              <w:t>;</w:t>
            </w:r>
            <w:r w:rsidRPr="007226B4">
              <w:rPr>
                <w:rFonts w:cs="Times New Roman"/>
                <w:sz w:val="20"/>
                <w:szCs w:val="20"/>
              </w:rPr>
              <w:t xml:space="preserve"> 10 min at 45</w:t>
            </w:r>
            <w:r>
              <w:rPr>
                <w:rFonts w:cs="Times New Roman"/>
                <w:sz w:val="20"/>
                <w:szCs w:val="20"/>
              </w:rPr>
              <w:t xml:space="preserve"> – </w:t>
            </w:r>
            <w:r w:rsidRPr="007226B4">
              <w:rPr>
                <w:rFonts w:cs="Times New Roman"/>
                <w:sz w:val="20"/>
                <w:szCs w:val="20"/>
              </w:rPr>
              <w:t>50% VO</w:t>
            </w:r>
            <w:r>
              <w:rPr>
                <w:rFonts w:cs="Times New Roman"/>
                <w:sz w:val="20"/>
                <w:szCs w:val="20"/>
                <w:vertAlign w:val="subscript"/>
              </w:rPr>
              <w:t>2 </w:t>
            </w:r>
            <w:r w:rsidRPr="007226B4">
              <w:rPr>
                <w:rFonts w:cs="Times New Roman"/>
                <w:sz w:val="20"/>
                <w:szCs w:val="20"/>
              </w:rPr>
              <w:t xml:space="preserve">peak  </w:t>
            </w:r>
            <w:r>
              <w:rPr>
                <w:rFonts w:cs="Times New Roman"/>
                <w:sz w:val="20"/>
                <w:szCs w:val="20"/>
              </w:rPr>
              <w:t>(</w:t>
            </w:r>
            <w:r w:rsidRPr="007226B4">
              <w:rPr>
                <w:rFonts w:cs="Times New Roman"/>
                <w:sz w:val="20"/>
                <w:szCs w:val="20"/>
              </w:rPr>
              <w:t>WU</w:t>
            </w:r>
            <w:r>
              <w:rPr>
                <w:rFonts w:cs="Times New Roman"/>
                <w:sz w:val="20"/>
                <w:szCs w:val="20"/>
              </w:rPr>
              <w:t>)</w:t>
            </w:r>
            <w:r w:rsidRPr="007226B4">
              <w:rPr>
                <w:rFonts w:cs="Times New Roman"/>
                <w:sz w:val="20"/>
                <w:szCs w:val="20"/>
              </w:rPr>
              <w:t xml:space="preserve"> + 4 </w:t>
            </w:r>
            <w:r>
              <w:rPr>
                <w:rFonts w:cs="Times New Roman"/>
                <w:sz w:val="20"/>
                <w:szCs w:val="20"/>
              </w:rPr>
              <w:t>×</w:t>
            </w:r>
            <w:r w:rsidRPr="007226B4">
              <w:rPr>
                <w:rFonts w:cs="Times New Roman"/>
                <w:sz w:val="20"/>
                <w:szCs w:val="20"/>
              </w:rPr>
              <w:t xml:space="preserve"> 4 min at 80</w:t>
            </w:r>
            <w:r>
              <w:rPr>
                <w:rFonts w:cs="Times New Roman"/>
                <w:sz w:val="20"/>
                <w:szCs w:val="20"/>
              </w:rPr>
              <w:t xml:space="preserve"> – </w:t>
            </w:r>
            <w:r w:rsidRPr="007226B4">
              <w:rPr>
                <w:rFonts w:cs="Times New Roman"/>
                <w:sz w:val="20"/>
                <w:szCs w:val="20"/>
              </w:rPr>
              <w:t>105%  VO</w:t>
            </w:r>
            <w:r>
              <w:rPr>
                <w:rFonts w:cs="Times New Roman"/>
                <w:sz w:val="20"/>
                <w:szCs w:val="20"/>
                <w:vertAlign w:val="subscript"/>
              </w:rPr>
              <w:t>2 </w:t>
            </w:r>
            <w:r w:rsidRPr="007226B4">
              <w:rPr>
                <w:rFonts w:cs="Times New Roman"/>
                <w:sz w:val="20"/>
                <w:szCs w:val="20"/>
              </w:rPr>
              <w:t>peak / 3 min at 50% VO</w:t>
            </w:r>
            <w:r>
              <w:rPr>
                <w:rFonts w:cs="Times New Roman"/>
                <w:sz w:val="20"/>
                <w:szCs w:val="20"/>
                <w:vertAlign w:val="subscript"/>
              </w:rPr>
              <w:t>2 </w:t>
            </w:r>
            <w:r w:rsidRPr="007226B4">
              <w:rPr>
                <w:rFonts w:cs="Times New Roman"/>
                <w:sz w:val="20"/>
                <w:szCs w:val="20"/>
              </w:rPr>
              <w:t>peak  (31 min total length). Performance and balance exercise</w:t>
            </w:r>
            <w:r>
              <w:rPr>
                <w:rFonts w:cs="Times New Roman"/>
                <w:sz w:val="20"/>
                <w:szCs w:val="20"/>
              </w:rPr>
              <w:t>s</w:t>
            </w:r>
            <w:r w:rsidRPr="007226B4">
              <w:rPr>
                <w:rFonts w:cs="Times New Roman"/>
                <w:sz w:val="20"/>
                <w:szCs w:val="20"/>
              </w:rPr>
              <w:t xml:space="preserve"> were also performed</w:t>
            </w:r>
            <w:r w:rsidRPr="007226B4" w:rsidDel="004A4AB6">
              <w:rPr>
                <w:rFonts w:cs="Times New Roman"/>
                <w:sz w:val="20"/>
                <w:szCs w:val="20"/>
              </w:rPr>
              <w:t xml:space="preserve"> </w:t>
            </w:r>
          </w:p>
        </w:tc>
        <w:tc>
          <w:tcPr>
            <w:tcW w:w="3544" w:type="dxa"/>
            <w:vMerge w:val="restart"/>
          </w:tcPr>
          <w:p w14:paraId="5A07EBA2" w14:textId="77777777" w:rsidR="00AE52D7" w:rsidRDefault="00AE52D7" w:rsidP="00AE52D7">
            <w:pPr>
              <w:spacing w:before="0" w:after="0"/>
              <w:jc w:val="both"/>
              <w:rPr>
                <w:rFonts w:cs="Times New Roman"/>
                <w:sz w:val="20"/>
                <w:szCs w:val="20"/>
              </w:rPr>
            </w:pPr>
            <w:r>
              <w:rPr>
                <w:rFonts w:cs="Times New Roman"/>
                <w:sz w:val="20"/>
                <w:szCs w:val="20"/>
              </w:rPr>
              <w:t>FMD: Not assessed</w:t>
            </w:r>
          </w:p>
          <w:p w14:paraId="7CE782E9" w14:textId="77777777" w:rsidR="00AE52D7" w:rsidRDefault="00AE52D7" w:rsidP="00AE52D7">
            <w:pPr>
              <w:spacing w:before="0" w:after="0"/>
              <w:jc w:val="both"/>
              <w:rPr>
                <w:rFonts w:cs="Times New Roman"/>
              </w:rPr>
            </w:pPr>
            <w:r>
              <w:rPr>
                <w:rFonts w:cs="Times New Roman"/>
                <w:sz w:val="20"/>
                <w:szCs w:val="20"/>
              </w:rPr>
              <w:t>EPCs: Flow cytometry;</w:t>
            </w:r>
            <w:r>
              <w:rPr>
                <w:rFonts w:cs="Times New Roman"/>
              </w:rPr>
              <w:t xml:space="preserve"> </w:t>
            </w:r>
          </w:p>
          <w:p w14:paraId="58961569" w14:textId="77777777" w:rsidR="00AE52D7" w:rsidRPr="00350544" w:rsidRDefault="00AE52D7" w:rsidP="00AE52D7">
            <w:pPr>
              <w:spacing w:before="0" w:after="0"/>
              <w:jc w:val="both"/>
              <w:rPr>
                <w:rFonts w:cs="Times New Roman"/>
                <w:sz w:val="20"/>
                <w:szCs w:val="20"/>
                <w:lang w:val="es-ES"/>
              </w:rPr>
            </w:pPr>
            <w:r w:rsidRPr="00350544">
              <w:rPr>
                <w:rFonts w:cs="Times New Roman"/>
                <w:sz w:val="20"/>
                <w:szCs w:val="20"/>
                <w:lang w:val="es-ES"/>
              </w:rPr>
              <w:t>CD34</w:t>
            </w:r>
            <w:r w:rsidRPr="00350544">
              <w:rPr>
                <w:rFonts w:cs="Times New Roman"/>
                <w:sz w:val="20"/>
                <w:szCs w:val="20"/>
                <w:vertAlign w:val="superscript"/>
                <w:lang w:val="es-ES"/>
              </w:rPr>
              <w:t>+</w:t>
            </w:r>
            <w:r w:rsidRPr="00350544">
              <w:rPr>
                <w:rFonts w:cs="Times New Roman"/>
                <w:sz w:val="20"/>
                <w:szCs w:val="20"/>
                <w:lang w:val="es-ES"/>
              </w:rPr>
              <w:t>/ CD45</w:t>
            </w:r>
            <w:r w:rsidRPr="00350544">
              <w:rPr>
                <w:rFonts w:cs="Times New Roman"/>
                <w:sz w:val="20"/>
                <w:szCs w:val="20"/>
                <w:vertAlign w:val="superscript"/>
                <w:lang w:val="es-ES"/>
              </w:rPr>
              <w:t>-</w:t>
            </w:r>
            <w:r w:rsidRPr="00350544">
              <w:rPr>
                <w:rFonts w:cs="Times New Roman"/>
                <w:sz w:val="20"/>
                <w:szCs w:val="20"/>
                <w:lang w:val="es-ES"/>
              </w:rPr>
              <w:t>/CD133</w:t>
            </w:r>
            <w:r w:rsidRPr="00350544">
              <w:rPr>
                <w:rFonts w:cs="Times New Roman"/>
                <w:sz w:val="20"/>
                <w:szCs w:val="20"/>
                <w:vertAlign w:val="superscript"/>
                <w:lang w:val="es-ES"/>
              </w:rPr>
              <w:t>+</w:t>
            </w:r>
          </w:p>
          <w:p w14:paraId="10C04539" w14:textId="77777777" w:rsidR="00AE52D7" w:rsidRPr="00350544" w:rsidRDefault="00AE52D7" w:rsidP="00AE52D7">
            <w:pPr>
              <w:spacing w:before="0" w:after="0"/>
              <w:jc w:val="both"/>
              <w:rPr>
                <w:rFonts w:cs="Times New Roman"/>
                <w:sz w:val="20"/>
                <w:szCs w:val="20"/>
                <w:lang w:val="es-ES"/>
              </w:rPr>
            </w:pPr>
            <w:r w:rsidRPr="00350544">
              <w:rPr>
                <w:rFonts w:cs="Times New Roman"/>
                <w:sz w:val="20"/>
                <w:szCs w:val="20"/>
                <w:lang w:val="es-ES"/>
              </w:rPr>
              <w:t>CD34</w:t>
            </w:r>
            <w:r w:rsidRPr="00350544">
              <w:rPr>
                <w:rFonts w:cs="Times New Roman"/>
                <w:sz w:val="20"/>
                <w:szCs w:val="20"/>
                <w:vertAlign w:val="superscript"/>
                <w:lang w:val="es-ES"/>
              </w:rPr>
              <w:t>+</w:t>
            </w:r>
            <w:r w:rsidRPr="00350544">
              <w:rPr>
                <w:rFonts w:cs="Times New Roman"/>
                <w:sz w:val="20"/>
                <w:szCs w:val="20"/>
                <w:lang w:val="es-ES"/>
              </w:rPr>
              <w:t>/ CD45</w:t>
            </w:r>
            <w:r w:rsidRPr="00350544">
              <w:rPr>
                <w:rFonts w:cs="Times New Roman"/>
                <w:sz w:val="20"/>
                <w:szCs w:val="20"/>
                <w:vertAlign w:val="superscript"/>
                <w:lang w:val="es-ES"/>
              </w:rPr>
              <w:t>-</w:t>
            </w:r>
            <w:r w:rsidRPr="00350544">
              <w:rPr>
                <w:rFonts w:cs="Times New Roman"/>
                <w:sz w:val="20"/>
                <w:szCs w:val="20"/>
                <w:lang w:val="es-ES"/>
              </w:rPr>
              <w:t>/CD133</w:t>
            </w:r>
            <w:r w:rsidRPr="00350544">
              <w:rPr>
                <w:rFonts w:cs="Times New Roman"/>
                <w:sz w:val="20"/>
                <w:szCs w:val="20"/>
                <w:vertAlign w:val="superscript"/>
                <w:lang w:val="es-ES"/>
              </w:rPr>
              <w:t>+</w:t>
            </w:r>
            <w:r w:rsidRPr="00350544">
              <w:rPr>
                <w:rFonts w:cs="Times New Roman"/>
                <w:sz w:val="20"/>
                <w:szCs w:val="20"/>
                <w:lang w:val="es-ES"/>
              </w:rPr>
              <w:t>/VEGFR</w:t>
            </w:r>
            <w:r w:rsidRPr="00350544">
              <w:rPr>
                <w:rFonts w:cs="Times New Roman"/>
                <w:sz w:val="20"/>
                <w:szCs w:val="20"/>
                <w:vertAlign w:val="subscript"/>
                <w:lang w:val="es-ES"/>
              </w:rPr>
              <w:t>2</w:t>
            </w:r>
          </w:p>
          <w:p w14:paraId="3B2C5AA6" w14:textId="77777777" w:rsidR="00AE52D7" w:rsidRPr="00BB7275" w:rsidRDefault="00AE52D7" w:rsidP="00AE52D7">
            <w:pPr>
              <w:spacing w:before="0" w:after="0"/>
              <w:jc w:val="both"/>
              <w:rPr>
                <w:rFonts w:cs="Times New Roman"/>
                <w:sz w:val="20"/>
                <w:szCs w:val="20"/>
              </w:rPr>
            </w:pPr>
            <w:r w:rsidRPr="00BB7275">
              <w:rPr>
                <w:rFonts w:cs="Times New Roman"/>
                <w:sz w:val="20"/>
                <w:szCs w:val="20"/>
              </w:rPr>
              <w:t>CD34</w:t>
            </w:r>
            <w:r w:rsidRPr="00BB7275">
              <w:rPr>
                <w:rFonts w:cs="Times New Roman"/>
                <w:sz w:val="20"/>
                <w:szCs w:val="20"/>
                <w:vertAlign w:val="superscript"/>
              </w:rPr>
              <w:t>+</w:t>
            </w:r>
            <w:r w:rsidRPr="00BB7275">
              <w:rPr>
                <w:rFonts w:cs="Times New Roman"/>
                <w:sz w:val="20"/>
                <w:szCs w:val="20"/>
              </w:rPr>
              <w:t>/CD133</w:t>
            </w:r>
            <w:r w:rsidRPr="00BB7275">
              <w:rPr>
                <w:rFonts w:cs="Times New Roman"/>
                <w:sz w:val="20"/>
                <w:szCs w:val="20"/>
                <w:vertAlign w:val="superscript"/>
              </w:rPr>
              <w:t>-</w:t>
            </w:r>
            <w:r w:rsidRPr="00BB7275">
              <w:rPr>
                <w:rFonts w:cs="Times New Roman"/>
                <w:sz w:val="20"/>
                <w:szCs w:val="20"/>
              </w:rPr>
              <w:t>/VEGFR</w:t>
            </w:r>
            <w:r w:rsidRPr="00BB7275">
              <w:rPr>
                <w:rFonts w:cs="Times New Roman"/>
                <w:sz w:val="20"/>
                <w:szCs w:val="20"/>
                <w:vertAlign w:val="subscript"/>
              </w:rPr>
              <w:t>2</w:t>
            </w:r>
            <w:r w:rsidRPr="00BB7275">
              <w:rPr>
                <w:rFonts w:cs="Times New Roman"/>
                <w:sz w:val="20"/>
                <w:szCs w:val="20"/>
              </w:rPr>
              <w:t>;</w:t>
            </w:r>
          </w:p>
          <w:p w14:paraId="2F9E5BF6" w14:textId="77777777" w:rsidR="00AE52D7" w:rsidRPr="008B2464" w:rsidRDefault="00AE52D7" w:rsidP="00AE52D7">
            <w:pPr>
              <w:spacing w:before="0" w:after="0"/>
              <w:rPr>
                <w:rFonts w:cs="Times New Roman"/>
                <w:sz w:val="20"/>
                <w:szCs w:val="20"/>
              </w:rPr>
            </w:pPr>
            <w:r>
              <w:rPr>
                <w:rFonts w:cs="Times New Roman"/>
                <w:sz w:val="20"/>
                <w:szCs w:val="20"/>
              </w:rPr>
              <w:t>Cells / 10</w:t>
            </w:r>
            <w:r>
              <w:rPr>
                <w:rFonts w:cs="Times New Roman"/>
                <w:sz w:val="20"/>
                <w:szCs w:val="20"/>
                <w:vertAlign w:val="superscript"/>
              </w:rPr>
              <w:t>6</w:t>
            </w:r>
            <w:r>
              <w:rPr>
                <w:rFonts w:cs="Times New Roman"/>
                <w:sz w:val="20"/>
                <w:szCs w:val="20"/>
              </w:rPr>
              <w:t xml:space="preserve"> enucleated cells</w:t>
            </w:r>
          </w:p>
        </w:tc>
      </w:tr>
      <w:tr w:rsidR="00AE52D7" w:rsidRPr="00B348B3" w14:paraId="11671B5E" w14:textId="77777777" w:rsidTr="00AE52D7">
        <w:trPr>
          <w:trHeight w:val="844"/>
        </w:trPr>
        <w:tc>
          <w:tcPr>
            <w:tcW w:w="1565" w:type="dxa"/>
            <w:vMerge/>
            <w:tcBorders>
              <w:bottom w:val="single" w:sz="4" w:space="0" w:color="auto"/>
            </w:tcBorders>
          </w:tcPr>
          <w:p w14:paraId="0C406E8B" w14:textId="77777777" w:rsidR="00AE52D7" w:rsidRPr="00B348B3" w:rsidRDefault="00AE52D7" w:rsidP="00AE52D7">
            <w:pPr>
              <w:spacing w:before="0" w:after="0"/>
              <w:jc w:val="both"/>
              <w:rPr>
                <w:rFonts w:cs="Times New Roman"/>
                <w:sz w:val="20"/>
                <w:szCs w:val="20"/>
              </w:rPr>
            </w:pPr>
          </w:p>
        </w:tc>
        <w:tc>
          <w:tcPr>
            <w:tcW w:w="1124" w:type="dxa"/>
            <w:tcBorders>
              <w:bottom w:val="single" w:sz="4" w:space="0" w:color="auto"/>
            </w:tcBorders>
          </w:tcPr>
          <w:p w14:paraId="1EDD9487" w14:textId="77777777" w:rsidR="00AE52D7" w:rsidRDefault="00AE52D7" w:rsidP="00AE52D7">
            <w:pPr>
              <w:spacing w:before="0" w:after="0"/>
              <w:jc w:val="both"/>
              <w:rPr>
                <w:rFonts w:cs="Times New Roman"/>
                <w:sz w:val="20"/>
                <w:szCs w:val="20"/>
              </w:rPr>
            </w:pPr>
            <w:r>
              <w:rPr>
                <w:rFonts w:cs="Times New Roman"/>
                <w:sz w:val="20"/>
                <w:szCs w:val="20"/>
              </w:rPr>
              <w:t>Combined exercise</w:t>
            </w:r>
            <w:r w:rsidRPr="005B156E" w:rsidDel="006A0821">
              <w:rPr>
                <w:rFonts w:cs="Times New Roman"/>
                <w:sz w:val="20"/>
                <w:szCs w:val="20"/>
              </w:rPr>
              <w:t xml:space="preserve"> </w:t>
            </w:r>
          </w:p>
        </w:tc>
        <w:tc>
          <w:tcPr>
            <w:tcW w:w="1706" w:type="dxa"/>
            <w:vMerge/>
            <w:tcBorders>
              <w:bottom w:val="single" w:sz="4" w:space="0" w:color="auto"/>
            </w:tcBorders>
          </w:tcPr>
          <w:p w14:paraId="3597C434" w14:textId="77777777" w:rsidR="00AE52D7" w:rsidRPr="00B348B3" w:rsidRDefault="00AE52D7" w:rsidP="00AE52D7">
            <w:pPr>
              <w:spacing w:before="0" w:after="0"/>
              <w:jc w:val="both"/>
              <w:rPr>
                <w:rFonts w:cs="Times New Roman"/>
                <w:sz w:val="20"/>
                <w:szCs w:val="20"/>
              </w:rPr>
            </w:pPr>
          </w:p>
        </w:tc>
        <w:tc>
          <w:tcPr>
            <w:tcW w:w="6804" w:type="dxa"/>
            <w:tcBorders>
              <w:bottom w:val="single" w:sz="4" w:space="0" w:color="auto"/>
            </w:tcBorders>
          </w:tcPr>
          <w:p w14:paraId="1A4ECB78" w14:textId="77777777" w:rsidR="00AE52D7" w:rsidRDefault="00AE52D7" w:rsidP="00AE52D7">
            <w:pPr>
              <w:spacing w:before="0" w:after="0"/>
              <w:jc w:val="both"/>
              <w:rPr>
                <w:rFonts w:cs="Times New Roman"/>
                <w:sz w:val="20"/>
                <w:szCs w:val="20"/>
              </w:rPr>
            </w:pPr>
            <w:r>
              <w:rPr>
                <w:rFonts w:cs="Times New Roman"/>
                <w:sz w:val="20"/>
                <w:szCs w:val="20"/>
              </w:rPr>
              <w:t>Resistance exercise</w:t>
            </w:r>
            <w:r w:rsidRPr="007226B4">
              <w:rPr>
                <w:rFonts w:cs="Times New Roman"/>
                <w:sz w:val="20"/>
                <w:szCs w:val="20"/>
              </w:rPr>
              <w:t>: 2</w:t>
            </w:r>
            <w:r>
              <w:rPr>
                <w:rFonts w:cs="Times New Roman"/>
                <w:sz w:val="20"/>
                <w:szCs w:val="20"/>
              </w:rPr>
              <w:t xml:space="preserve"> – </w:t>
            </w:r>
            <w:r w:rsidRPr="007226B4">
              <w:rPr>
                <w:rFonts w:cs="Times New Roman"/>
                <w:sz w:val="20"/>
                <w:szCs w:val="20"/>
              </w:rPr>
              <w:t>3 set</w:t>
            </w:r>
            <w:r>
              <w:rPr>
                <w:rFonts w:cs="Times New Roman"/>
                <w:sz w:val="20"/>
                <w:szCs w:val="20"/>
              </w:rPr>
              <w:t>s</w:t>
            </w:r>
            <w:r w:rsidRPr="007226B4">
              <w:rPr>
                <w:rFonts w:cs="Times New Roman"/>
                <w:sz w:val="20"/>
                <w:szCs w:val="20"/>
              </w:rPr>
              <w:t xml:space="preserve"> </w:t>
            </w:r>
            <w:r w:rsidRPr="00590EBC">
              <w:rPr>
                <w:rFonts w:cs="Times New Roman"/>
                <w:sz w:val="20"/>
                <w:szCs w:val="20"/>
              </w:rPr>
              <w:t>×</w:t>
            </w:r>
            <w:r w:rsidRPr="007226B4">
              <w:rPr>
                <w:rFonts w:cs="Times New Roman"/>
                <w:sz w:val="20"/>
                <w:szCs w:val="20"/>
              </w:rPr>
              <w:t xml:space="preserve"> 10</w:t>
            </w:r>
            <w:r>
              <w:rPr>
                <w:rFonts w:cs="Times New Roman"/>
                <w:sz w:val="20"/>
                <w:szCs w:val="20"/>
              </w:rPr>
              <w:t xml:space="preserve"> – </w:t>
            </w:r>
            <w:r w:rsidRPr="007226B4">
              <w:rPr>
                <w:rFonts w:cs="Times New Roman"/>
                <w:sz w:val="20"/>
                <w:szCs w:val="20"/>
              </w:rPr>
              <w:t>12 reps at 60</w:t>
            </w:r>
            <w:r>
              <w:rPr>
                <w:rFonts w:cs="Times New Roman"/>
                <w:sz w:val="20"/>
                <w:szCs w:val="20"/>
              </w:rPr>
              <w:t xml:space="preserve"> – </w:t>
            </w:r>
            <w:r w:rsidRPr="007226B4">
              <w:rPr>
                <w:rFonts w:cs="Times New Roman"/>
                <w:sz w:val="20"/>
                <w:szCs w:val="20"/>
              </w:rPr>
              <w:t>75% 1RM / 1 min between sets (knee extension, knee flexion, and chest press)</w:t>
            </w:r>
            <w:r w:rsidRPr="007226B4" w:rsidDel="004A4AB6">
              <w:rPr>
                <w:rFonts w:cs="Times New Roman"/>
                <w:sz w:val="20"/>
                <w:szCs w:val="20"/>
              </w:rPr>
              <w:t xml:space="preserve"> </w:t>
            </w:r>
          </w:p>
          <w:p w14:paraId="5BE0867F" w14:textId="77777777" w:rsidR="00AE52D7" w:rsidRDefault="00AE52D7" w:rsidP="00AE52D7">
            <w:pPr>
              <w:spacing w:before="0" w:after="0"/>
              <w:jc w:val="both"/>
              <w:rPr>
                <w:rFonts w:cs="Times New Roman"/>
                <w:sz w:val="20"/>
                <w:szCs w:val="20"/>
              </w:rPr>
            </w:pPr>
            <w:r w:rsidRPr="007226B4">
              <w:rPr>
                <w:rFonts w:cs="Times New Roman"/>
                <w:sz w:val="20"/>
                <w:szCs w:val="20"/>
              </w:rPr>
              <w:t>HIIT</w:t>
            </w:r>
            <w:r>
              <w:rPr>
                <w:rFonts w:cs="Times New Roman"/>
                <w:sz w:val="20"/>
                <w:szCs w:val="20"/>
              </w:rPr>
              <w:t>:</w:t>
            </w:r>
            <w:r w:rsidRPr="007226B4">
              <w:rPr>
                <w:rFonts w:cs="Times New Roman"/>
                <w:sz w:val="20"/>
                <w:szCs w:val="20"/>
              </w:rPr>
              <w:t xml:space="preserve"> </w:t>
            </w:r>
            <w:r>
              <w:rPr>
                <w:rFonts w:cs="Times New Roman"/>
                <w:sz w:val="20"/>
                <w:szCs w:val="20"/>
              </w:rPr>
              <w:t>Same as HIIT group</w:t>
            </w:r>
          </w:p>
        </w:tc>
        <w:tc>
          <w:tcPr>
            <w:tcW w:w="3544" w:type="dxa"/>
            <w:vMerge/>
            <w:tcBorders>
              <w:bottom w:val="single" w:sz="4" w:space="0" w:color="auto"/>
            </w:tcBorders>
          </w:tcPr>
          <w:p w14:paraId="4F94900D" w14:textId="77777777" w:rsidR="00AE52D7" w:rsidRPr="00B348B3" w:rsidRDefault="00AE52D7" w:rsidP="00AE52D7">
            <w:pPr>
              <w:spacing w:before="0" w:after="0"/>
              <w:jc w:val="both"/>
              <w:rPr>
                <w:rFonts w:cs="Times New Roman"/>
                <w:sz w:val="20"/>
                <w:szCs w:val="20"/>
              </w:rPr>
            </w:pPr>
          </w:p>
        </w:tc>
      </w:tr>
    </w:tbl>
    <w:p w14:paraId="79B611DF" w14:textId="77777777" w:rsidR="00FB0D52" w:rsidRDefault="00FB0D52">
      <w:pPr>
        <w:spacing w:before="0" w:after="200" w:line="276" w:lineRule="auto"/>
        <w:rPr>
          <w:rFonts w:cs="Times New Roman"/>
          <w:sz w:val="18"/>
          <w:szCs w:val="18"/>
        </w:rPr>
      </w:pPr>
      <w:r>
        <w:rPr>
          <w:rFonts w:cs="Times New Roman"/>
          <w:sz w:val="18"/>
          <w:szCs w:val="18"/>
        </w:rPr>
        <w:br w:type="page"/>
      </w:r>
    </w:p>
    <w:p w14:paraId="7525FE83" w14:textId="77777777" w:rsidR="00AE52D7" w:rsidRPr="008B0BB4" w:rsidRDefault="00AE52D7" w:rsidP="00AE52D7">
      <w:pPr>
        <w:spacing w:after="0"/>
        <w:jc w:val="both"/>
        <w:rPr>
          <w:rFonts w:cs="Times New Roman"/>
        </w:rPr>
      </w:pPr>
      <w:r w:rsidRPr="008B0BB4">
        <w:rPr>
          <w:rFonts w:cs="Times New Roman"/>
          <w:b/>
          <w:bCs/>
        </w:rPr>
        <w:lastRenderedPageBreak/>
        <w:t xml:space="preserve">Table </w:t>
      </w:r>
      <w:r>
        <w:rPr>
          <w:rFonts w:cs="Times New Roman"/>
          <w:b/>
          <w:bCs/>
        </w:rPr>
        <w:t>S2.</w:t>
      </w:r>
      <w:r w:rsidRPr="008B0BB4">
        <w:rPr>
          <w:rFonts w:cs="Times New Roman"/>
          <w:b/>
          <w:bCs/>
        </w:rPr>
        <w:t xml:space="preserve"> </w:t>
      </w:r>
      <w:r w:rsidRPr="008B0BB4">
        <w:rPr>
          <w:rFonts w:cs="Times New Roman"/>
        </w:rPr>
        <w:t>Continued</w:t>
      </w:r>
    </w:p>
    <w:tbl>
      <w:tblPr>
        <w:tblStyle w:val="Tablaconcuadrcula"/>
        <w:tblpPr w:leftFromText="141" w:rightFromText="141" w:vertAnchor="text" w:horzAnchor="margin" w:tblpXSpec="center" w:tblpY="168"/>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1124"/>
        <w:gridCol w:w="1706"/>
        <w:gridCol w:w="6804"/>
        <w:gridCol w:w="3544"/>
      </w:tblGrid>
      <w:tr w:rsidR="00AE52D7" w:rsidRPr="00B348B3" w14:paraId="42DE3EA3" w14:textId="77777777" w:rsidTr="00AE52D7">
        <w:trPr>
          <w:trHeight w:val="293"/>
        </w:trPr>
        <w:tc>
          <w:tcPr>
            <w:tcW w:w="1565" w:type="dxa"/>
            <w:vMerge w:val="restart"/>
            <w:tcBorders>
              <w:top w:val="single" w:sz="4" w:space="0" w:color="auto"/>
              <w:bottom w:val="single" w:sz="4" w:space="0" w:color="auto"/>
            </w:tcBorders>
            <w:shd w:val="clear" w:color="auto" w:fill="FFFFFF" w:themeFill="background1"/>
          </w:tcPr>
          <w:p w14:paraId="3063DB7B"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Study (author)</w:t>
            </w:r>
          </w:p>
        </w:tc>
        <w:tc>
          <w:tcPr>
            <w:tcW w:w="1124" w:type="dxa"/>
            <w:vMerge w:val="restart"/>
            <w:tcBorders>
              <w:top w:val="single" w:sz="4" w:space="0" w:color="auto"/>
              <w:bottom w:val="single" w:sz="4" w:space="0" w:color="auto"/>
            </w:tcBorders>
            <w:shd w:val="clear" w:color="auto" w:fill="FFFFFF" w:themeFill="background1"/>
          </w:tcPr>
          <w:p w14:paraId="01E7C23F" w14:textId="77777777" w:rsidR="00AE52D7" w:rsidRPr="008931C3" w:rsidRDefault="00AE52D7" w:rsidP="00AE52D7">
            <w:pPr>
              <w:spacing w:before="0" w:after="0"/>
              <w:jc w:val="both"/>
              <w:rPr>
                <w:rFonts w:cs="Times New Roman"/>
                <w:b/>
                <w:bCs/>
                <w:sz w:val="20"/>
                <w:szCs w:val="20"/>
              </w:rPr>
            </w:pPr>
            <w:r w:rsidRPr="00FD3AF1">
              <w:rPr>
                <w:rFonts w:cs="Times New Roman"/>
                <w:b/>
                <w:bCs/>
                <w:sz w:val="20"/>
                <w:szCs w:val="20"/>
              </w:rPr>
              <w:t>Group</w:t>
            </w:r>
          </w:p>
        </w:tc>
        <w:tc>
          <w:tcPr>
            <w:tcW w:w="8510" w:type="dxa"/>
            <w:gridSpan w:val="2"/>
            <w:tcBorders>
              <w:top w:val="single" w:sz="4" w:space="0" w:color="auto"/>
              <w:bottom w:val="single" w:sz="4" w:space="0" w:color="auto"/>
            </w:tcBorders>
            <w:shd w:val="clear" w:color="auto" w:fill="FFFFFF" w:themeFill="background1"/>
          </w:tcPr>
          <w:p w14:paraId="3313A615" w14:textId="77777777" w:rsidR="00AE52D7" w:rsidRPr="008931C3" w:rsidRDefault="00AE52D7" w:rsidP="00AE52D7">
            <w:pPr>
              <w:spacing w:before="0" w:after="0"/>
              <w:jc w:val="both"/>
              <w:rPr>
                <w:b/>
                <w:bCs/>
                <w:sz w:val="20"/>
                <w:szCs w:val="20"/>
              </w:rPr>
            </w:pPr>
            <w:r w:rsidRPr="008931C3">
              <w:rPr>
                <w:rFonts w:cs="Times New Roman"/>
                <w:b/>
                <w:bCs/>
                <w:sz w:val="20"/>
                <w:szCs w:val="20"/>
              </w:rPr>
              <w:t>Intervention characteristics</w:t>
            </w:r>
          </w:p>
        </w:tc>
        <w:tc>
          <w:tcPr>
            <w:tcW w:w="3544" w:type="dxa"/>
            <w:tcBorders>
              <w:top w:val="single" w:sz="4" w:space="0" w:color="auto"/>
              <w:bottom w:val="single" w:sz="4" w:space="0" w:color="auto"/>
            </w:tcBorders>
            <w:shd w:val="clear" w:color="auto" w:fill="FFFFFF" w:themeFill="background1"/>
          </w:tcPr>
          <w:p w14:paraId="13D73A24"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Assessment characteristics</w:t>
            </w:r>
          </w:p>
        </w:tc>
      </w:tr>
      <w:tr w:rsidR="00AE52D7" w:rsidRPr="00B348B3" w14:paraId="7EBA442F" w14:textId="77777777" w:rsidTr="00AE52D7">
        <w:trPr>
          <w:trHeight w:val="704"/>
        </w:trPr>
        <w:tc>
          <w:tcPr>
            <w:tcW w:w="1565" w:type="dxa"/>
            <w:vMerge/>
            <w:tcBorders>
              <w:top w:val="single" w:sz="4" w:space="0" w:color="auto"/>
              <w:bottom w:val="single" w:sz="4" w:space="0" w:color="auto"/>
            </w:tcBorders>
            <w:shd w:val="clear" w:color="auto" w:fill="FFFFFF" w:themeFill="background1"/>
          </w:tcPr>
          <w:p w14:paraId="6315B899" w14:textId="77777777" w:rsidR="00AE52D7" w:rsidRPr="008931C3" w:rsidRDefault="00AE52D7" w:rsidP="00AE52D7">
            <w:pPr>
              <w:spacing w:before="0" w:after="0"/>
              <w:jc w:val="both"/>
              <w:rPr>
                <w:rFonts w:cs="Times New Roman"/>
                <w:b/>
                <w:bCs/>
                <w:sz w:val="20"/>
                <w:szCs w:val="20"/>
              </w:rPr>
            </w:pPr>
          </w:p>
        </w:tc>
        <w:tc>
          <w:tcPr>
            <w:tcW w:w="1124" w:type="dxa"/>
            <w:vMerge/>
            <w:tcBorders>
              <w:top w:val="single" w:sz="4" w:space="0" w:color="auto"/>
              <w:bottom w:val="single" w:sz="4" w:space="0" w:color="auto"/>
            </w:tcBorders>
            <w:shd w:val="clear" w:color="auto" w:fill="FFFFFF" w:themeFill="background1"/>
          </w:tcPr>
          <w:p w14:paraId="5357A710" w14:textId="77777777" w:rsidR="00AE52D7" w:rsidRPr="008931C3" w:rsidRDefault="00AE52D7" w:rsidP="00AE52D7">
            <w:pPr>
              <w:spacing w:before="0" w:after="0"/>
              <w:jc w:val="both"/>
              <w:rPr>
                <w:rFonts w:cs="Times New Roman"/>
                <w:b/>
                <w:bCs/>
                <w:sz w:val="20"/>
                <w:szCs w:val="20"/>
              </w:rPr>
            </w:pPr>
          </w:p>
        </w:tc>
        <w:tc>
          <w:tcPr>
            <w:tcW w:w="1706" w:type="dxa"/>
            <w:tcBorders>
              <w:top w:val="single" w:sz="4" w:space="0" w:color="auto"/>
              <w:bottom w:val="single" w:sz="4" w:space="0" w:color="auto"/>
            </w:tcBorders>
            <w:shd w:val="clear" w:color="auto" w:fill="FFFFFF" w:themeFill="background1"/>
          </w:tcPr>
          <w:p w14:paraId="64B0F6B7"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Setting; length; sessions a week</w:t>
            </w:r>
          </w:p>
        </w:tc>
        <w:tc>
          <w:tcPr>
            <w:tcW w:w="6804" w:type="dxa"/>
            <w:tcBorders>
              <w:top w:val="single" w:sz="4" w:space="0" w:color="auto"/>
              <w:bottom w:val="single" w:sz="4" w:space="0" w:color="auto"/>
            </w:tcBorders>
            <w:shd w:val="clear" w:color="auto" w:fill="FFFFFF" w:themeFill="background1"/>
          </w:tcPr>
          <w:p w14:paraId="73F5A584" w14:textId="77777777" w:rsidR="00AE52D7" w:rsidRPr="008931C3" w:rsidRDefault="00AE52D7" w:rsidP="00AE52D7">
            <w:pPr>
              <w:spacing w:before="0" w:after="0"/>
              <w:jc w:val="both"/>
              <w:rPr>
                <w:rFonts w:cs="Times New Roman"/>
                <w:b/>
                <w:bCs/>
                <w:sz w:val="20"/>
                <w:szCs w:val="20"/>
              </w:rPr>
            </w:pPr>
            <w:r w:rsidRPr="008931C3">
              <w:rPr>
                <w:rFonts w:cs="Times New Roman"/>
                <w:b/>
                <w:bCs/>
                <w:sz w:val="20"/>
                <w:szCs w:val="20"/>
              </w:rPr>
              <w:t xml:space="preserve">Sessions details </w:t>
            </w:r>
          </w:p>
        </w:tc>
        <w:tc>
          <w:tcPr>
            <w:tcW w:w="3544" w:type="dxa"/>
            <w:tcBorders>
              <w:top w:val="single" w:sz="4" w:space="0" w:color="auto"/>
              <w:bottom w:val="single" w:sz="4" w:space="0" w:color="auto"/>
            </w:tcBorders>
            <w:shd w:val="clear" w:color="auto" w:fill="FFFFFF" w:themeFill="background1"/>
          </w:tcPr>
          <w:p w14:paraId="31DBAD65" w14:textId="2C5542CB" w:rsidR="00AE52D7" w:rsidRPr="008931C3" w:rsidRDefault="00AE52D7" w:rsidP="00AE52D7">
            <w:pPr>
              <w:spacing w:before="0" w:after="0"/>
              <w:jc w:val="both"/>
              <w:rPr>
                <w:rFonts w:cs="Times New Roman"/>
                <w:b/>
                <w:bCs/>
                <w:sz w:val="20"/>
                <w:szCs w:val="20"/>
              </w:rPr>
            </w:pPr>
            <w:r>
              <w:rPr>
                <w:rFonts w:cs="Times New Roman"/>
                <w:b/>
                <w:bCs/>
                <w:sz w:val="20"/>
                <w:szCs w:val="20"/>
              </w:rPr>
              <w:t>FMD: C</w:t>
            </w:r>
            <w:r w:rsidRPr="008931C3">
              <w:rPr>
                <w:rFonts w:cs="Times New Roman"/>
                <w:b/>
                <w:bCs/>
                <w:sz w:val="20"/>
                <w:szCs w:val="20"/>
              </w:rPr>
              <w:t>uff placement; occlusion length; occlusion pressure;</w:t>
            </w:r>
            <w:r>
              <w:rPr>
                <w:rFonts w:cs="Times New Roman"/>
                <w:b/>
                <w:bCs/>
                <w:sz w:val="20"/>
                <w:szCs w:val="20"/>
              </w:rPr>
              <w:t xml:space="preserve"> </w:t>
            </w:r>
            <w:r w:rsidRPr="003D4A0A">
              <w:rPr>
                <w:rFonts w:cs="Times New Roman"/>
                <w:b/>
                <w:bCs/>
                <w:sz w:val="20"/>
                <w:szCs w:val="20"/>
              </w:rPr>
              <w:t>post-deflation time window</w:t>
            </w:r>
          </w:p>
          <w:p w14:paraId="5397B9A8" w14:textId="77777777" w:rsidR="00AE52D7" w:rsidRPr="008931C3" w:rsidRDefault="00AE52D7" w:rsidP="00AE52D7">
            <w:pPr>
              <w:spacing w:before="0" w:after="0"/>
              <w:jc w:val="both"/>
              <w:rPr>
                <w:rFonts w:cs="Times New Roman"/>
                <w:b/>
                <w:bCs/>
                <w:sz w:val="20"/>
                <w:szCs w:val="20"/>
              </w:rPr>
            </w:pPr>
            <w:r>
              <w:rPr>
                <w:rFonts w:cs="Times New Roman"/>
                <w:b/>
                <w:bCs/>
                <w:sz w:val="20"/>
                <w:szCs w:val="20"/>
              </w:rPr>
              <w:t>EPC: Method; EPC phenotypes; units</w:t>
            </w:r>
          </w:p>
        </w:tc>
      </w:tr>
      <w:tr w:rsidR="00AE52D7" w:rsidRPr="00B348B3" w14:paraId="2091F763" w14:textId="77777777" w:rsidTr="00AE52D7">
        <w:trPr>
          <w:trHeight w:val="636"/>
        </w:trPr>
        <w:tc>
          <w:tcPr>
            <w:tcW w:w="1565" w:type="dxa"/>
            <w:vMerge w:val="restart"/>
            <w:tcBorders>
              <w:top w:val="single" w:sz="4" w:space="0" w:color="auto"/>
            </w:tcBorders>
          </w:tcPr>
          <w:p w14:paraId="4AD6BD54" w14:textId="1AD2E1EB" w:rsidR="00AE52D7" w:rsidRPr="00B348B3" w:rsidRDefault="00AE52D7" w:rsidP="00AE52D7">
            <w:pPr>
              <w:spacing w:before="0" w:after="0"/>
              <w:jc w:val="both"/>
              <w:rPr>
                <w:rFonts w:cs="Times New Roman"/>
                <w:sz w:val="20"/>
                <w:szCs w:val="20"/>
              </w:rPr>
            </w:pPr>
            <w:r>
              <w:rPr>
                <w:rFonts w:cs="Times New Roman"/>
                <w:noProof/>
                <w:sz w:val="20"/>
                <w:szCs w:val="20"/>
              </w:rPr>
              <w:t>Moholdt et al. (2012)</w:t>
            </w:r>
          </w:p>
        </w:tc>
        <w:tc>
          <w:tcPr>
            <w:tcW w:w="1124" w:type="dxa"/>
            <w:tcBorders>
              <w:top w:val="single" w:sz="4" w:space="0" w:color="auto"/>
            </w:tcBorders>
          </w:tcPr>
          <w:p w14:paraId="2B2A1BE7" w14:textId="77777777" w:rsidR="00AE52D7" w:rsidRDefault="00AE52D7" w:rsidP="00AE52D7">
            <w:pPr>
              <w:spacing w:before="0" w:after="0"/>
              <w:jc w:val="both"/>
              <w:rPr>
                <w:rFonts w:cs="Times New Roman"/>
                <w:sz w:val="20"/>
                <w:szCs w:val="20"/>
              </w:rPr>
            </w:pPr>
            <w:r>
              <w:rPr>
                <w:rFonts w:cs="Times New Roman"/>
                <w:sz w:val="20"/>
                <w:szCs w:val="20"/>
              </w:rPr>
              <w:t>Long HI</w:t>
            </w:r>
            <w:r w:rsidRPr="005B156E">
              <w:rPr>
                <w:rFonts w:cs="Times New Roman"/>
                <w:sz w:val="20"/>
                <w:szCs w:val="20"/>
              </w:rPr>
              <w:t>IT</w:t>
            </w:r>
          </w:p>
        </w:tc>
        <w:tc>
          <w:tcPr>
            <w:tcW w:w="1706" w:type="dxa"/>
            <w:vMerge w:val="restart"/>
            <w:tcBorders>
              <w:top w:val="single" w:sz="4" w:space="0" w:color="auto"/>
            </w:tcBorders>
          </w:tcPr>
          <w:p w14:paraId="097D4556" w14:textId="77777777" w:rsidR="00AE52D7" w:rsidRPr="00B348B3" w:rsidRDefault="00AE52D7" w:rsidP="00AE52D7">
            <w:pPr>
              <w:spacing w:before="0" w:after="0"/>
              <w:jc w:val="both"/>
              <w:rPr>
                <w:rFonts w:cs="Times New Roman"/>
                <w:sz w:val="20"/>
                <w:szCs w:val="20"/>
              </w:rPr>
            </w:pPr>
            <w:r>
              <w:rPr>
                <w:rFonts w:cs="Times New Roman"/>
                <w:sz w:val="20"/>
                <w:szCs w:val="20"/>
              </w:rPr>
              <w:t>Centre- and home-based CR; 12 weeks; 3 sessions</w:t>
            </w:r>
          </w:p>
          <w:p w14:paraId="25D9B49C" w14:textId="77777777" w:rsidR="00AE52D7" w:rsidRPr="00B348B3" w:rsidRDefault="00AE52D7" w:rsidP="00AE52D7">
            <w:pPr>
              <w:spacing w:before="0" w:after="0"/>
              <w:jc w:val="both"/>
              <w:rPr>
                <w:rFonts w:cs="Times New Roman"/>
                <w:sz w:val="20"/>
                <w:szCs w:val="20"/>
              </w:rPr>
            </w:pPr>
          </w:p>
        </w:tc>
        <w:tc>
          <w:tcPr>
            <w:tcW w:w="6804" w:type="dxa"/>
            <w:tcBorders>
              <w:top w:val="single" w:sz="4" w:space="0" w:color="auto"/>
            </w:tcBorders>
          </w:tcPr>
          <w:p w14:paraId="2BF27946" w14:textId="77777777" w:rsidR="00AE52D7" w:rsidRDefault="00AE52D7" w:rsidP="00AE52D7">
            <w:pPr>
              <w:spacing w:before="0" w:after="0"/>
              <w:jc w:val="both"/>
              <w:rPr>
                <w:rFonts w:cs="Times New Roman"/>
                <w:sz w:val="20"/>
                <w:szCs w:val="20"/>
              </w:rPr>
            </w:pPr>
            <w:r w:rsidRPr="007226B4">
              <w:rPr>
                <w:rFonts w:cs="Times New Roman"/>
                <w:sz w:val="20"/>
                <w:szCs w:val="20"/>
              </w:rPr>
              <w:t>Cycle ergometer</w:t>
            </w:r>
            <w:r>
              <w:rPr>
                <w:rFonts w:cs="Times New Roman"/>
                <w:sz w:val="20"/>
                <w:szCs w:val="20"/>
              </w:rPr>
              <w:t xml:space="preserve">; </w:t>
            </w:r>
            <w:r w:rsidRPr="00990B42">
              <w:rPr>
                <w:rFonts w:cs="Times New Roman"/>
                <w:sz w:val="20"/>
                <w:szCs w:val="20"/>
              </w:rPr>
              <w:t>8</w:t>
            </w:r>
            <w:r>
              <w:rPr>
                <w:rFonts w:cs="Times New Roman"/>
                <w:sz w:val="20"/>
                <w:szCs w:val="20"/>
              </w:rPr>
              <w:t xml:space="preserve"> </w:t>
            </w:r>
            <w:r w:rsidRPr="00990B42">
              <w:rPr>
                <w:rFonts w:cs="Times New Roman"/>
                <w:sz w:val="20"/>
                <w:szCs w:val="20"/>
              </w:rPr>
              <w:t xml:space="preserve">min </w:t>
            </w:r>
            <w:r>
              <w:rPr>
                <w:rFonts w:cs="Times New Roman"/>
                <w:sz w:val="20"/>
                <w:szCs w:val="20"/>
              </w:rPr>
              <w:t>(WU)</w:t>
            </w:r>
            <w:r w:rsidRPr="00990B42">
              <w:rPr>
                <w:rFonts w:cs="Times New Roman"/>
                <w:sz w:val="20"/>
                <w:szCs w:val="20"/>
              </w:rPr>
              <w:t xml:space="preserve"> + 4 </w:t>
            </w:r>
            <w:r w:rsidRPr="00590EBC">
              <w:rPr>
                <w:rFonts w:cs="Times New Roman"/>
                <w:sz w:val="20"/>
                <w:szCs w:val="20"/>
              </w:rPr>
              <w:t>×</w:t>
            </w:r>
            <w:r w:rsidRPr="00990B42">
              <w:rPr>
                <w:rFonts w:cs="Times New Roman"/>
                <w:sz w:val="20"/>
                <w:szCs w:val="20"/>
              </w:rPr>
              <w:t xml:space="preserve"> 4 min 85</w:t>
            </w:r>
            <w:r>
              <w:rPr>
                <w:rFonts w:cs="Times New Roman"/>
                <w:sz w:val="20"/>
                <w:szCs w:val="20"/>
              </w:rPr>
              <w:t xml:space="preserve"> – </w:t>
            </w:r>
            <w:r w:rsidRPr="00990B42">
              <w:rPr>
                <w:rFonts w:cs="Times New Roman"/>
                <w:sz w:val="20"/>
                <w:szCs w:val="20"/>
              </w:rPr>
              <w:t xml:space="preserve">95% </w:t>
            </w:r>
            <w:bookmarkStart w:id="0" w:name="_Hlk122000907"/>
            <w:r w:rsidRPr="00DD6AD8">
              <w:rPr>
                <w:rFonts w:cs="Times New Roman"/>
                <w:sz w:val="20"/>
                <w:szCs w:val="20"/>
              </w:rPr>
              <w:t>HR max</w:t>
            </w:r>
            <w:r w:rsidRPr="00990B42">
              <w:rPr>
                <w:rFonts w:cs="Times New Roman"/>
                <w:sz w:val="20"/>
                <w:szCs w:val="20"/>
              </w:rPr>
              <w:t xml:space="preserve"> </w:t>
            </w:r>
            <w:bookmarkEnd w:id="0"/>
            <w:r>
              <w:rPr>
                <w:rFonts w:cs="Times New Roman"/>
                <w:sz w:val="20"/>
                <w:szCs w:val="20"/>
              </w:rPr>
              <w:t>/</w:t>
            </w:r>
            <w:r w:rsidRPr="00990B42">
              <w:rPr>
                <w:rFonts w:cs="Times New Roman"/>
                <w:sz w:val="20"/>
                <w:szCs w:val="20"/>
              </w:rPr>
              <w:t xml:space="preserve"> </w:t>
            </w:r>
            <w:r>
              <w:rPr>
                <w:rFonts w:cs="Times New Roman"/>
                <w:sz w:val="20"/>
                <w:szCs w:val="20"/>
              </w:rPr>
              <w:t>3</w:t>
            </w:r>
            <w:r w:rsidRPr="00990B42">
              <w:rPr>
                <w:rFonts w:cs="Times New Roman"/>
                <w:sz w:val="20"/>
                <w:szCs w:val="20"/>
              </w:rPr>
              <w:t xml:space="preserve"> min at </w:t>
            </w:r>
            <w:r>
              <w:rPr>
                <w:rFonts w:cs="Times New Roman"/>
                <w:sz w:val="20"/>
                <w:szCs w:val="20"/>
              </w:rPr>
              <w:t>7</w:t>
            </w:r>
            <w:r w:rsidRPr="00990B42">
              <w:rPr>
                <w:rFonts w:cs="Times New Roman"/>
                <w:sz w:val="20"/>
                <w:szCs w:val="20"/>
              </w:rPr>
              <w:t xml:space="preserve">0% </w:t>
            </w:r>
            <w:r>
              <w:rPr>
                <w:rFonts w:cs="Times New Roman"/>
                <w:sz w:val="20"/>
                <w:szCs w:val="20"/>
              </w:rPr>
              <w:t>HR max</w:t>
            </w:r>
            <w:r w:rsidRPr="00990B42">
              <w:rPr>
                <w:rFonts w:cs="Times New Roman"/>
                <w:sz w:val="20"/>
                <w:szCs w:val="20"/>
              </w:rPr>
              <w:t xml:space="preserve"> + 5 min </w:t>
            </w:r>
            <w:r>
              <w:rPr>
                <w:rFonts w:cs="Times New Roman"/>
                <w:sz w:val="20"/>
                <w:szCs w:val="20"/>
              </w:rPr>
              <w:t>(CD)</w:t>
            </w:r>
            <w:r w:rsidRPr="00990B42" w:rsidDel="004A4AB6">
              <w:rPr>
                <w:rFonts w:cs="Times New Roman"/>
                <w:sz w:val="20"/>
                <w:szCs w:val="20"/>
              </w:rPr>
              <w:t xml:space="preserve"> </w:t>
            </w:r>
          </w:p>
        </w:tc>
        <w:tc>
          <w:tcPr>
            <w:tcW w:w="3544" w:type="dxa"/>
            <w:vMerge w:val="restart"/>
            <w:tcBorders>
              <w:top w:val="single" w:sz="4" w:space="0" w:color="auto"/>
            </w:tcBorders>
          </w:tcPr>
          <w:p w14:paraId="1023398A" w14:textId="77777777" w:rsidR="00AE52D7" w:rsidRDefault="00AE52D7" w:rsidP="00AE52D7">
            <w:pPr>
              <w:spacing w:before="0" w:after="0"/>
              <w:jc w:val="both"/>
              <w:rPr>
                <w:rFonts w:cs="Times New Roman"/>
                <w:sz w:val="20"/>
                <w:szCs w:val="20"/>
              </w:rPr>
            </w:pPr>
            <w:r>
              <w:rPr>
                <w:rFonts w:cs="Times New Roman"/>
                <w:sz w:val="20"/>
                <w:szCs w:val="20"/>
              </w:rPr>
              <w:t>FMD: proximal; 300 s; 250 mmHg; 60 s (no continuous measurement)</w:t>
            </w:r>
          </w:p>
          <w:p w14:paraId="32632512" w14:textId="77777777" w:rsidR="00AE52D7" w:rsidRPr="00B348B3" w:rsidRDefault="00AE52D7" w:rsidP="00AE52D7">
            <w:pPr>
              <w:spacing w:before="0" w:after="0"/>
              <w:jc w:val="both"/>
              <w:rPr>
                <w:rFonts w:cs="Times New Roman"/>
                <w:sz w:val="20"/>
                <w:szCs w:val="20"/>
              </w:rPr>
            </w:pPr>
            <w:r>
              <w:rPr>
                <w:rFonts w:cs="Times New Roman"/>
                <w:sz w:val="20"/>
                <w:szCs w:val="20"/>
              </w:rPr>
              <w:t xml:space="preserve">EPCs: </w:t>
            </w:r>
            <w:r w:rsidRPr="00F42F7F">
              <w:rPr>
                <w:rFonts w:cs="Times New Roman"/>
                <w:sz w:val="20"/>
                <w:szCs w:val="20"/>
              </w:rPr>
              <w:t>not assessed</w:t>
            </w:r>
          </w:p>
        </w:tc>
      </w:tr>
      <w:tr w:rsidR="00AE52D7" w:rsidRPr="00B348B3" w14:paraId="70DC8A5C" w14:textId="77777777" w:rsidTr="00AE52D7">
        <w:trPr>
          <w:trHeight w:val="530"/>
        </w:trPr>
        <w:tc>
          <w:tcPr>
            <w:tcW w:w="1565" w:type="dxa"/>
            <w:vMerge/>
          </w:tcPr>
          <w:p w14:paraId="1ACC4E42" w14:textId="77777777" w:rsidR="00AE52D7" w:rsidRPr="00B348B3" w:rsidRDefault="00AE52D7" w:rsidP="00AE52D7">
            <w:pPr>
              <w:spacing w:before="0" w:after="0"/>
              <w:jc w:val="both"/>
              <w:rPr>
                <w:rFonts w:cs="Times New Roman"/>
                <w:sz w:val="20"/>
                <w:szCs w:val="20"/>
              </w:rPr>
            </w:pPr>
          </w:p>
        </w:tc>
        <w:tc>
          <w:tcPr>
            <w:tcW w:w="1124" w:type="dxa"/>
          </w:tcPr>
          <w:p w14:paraId="2AE303C8"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706" w:type="dxa"/>
            <w:vMerge/>
          </w:tcPr>
          <w:p w14:paraId="6214E646" w14:textId="77777777" w:rsidR="00AE52D7" w:rsidRPr="00B348B3" w:rsidRDefault="00AE52D7" w:rsidP="00AE52D7">
            <w:pPr>
              <w:spacing w:before="0" w:after="0"/>
              <w:jc w:val="both"/>
              <w:rPr>
                <w:rFonts w:cs="Times New Roman"/>
                <w:sz w:val="20"/>
                <w:szCs w:val="20"/>
              </w:rPr>
            </w:pPr>
          </w:p>
        </w:tc>
        <w:tc>
          <w:tcPr>
            <w:tcW w:w="6804" w:type="dxa"/>
          </w:tcPr>
          <w:p w14:paraId="56D2E45E" w14:textId="77777777" w:rsidR="00AE52D7" w:rsidRDefault="00AE52D7" w:rsidP="00AE52D7">
            <w:pPr>
              <w:spacing w:before="0" w:after="0"/>
              <w:jc w:val="both"/>
              <w:rPr>
                <w:rFonts w:cs="Times New Roman"/>
                <w:sz w:val="20"/>
                <w:szCs w:val="20"/>
              </w:rPr>
            </w:pPr>
            <w:r>
              <w:rPr>
                <w:rFonts w:cs="Times New Roman"/>
                <w:sz w:val="20"/>
                <w:szCs w:val="20"/>
              </w:rPr>
              <w:t>A</w:t>
            </w:r>
            <w:r w:rsidRPr="00990B42">
              <w:rPr>
                <w:rFonts w:cs="Times New Roman"/>
                <w:sz w:val="20"/>
                <w:szCs w:val="20"/>
              </w:rPr>
              <w:t>erobic exercise</w:t>
            </w:r>
            <w:r>
              <w:rPr>
                <w:rFonts w:cs="Times New Roman"/>
                <w:sz w:val="20"/>
                <w:szCs w:val="20"/>
              </w:rPr>
              <w:t xml:space="preserve"> with </w:t>
            </w:r>
            <w:r w:rsidRPr="00990B42">
              <w:rPr>
                <w:rFonts w:cs="Times New Roman"/>
                <w:sz w:val="20"/>
                <w:szCs w:val="20"/>
              </w:rPr>
              <w:t>music</w:t>
            </w:r>
            <w:r>
              <w:rPr>
                <w:rFonts w:cs="Times New Roman"/>
                <w:sz w:val="20"/>
                <w:szCs w:val="20"/>
              </w:rPr>
              <w:t>;</w:t>
            </w:r>
            <w:r w:rsidRPr="00990B42">
              <w:rPr>
                <w:rFonts w:cs="Times New Roman"/>
                <w:sz w:val="20"/>
                <w:szCs w:val="20"/>
              </w:rPr>
              <w:t xml:space="preserve"> 10</w:t>
            </w:r>
            <w:r>
              <w:rPr>
                <w:rFonts w:cs="Times New Roman"/>
                <w:sz w:val="20"/>
                <w:szCs w:val="20"/>
              </w:rPr>
              <w:t xml:space="preserve"> </w:t>
            </w:r>
            <w:r w:rsidRPr="00990B42">
              <w:rPr>
                <w:rFonts w:cs="Times New Roman"/>
                <w:sz w:val="20"/>
                <w:szCs w:val="20"/>
              </w:rPr>
              <w:t xml:space="preserve">min </w:t>
            </w:r>
            <w:r>
              <w:rPr>
                <w:rFonts w:cs="Times New Roman"/>
                <w:sz w:val="20"/>
                <w:szCs w:val="20"/>
              </w:rPr>
              <w:t>(WU)</w:t>
            </w:r>
            <w:r w:rsidRPr="00990B42">
              <w:rPr>
                <w:rFonts w:cs="Times New Roman"/>
                <w:sz w:val="20"/>
                <w:szCs w:val="20"/>
              </w:rPr>
              <w:t xml:space="preserve"> + 35 min walking, jogging, lunges</w:t>
            </w:r>
            <w:r>
              <w:rPr>
                <w:rFonts w:cs="Times New Roman"/>
                <w:sz w:val="20"/>
                <w:szCs w:val="20"/>
              </w:rPr>
              <w:t>,</w:t>
            </w:r>
            <w:r w:rsidRPr="00990B42">
              <w:rPr>
                <w:rFonts w:cs="Times New Roman"/>
                <w:sz w:val="20"/>
                <w:szCs w:val="20"/>
              </w:rPr>
              <w:t xml:space="preserve"> and squats + 5 min stretching and relaxation exercises</w:t>
            </w:r>
            <w:r w:rsidRPr="00990B42" w:rsidDel="004A4AB6">
              <w:rPr>
                <w:rFonts w:cs="Times New Roman"/>
                <w:sz w:val="20"/>
                <w:szCs w:val="20"/>
              </w:rPr>
              <w:t xml:space="preserve"> </w:t>
            </w:r>
            <w:r>
              <w:rPr>
                <w:rFonts w:cs="Times New Roman"/>
                <w:sz w:val="20"/>
                <w:szCs w:val="20"/>
              </w:rPr>
              <w:t>(CD)</w:t>
            </w:r>
          </w:p>
        </w:tc>
        <w:tc>
          <w:tcPr>
            <w:tcW w:w="3544" w:type="dxa"/>
            <w:vMerge/>
          </w:tcPr>
          <w:p w14:paraId="738FDB4A" w14:textId="77777777" w:rsidR="00AE52D7" w:rsidRPr="00B348B3" w:rsidRDefault="00AE52D7" w:rsidP="00AE52D7">
            <w:pPr>
              <w:spacing w:before="0" w:after="0"/>
              <w:jc w:val="both"/>
              <w:rPr>
                <w:rFonts w:cs="Times New Roman"/>
                <w:sz w:val="20"/>
                <w:szCs w:val="20"/>
              </w:rPr>
            </w:pPr>
          </w:p>
        </w:tc>
      </w:tr>
      <w:tr w:rsidR="00AE52D7" w:rsidRPr="00B348B3" w14:paraId="6A2DB67C" w14:textId="77777777" w:rsidTr="00AE52D7">
        <w:trPr>
          <w:trHeight w:val="553"/>
        </w:trPr>
        <w:tc>
          <w:tcPr>
            <w:tcW w:w="1565" w:type="dxa"/>
            <w:vMerge w:val="restart"/>
          </w:tcPr>
          <w:p w14:paraId="57B4DB97" w14:textId="2731BC74" w:rsidR="00AE52D7" w:rsidRPr="00FE6FB4" w:rsidRDefault="00AE52D7" w:rsidP="00AE52D7">
            <w:pPr>
              <w:spacing w:before="0" w:after="0"/>
              <w:jc w:val="both"/>
              <w:rPr>
                <w:rFonts w:cs="Times New Roman"/>
                <w:sz w:val="20"/>
                <w:szCs w:val="20"/>
              </w:rPr>
            </w:pPr>
            <w:r>
              <w:rPr>
                <w:rFonts w:cs="Times New Roman"/>
                <w:noProof/>
                <w:sz w:val="20"/>
                <w:szCs w:val="20"/>
              </w:rPr>
              <w:t>Sales et al. (2020)</w:t>
            </w:r>
          </w:p>
        </w:tc>
        <w:tc>
          <w:tcPr>
            <w:tcW w:w="1124" w:type="dxa"/>
          </w:tcPr>
          <w:p w14:paraId="5059068C" w14:textId="77777777" w:rsidR="00AE52D7" w:rsidRDefault="00AE52D7" w:rsidP="00AE52D7">
            <w:pPr>
              <w:spacing w:before="0" w:after="0"/>
              <w:jc w:val="both"/>
              <w:rPr>
                <w:rFonts w:cs="Times New Roman"/>
                <w:sz w:val="20"/>
                <w:szCs w:val="20"/>
              </w:rPr>
            </w:pPr>
            <w:r>
              <w:rPr>
                <w:rFonts w:cs="Times New Roman"/>
                <w:sz w:val="20"/>
                <w:szCs w:val="20"/>
              </w:rPr>
              <w:t xml:space="preserve">Long </w:t>
            </w:r>
            <w:r w:rsidRPr="00590EBC">
              <w:rPr>
                <w:rFonts w:cs="Times New Roman"/>
                <w:sz w:val="20"/>
                <w:szCs w:val="20"/>
              </w:rPr>
              <w:t>HIIT</w:t>
            </w:r>
          </w:p>
        </w:tc>
        <w:tc>
          <w:tcPr>
            <w:tcW w:w="1706" w:type="dxa"/>
            <w:vMerge w:val="restart"/>
          </w:tcPr>
          <w:p w14:paraId="025D08C6" w14:textId="77777777" w:rsidR="00AE52D7" w:rsidRPr="00590EBC" w:rsidRDefault="00AE52D7" w:rsidP="00AE52D7">
            <w:pPr>
              <w:spacing w:before="0" w:after="0"/>
              <w:jc w:val="both"/>
              <w:rPr>
                <w:rFonts w:cs="Times New Roman"/>
                <w:sz w:val="20"/>
                <w:szCs w:val="20"/>
              </w:rPr>
            </w:pPr>
            <w:r w:rsidRPr="00590EBC">
              <w:rPr>
                <w:rFonts w:cs="Times New Roman"/>
                <w:sz w:val="20"/>
                <w:szCs w:val="20"/>
              </w:rPr>
              <w:t>Centre-based CR; 12 weeks;</w:t>
            </w:r>
          </w:p>
          <w:p w14:paraId="46263439" w14:textId="77777777" w:rsidR="00AE52D7" w:rsidRPr="00B348B3" w:rsidRDefault="00AE52D7" w:rsidP="00AE52D7">
            <w:pPr>
              <w:spacing w:before="0" w:after="0"/>
              <w:jc w:val="both"/>
              <w:rPr>
                <w:rFonts w:cs="Times New Roman"/>
                <w:sz w:val="20"/>
                <w:szCs w:val="20"/>
              </w:rPr>
            </w:pPr>
            <w:r w:rsidRPr="00590EBC">
              <w:rPr>
                <w:rFonts w:cs="Times New Roman"/>
                <w:sz w:val="20"/>
                <w:szCs w:val="20"/>
              </w:rPr>
              <w:t>3 sessions</w:t>
            </w:r>
          </w:p>
          <w:p w14:paraId="42AE5390" w14:textId="77777777" w:rsidR="00AE52D7" w:rsidRPr="00B348B3" w:rsidRDefault="00AE52D7" w:rsidP="00AE52D7">
            <w:pPr>
              <w:spacing w:before="0" w:after="0"/>
              <w:jc w:val="both"/>
              <w:rPr>
                <w:rFonts w:cs="Times New Roman"/>
                <w:sz w:val="20"/>
                <w:szCs w:val="20"/>
              </w:rPr>
            </w:pPr>
          </w:p>
        </w:tc>
        <w:tc>
          <w:tcPr>
            <w:tcW w:w="6804" w:type="dxa"/>
          </w:tcPr>
          <w:p w14:paraId="34C89886" w14:textId="77777777" w:rsidR="00AE52D7" w:rsidRDefault="00AE52D7" w:rsidP="00AE52D7">
            <w:pPr>
              <w:spacing w:before="0" w:after="0"/>
              <w:jc w:val="both"/>
              <w:rPr>
                <w:rFonts w:cs="Times New Roman"/>
                <w:sz w:val="20"/>
                <w:szCs w:val="20"/>
              </w:rPr>
            </w:pPr>
            <w:r w:rsidRPr="00590EBC">
              <w:rPr>
                <w:rFonts w:cs="Times New Roman"/>
                <w:sz w:val="20"/>
                <w:szCs w:val="20"/>
              </w:rPr>
              <w:t>Cycle ergometer; progressive work-to-recovery programme (1:1.5 “month 1”, 1:1 “month 2”, 1:0.67 “month 3”) at 5% above HR RCP; EE of 200 kcal/session</w:t>
            </w:r>
          </w:p>
        </w:tc>
        <w:tc>
          <w:tcPr>
            <w:tcW w:w="3544" w:type="dxa"/>
            <w:vMerge w:val="restart"/>
          </w:tcPr>
          <w:p w14:paraId="0E902506" w14:textId="77777777" w:rsidR="00AE52D7" w:rsidRDefault="00AE52D7" w:rsidP="00AE52D7">
            <w:pPr>
              <w:spacing w:before="0" w:after="0"/>
              <w:jc w:val="both"/>
              <w:rPr>
                <w:rFonts w:cs="Times New Roman"/>
                <w:sz w:val="20"/>
                <w:szCs w:val="20"/>
              </w:rPr>
            </w:pPr>
            <w:r>
              <w:rPr>
                <w:rFonts w:cs="Times New Roman"/>
                <w:sz w:val="20"/>
                <w:szCs w:val="20"/>
              </w:rPr>
              <w:t xml:space="preserve">FMD: distal; </w:t>
            </w:r>
            <w:r w:rsidRPr="00B348B3">
              <w:rPr>
                <w:rFonts w:cs="Times New Roman"/>
                <w:sz w:val="20"/>
                <w:szCs w:val="20"/>
              </w:rPr>
              <w:t>300 s;</w:t>
            </w:r>
            <w:r>
              <w:rPr>
                <w:rFonts w:cs="Times New Roman"/>
                <w:sz w:val="20"/>
                <w:szCs w:val="20"/>
              </w:rPr>
              <w:t xml:space="preserve"> 220</w:t>
            </w:r>
            <w:r w:rsidRPr="00B348B3">
              <w:rPr>
                <w:rFonts w:cs="Times New Roman"/>
                <w:sz w:val="20"/>
                <w:szCs w:val="20"/>
              </w:rPr>
              <w:t xml:space="preserve"> mmHg;</w:t>
            </w:r>
            <w:r>
              <w:rPr>
                <w:rFonts w:cs="Times New Roman"/>
                <w:sz w:val="20"/>
                <w:szCs w:val="20"/>
              </w:rPr>
              <w:t xml:space="preserve"> NR</w:t>
            </w:r>
          </w:p>
          <w:p w14:paraId="4AE91093" w14:textId="77777777" w:rsidR="00AE52D7" w:rsidRPr="00B348B3" w:rsidRDefault="00AE52D7" w:rsidP="00AE52D7">
            <w:pPr>
              <w:spacing w:before="0" w:after="0"/>
              <w:jc w:val="both"/>
              <w:rPr>
                <w:rFonts w:cs="Times New Roman"/>
                <w:sz w:val="20"/>
                <w:szCs w:val="20"/>
              </w:rPr>
            </w:pPr>
            <w:r>
              <w:rPr>
                <w:rFonts w:cs="Times New Roman"/>
                <w:sz w:val="20"/>
                <w:szCs w:val="20"/>
              </w:rPr>
              <w:t>EPCs:</w:t>
            </w:r>
            <w:r w:rsidDel="004A4AB6">
              <w:rPr>
                <w:rFonts w:cs="Times New Roman"/>
                <w:sz w:val="20"/>
                <w:szCs w:val="20"/>
              </w:rPr>
              <w:t xml:space="preserve"> </w:t>
            </w:r>
            <w:r>
              <w:rPr>
                <w:rFonts w:cs="Times New Roman"/>
                <w:sz w:val="20"/>
                <w:szCs w:val="20"/>
              </w:rPr>
              <w:t>Not assessed</w:t>
            </w:r>
          </w:p>
        </w:tc>
      </w:tr>
      <w:tr w:rsidR="00AE52D7" w:rsidRPr="00B348B3" w14:paraId="527A9DD1" w14:textId="77777777" w:rsidTr="00AE52D7">
        <w:trPr>
          <w:trHeight w:val="263"/>
        </w:trPr>
        <w:tc>
          <w:tcPr>
            <w:tcW w:w="1565" w:type="dxa"/>
            <w:vMerge/>
          </w:tcPr>
          <w:p w14:paraId="76BEA024" w14:textId="77777777" w:rsidR="00AE52D7" w:rsidRPr="00B348B3" w:rsidRDefault="00AE52D7" w:rsidP="00AE52D7">
            <w:pPr>
              <w:spacing w:before="0" w:after="0"/>
              <w:jc w:val="both"/>
              <w:rPr>
                <w:rFonts w:cs="Times New Roman"/>
                <w:sz w:val="20"/>
                <w:szCs w:val="20"/>
              </w:rPr>
            </w:pPr>
          </w:p>
        </w:tc>
        <w:tc>
          <w:tcPr>
            <w:tcW w:w="1124" w:type="dxa"/>
          </w:tcPr>
          <w:p w14:paraId="0A1270E7" w14:textId="77777777" w:rsidR="00AE52D7" w:rsidRDefault="00AE52D7" w:rsidP="00AE52D7">
            <w:pPr>
              <w:spacing w:before="0" w:after="0"/>
              <w:jc w:val="both"/>
              <w:rPr>
                <w:rFonts w:cs="Times New Roman"/>
                <w:sz w:val="20"/>
                <w:szCs w:val="20"/>
              </w:rPr>
            </w:pPr>
            <w:r w:rsidRPr="00590EBC">
              <w:rPr>
                <w:rFonts w:cs="Times New Roman"/>
                <w:sz w:val="20"/>
                <w:szCs w:val="20"/>
              </w:rPr>
              <w:t>MIT</w:t>
            </w:r>
          </w:p>
        </w:tc>
        <w:tc>
          <w:tcPr>
            <w:tcW w:w="1706" w:type="dxa"/>
            <w:vMerge/>
          </w:tcPr>
          <w:p w14:paraId="00821015" w14:textId="77777777" w:rsidR="00AE52D7" w:rsidRPr="00B348B3" w:rsidRDefault="00AE52D7" w:rsidP="00AE52D7">
            <w:pPr>
              <w:spacing w:before="0" w:after="0"/>
              <w:jc w:val="both"/>
              <w:rPr>
                <w:rFonts w:cs="Times New Roman"/>
                <w:sz w:val="20"/>
                <w:szCs w:val="20"/>
              </w:rPr>
            </w:pPr>
          </w:p>
        </w:tc>
        <w:tc>
          <w:tcPr>
            <w:tcW w:w="6804" w:type="dxa"/>
          </w:tcPr>
          <w:p w14:paraId="18AFB805" w14:textId="77777777" w:rsidR="00AE52D7" w:rsidRDefault="00AE52D7" w:rsidP="00AE52D7">
            <w:pPr>
              <w:spacing w:before="0" w:after="0"/>
              <w:jc w:val="both"/>
              <w:rPr>
                <w:rFonts w:cs="Times New Roman"/>
                <w:sz w:val="20"/>
                <w:szCs w:val="20"/>
              </w:rPr>
            </w:pPr>
            <w:r w:rsidRPr="00590EBC">
              <w:rPr>
                <w:rFonts w:cs="Times New Roman"/>
                <w:sz w:val="20"/>
                <w:szCs w:val="20"/>
              </w:rPr>
              <w:t>Cycle ergometer; Intensity between HR VT1 – HR RCP; EE of 200 kcal/session</w:t>
            </w:r>
          </w:p>
        </w:tc>
        <w:tc>
          <w:tcPr>
            <w:tcW w:w="3544" w:type="dxa"/>
            <w:vMerge/>
          </w:tcPr>
          <w:p w14:paraId="283348BF" w14:textId="77777777" w:rsidR="00AE52D7" w:rsidRPr="00B348B3" w:rsidRDefault="00AE52D7" w:rsidP="00AE52D7">
            <w:pPr>
              <w:spacing w:before="0" w:after="0"/>
              <w:jc w:val="both"/>
              <w:rPr>
                <w:rFonts w:cs="Times New Roman"/>
                <w:sz w:val="20"/>
                <w:szCs w:val="20"/>
              </w:rPr>
            </w:pPr>
          </w:p>
        </w:tc>
      </w:tr>
      <w:tr w:rsidR="00AE52D7" w:rsidRPr="00B348B3" w14:paraId="5B58AB1A" w14:textId="77777777" w:rsidTr="00AE52D7">
        <w:trPr>
          <w:trHeight w:val="750"/>
        </w:trPr>
        <w:tc>
          <w:tcPr>
            <w:tcW w:w="1565" w:type="dxa"/>
            <w:vMerge w:val="restart"/>
          </w:tcPr>
          <w:p w14:paraId="450535A0" w14:textId="3A177DF1" w:rsidR="00AE52D7" w:rsidRPr="00B348B3" w:rsidRDefault="00AE52D7" w:rsidP="00AE52D7">
            <w:pPr>
              <w:spacing w:before="0" w:after="0"/>
              <w:jc w:val="both"/>
              <w:rPr>
                <w:rFonts w:cs="Times New Roman"/>
                <w:sz w:val="20"/>
                <w:szCs w:val="20"/>
              </w:rPr>
            </w:pPr>
            <w:r>
              <w:rPr>
                <w:rFonts w:cs="Times New Roman"/>
                <w:noProof/>
                <w:sz w:val="20"/>
                <w:szCs w:val="20"/>
              </w:rPr>
              <w:t>Suchy et al. (2014)</w:t>
            </w:r>
            <w:r>
              <w:rPr>
                <w:rFonts w:cs="Times New Roman"/>
                <w:sz w:val="20"/>
                <w:szCs w:val="20"/>
              </w:rPr>
              <w:t xml:space="preserve"> </w:t>
            </w:r>
            <w:r>
              <w:rPr>
                <w:rFonts w:cs="Times New Roman"/>
                <w:sz w:val="20"/>
                <w:szCs w:val="20"/>
                <w:vertAlign w:val="superscript"/>
              </w:rPr>
              <w:t>&amp;</w:t>
            </w:r>
          </w:p>
        </w:tc>
        <w:tc>
          <w:tcPr>
            <w:tcW w:w="1124" w:type="dxa"/>
          </w:tcPr>
          <w:p w14:paraId="73E7236C" w14:textId="77777777" w:rsidR="00AE52D7" w:rsidRPr="00590EBC" w:rsidRDefault="00AE52D7" w:rsidP="00AE52D7">
            <w:pPr>
              <w:spacing w:before="0" w:after="0"/>
              <w:jc w:val="both"/>
              <w:rPr>
                <w:rFonts w:cs="Times New Roman"/>
                <w:sz w:val="20"/>
                <w:szCs w:val="20"/>
              </w:rPr>
            </w:pPr>
            <w:r>
              <w:rPr>
                <w:rFonts w:cs="Times New Roman"/>
                <w:sz w:val="20"/>
                <w:szCs w:val="20"/>
              </w:rPr>
              <w:t>Long HI</w:t>
            </w:r>
            <w:r w:rsidRPr="005B156E">
              <w:rPr>
                <w:rFonts w:cs="Times New Roman"/>
                <w:sz w:val="20"/>
                <w:szCs w:val="20"/>
              </w:rPr>
              <w:t>IT</w:t>
            </w:r>
          </w:p>
        </w:tc>
        <w:tc>
          <w:tcPr>
            <w:tcW w:w="1706" w:type="dxa"/>
          </w:tcPr>
          <w:p w14:paraId="0546E072" w14:textId="77777777" w:rsidR="00AE52D7" w:rsidRPr="00590EBC" w:rsidRDefault="00AE52D7" w:rsidP="00AE52D7">
            <w:pPr>
              <w:spacing w:before="0" w:after="0"/>
              <w:jc w:val="both"/>
              <w:rPr>
                <w:rFonts w:cs="Times New Roman"/>
                <w:sz w:val="20"/>
                <w:szCs w:val="20"/>
              </w:rPr>
            </w:pPr>
            <w:r w:rsidRPr="00590EBC">
              <w:rPr>
                <w:rFonts w:cs="Times New Roman"/>
                <w:sz w:val="20"/>
                <w:szCs w:val="20"/>
              </w:rPr>
              <w:t>Centre-based CR; 12 weeks;</w:t>
            </w:r>
          </w:p>
          <w:p w14:paraId="0B1D32C9" w14:textId="77777777" w:rsidR="00AE52D7" w:rsidRPr="00B348B3" w:rsidRDefault="00AE52D7" w:rsidP="00AE52D7">
            <w:pPr>
              <w:spacing w:before="0" w:after="0"/>
              <w:jc w:val="both"/>
              <w:rPr>
                <w:rFonts w:cs="Times New Roman"/>
                <w:sz w:val="20"/>
                <w:szCs w:val="20"/>
              </w:rPr>
            </w:pPr>
            <w:r w:rsidRPr="00590EBC">
              <w:rPr>
                <w:rFonts w:cs="Times New Roman"/>
                <w:sz w:val="20"/>
                <w:szCs w:val="20"/>
              </w:rPr>
              <w:t>3 sessions</w:t>
            </w:r>
          </w:p>
        </w:tc>
        <w:tc>
          <w:tcPr>
            <w:tcW w:w="6804" w:type="dxa"/>
          </w:tcPr>
          <w:p w14:paraId="7A31F36D" w14:textId="77777777" w:rsidR="00AE52D7" w:rsidRPr="00590EBC" w:rsidRDefault="00AE52D7" w:rsidP="00AE52D7">
            <w:pPr>
              <w:spacing w:before="0" w:after="0"/>
              <w:jc w:val="both"/>
              <w:rPr>
                <w:rFonts w:cs="Times New Roman"/>
                <w:sz w:val="20"/>
                <w:szCs w:val="20"/>
              </w:rPr>
            </w:pPr>
            <w:r>
              <w:rPr>
                <w:rFonts w:cs="Times New Roman"/>
                <w:sz w:val="20"/>
                <w:szCs w:val="20"/>
              </w:rPr>
              <w:t xml:space="preserve">Cycle ergometer; </w:t>
            </w:r>
            <w:r w:rsidRPr="00590EBC">
              <w:rPr>
                <w:rFonts w:cs="Times New Roman"/>
                <w:sz w:val="20"/>
                <w:szCs w:val="20"/>
              </w:rPr>
              <w:t xml:space="preserve">10 min at </w:t>
            </w:r>
            <w:r>
              <w:rPr>
                <w:rFonts w:cs="Times New Roman"/>
                <w:sz w:val="20"/>
                <w:szCs w:val="20"/>
              </w:rPr>
              <w:t>35 – 50%</w:t>
            </w:r>
            <w:r w:rsidRPr="00590EBC">
              <w:rPr>
                <w:rFonts w:cs="Times New Roman"/>
                <w:sz w:val="20"/>
                <w:szCs w:val="20"/>
              </w:rPr>
              <w:t xml:space="preserve"> HR</w:t>
            </w:r>
            <w:r>
              <w:rPr>
                <w:rFonts w:cs="Times New Roman"/>
                <w:sz w:val="20"/>
                <w:szCs w:val="20"/>
              </w:rPr>
              <w:t>R</w:t>
            </w:r>
            <w:r w:rsidRPr="00590EBC">
              <w:rPr>
                <w:rFonts w:cs="Times New Roman"/>
                <w:sz w:val="20"/>
                <w:szCs w:val="20"/>
              </w:rPr>
              <w:t xml:space="preserve"> (WU) + </w:t>
            </w:r>
            <w:r>
              <w:rPr>
                <w:rFonts w:cs="Times New Roman"/>
                <w:sz w:val="20"/>
                <w:szCs w:val="20"/>
              </w:rPr>
              <w:t>4</w:t>
            </w:r>
            <w:r w:rsidRPr="00590EBC">
              <w:rPr>
                <w:rFonts w:cs="Times New Roman"/>
                <w:sz w:val="20"/>
                <w:szCs w:val="20"/>
              </w:rPr>
              <w:t xml:space="preserve"> × </w:t>
            </w:r>
            <w:r>
              <w:rPr>
                <w:rFonts w:cs="Times New Roman"/>
                <w:sz w:val="20"/>
                <w:szCs w:val="20"/>
              </w:rPr>
              <w:t>4</w:t>
            </w:r>
            <w:r w:rsidRPr="00590EBC">
              <w:rPr>
                <w:rFonts w:cs="Times New Roman"/>
                <w:sz w:val="20"/>
                <w:szCs w:val="20"/>
              </w:rPr>
              <w:t xml:space="preserve"> min at 80 – </w:t>
            </w:r>
            <w:r>
              <w:rPr>
                <w:rFonts w:cs="Times New Roman"/>
                <w:sz w:val="20"/>
                <w:szCs w:val="20"/>
              </w:rPr>
              <w:t>90</w:t>
            </w:r>
            <w:r w:rsidRPr="00590EBC">
              <w:rPr>
                <w:rFonts w:cs="Times New Roman"/>
                <w:sz w:val="20"/>
                <w:szCs w:val="20"/>
              </w:rPr>
              <w:t>% HR</w:t>
            </w:r>
            <w:r>
              <w:rPr>
                <w:rFonts w:cs="Times New Roman"/>
                <w:sz w:val="20"/>
                <w:szCs w:val="20"/>
              </w:rPr>
              <w:t>R</w:t>
            </w:r>
            <w:r w:rsidRPr="00590EBC">
              <w:rPr>
                <w:rFonts w:cs="Times New Roman"/>
                <w:sz w:val="20"/>
                <w:szCs w:val="20"/>
              </w:rPr>
              <w:t xml:space="preserve"> / </w:t>
            </w:r>
            <w:r>
              <w:rPr>
                <w:rFonts w:cs="Times New Roman"/>
                <w:sz w:val="20"/>
                <w:szCs w:val="20"/>
              </w:rPr>
              <w:t>3 min of active recovery</w:t>
            </w:r>
          </w:p>
        </w:tc>
        <w:tc>
          <w:tcPr>
            <w:tcW w:w="3544" w:type="dxa"/>
            <w:vMerge w:val="restart"/>
          </w:tcPr>
          <w:p w14:paraId="69549574" w14:textId="77777777" w:rsidR="00AE52D7" w:rsidRDefault="00AE52D7" w:rsidP="00AE52D7">
            <w:pPr>
              <w:spacing w:before="0" w:after="0"/>
              <w:jc w:val="both"/>
              <w:rPr>
                <w:rFonts w:cs="Times New Roman"/>
                <w:sz w:val="20"/>
                <w:szCs w:val="20"/>
              </w:rPr>
            </w:pPr>
            <w:r>
              <w:rPr>
                <w:rFonts w:cs="Times New Roman"/>
                <w:sz w:val="20"/>
                <w:szCs w:val="20"/>
              </w:rPr>
              <w:t>FMD: Information was not reported (abstract)</w:t>
            </w:r>
          </w:p>
          <w:p w14:paraId="6CF682E4" w14:textId="77777777" w:rsidR="00AE52D7" w:rsidRDefault="00AE52D7" w:rsidP="00AE52D7">
            <w:pPr>
              <w:spacing w:before="0" w:after="0"/>
              <w:jc w:val="both"/>
              <w:rPr>
                <w:rFonts w:cs="Times New Roman"/>
                <w:sz w:val="20"/>
                <w:szCs w:val="20"/>
              </w:rPr>
            </w:pPr>
            <w:r>
              <w:rPr>
                <w:rFonts w:cs="Times New Roman"/>
                <w:sz w:val="20"/>
                <w:szCs w:val="20"/>
              </w:rPr>
              <w:t>EPCs: Cytometry;</w:t>
            </w:r>
          </w:p>
          <w:p w14:paraId="4808596B" w14:textId="77777777" w:rsidR="00AE52D7" w:rsidRPr="008B2464" w:rsidRDefault="00AE52D7" w:rsidP="00AE52D7">
            <w:pPr>
              <w:spacing w:before="0" w:after="0"/>
              <w:jc w:val="both"/>
              <w:rPr>
                <w:rFonts w:cs="Times New Roman"/>
                <w:sz w:val="20"/>
                <w:szCs w:val="20"/>
              </w:rPr>
            </w:pPr>
            <w:r w:rsidRPr="00F454BE">
              <w:rPr>
                <w:rFonts w:cs="Times New Roman"/>
                <w:sz w:val="20"/>
                <w:szCs w:val="20"/>
              </w:rPr>
              <w:t>CD</w:t>
            </w:r>
            <w:r>
              <w:rPr>
                <w:rFonts w:cs="Times New Roman"/>
                <w:sz w:val="20"/>
                <w:szCs w:val="20"/>
              </w:rPr>
              <w:t>45</w:t>
            </w:r>
            <w:r>
              <w:rPr>
                <w:rFonts w:cs="Times New Roman"/>
                <w:sz w:val="20"/>
                <w:szCs w:val="20"/>
                <w:vertAlign w:val="superscript"/>
              </w:rPr>
              <w:t>dim</w:t>
            </w:r>
            <w:r w:rsidRPr="00F454BE">
              <w:rPr>
                <w:rFonts w:cs="Times New Roman"/>
                <w:sz w:val="20"/>
                <w:szCs w:val="20"/>
              </w:rPr>
              <w:t>/CD</w:t>
            </w:r>
            <w:r>
              <w:rPr>
                <w:rFonts w:cs="Times New Roman"/>
                <w:sz w:val="20"/>
                <w:szCs w:val="20"/>
              </w:rPr>
              <w:t>34</w:t>
            </w:r>
            <w:r>
              <w:rPr>
                <w:rFonts w:cs="Times New Roman"/>
                <w:sz w:val="20"/>
                <w:szCs w:val="20"/>
                <w:vertAlign w:val="superscript"/>
              </w:rPr>
              <w:t>+</w:t>
            </w:r>
            <w:r w:rsidRPr="00F454BE">
              <w:rPr>
                <w:rFonts w:cs="Times New Roman"/>
                <w:sz w:val="20"/>
                <w:szCs w:val="20"/>
              </w:rPr>
              <w:t>/VEGFR</w:t>
            </w:r>
            <w:r w:rsidRPr="00F454BE">
              <w:rPr>
                <w:rFonts w:cs="Times New Roman"/>
                <w:sz w:val="20"/>
                <w:szCs w:val="20"/>
                <w:vertAlign w:val="subscript"/>
              </w:rPr>
              <w:t>2</w:t>
            </w:r>
            <w:r>
              <w:rPr>
                <w:rFonts w:cs="Times New Roman"/>
                <w:sz w:val="20"/>
                <w:szCs w:val="20"/>
                <w:vertAlign w:val="superscript"/>
              </w:rPr>
              <w:t>+</w:t>
            </w:r>
            <w:r>
              <w:rPr>
                <w:rFonts w:cs="Times New Roman"/>
                <w:sz w:val="20"/>
                <w:szCs w:val="20"/>
              </w:rPr>
              <w:t>;</w:t>
            </w:r>
          </w:p>
          <w:p w14:paraId="035B29A1" w14:textId="77777777" w:rsidR="00AE52D7" w:rsidRPr="001B2726" w:rsidRDefault="00AE52D7" w:rsidP="00AE52D7">
            <w:pPr>
              <w:spacing w:before="0" w:after="0"/>
              <w:jc w:val="both"/>
              <w:rPr>
                <w:rFonts w:cs="Times New Roman"/>
                <w:sz w:val="20"/>
                <w:szCs w:val="20"/>
              </w:rPr>
            </w:pPr>
            <w:r>
              <w:rPr>
                <w:rFonts w:cs="Times New Roman"/>
                <w:sz w:val="20"/>
                <w:szCs w:val="20"/>
              </w:rPr>
              <w:t>Cells / 10</w:t>
            </w:r>
            <w:r>
              <w:rPr>
                <w:rFonts w:cs="Times New Roman"/>
                <w:sz w:val="20"/>
                <w:szCs w:val="20"/>
                <w:vertAlign w:val="superscript"/>
              </w:rPr>
              <w:t>6</w:t>
            </w:r>
            <w:r>
              <w:rPr>
                <w:rFonts w:cs="Times New Roman"/>
                <w:sz w:val="20"/>
                <w:szCs w:val="20"/>
              </w:rPr>
              <w:t xml:space="preserve"> mononuclear cells</w:t>
            </w:r>
          </w:p>
        </w:tc>
      </w:tr>
      <w:tr w:rsidR="00AE52D7" w:rsidRPr="00B348B3" w14:paraId="2819EBCB" w14:textId="77777777" w:rsidTr="00AE52D7">
        <w:trPr>
          <w:trHeight w:val="846"/>
        </w:trPr>
        <w:tc>
          <w:tcPr>
            <w:tcW w:w="1565" w:type="dxa"/>
            <w:vMerge/>
          </w:tcPr>
          <w:p w14:paraId="73A8E553" w14:textId="77777777" w:rsidR="00AE52D7" w:rsidRPr="00B348B3" w:rsidRDefault="00AE52D7" w:rsidP="00AE52D7">
            <w:pPr>
              <w:spacing w:before="0" w:after="0"/>
              <w:jc w:val="both"/>
              <w:rPr>
                <w:rFonts w:cs="Times New Roman"/>
                <w:sz w:val="20"/>
                <w:szCs w:val="20"/>
              </w:rPr>
            </w:pPr>
          </w:p>
        </w:tc>
        <w:tc>
          <w:tcPr>
            <w:tcW w:w="1124" w:type="dxa"/>
          </w:tcPr>
          <w:p w14:paraId="31729C09" w14:textId="77777777" w:rsidR="00AE52D7" w:rsidRPr="00590EBC" w:rsidRDefault="00AE52D7" w:rsidP="00AE52D7">
            <w:pPr>
              <w:spacing w:before="0" w:after="0"/>
              <w:jc w:val="both"/>
              <w:rPr>
                <w:rFonts w:cs="Times New Roman"/>
                <w:sz w:val="20"/>
                <w:szCs w:val="20"/>
              </w:rPr>
            </w:pPr>
            <w:r>
              <w:rPr>
                <w:rFonts w:cs="Times New Roman"/>
                <w:sz w:val="20"/>
                <w:szCs w:val="20"/>
              </w:rPr>
              <w:t>MIT</w:t>
            </w:r>
          </w:p>
        </w:tc>
        <w:tc>
          <w:tcPr>
            <w:tcW w:w="1706" w:type="dxa"/>
          </w:tcPr>
          <w:p w14:paraId="14D8DAEA" w14:textId="77777777" w:rsidR="00AE52D7" w:rsidRPr="00B348B3" w:rsidRDefault="00AE52D7" w:rsidP="00AE52D7">
            <w:pPr>
              <w:spacing w:before="0" w:after="0"/>
              <w:jc w:val="both"/>
              <w:rPr>
                <w:rFonts w:cs="Times New Roman"/>
                <w:sz w:val="20"/>
                <w:szCs w:val="20"/>
              </w:rPr>
            </w:pPr>
            <w:r>
              <w:rPr>
                <w:rFonts w:cs="Times New Roman"/>
                <w:sz w:val="20"/>
                <w:szCs w:val="20"/>
              </w:rPr>
              <w:t>Centre- and home-based CR; 12 weeks; 5 sessions</w:t>
            </w:r>
          </w:p>
        </w:tc>
        <w:tc>
          <w:tcPr>
            <w:tcW w:w="6804" w:type="dxa"/>
          </w:tcPr>
          <w:p w14:paraId="5E530E16" w14:textId="77777777" w:rsidR="00AE52D7" w:rsidRPr="00590EBC" w:rsidRDefault="00AE52D7" w:rsidP="00AE52D7">
            <w:pPr>
              <w:spacing w:before="0" w:after="0"/>
              <w:jc w:val="both"/>
              <w:rPr>
                <w:rFonts w:cs="Times New Roman"/>
                <w:sz w:val="20"/>
                <w:szCs w:val="20"/>
              </w:rPr>
            </w:pPr>
            <w:r>
              <w:rPr>
                <w:rFonts w:cs="Times New Roman"/>
                <w:sz w:val="20"/>
                <w:szCs w:val="20"/>
              </w:rPr>
              <w:t>Cycle ergometer; 40</w:t>
            </w:r>
            <w:r w:rsidRPr="00590EBC">
              <w:rPr>
                <w:rFonts w:cs="Times New Roman"/>
                <w:sz w:val="20"/>
                <w:szCs w:val="20"/>
              </w:rPr>
              <w:t xml:space="preserve"> min at </w:t>
            </w:r>
            <w:r>
              <w:rPr>
                <w:rFonts w:cs="Times New Roman"/>
                <w:sz w:val="20"/>
                <w:szCs w:val="20"/>
              </w:rPr>
              <w:t>35 – 50%</w:t>
            </w:r>
            <w:r w:rsidRPr="00590EBC">
              <w:rPr>
                <w:rFonts w:cs="Times New Roman"/>
                <w:sz w:val="20"/>
                <w:szCs w:val="20"/>
              </w:rPr>
              <w:t xml:space="preserve"> HR</w:t>
            </w:r>
            <w:r>
              <w:rPr>
                <w:rFonts w:cs="Times New Roman"/>
                <w:sz w:val="20"/>
                <w:szCs w:val="20"/>
              </w:rPr>
              <w:t>R (3 supervised sessions plus 2 sessions performed at home)</w:t>
            </w:r>
          </w:p>
        </w:tc>
        <w:tc>
          <w:tcPr>
            <w:tcW w:w="3544" w:type="dxa"/>
            <w:vMerge/>
          </w:tcPr>
          <w:p w14:paraId="33503BFB" w14:textId="77777777" w:rsidR="00AE52D7" w:rsidRPr="00B348B3" w:rsidRDefault="00AE52D7" w:rsidP="00AE52D7">
            <w:pPr>
              <w:spacing w:before="0" w:after="0"/>
              <w:jc w:val="both"/>
              <w:rPr>
                <w:rFonts w:cs="Times New Roman"/>
                <w:sz w:val="20"/>
                <w:szCs w:val="20"/>
              </w:rPr>
            </w:pPr>
          </w:p>
        </w:tc>
      </w:tr>
      <w:tr w:rsidR="00AE52D7" w:rsidRPr="00B348B3" w14:paraId="29389616" w14:textId="77777777" w:rsidTr="00AE52D7">
        <w:trPr>
          <w:trHeight w:val="567"/>
        </w:trPr>
        <w:tc>
          <w:tcPr>
            <w:tcW w:w="1565" w:type="dxa"/>
            <w:vMerge w:val="restart"/>
          </w:tcPr>
          <w:p w14:paraId="05779BE6" w14:textId="32474B30" w:rsidR="00AE52D7" w:rsidRPr="00B348B3" w:rsidRDefault="00AE52D7" w:rsidP="00AE52D7">
            <w:pPr>
              <w:spacing w:before="0" w:after="0"/>
              <w:jc w:val="both"/>
              <w:rPr>
                <w:rFonts w:cs="Times New Roman"/>
                <w:sz w:val="20"/>
                <w:szCs w:val="20"/>
              </w:rPr>
            </w:pPr>
            <w:r>
              <w:rPr>
                <w:rFonts w:cs="Times New Roman"/>
                <w:noProof/>
                <w:sz w:val="20"/>
                <w:szCs w:val="20"/>
              </w:rPr>
              <w:t>Taylor et al. (2022)</w:t>
            </w:r>
            <w:r w:rsidRPr="000B384A">
              <w:rPr>
                <w:rFonts w:cs="Times New Roman"/>
                <w:sz w:val="20"/>
                <w:szCs w:val="20"/>
              </w:rPr>
              <w:t xml:space="preserve"> </w:t>
            </w:r>
            <w:r>
              <w:rPr>
                <w:rFonts w:cs="Times New Roman"/>
                <w:sz w:val="20"/>
                <w:szCs w:val="20"/>
                <w:vertAlign w:val="superscript"/>
              </w:rPr>
              <w:t>&amp;</w:t>
            </w:r>
          </w:p>
        </w:tc>
        <w:tc>
          <w:tcPr>
            <w:tcW w:w="1124" w:type="dxa"/>
          </w:tcPr>
          <w:p w14:paraId="58A46F2A" w14:textId="77777777" w:rsidR="00AE52D7" w:rsidRDefault="00AE52D7" w:rsidP="00AE52D7">
            <w:pPr>
              <w:spacing w:before="0" w:after="0"/>
              <w:jc w:val="both"/>
              <w:rPr>
                <w:rFonts w:cs="Times New Roman"/>
                <w:sz w:val="20"/>
                <w:szCs w:val="20"/>
              </w:rPr>
            </w:pPr>
            <w:r>
              <w:rPr>
                <w:rFonts w:cs="Times New Roman"/>
                <w:sz w:val="20"/>
                <w:szCs w:val="20"/>
              </w:rPr>
              <w:t>Long HI</w:t>
            </w:r>
            <w:r w:rsidRPr="005B156E">
              <w:rPr>
                <w:rFonts w:cs="Times New Roman"/>
                <w:sz w:val="20"/>
                <w:szCs w:val="20"/>
              </w:rPr>
              <w:t>IT</w:t>
            </w:r>
          </w:p>
        </w:tc>
        <w:tc>
          <w:tcPr>
            <w:tcW w:w="1706" w:type="dxa"/>
            <w:vMerge w:val="restart"/>
          </w:tcPr>
          <w:p w14:paraId="37498955" w14:textId="77777777" w:rsidR="00AE52D7" w:rsidRDefault="00AE52D7" w:rsidP="00AE52D7">
            <w:pPr>
              <w:spacing w:before="0" w:after="0"/>
              <w:jc w:val="both"/>
              <w:rPr>
                <w:rFonts w:cs="Times New Roman"/>
                <w:sz w:val="20"/>
                <w:szCs w:val="20"/>
              </w:rPr>
            </w:pPr>
            <w:r>
              <w:rPr>
                <w:rFonts w:cs="Times New Roman"/>
                <w:sz w:val="20"/>
                <w:szCs w:val="20"/>
              </w:rPr>
              <w:t>Centre- and home-based</w:t>
            </w:r>
          </w:p>
          <w:p w14:paraId="1B264B03" w14:textId="77777777" w:rsidR="00AE52D7" w:rsidRPr="00B348B3" w:rsidRDefault="00AE52D7" w:rsidP="00AE52D7">
            <w:pPr>
              <w:spacing w:before="0" w:after="0"/>
              <w:jc w:val="both"/>
              <w:rPr>
                <w:rFonts w:cs="Times New Roman"/>
                <w:sz w:val="20"/>
                <w:szCs w:val="20"/>
              </w:rPr>
            </w:pPr>
            <w:r>
              <w:rPr>
                <w:rFonts w:cs="Times New Roman"/>
                <w:sz w:val="20"/>
                <w:szCs w:val="20"/>
              </w:rPr>
              <w:t>CR; 4 weeks; 3 sessions</w:t>
            </w:r>
          </w:p>
        </w:tc>
        <w:tc>
          <w:tcPr>
            <w:tcW w:w="6804" w:type="dxa"/>
          </w:tcPr>
          <w:p w14:paraId="2718705B" w14:textId="77777777" w:rsidR="00AE52D7" w:rsidRDefault="00AE52D7" w:rsidP="00AE52D7">
            <w:pPr>
              <w:spacing w:before="0" w:after="0"/>
              <w:jc w:val="both"/>
              <w:rPr>
                <w:rFonts w:cs="Times New Roman"/>
                <w:sz w:val="20"/>
                <w:szCs w:val="20"/>
              </w:rPr>
            </w:pPr>
            <w:r>
              <w:rPr>
                <w:rFonts w:cs="Times New Roman"/>
                <w:sz w:val="20"/>
                <w:szCs w:val="20"/>
              </w:rPr>
              <w:t xml:space="preserve">Aerobic exercise machines; </w:t>
            </w:r>
            <w:r w:rsidRPr="00FD41B8">
              <w:rPr>
                <w:rFonts w:cs="Times New Roman"/>
                <w:sz w:val="20"/>
                <w:szCs w:val="20"/>
              </w:rPr>
              <w:t>3 min &lt; 11</w:t>
            </w:r>
            <w:r>
              <w:rPr>
                <w:rFonts w:cs="Times New Roman"/>
                <w:sz w:val="20"/>
                <w:szCs w:val="20"/>
              </w:rPr>
              <w:t xml:space="preserve"> </w:t>
            </w:r>
            <w:r w:rsidRPr="00FD41B8">
              <w:rPr>
                <w:rFonts w:cs="Times New Roman"/>
                <w:sz w:val="20"/>
                <w:szCs w:val="20"/>
              </w:rPr>
              <w:t xml:space="preserve">RPE </w:t>
            </w:r>
            <w:r>
              <w:rPr>
                <w:rFonts w:cs="Times New Roman"/>
                <w:sz w:val="20"/>
                <w:szCs w:val="20"/>
              </w:rPr>
              <w:t>(WU)</w:t>
            </w:r>
            <w:r w:rsidRPr="00FD41B8">
              <w:rPr>
                <w:rFonts w:cs="Times New Roman"/>
                <w:sz w:val="20"/>
                <w:szCs w:val="20"/>
              </w:rPr>
              <w:t xml:space="preserve"> + 4 × 4</w:t>
            </w:r>
            <w:r>
              <w:rPr>
                <w:rFonts w:cs="Times New Roman"/>
                <w:sz w:val="20"/>
                <w:szCs w:val="20"/>
              </w:rPr>
              <w:t xml:space="preserve"> min at</w:t>
            </w:r>
            <w:r w:rsidRPr="00FD41B8">
              <w:rPr>
                <w:rFonts w:cs="Times New Roman"/>
                <w:sz w:val="20"/>
                <w:szCs w:val="20"/>
              </w:rPr>
              <w:t xml:space="preserve"> 15</w:t>
            </w:r>
            <w:r>
              <w:rPr>
                <w:rFonts w:cs="Times New Roman"/>
                <w:sz w:val="20"/>
                <w:szCs w:val="20"/>
              </w:rPr>
              <w:t xml:space="preserve"> – </w:t>
            </w:r>
            <w:r w:rsidRPr="00FD41B8">
              <w:rPr>
                <w:rFonts w:cs="Times New Roman"/>
                <w:sz w:val="20"/>
                <w:szCs w:val="20"/>
              </w:rPr>
              <w:t xml:space="preserve">18 RPE </w:t>
            </w:r>
            <w:r>
              <w:rPr>
                <w:rFonts w:cs="Times New Roman"/>
                <w:sz w:val="20"/>
                <w:szCs w:val="20"/>
              </w:rPr>
              <w:t>/</w:t>
            </w:r>
            <w:r w:rsidRPr="00FD41B8">
              <w:rPr>
                <w:rFonts w:cs="Times New Roman"/>
                <w:sz w:val="20"/>
                <w:szCs w:val="20"/>
              </w:rPr>
              <w:t xml:space="preserve"> </w:t>
            </w:r>
          </w:p>
          <w:p w14:paraId="6F9B2AB9" w14:textId="77777777" w:rsidR="00AE52D7" w:rsidRDefault="00AE52D7" w:rsidP="00AE52D7">
            <w:pPr>
              <w:spacing w:before="0" w:after="0"/>
              <w:jc w:val="both"/>
              <w:rPr>
                <w:rFonts w:cs="Times New Roman"/>
                <w:sz w:val="20"/>
                <w:szCs w:val="20"/>
              </w:rPr>
            </w:pPr>
            <w:r w:rsidRPr="00FD41B8">
              <w:rPr>
                <w:rFonts w:cs="Times New Roman"/>
                <w:sz w:val="20"/>
                <w:szCs w:val="20"/>
              </w:rPr>
              <w:t>3 min</w:t>
            </w:r>
            <w:r>
              <w:rPr>
                <w:rFonts w:cs="Times New Roman"/>
                <w:sz w:val="20"/>
                <w:szCs w:val="20"/>
              </w:rPr>
              <w:t xml:space="preserve"> at</w:t>
            </w:r>
            <w:r w:rsidRPr="00FD41B8">
              <w:rPr>
                <w:rFonts w:cs="Times New Roman"/>
                <w:sz w:val="20"/>
                <w:szCs w:val="20"/>
              </w:rPr>
              <w:t xml:space="preserve"> 11</w:t>
            </w:r>
            <w:r>
              <w:rPr>
                <w:rFonts w:cs="Times New Roman"/>
                <w:sz w:val="20"/>
                <w:szCs w:val="20"/>
              </w:rPr>
              <w:t xml:space="preserve"> – </w:t>
            </w:r>
            <w:r w:rsidRPr="00FD41B8">
              <w:rPr>
                <w:rFonts w:cs="Times New Roman"/>
                <w:sz w:val="20"/>
                <w:szCs w:val="20"/>
              </w:rPr>
              <w:t>13 RPE</w:t>
            </w:r>
            <w:r w:rsidRPr="000D44AD">
              <w:rPr>
                <w:rFonts w:cs="Times New Roman"/>
                <w:sz w:val="20"/>
                <w:szCs w:val="20"/>
              </w:rPr>
              <w:t xml:space="preserve"> </w:t>
            </w:r>
            <w:r w:rsidRPr="00FD41B8">
              <w:rPr>
                <w:rFonts w:cs="Times New Roman"/>
                <w:sz w:val="20"/>
                <w:szCs w:val="20"/>
              </w:rPr>
              <w:t>+ 3</w:t>
            </w:r>
            <w:r>
              <w:rPr>
                <w:rFonts w:cs="Times New Roman"/>
                <w:sz w:val="20"/>
                <w:szCs w:val="20"/>
              </w:rPr>
              <w:t xml:space="preserve"> </w:t>
            </w:r>
            <w:r w:rsidRPr="00FD41B8">
              <w:rPr>
                <w:rFonts w:cs="Times New Roman"/>
                <w:sz w:val="20"/>
                <w:szCs w:val="20"/>
              </w:rPr>
              <w:t xml:space="preserve">min &lt; 11 RPE </w:t>
            </w:r>
            <w:r>
              <w:rPr>
                <w:rFonts w:cs="Times New Roman"/>
                <w:sz w:val="20"/>
                <w:szCs w:val="20"/>
              </w:rPr>
              <w:t>(CD)</w:t>
            </w:r>
          </w:p>
        </w:tc>
        <w:tc>
          <w:tcPr>
            <w:tcW w:w="3544" w:type="dxa"/>
            <w:vMerge w:val="restart"/>
          </w:tcPr>
          <w:p w14:paraId="2EC2E8FA" w14:textId="77777777" w:rsidR="00AE52D7" w:rsidRDefault="00AE52D7" w:rsidP="00AE52D7">
            <w:pPr>
              <w:spacing w:before="0" w:after="0"/>
              <w:jc w:val="both"/>
              <w:rPr>
                <w:rFonts w:cs="Times New Roman"/>
                <w:sz w:val="20"/>
                <w:szCs w:val="20"/>
              </w:rPr>
            </w:pPr>
            <w:r>
              <w:rPr>
                <w:rFonts w:cs="Times New Roman"/>
                <w:sz w:val="20"/>
                <w:szCs w:val="20"/>
              </w:rPr>
              <w:t>FMD:</w:t>
            </w:r>
            <w:r w:rsidRPr="00F42F7F">
              <w:rPr>
                <w:rFonts w:cs="Times New Roman"/>
                <w:sz w:val="20"/>
                <w:szCs w:val="20"/>
              </w:rPr>
              <w:t xml:space="preserve"> Based on guidelines (</w:t>
            </w:r>
            <w:r>
              <w:rPr>
                <w:rFonts w:cs="Times New Roman"/>
                <w:sz w:val="20"/>
                <w:szCs w:val="20"/>
              </w:rPr>
              <w:t>Thijssen</w:t>
            </w:r>
            <w:r w:rsidRPr="00F42F7F">
              <w:rPr>
                <w:rFonts w:cs="Times New Roman"/>
                <w:sz w:val="20"/>
                <w:szCs w:val="20"/>
              </w:rPr>
              <w:t xml:space="preserve"> et al., 20</w:t>
            </w:r>
            <w:r>
              <w:rPr>
                <w:rFonts w:cs="Times New Roman"/>
                <w:sz w:val="20"/>
                <w:szCs w:val="20"/>
              </w:rPr>
              <w:t>10</w:t>
            </w:r>
            <w:r w:rsidRPr="00F42F7F">
              <w:rPr>
                <w:rFonts w:cs="Times New Roman"/>
                <w:sz w:val="20"/>
                <w:szCs w:val="20"/>
              </w:rPr>
              <w:t>)</w:t>
            </w:r>
          </w:p>
          <w:p w14:paraId="06709CB6" w14:textId="77777777" w:rsidR="00AE52D7" w:rsidRPr="00B348B3" w:rsidRDefault="00AE52D7" w:rsidP="00AE52D7">
            <w:pPr>
              <w:spacing w:before="0" w:after="0"/>
              <w:jc w:val="both"/>
              <w:rPr>
                <w:rFonts w:cs="Times New Roman"/>
                <w:sz w:val="20"/>
                <w:szCs w:val="20"/>
              </w:rPr>
            </w:pPr>
            <w:r>
              <w:rPr>
                <w:rFonts w:cs="Times New Roman"/>
                <w:sz w:val="20"/>
                <w:szCs w:val="20"/>
              </w:rPr>
              <w:t>EPCs: Not assessed</w:t>
            </w:r>
          </w:p>
        </w:tc>
      </w:tr>
      <w:tr w:rsidR="00AE52D7" w:rsidRPr="00B348B3" w14:paraId="36476667" w14:textId="77777777" w:rsidTr="00AE52D7">
        <w:trPr>
          <w:trHeight w:val="550"/>
        </w:trPr>
        <w:tc>
          <w:tcPr>
            <w:tcW w:w="1565" w:type="dxa"/>
            <w:vMerge/>
          </w:tcPr>
          <w:p w14:paraId="7AE284A8" w14:textId="77777777" w:rsidR="00AE52D7" w:rsidRPr="00B348B3" w:rsidRDefault="00AE52D7" w:rsidP="00AE52D7">
            <w:pPr>
              <w:spacing w:before="0" w:after="0"/>
              <w:jc w:val="both"/>
              <w:rPr>
                <w:rFonts w:cs="Times New Roman"/>
                <w:sz w:val="20"/>
                <w:szCs w:val="20"/>
              </w:rPr>
            </w:pPr>
          </w:p>
        </w:tc>
        <w:tc>
          <w:tcPr>
            <w:tcW w:w="1124" w:type="dxa"/>
          </w:tcPr>
          <w:p w14:paraId="5F0829D9"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706" w:type="dxa"/>
            <w:vMerge/>
          </w:tcPr>
          <w:p w14:paraId="573A5DBF" w14:textId="77777777" w:rsidR="00AE52D7" w:rsidRPr="00B348B3" w:rsidRDefault="00AE52D7" w:rsidP="00AE52D7">
            <w:pPr>
              <w:spacing w:before="0" w:after="0"/>
              <w:jc w:val="both"/>
              <w:rPr>
                <w:rFonts w:cs="Times New Roman"/>
                <w:sz w:val="20"/>
                <w:szCs w:val="20"/>
              </w:rPr>
            </w:pPr>
          </w:p>
        </w:tc>
        <w:tc>
          <w:tcPr>
            <w:tcW w:w="6804" w:type="dxa"/>
          </w:tcPr>
          <w:p w14:paraId="752B4226" w14:textId="77777777" w:rsidR="00AE52D7" w:rsidRDefault="00AE52D7" w:rsidP="00AE52D7">
            <w:pPr>
              <w:spacing w:before="0" w:after="0"/>
              <w:jc w:val="both"/>
              <w:rPr>
                <w:rFonts w:cs="Times New Roman"/>
                <w:sz w:val="20"/>
                <w:szCs w:val="20"/>
              </w:rPr>
            </w:pPr>
            <w:r>
              <w:rPr>
                <w:rFonts w:cs="Times New Roman"/>
                <w:sz w:val="20"/>
                <w:szCs w:val="20"/>
              </w:rPr>
              <w:t xml:space="preserve">Aerobic exercise machines ; </w:t>
            </w:r>
            <w:r w:rsidRPr="00FD41B8">
              <w:rPr>
                <w:rFonts w:cs="Times New Roman"/>
                <w:sz w:val="20"/>
                <w:szCs w:val="20"/>
              </w:rPr>
              <w:t>3 min &lt; 11</w:t>
            </w:r>
            <w:r>
              <w:rPr>
                <w:rFonts w:cs="Times New Roman"/>
                <w:sz w:val="20"/>
                <w:szCs w:val="20"/>
              </w:rPr>
              <w:t xml:space="preserve"> </w:t>
            </w:r>
            <w:r w:rsidRPr="00FD41B8">
              <w:rPr>
                <w:rFonts w:cs="Times New Roman"/>
                <w:sz w:val="20"/>
                <w:szCs w:val="20"/>
              </w:rPr>
              <w:t xml:space="preserve">RPE </w:t>
            </w:r>
            <w:r>
              <w:rPr>
                <w:rFonts w:cs="Times New Roman"/>
                <w:sz w:val="20"/>
                <w:szCs w:val="20"/>
              </w:rPr>
              <w:t xml:space="preserve">(WU) </w:t>
            </w:r>
            <w:r w:rsidRPr="000D44AD">
              <w:rPr>
                <w:rFonts w:cs="Times New Roman"/>
                <w:sz w:val="20"/>
                <w:szCs w:val="20"/>
              </w:rPr>
              <w:t>+ 34 min at 11</w:t>
            </w:r>
            <w:r>
              <w:rPr>
                <w:rFonts w:cs="Times New Roman"/>
                <w:sz w:val="20"/>
                <w:szCs w:val="20"/>
              </w:rPr>
              <w:t xml:space="preserve"> </w:t>
            </w:r>
            <w:r w:rsidRPr="000D44AD">
              <w:rPr>
                <w:rFonts w:cs="Times New Roman"/>
                <w:sz w:val="20"/>
                <w:szCs w:val="20"/>
              </w:rPr>
              <w:t>–</w:t>
            </w:r>
            <w:r>
              <w:rPr>
                <w:rFonts w:cs="Times New Roman"/>
                <w:sz w:val="20"/>
                <w:szCs w:val="20"/>
              </w:rPr>
              <w:t xml:space="preserve"> </w:t>
            </w:r>
            <w:r w:rsidRPr="000D44AD">
              <w:rPr>
                <w:rFonts w:cs="Times New Roman"/>
                <w:sz w:val="20"/>
                <w:szCs w:val="20"/>
              </w:rPr>
              <w:t xml:space="preserve">13 RPE </w:t>
            </w:r>
          </w:p>
          <w:p w14:paraId="17959CE0" w14:textId="77777777" w:rsidR="00AE52D7" w:rsidRDefault="00AE52D7" w:rsidP="00AE52D7">
            <w:pPr>
              <w:spacing w:before="0" w:after="0"/>
              <w:jc w:val="both"/>
              <w:rPr>
                <w:rFonts w:cs="Times New Roman"/>
                <w:sz w:val="20"/>
                <w:szCs w:val="20"/>
              </w:rPr>
            </w:pPr>
            <w:r w:rsidRPr="000D44AD">
              <w:rPr>
                <w:rFonts w:cs="Times New Roman"/>
                <w:sz w:val="20"/>
                <w:szCs w:val="20"/>
              </w:rPr>
              <w:t xml:space="preserve">+ 3 min &lt; </w:t>
            </w:r>
            <w:r>
              <w:rPr>
                <w:rFonts w:cs="Times New Roman"/>
                <w:sz w:val="20"/>
                <w:szCs w:val="20"/>
              </w:rPr>
              <w:t xml:space="preserve">11 </w:t>
            </w:r>
            <w:r w:rsidRPr="000D44AD">
              <w:rPr>
                <w:rFonts w:cs="Times New Roman"/>
                <w:sz w:val="20"/>
                <w:szCs w:val="20"/>
              </w:rPr>
              <w:t xml:space="preserve">RPE </w:t>
            </w:r>
            <w:r>
              <w:rPr>
                <w:rFonts w:cs="Times New Roman"/>
                <w:sz w:val="20"/>
                <w:szCs w:val="20"/>
              </w:rPr>
              <w:t>(CD)</w:t>
            </w:r>
          </w:p>
        </w:tc>
        <w:tc>
          <w:tcPr>
            <w:tcW w:w="3544" w:type="dxa"/>
            <w:vMerge/>
          </w:tcPr>
          <w:p w14:paraId="61AFF498" w14:textId="77777777" w:rsidR="00AE52D7" w:rsidRPr="00B348B3" w:rsidRDefault="00AE52D7" w:rsidP="00AE52D7">
            <w:pPr>
              <w:spacing w:before="0" w:after="0"/>
              <w:jc w:val="both"/>
              <w:rPr>
                <w:rFonts w:cs="Times New Roman"/>
                <w:sz w:val="20"/>
                <w:szCs w:val="20"/>
              </w:rPr>
            </w:pPr>
          </w:p>
        </w:tc>
      </w:tr>
      <w:tr w:rsidR="00AE52D7" w:rsidRPr="00B348B3" w14:paraId="7739751B" w14:textId="77777777" w:rsidTr="00AE52D7">
        <w:trPr>
          <w:trHeight w:val="841"/>
        </w:trPr>
        <w:tc>
          <w:tcPr>
            <w:tcW w:w="1565" w:type="dxa"/>
            <w:vMerge w:val="restart"/>
          </w:tcPr>
          <w:p w14:paraId="6C304892" w14:textId="741C3299" w:rsidR="00AE52D7" w:rsidRPr="00C62576" w:rsidRDefault="00AE52D7" w:rsidP="00AE52D7">
            <w:pPr>
              <w:spacing w:before="0" w:after="0"/>
              <w:jc w:val="both"/>
              <w:rPr>
                <w:rFonts w:cs="Times New Roman"/>
                <w:sz w:val="20"/>
                <w:szCs w:val="20"/>
                <w:lang w:val="es-ES"/>
              </w:rPr>
            </w:pPr>
            <w:r>
              <w:rPr>
                <w:rFonts w:cs="Times New Roman"/>
                <w:noProof/>
                <w:sz w:val="20"/>
                <w:szCs w:val="20"/>
              </w:rPr>
              <w:t>Turri-Silva et al. (2021)</w:t>
            </w:r>
          </w:p>
        </w:tc>
        <w:tc>
          <w:tcPr>
            <w:tcW w:w="1124" w:type="dxa"/>
          </w:tcPr>
          <w:p w14:paraId="135CEA00" w14:textId="77777777" w:rsidR="00AE52D7" w:rsidRDefault="00AE52D7" w:rsidP="00AE52D7">
            <w:pPr>
              <w:spacing w:before="0" w:after="0"/>
              <w:jc w:val="both"/>
              <w:rPr>
                <w:rFonts w:cs="Times New Roman"/>
                <w:sz w:val="20"/>
                <w:szCs w:val="20"/>
              </w:rPr>
            </w:pPr>
            <w:r>
              <w:rPr>
                <w:rFonts w:cs="Times New Roman"/>
                <w:sz w:val="20"/>
                <w:szCs w:val="20"/>
              </w:rPr>
              <w:t>Long HIIT</w:t>
            </w:r>
          </w:p>
        </w:tc>
        <w:tc>
          <w:tcPr>
            <w:tcW w:w="1706" w:type="dxa"/>
            <w:vMerge w:val="restart"/>
          </w:tcPr>
          <w:p w14:paraId="6E89B746" w14:textId="77777777" w:rsidR="00AE52D7" w:rsidRPr="00B348B3" w:rsidRDefault="00AE52D7" w:rsidP="00AE52D7">
            <w:pPr>
              <w:spacing w:before="0" w:after="0"/>
              <w:jc w:val="both"/>
              <w:rPr>
                <w:rFonts w:cs="Times New Roman"/>
                <w:sz w:val="20"/>
                <w:szCs w:val="20"/>
              </w:rPr>
            </w:pPr>
            <w:r w:rsidRPr="00590EBC">
              <w:rPr>
                <w:rFonts w:cs="Times New Roman"/>
                <w:sz w:val="20"/>
                <w:szCs w:val="20"/>
              </w:rPr>
              <w:t>Centre-based CR;</w:t>
            </w:r>
            <w:r>
              <w:rPr>
                <w:rFonts w:cs="Times New Roman"/>
                <w:sz w:val="20"/>
                <w:szCs w:val="20"/>
              </w:rPr>
              <w:t xml:space="preserve"> </w:t>
            </w:r>
            <w:r w:rsidRPr="00590EBC">
              <w:rPr>
                <w:rFonts w:cs="Times New Roman"/>
                <w:sz w:val="20"/>
                <w:szCs w:val="20"/>
              </w:rPr>
              <w:t>12 weeks;</w:t>
            </w:r>
            <w:r>
              <w:rPr>
                <w:rFonts w:cs="Times New Roman"/>
                <w:sz w:val="20"/>
                <w:szCs w:val="20"/>
              </w:rPr>
              <w:t xml:space="preserve"> </w:t>
            </w:r>
            <w:r w:rsidRPr="00590EBC">
              <w:rPr>
                <w:rFonts w:cs="Times New Roman"/>
                <w:sz w:val="20"/>
                <w:szCs w:val="20"/>
              </w:rPr>
              <w:t>3 sessions</w:t>
            </w:r>
          </w:p>
        </w:tc>
        <w:tc>
          <w:tcPr>
            <w:tcW w:w="6804" w:type="dxa"/>
          </w:tcPr>
          <w:p w14:paraId="3448D7E4" w14:textId="77777777" w:rsidR="00AE52D7" w:rsidRPr="00590EBC" w:rsidRDefault="00AE52D7" w:rsidP="00AE52D7">
            <w:pPr>
              <w:spacing w:before="0" w:after="0"/>
              <w:jc w:val="both"/>
              <w:rPr>
                <w:rFonts w:cs="Times New Roman"/>
                <w:sz w:val="20"/>
                <w:szCs w:val="20"/>
              </w:rPr>
            </w:pPr>
            <w:r w:rsidRPr="00590EBC">
              <w:rPr>
                <w:rFonts w:cs="Times New Roman"/>
                <w:sz w:val="20"/>
                <w:szCs w:val="20"/>
              </w:rPr>
              <w:t>Cycle ergometer and treadmill (alternately); 10 min at ± 5% HR VT1 + 4 × 3 min</w:t>
            </w:r>
            <w:r>
              <w:rPr>
                <w:rFonts w:cs="Times New Roman"/>
                <w:sz w:val="20"/>
                <w:szCs w:val="20"/>
              </w:rPr>
              <w:t xml:space="preserve"> </w:t>
            </w:r>
            <w:r w:rsidRPr="00590EBC">
              <w:rPr>
                <w:rFonts w:cs="Times New Roman"/>
                <w:sz w:val="20"/>
                <w:szCs w:val="20"/>
              </w:rPr>
              <w:t>at HR VT2</w:t>
            </w:r>
            <w:r>
              <w:rPr>
                <w:rFonts w:cs="Times New Roman"/>
                <w:sz w:val="20"/>
                <w:szCs w:val="20"/>
              </w:rPr>
              <w:t xml:space="preserve"> </w:t>
            </w:r>
            <w:r w:rsidRPr="00590EBC">
              <w:rPr>
                <w:rFonts w:cs="Times New Roman"/>
                <w:sz w:val="20"/>
                <w:szCs w:val="20"/>
              </w:rPr>
              <w:t>– 10% above HR VT2 / 4 min at 10% below HR VT1</w:t>
            </w:r>
            <w:r>
              <w:rPr>
                <w:rFonts w:cs="Times New Roman"/>
                <w:sz w:val="20"/>
                <w:szCs w:val="20"/>
              </w:rPr>
              <w:t xml:space="preserve"> </w:t>
            </w:r>
            <w:r w:rsidRPr="00590EBC">
              <w:rPr>
                <w:rFonts w:cs="Times New Roman"/>
                <w:sz w:val="20"/>
                <w:szCs w:val="20"/>
              </w:rPr>
              <w:t>– HR VT1 +</w:t>
            </w:r>
          </w:p>
          <w:p w14:paraId="698F0930" w14:textId="77777777" w:rsidR="00AE52D7" w:rsidRDefault="00AE52D7" w:rsidP="00AE52D7">
            <w:pPr>
              <w:spacing w:before="0" w:after="0"/>
              <w:jc w:val="both"/>
              <w:rPr>
                <w:rFonts w:cs="Times New Roman"/>
                <w:sz w:val="20"/>
                <w:szCs w:val="20"/>
              </w:rPr>
            </w:pPr>
            <w:r w:rsidRPr="00590EBC">
              <w:rPr>
                <w:rFonts w:cs="Times New Roman"/>
                <w:sz w:val="20"/>
                <w:szCs w:val="20"/>
              </w:rPr>
              <w:t>5 min (CD)</w:t>
            </w:r>
          </w:p>
        </w:tc>
        <w:tc>
          <w:tcPr>
            <w:tcW w:w="3544" w:type="dxa"/>
            <w:vMerge w:val="restart"/>
          </w:tcPr>
          <w:p w14:paraId="2F605B98" w14:textId="77777777" w:rsidR="00AE52D7" w:rsidRDefault="00AE52D7" w:rsidP="00AE52D7">
            <w:pPr>
              <w:spacing w:before="0" w:after="0"/>
              <w:jc w:val="both"/>
              <w:rPr>
                <w:rFonts w:cs="Times New Roman"/>
                <w:sz w:val="20"/>
                <w:szCs w:val="20"/>
              </w:rPr>
            </w:pPr>
            <w:r>
              <w:rPr>
                <w:rFonts w:cs="Times New Roman"/>
                <w:sz w:val="20"/>
                <w:szCs w:val="20"/>
              </w:rPr>
              <w:t xml:space="preserve">FMD: proximal; </w:t>
            </w:r>
            <w:r w:rsidRPr="00B348B3">
              <w:rPr>
                <w:rFonts w:cs="Times New Roman"/>
                <w:sz w:val="20"/>
                <w:szCs w:val="20"/>
              </w:rPr>
              <w:t>300 s;</w:t>
            </w:r>
            <w:r>
              <w:rPr>
                <w:rFonts w:cs="Times New Roman"/>
                <w:sz w:val="20"/>
                <w:szCs w:val="20"/>
              </w:rPr>
              <w:t xml:space="preserve"> 220</w:t>
            </w:r>
            <w:r w:rsidRPr="00B348B3">
              <w:rPr>
                <w:rFonts w:cs="Times New Roman"/>
                <w:sz w:val="20"/>
                <w:szCs w:val="20"/>
              </w:rPr>
              <w:t xml:space="preserve"> mmHg;</w:t>
            </w:r>
            <w:r>
              <w:rPr>
                <w:rFonts w:cs="Times New Roman"/>
                <w:sz w:val="20"/>
                <w:szCs w:val="20"/>
              </w:rPr>
              <w:t xml:space="preserve"> 180 s (continuous measurement)</w:t>
            </w:r>
          </w:p>
          <w:p w14:paraId="1EA691F0" w14:textId="77777777" w:rsidR="00AE52D7" w:rsidRPr="00B348B3" w:rsidRDefault="00AE52D7" w:rsidP="00AE52D7">
            <w:pPr>
              <w:spacing w:before="0" w:after="0"/>
              <w:jc w:val="both"/>
              <w:rPr>
                <w:rFonts w:cs="Times New Roman"/>
                <w:sz w:val="20"/>
                <w:szCs w:val="20"/>
              </w:rPr>
            </w:pPr>
            <w:r>
              <w:rPr>
                <w:rFonts w:cs="Times New Roman"/>
                <w:sz w:val="20"/>
                <w:szCs w:val="20"/>
              </w:rPr>
              <w:t>EPCs: not assessed</w:t>
            </w:r>
          </w:p>
        </w:tc>
      </w:tr>
      <w:tr w:rsidR="00AE52D7" w:rsidRPr="00B348B3" w14:paraId="67C0DC1E" w14:textId="77777777" w:rsidTr="00AE52D7">
        <w:trPr>
          <w:trHeight w:val="1108"/>
        </w:trPr>
        <w:tc>
          <w:tcPr>
            <w:tcW w:w="1565" w:type="dxa"/>
            <w:vMerge/>
            <w:tcBorders>
              <w:bottom w:val="single" w:sz="4" w:space="0" w:color="auto"/>
            </w:tcBorders>
          </w:tcPr>
          <w:p w14:paraId="724E939A" w14:textId="77777777" w:rsidR="00AE52D7" w:rsidRPr="00B348B3" w:rsidRDefault="00AE52D7" w:rsidP="00AE52D7">
            <w:pPr>
              <w:spacing w:before="0" w:after="0"/>
              <w:jc w:val="both"/>
              <w:rPr>
                <w:rFonts w:cs="Times New Roman"/>
                <w:sz w:val="20"/>
                <w:szCs w:val="20"/>
              </w:rPr>
            </w:pPr>
          </w:p>
        </w:tc>
        <w:tc>
          <w:tcPr>
            <w:tcW w:w="1124" w:type="dxa"/>
            <w:tcBorders>
              <w:bottom w:val="single" w:sz="4" w:space="0" w:color="auto"/>
            </w:tcBorders>
          </w:tcPr>
          <w:p w14:paraId="4B817275" w14:textId="77777777" w:rsidR="00AE52D7" w:rsidRDefault="00AE52D7" w:rsidP="00AE52D7">
            <w:pPr>
              <w:spacing w:before="0" w:after="0"/>
              <w:jc w:val="both"/>
              <w:rPr>
                <w:rFonts w:cs="Times New Roman"/>
                <w:sz w:val="20"/>
                <w:szCs w:val="20"/>
              </w:rPr>
            </w:pPr>
            <w:r>
              <w:rPr>
                <w:rFonts w:cs="Times New Roman"/>
                <w:sz w:val="20"/>
                <w:szCs w:val="20"/>
              </w:rPr>
              <w:t>Resistance exercise</w:t>
            </w:r>
          </w:p>
        </w:tc>
        <w:tc>
          <w:tcPr>
            <w:tcW w:w="1706" w:type="dxa"/>
            <w:vMerge/>
            <w:tcBorders>
              <w:bottom w:val="single" w:sz="4" w:space="0" w:color="auto"/>
            </w:tcBorders>
          </w:tcPr>
          <w:p w14:paraId="4010C18E" w14:textId="77777777" w:rsidR="00AE52D7" w:rsidRPr="00B348B3" w:rsidRDefault="00AE52D7" w:rsidP="00AE52D7">
            <w:pPr>
              <w:spacing w:before="0" w:after="0"/>
              <w:jc w:val="both"/>
              <w:rPr>
                <w:rFonts w:cs="Times New Roman"/>
                <w:sz w:val="20"/>
                <w:szCs w:val="20"/>
              </w:rPr>
            </w:pPr>
          </w:p>
        </w:tc>
        <w:tc>
          <w:tcPr>
            <w:tcW w:w="6804" w:type="dxa"/>
            <w:tcBorders>
              <w:bottom w:val="single" w:sz="4" w:space="0" w:color="auto"/>
            </w:tcBorders>
          </w:tcPr>
          <w:p w14:paraId="5DDE3043" w14:textId="77777777" w:rsidR="00AE52D7" w:rsidRDefault="00AE52D7" w:rsidP="00AE52D7">
            <w:pPr>
              <w:spacing w:before="0" w:after="0"/>
              <w:jc w:val="both"/>
              <w:rPr>
                <w:rFonts w:cs="Times New Roman"/>
                <w:sz w:val="20"/>
                <w:szCs w:val="20"/>
              </w:rPr>
            </w:pPr>
            <w:r w:rsidRPr="00590EBC">
              <w:rPr>
                <w:rFonts w:cs="Times New Roman"/>
                <w:sz w:val="20"/>
                <w:szCs w:val="20"/>
              </w:rPr>
              <w:t>10 min stretching and dynamic movements (WU) + circuit: 3 sets × 6 exercises (upper and lower limbs) at 60% 1 RM “month 1”, 70% 1 RM “month 2”, and 80% 1 RM “month 3”; 6 – 12 repetitions “weeks 1 – 2” and 15 – 20 repetitions “weeks 3 – 4” (within each month) + 5 min (CD)</w:t>
            </w:r>
          </w:p>
        </w:tc>
        <w:tc>
          <w:tcPr>
            <w:tcW w:w="3544" w:type="dxa"/>
            <w:vMerge/>
            <w:tcBorders>
              <w:bottom w:val="single" w:sz="4" w:space="0" w:color="auto"/>
            </w:tcBorders>
          </w:tcPr>
          <w:p w14:paraId="2FEE65B7" w14:textId="77777777" w:rsidR="00AE52D7" w:rsidRPr="00B348B3" w:rsidRDefault="00AE52D7" w:rsidP="00AE52D7">
            <w:pPr>
              <w:spacing w:before="0" w:after="0"/>
              <w:jc w:val="both"/>
              <w:rPr>
                <w:rFonts w:cs="Times New Roman"/>
                <w:sz w:val="20"/>
                <w:szCs w:val="20"/>
              </w:rPr>
            </w:pPr>
          </w:p>
        </w:tc>
      </w:tr>
    </w:tbl>
    <w:p w14:paraId="4DA38D2E" w14:textId="0751C3D5" w:rsidR="00AE52D7" w:rsidRDefault="00AE52D7" w:rsidP="00AE52D7">
      <w:pPr>
        <w:spacing w:before="0" w:after="0" w:line="276" w:lineRule="auto"/>
        <w:rPr>
          <w:rFonts w:cs="Times New Roman"/>
        </w:rPr>
      </w:pPr>
      <w:r>
        <w:rPr>
          <w:rFonts w:cs="Times New Roman"/>
          <w:sz w:val="18"/>
          <w:szCs w:val="18"/>
        </w:rPr>
        <w:br w:type="page"/>
      </w:r>
      <w:r w:rsidRPr="008B0BB4">
        <w:rPr>
          <w:rFonts w:cs="Times New Roman"/>
          <w:b/>
          <w:bCs/>
        </w:rPr>
        <w:lastRenderedPageBreak/>
        <w:t xml:space="preserve">Table </w:t>
      </w:r>
      <w:r>
        <w:rPr>
          <w:rFonts w:cs="Times New Roman"/>
          <w:b/>
          <w:bCs/>
        </w:rPr>
        <w:t>S2.</w:t>
      </w:r>
      <w:r w:rsidRPr="008B0BB4">
        <w:rPr>
          <w:rFonts w:cs="Times New Roman"/>
          <w:b/>
          <w:bCs/>
        </w:rPr>
        <w:t xml:space="preserve"> </w:t>
      </w:r>
      <w:r w:rsidRPr="008B0BB4">
        <w:rPr>
          <w:rFonts w:cs="Times New Roman"/>
        </w:rPr>
        <w:t>Continued</w:t>
      </w:r>
    </w:p>
    <w:tbl>
      <w:tblPr>
        <w:tblStyle w:val="Tablaconcuadrcula"/>
        <w:tblpPr w:leftFromText="141" w:rightFromText="141" w:vertAnchor="text" w:horzAnchor="margin" w:tblpXSpec="center" w:tblpY="108"/>
        <w:tblW w:w="14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34"/>
        <w:gridCol w:w="1848"/>
        <w:gridCol w:w="6804"/>
        <w:gridCol w:w="3544"/>
      </w:tblGrid>
      <w:tr w:rsidR="00AE52D7" w:rsidRPr="00B348B3" w14:paraId="420FC851" w14:textId="77777777" w:rsidTr="00AE52D7">
        <w:trPr>
          <w:trHeight w:val="293"/>
        </w:trPr>
        <w:tc>
          <w:tcPr>
            <w:tcW w:w="1560" w:type="dxa"/>
            <w:vMerge w:val="restart"/>
            <w:tcBorders>
              <w:top w:val="single" w:sz="4" w:space="0" w:color="auto"/>
              <w:bottom w:val="single" w:sz="4" w:space="0" w:color="auto"/>
            </w:tcBorders>
            <w:shd w:val="clear" w:color="auto" w:fill="FFFFFF" w:themeFill="background1"/>
          </w:tcPr>
          <w:p w14:paraId="6113F4C2" w14:textId="77777777" w:rsidR="00AE52D7" w:rsidRPr="008931C3" w:rsidRDefault="00AE52D7" w:rsidP="00AE52D7">
            <w:pPr>
              <w:spacing w:before="0" w:after="0"/>
              <w:rPr>
                <w:rFonts w:cs="Times New Roman"/>
                <w:b/>
                <w:bCs/>
                <w:sz w:val="20"/>
                <w:szCs w:val="20"/>
              </w:rPr>
            </w:pPr>
            <w:r w:rsidRPr="008931C3">
              <w:rPr>
                <w:rFonts w:cs="Times New Roman"/>
                <w:b/>
                <w:bCs/>
                <w:sz w:val="20"/>
                <w:szCs w:val="20"/>
              </w:rPr>
              <w:t>Study</w:t>
            </w:r>
          </w:p>
        </w:tc>
        <w:tc>
          <w:tcPr>
            <w:tcW w:w="1134" w:type="dxa"/>
            <w:vMerge w:val="restart"/>
            <w:tcBorders>
              <w:top w:val="single" w:sz="4" w:space="0" w:color="auto"/>
              <w:bottom w:val="single" w:sz="4" w:space="0" w:color="auto"/>
            </w:tcBorders>
            <w:shd w:val="clear" w:color="auto" w:fill="FFFFFF" w:themeFill="background1"/>
          </w:tcPr>
          <w:p w14:paraId="55A1AF09" w14:textId="77777777" w:rsidR="00AE52D7" w:rsidRPr="008931C3" w:rsidRDefault="00AE52D7" w:rsidP="00AE52D7">
            <w:pPr>
              <w:spacing w:before="0" w:after="0"/>
              <w:rPr>
                <w:rFonts w:cs="Times New Roman"/>
                <w:b/>
                <w:bCs/>
                <w:sz w:val="20"/>
                <w:szCs w:val="20"/>
              </w:rPr>
            </w:pPr>
            <w:r w:rsidRPr="00FD3AF1">
              <w:rPr>
                <w:rFonts w:cs="Times New Roman"/>
                <w:b/>
                <w:bCs/>
                <w:sz w:val="20"/>
                <w:szCs w:val="20"/>
              </w:rPr>
              <w:t>Group</w:t>
            </w:r>
          </w:p>
        </w:tc>
        <w:tc>
          <w:tcPr>
            <w:tcW w:w="8652" w:type="dxa"/>
            <w:gridSpan w:val="2"/>
            <w:tcBorders>
              <w:top w:val="single" w:sz="4" w:space="0" w:color="auto"/>
              <w:bottom w:val="single" w:sz="4" w:space="0" w:color="auto"/>
            </w:tcBorders>
            <w:shd w:val="clear" w:color="auto" w:fill="FFFFFF" w:themeFill="background1"/>
          </w:tcPr>
          <w:p w14:paraId="36C4D013" w14:textId="77777777" w:rsidR="00AE52D7" w:rsidRPr="008931C3" w:rsidRDefault="00AE52D7" w:rsidP="00AE52D7">
            <w:pPr>
              <w:spacing w:before="0" w:after="0"/>
              <w:rPr>
                <w:b/>
                <w:bCs/>
                <w:sz w:val="20"/>
                <w:szCs w:val="20"/>
              </w:rPr>
            </w:pPr>
            <w:r w:rsidRPr="008931C3">
              <w:rPr>
                <w:rFonts w:cs="Times New Roman"/>
                <w:b/>
                <w:bCs/>
                <w:sz w:val="20"/>
                <w:szCs w:val="20"/>
              </w:rPr>
              <w:t>Intervention characteristics</w:t>
            </w:r>
          </w:p>
        </w:tc>
        <w:tc>
          <w:tcPr>
            <w:tcW w:w="3544" w:type="dxa"/>
            <w:tcBorders>
              <w:top w:val="single" w:sz="4" w:space="0" w:color="auto"/>
              <w:bottom w:val="single" w:sz="4" w:space="0" w:color="auto"/>
            </w:tcBorders>
            <w:shd w:val="clear" w:color="auto" w:fill="FFFFFF" w:themeFill="background1"/>
          </w:tcPr>
          <w:p w14:paraId="376F40A5" w14:textId="77777777" w:rsidR="00AE52D7" w:rsidRPr="008931C3" w:rsidRDefault="00AE52D7" w:rsidP="00AE52D7">
            <w:pPr>
              <w:spacing w:before="0" w:after="0"/>
              <w:rPr>
                <w:rFonts w:cs="Times New Roman"/>
                <w:b/>
                <w:bCs/>
                <w:sz w:val="20"/>
                <w:szCs w:val="20"/>
              </w:rPr>
            </w:pPr>
            <w:r w:rsidRPr="008931C3">
              <w:rPr>
                <w:rFonts w:cs="Times New Roman"/>
                <w:b/>
                <w:bCs/>
                <w:sz w:val="20"/>
                <w:szCs w:val="20"/>
              </w:rPr>
              <w:t>Assessment characteristics</w:t>
            </w:r>
          </w:p>
        </w:tc>
      </w:tr>
      <w:tr w:rsidR="00AE52D7" w:rsidRPr="00B348B3" w14:paraId="13C5BF5D" w14:textId="77777777" w:rsidTr="00AE52D7">
        <w:trPr>
          <w:trHeight w:val="704"/>
        </w:trPr>
        <w:tc>
          <w:tcPr>
            <w:tcW w:w="1560" w:type="dxa"/>
            <w:vMerge/>
            <w:tcBorders>
              <w:top w:val="single" w:sz="4" w:space="0" w:color="auto"/>
              <w:bottom w:val="single" w:sz="4" w:space="0" w:color="auto"/>
            </w:tcBorders>
            <w:shd w:val="clear" w:color="auto" w:fill="FFFFFF" w:themeFill="background1"/>
          </w:tcPr>
          <w:p w14:paraId="7284A51D" w14:textId="77777777" w:rsidR="00AE52D7" w:rsidRPr="008931C3" w:rsidRDefault="00AE52D7" w:rsidP="00AE52D7">
            <w:pPr>
              <w:spacing w:before="0" w:after="0"/>
              <w:rPr>
                <w:rFonts w:cs="Times New Roman"/>
                <w:b/>
                <w:bCs/>
                <w:sz w:val="20"/>
                <w:szCs w:val="20"/>
              </w:rPr>
            </w:pPr>
          </w:p>
        </w:tc>
        <w:tc>
          <w:tcPr>
            <w:tcW w:w="1134" w:type="dxa"/>
            <w:vMerge/>
            <w:tcBorders>
              <w:top w:val="single" w:sz="4" w:space="0" w:color="auto"/>
              <w:bottom w:val="single" w:sz="4" w:space="0" w:color="auto"/>
            </w:tcBorders>
            <w:shd w:val="clear" w:color="auto" w:fill="FFFFFF" w:themeFill="background1"/>
          </w:tcPr>
          <w:p w14:paraId="65BF33A2" w14:textId="77777777" w:rsidR="00AE52D7" w:rsidRPr="008931C3" w:rsidRDefault="00AE52D7" w:rsidP="00AE52D7">
            <w:pPr>
              <w:spacing w:before="0" w:after="0"/>
              <w:rPr>
                <w:rFonts w:cs="Times New Roman"/>
                <w:b/>
                <w:bCs/>
                <w:sz w:val="20"/>
                <w:szCs w:val="20"/>
              </w:rPr>
            </w:pPr>
          </w:p>
        </w:tc>
        <w:tc>
          <w:tcPr>
            <w:tcW w:w="1848" w:type="dxa"/>
            <w:tcBorders>
              <w:top w:val="single" w:sz="4" w:space="0" w:color="auto"/>
              <w:bottom w:val="single" w:sz="4" w:space="0" w:color="auto"/>
            </w:tcBorders>
            <w:shd w:val="clear" w:color="auto" w:fill="FFFFFF" w:themeFill="background1"/>
          </w:tcPr>
          <w:p w14:paraId="732CAF7B" w14:textId="77777777" w:rsidR="00AE52D7" w:rsidRPr="008931C3" w:rsidRDefault="00AE52D7" w:rsidP="00AE52D7">
            <w:pPr>
              <w:spacing w:before="0" w:after="0"/>
              <w:rPr>
                <w:rFonts w:cs="Times New Roman"/>
                <w:b/>
                <w:bCs/>
                <w:sz w:val="20"/>
                <w:szCs w:val="20"/>
              </w:rPr>
            </w:pPr>
            <w:r w:rsidRPr="008931C3">
              <w:rPr>
                <w:rFonts w:cs="Times New Roman"/>
                <w:b/>
                <w:bCs/>
                <w:sz w:val="20"/>
                <w:szCs w:val="20"/>
              </w:rPr>
              <w:t>Setting; length; sessions a week</w:t>
            </w:r>
          </w:p>
        </w:tc>
        <w:tc>
          <w:tcPr>
            <w:tcW w:w="6804" w:type="dxa"/>
            <w:tcBorders>
              <w:top w:val="single" w:sz="4" w:space="0" w:color="auto"/>
              <w:bottom w:val="single" w:sz="4" w:space="0" w:color="auto"/>
            </w:tcBorders>
            <w:shd w:val="clear" w:color="auto" w:fill="FFFFFF" w:themeFill="background1"/>
          </w:tcPr>
          <w:p w14:paraId="1454F587" w14:textId="77777777" w:rsidR="00AE52D7" w:rsidRPr="008931C3" w:rsidRDefault="00AE52D7" w:rsidP="00AE52D7">
            <w:pPr>
              <w:spacing w:before="0" w:after="0"/>
              <w:rPr>
                <w:rFonts w:cs="Times New Roman"/>
                <w:b/>
                <w:bCs/>
                <w:sz w:val="20"/>
                <w:szCs w:val="20"/>
              </w:rPr>
            </w:pPr>
            <w:r w:rsidRPr="008931C3">
              <w:rPr>
                <w:rFonts w:cs="Times New Roman"/>
                <w:b/>
                <w:bCs/>
                <w:sz w:val="20"/>
                <w:szCs w:val="20"/>
              </w:rPr>
              <w:t>Sessions details</w:t>
            </w:r>
          </w:p>
        </w:tc>
        <w:tc>
          <w:tcPr>
            <w:tcW w:w="3544" w:type="dxa"/>
            <w:tcBorders>
              <w:top w:val="single" w:sz="4" w:space="0" w:color="auto"/>
              <w:bottom w:val="single" w:sz="4" w:space="0" w:color="auto"/>
            </w:tcBorders>
            <w:shd w:val="clear" w:color="auto" w:fill="FFFFFF" w:themeFill="background1"/>
          </w:tcPr>
          <w:p w14:paraId="1A5BE8A1" w14:textId="623D6C43" w:rsidR="00AE52D7" w:rsidRPr="008931C3" w:rsidRDefault="00AE52D7" w:rsidP="00AE52D7">
            <w:pPr>
              <w:spacing w:before="0" w:after="0"/>
              <w:rPr>
                <w:rFonts w:cs="Times New Roman"/>
                <w:b/>
                <w:bCs/>
                <w:sz w:val="20"/>
                <w:szCs w:val="20"/>
              </w:rPr>
            </w:pPr>
            <w:r>
              <w:rPr>
                <w:rFonts w:cs="Times New Roman"/>
                <w:b/>
                <w:bCs/>
                <w:sz w:val="20"/>
                <w:szCs w:val="20"/>
              </w:rPr>
              <w:t>FMD: C</w:t>
            </w:r>
            <w:r w:rsidRPr="008931C3">
              <w:rPr>
                <w:rFonts w:cs="Times New Roman"/>
                <w:b/>
                <w:bCs/>
                <w:sz w:val="20"/>
                <w:szCs w:val="20"/>
              </w:rPr>
              <w:t xml:space="preserve">uff placement; occlusion length; occlusion pressure; </w:t>
            </w:r>
            <w:r w:rsidRPr="003D4A0A">
              <w:rPr>
                <w:rFonts w:cs="Times New Roman"/>
                <w:b/>
                <w:bCs/>
                <w:sz w:val="20"/>
                <w:szCs w:val="20"/>
              </w:rPr>
              <w:t>post-deflation time window</w:t>
            </w:r>
          </w:p>
          <w:p w14:paraId="52F81EE3" w14:textId="77777777" w:rsidR="00AE52D7" w:rsidRPr="008931C3" w:rsidRDefault="00AE52D7" w:rsidP="00AE52D7">
            <w:pPr>
              <w:spacing w:before="0" w:after="0"/>
              <w:rPr>
                <w:rFonts w:cs="Times New Roman"/>
                <w:b/>
                <w:bCs/>
                <w:sz w:val="20"/>
                <w:szCs w:val="20"/>
              </w:rPr>
            </w:pPr>
            <w:r>
              <w:rPr>
                <w:rFonts w:cs="Times New Roman"/>
                <w:b/>
                <w:bCs/>
                <w:sz w:val="20"/>
                <w:szCs w:val="20"/>
              </w:rPr>
              <w:t>EPC: Method; EPC phenotypes; units</w:t>
            </w:r>
          </w:p>
        </w:tc>
      </w:tr>
      <w:tr w:rsidR="00AE52D7" w:rsidRPr="00B348B3" w14:paraId="524B655C" w14:textId="77777777" w:rsidTr="00AE52D7">
        <w:trPr>
          <w:trHeight w:val="510"/>
        </w:trPr>
        <w:tc>
          <w:tcPr>
            <w:tcW w:w="1560" w:type="dxa"/>
            <w:vMerge w:val="restart"/>
            <w:tcBorders>
              <w:top w:val="single" w:sz="4" w:space="0" w:color="auto"/>
            </w:tcBorders>
          </w:tcPr>
          <w:p w14:paraId="244AFE8C" w14:textId="78CE0054" w:rsidR="00AE52D7" w:rsidRPr="00B348B3" w:rsidRDefault="00AE52D7" w:rsidP="00AE52D7">
            <w:pPr>
              <w:spacing w:before="0" w:after="0"/>
              <w:jc w:val="both"/>
              <w:rPr>
                <w:rFonts w:cs="Times New Roman"/>
                <w:sz w:val="20"/>
                <w:szCs w:val="20"/>
              </w:rPr>
            </w:pPr>
            <w:r>
              <w:rPr>
                <w:rFonts w:cs="Times New Roman"/>
                <w:noProof/>
                <w:sz w:val="20"/>
                <w:szCs w:val="20"/>
              </w:rPr>
              <w:t>Valentino et al. (2022)</w:t>
            </w:r>
            <w:r>
              <w:rPr>
                <w:rFonts w:cs="Times New Roman"/>
                <w:sz w:val="20"/>
                <w:szCs w:val="20"/>
              </w:rPr>
              <w:t xml:space="preserve"> </w:t>
            </w:r>
            <w:r>
              <w:rPr>
                <w:rFonts w:cs="Times New Roman"/>
                <w:sz w:val="20"/>
                <w:szCs w:val="20"/>
                <w:vertAlign w:val="superscript"/>
              </w:rPr>
              <w:t>&amp;</w:t>
            </w:r>
          </w:p>
        </w:tc>
        <w:tc>
          <w:tcPr>
            <w:tcW w:w="1134" w:type="dxa"/>
            <w:tcBorders>
              <w:top w:val="single" w:sz="4" w:space="0" w:color="auto"/>
            </w:tcBorders>
          </w:tcPr>
          <w:p w14:paraId="6C13F754" w14:textId="77777777" w:rsidR="00AE52D7" w:rsidRDefault="00AE52D7" w:rsidP="00AE52D7">
            <w:pPr>
              <w:spacing w:before="0" w:after="0"/>
              <w:jc w:val="both"/>
              <w:rPr>
                <w:rFonts w:cs="Times New Roman"/>
                <w:sz w:val="20"/>
                <w:szCs w:val="20"/>
              </w:rPr>
            </w:pPr>
            <w:r>
              <w:rPr>
                <w:rFonts w:cs="Times New Roman"/>
                <w:sz w:val="20"/>
                <w:szCs w:val="20"/>
              </w:rPr>
              <w:t>Short HIIT</w:t>
            </w:r>
          </w:p>
        </w:tc>
        <w:tc>
          <w:tcPr>
            <w:tcW w:w="1848" w:type="dxa"/>
            <w:vMerge w:val="restart"/>
            <w:tcBorders>
              <w:top w:val="single" w:sz="4" w:space="0" w:color="auto"/>
            </w:tcBorders>
          </w:tcPr>
          <w:p w14:paraId="550453BD" w14:textId="77777777" w:rsidR="00AE52D7" w:rsidRDefault="00AE52D7" w:rsidP="00AE52D7">
            <w:pPr>
              <w:spacing w:before="0" w:after="0"/>
              <w:jc w:val="both"/>
              <w:rPr>
                <w:rFonts w:cs="Times New Roman"/>
                <w:sz w:val="20"/>
                <w:szCs w:val="20"/>
              </w:rPr>
            </w:pPr>
            <w:r>
              <w:rPr>
                <w:rFonts w:cs="Times New Roman"/>
                <w:sz w:val="20"/>
                <w:szCs w:val="20"/>
              </w:rPr>
              <w:t>Centre-based CR; 4 weeks; NR</w:t>
            </w:r>
          </w:p>
        </w:tc>
        <w:tc>
          <w:tcPr>
            <w:tcW w:w="6804" w:type="dxa"/>
            <w:tcBorders>
              <w:top w:val="single" w:sz="4" w:space="0" w:color="auto"/>
            </w:tcBorders>
          </w:tcPr>
          <w:p w14:paraId="220D6E2D" w14:textId="77777777" w:rsidR="00AE52D7" w:rsidRDefault="00AE52D7" w:rsidP="00AE52D7">
            <w:pPr>
              <w:spacing w:before="0" w:after="0"/>
              <w:jc w:val="both"/>
              <w:rPr>
                <w:rFonts w:cs="Times New Roman"/>
                <w:sz w:val="20"/>
                <w:szCs w:val="20"/>
              </w:rPr>
            </w:pPr>
            <w:r w:rsidRPr="00D32206">
              <w:rPr>
                <w:rFonts w:cs="Times New Roman"/>
                <w:sz w:val="20"/>
                <w:szCs w:val="20"/>
              </w:rPr>
              <w:t>Stairs</w:t>
            </w:r>
            <w:r>
              <w:rPr>
                <w:rFonts w:cs="Times New Roman"/>
                <w:sz w:val="20"/>
                <w:szCs w:val="20"/>
              </w:rPr>
              <w:t xml:space="preserve">; </w:t>
            </w:r>
            <w:r w:rsidRPr="00F50B18">
              <w:rPr>
                <w:rFonts w:cs="Times New Roman"/>
                <w:sz w:val="20"/>
                <w:szCs w:val="20"/>
              </w:rPr>
              <w:t>10 m</w:t>
            </w:r>
            <w:r>
              <w:rPr>
                <w:rFonts w:cs="Times New Roman"/>
                <w:sz w:val="20"/>
                <w:szCs w:val="20"/>
              </w:rPr>
              <w:t>in (WU)</w:t>
            </w:r>
            <w:r w:rsidRPr="00F50B18">
              <w:rPr>
                <w:rFonts w:cs="Times New Roman"/>
                <w:sz w:val="20"/>
                <w:szCs w:val="20"/>
              </w:rPr>
              <w:t xml:space="preserve"> + 3 </w:t>
            </w:r>
            <w:r w:rsidRPr="00590EBC">
              <w:rPr>
                <w:rFonts w:cs="Times New Roman"/>
                <w:sz w:val="20"/>
                <w:szCs w:val="20"/>
              </w:rPr>
              <w:t>×</w:t>
            </w:r>
            <w:r>
              <w:rPr>
                <w:rFonts w:cs="Times New Roman"/>
                <w:sz w:val="20"/>
                <w:szCs w:val="20"/>
              </w:rPr>
              <w:t xml:space="preserve"> 6</w:t>
            </w:r>
            <w:r w:rsidRPr="00F50B18">
              <w:rPr>
                <w:rFonts w:cs="Times New Roman"/>
                <w:sz w:val="20"/>
                <w:szCs w:val="20"/>
              </w:rPr>
              <w:t xml:space="preserve"> </w:t>
            </w:r>
            <w:r>
              <w:rPr>
                <w:rFonts w:cs="Times New Roman"/>
                <w:sz w:val="20"/>
                <w:szCs w:val="20"/>
              </w:rPr>
              <w:t>a</w:t>
            </w:r>
            <w:r w:rsidRPr="00F50B18">
              <w:rPr>
                <w:rFonts w:cs="Times New Roman"/>
                <w:sz w:val="20"/>
                <w:szCs w:val="20"/>
              </w:rPr>
              <w:t xml:space="preserve">scending of </w:t>
            </w:r>
            <w:r>
              <w:rPr>
                <w:rFonts w:cs="Times New Roman"/>
                <w:sz w:val="20"/>
                <w:szCs w:val="20"/>
              </w:rPr>
              <w:t>1</w:t>
            </w:r>
            <w:r w:rsidRPr="00F50B18">
              <w:rPr>
                <w:rFonts w:cs="Times New Roman"/>
                <w:sz w:val="20"/>
                <w:szCs w:val="20"/>
              </w:rPr>
              <w:t>2 steps</w:t>
            </w:r>
            <w:r>
              <w:rPr>
                <w:rFonts w:cs="Times New Roman"/>
                <w:sz w:val="20"/>
                <w:szCs w:val="20"/>
              </w:rPr>
              <w:t xml:space="preserve"> (72 steps total)</w:t>
            </w:r>
            <w:r w:rsidRPr="00F50B18">
              <w:rPr>
                <w:rFonts w:cs="Times New Roman"/>
                <w:sz w:val="20"/>
                <w:szCs w:val="20"/>
              </w:rPr>
              <w:t xml:space="preserve"> 14</w:t>
            </w:r>
            <w:r>
              <w:rPr>
                <w:rFonts w:cs="Times New Roman"/>
                <w:sz w:val="20"/>
                <w:szCs w:val="20"/>
              </w:rPr>
              <w:t xml:space="preserve"> – </w:t>
            </w:r>
            <w:r w:rsidRPr="00F50B18">
              <w:rPr>
                <w:rFonts w:cs="Times New Roman"/>
                <w:sz w:val="20"/>
                <w:szCs w:val="20"/>
              </w:rPr>
              <w:t>15 RPE / 90</w:t>
            </w:r>
            <w:r>
              <w:rPr>
                <w:rFonts w:cs="Times New Roman"/>
                <w:sz w:val="20"/>
                <w:szCs w:val="20"/>
              </w:rPr>
              <w:t xml:space="preserve"> </w:t>
            </w:r>
            <w:r w:rsidRPr="00F50B18">
              <w:rPr>
                <w:rFonts w:cs="Times New Roman"/>
                <w:sz w:val="20"/>
                <w:szCs w:val="20"/>
              </w:rPr>
              <w:t xml:space="preserve">s of self-paced walking on flat ground + 5 min </w:t>
            </w:r>
            <w:r>
              <w:rPr>
                <w:rFonts w:cs="Times New Roman"/>
                <w:sz w:val="20"/>
                <w:szCs w:val="20"/>
              </w:rPr>
              <w:t>(CD)</w:t>
            </w:r>
          </w:p>
        </w:tc>
        <w:tc>
          <w:tcPr>
            <w:tcW w:w="3544" w:type="dxa"/>
            <w:vMerge w:val="restart"/>
            <w:tcBorders>
              <w:top w:val="single" w:sz="4" w:space="0" w:color="auto"/>
            </w:tcBorders>
          </w:tcPr>
          <w:p w14:paraId="78487921" w14:textId="77777777" w:rsidR="00AE52D7" w:rsidRDefault="00AE52D7" w:rsidP="00AE52D7">
            <w:pPr>
              <w:spacing w:before="0" w:after="0"/>
              <w:jc w:val="both"/>
              <w:rPr>
                <w:rFonts w:cs="Times New Roman"/>
                <w:sz w:val="20"/>
                <w:szCs w:val="20"/>
              </w:rPr>
            </w:pPr>
            <w:r>
              <w:rPr>
                <w:rFonts w:cs="Times New Roman"/>
                <w:sz w:val="20"/>
                <w:szCs w:val="20"/>
              </w:rPr>
              <w:t>FMD: distal; 300 s; 200 mmHg or 50 mmHg &gt; SBP; 180 s (continuous measurement)</w:t>
            </w:r>
          </w:p>
          <w:p w14:paraId="0F5BDD74" w14:textId="77777777" w:rsidR="00AE52D7" w:rsidRPr="00B348B3" w:rsidRDefault="00AE52D7" w:rsidP="00AE52D7">
            <w:pPr>
              <w:spacing w:before="0" w:after="0"/>
              <w:jc w:val="both"/>
              <w:rPr>
                <w:rFonts w:cs="Times New Roman"/>
                <w:sz w:val="20"/>
                <w:szCs w:val="20"/>
              </w:rPr>
            </w:pPr>
            <w:r>
              <w:rPr>
                <w:rFonts w:cs="Times New Roman"/>
                <w:sz w:val="20"/>
                <w:szCs w:val="20"/>
              </w:rPr>
              <w:t xml:space="preserve">EPCs: </w:t>
            </w:r>
            <w:r w:rsidRPr="00F42F7F">
              <w:rPr>
                <w:rFonts w:cs="Times New Roman"/>
                <w:sz w:val="20"/>
                <w:szCs w:val="20"/>
              </w:rPr>
              <w:t>not assessed</w:t>
            </w:r>
          </w:p>
        </w:tc>
      </w:tr>
      <w:tr w:rsidR="00AE52D7" w:rsidRPr="00B348B3" w14:paraId="47713394" w14:textId="77777777" w:rsidTr="00AE52D7">
        <w:trPr>
          <w:trHeight w:val="559"/>
        </w:trPr>
        <w:tc>
          <w:tcPr>
            <w:tcW w:w="1560" w:type="dxa"/>
            <w:vMerge/>
          </w:tcPr>
          <w:p w14:paraId="317C596F" w14:textId="77777777" w:rsidR="00AE52D7" w:rsidRPr="00B348B3" w:rsidRDefault="00AE52D7" w:rsidP="00AE52D7">
            <w:pPr>
              <w:spacing w:before="0" w:after="0"/>
              <w:jc w:val="both"/>
              <w:rPr>
                <w:rFonts w:cs="Times New Roman"/>
                <w:sz w:val="20"/>
                <w:szCs w:val="20"/>
              </w:rPr>
            </w:pPr>
          </w:p>
        </w:tc>
        <w:tc>
          <w:tcPr>
            <w:tcW w:w="1134" w:type="dxa"/>
          </w:tcPr>
          <w:p w14:paraId="0A7FB717"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848" w:type="dxa"/>
            <w:vMerge/>
          </w:tcPr>
          <w:p w14:paraId="609FB6EF" w14:textId="77777777" w:rsidR="00AE52D7" w:rsidRDefault="00AE52D7" w:rsidP="00AE52D7">
            <w:pPr>
              <w:spacing w:before="0" w:after="0"/>
              <w:jc w:val="both"/>
              <w:rPr>
                <w:rFonts w:cs="Times New Roman"/>
                <w:sz w:val="20"/>
                <w:szCs w:val="20"/>
              </w:rPr>
            </w:pPr>
          </w:p>
        </w:tc>
        <w:tc>
          <w:tcPr>
            <w:tcW w:w="6804" w:type="dxa"/>
          </w:tcPr>
          <w:p w14:paraId="6A39D6E6" w14:textId="77777777" w:rsidR="00AE52D7" w:rsidRDefault="00AE52D7" w:rsidP="00AE52D7">
            <w:pPr>
              <w:spacing w:before="0" w:after="0"/>
              <w:jc w:val="both"/>
              <w:rPr>
                <w:rFonts w:cs="Times New Roman"/>
                <w:sz w:val="20"/>
                <w:szCs w:val="20"/>
              </w:rPr>
            </w:pPr>
            <w:r>
              <w:rPr>
                <w:rFonts w:cs="Times New Roman"/>
                <w:sz w:val="20"/>
                <w:szCs w:val="20"/>
              </w:rPr>
              <w:t>C</w:t>
            </w:r>
            <w:r w:rsidRPr="00F50B18">
              <w:rPr>
                <w:rFonts w:cs="Times New Roman"/>
                <w:sz w:val="20"/>
                <w:szCs w:val="20"/>
              </w:rPr>
              <w:t>ycle ergometer and treadmill</w:t>
            </w:r>
            <w:r>
              <w:rPr>
                <w:rFonts w:cs="Times New Roman"/>
                <w:sz w:val="20"/>
                <w:szCs w:val="20"/>
              </w:rPr>
              <w:t>;</w:t>
            </w:r>
            <w:r w:rsidRPr="00590EBC">
              <w:rPr>
                <w:rFonts w:cs="Times New Roman"/>
                <w:sz w:val="20"/>
                <w:szCs w:val="20"/>
              </w:rPr>
              <w:t xml:space="preserve"> </w:t>
            </w:r>
            <w:r w:rsidRPr="00F50B18">
              <w:rPr>
                <w:rFonts w:cs="Times New Roman"/>
                <w:sz w:val="20"/>
                <w:szCs w:val="20"/>
              </w:rPr>
              <w:t xml:space="preserve">10 min </w:t>
            </w:r>
            <w:r>
              <w:rPr>
                <w:rFonts w:cs="Times New Roman"/>
                <w:sz w:val="20"/>
                <w:szCs w:val="20"/>
              </w:rPr>
              <w:t>(WU)</w:t>
            </w:r>
            <w:r w:rsidRPr="00F50B18">
              <w:rPr>
                <w:rFonts w:cs="Times New Roman"/>
                <w:sz w:val="20"/>
                <w:szCs w:val="20"/>
              </w:rPr>
              <w:t xml:space="preserve"> + 30 min 60</w:t>
            </w:r>
            <w:r>
              <w:rPr>
                <w:rFonts w:cs="Times New Roman"/>
                <w:sz w:val="20"/>
                <w:szCs w:val="20"/>
              </w:rPr>
              <w:t xml:space="preserve"> – </w:t>
            </w:r>
            <w:r w:rsidRPr="00F50B18">
              <w:rPr>
                <w:rFonts w:cs="Times New Roman"/>
                <w:sz w:val="20"/>
                <w:szCs w:val="20"/>
              </w:rPr>
              <w:t xml:space="preserve">80% HRR + 5 min </w:t>
            </w:r>
            <w:r>
              <w:rPr>
                <w:rFonts w:cs="Times New Roman"/>
                <w:sz w:val="20"/>
                <w:szCs w:val="20"/>
              </w:rPr>
              <w:t>(CD)</w:t>
            </w:r>
          </w:p>
        </w:tc>
        <w:tc>
          <w:tcPr>
            <w:tcW w:w="3544" w:type="dxa"/>
            <w:vMerge/>
          </w:tcPr>
          <w:p w14:paraId="47F61ADC" w14:textId="77777777" w:rsidR="00AE52D7" w:rsidRPr="00B348B3" w:rsidRDefault="00AE52D7" w:rsidP="00AE52D7">
            <w:pPr>
              <w:spacing w:before="0" w:after="0"/>
              <w:jc w:val="both"/>
              <w:rPr>
                <w:rFonts w:cs="Times New Roman"/>
                <w:sz w:val="20"/>
                <w:szCs w:val="20"/>
              </w:rPr>
            </w:pPr>
          </w:p>
        </w:tc>
      </w:tr>
      <w:tr w:rsidR="00AE52D7" w:rsidRPr="00B348B3" w14:paraId="19A95B5D" w14:textId="77777777" w:rsidTr="00AE52D7">
        <w:trPr>
          <w:trHeight w:val="553"/>
        </w:trPr>
        <w:tc>
          <w:tcPr>
            <w:tcW w:w="1560" w:type="dxa"/>
            <w:vMerge w:val="restart"/>
          </w:tcPr>
          <w:p w14:paraId="5CD47D72" w14:textId="11EF9453" w:rsidR="00AE52D7" w:rsidRPr="00FE6FB4" w:rsidRDefault="00AE52D7" w:rsidP="00AE52D7">
            <w:pPr>
              <w:spacing w:before="0" w:after="0"/>
              <w:rPr>
                <w:rFonts w:cs="Times New Roman"/>
                <w:sz w:val="20"/>
                <w:szCs w:val="20"/>
              </w:rPr>
            </w:pPr>
            <w:r>
              <w:rPr>
                <w:rFonts w:cs="Times New Roman"/>
                <w:noProof/>
                <w:sz w:val="20"/>
                <w:szCs w:val="20"/>
              </w:rPr>
              <w:t>Van Craenenbroeck et al. (2015)</w:t>
            </w:r>
          </w:p>
        </w:tc>
        <w:tc>
          <w:tcPr>
            <w:tcW w:w="1134" w:type="dxa"/>
          </w:tcPr>
          <w:p w14:paraId="5EDD5F98" w14:textId="77777777" w:rsidR="00AE52D7" w:rsidRDefault="00AE52D7" w:rsidP="00AE52D7">
            <w:pPr>
              <w:spacing w:before="0" w:after="0"/>
              <w:jc w:val="both"/>
              <w:rPr>
                <w:rFonts w:cs="Times New Roman"/>
                <w:sz w:val="20"/>
                <w:szCs w:val="20"/>
              </w:rPr>
            </w:pPr>
            <w:r>
              <w:rPr>
                <w:rFonts w:cs="Times New Roman"/>
                <w:sz w:val="20"/>
                <w:szCs w:val="20"/>
              </w:rPr>
              <w:t>Long HIIT</w:t>
            </w:r>
          </w:p>
        </w:tc>
        <w:tc>
          <w:tcPr>
            <w:tcW w:w="1848" w:type="dxa"/>
            <w:vMerge w:val="restart"/>
          </w:tcPr>
          <w:p w14:paraId="6DA93A9C" w14:textId="77777777" w:rsidR="00AE52D7" w:rsidRDefault="00AE52D7" w:rsidP="00AE52D7">
            <w:pPr>
              <w:spacing w:before="0" w:after="0"/>
              <w:jc w:val="both"/>
              <w:rPr>
                <w:rFonts w:cs="Times New Roman"/>
                <w:sz w:val="20"/>
                <w:szCs w:val="20"/>
              </w:rPr>
            </w:pPr>
            <w:r>
              <w:rPr>
                <w:rFonts w:cs="Times New Roman"/>
                <w:sz w:val="20"/>
                <w:szCs w:val="20"/>
              </w:rPr>
              <w:t>Centre-based</w:t>
            </w:r>
          </w:p>
          <w:p w14:paraId="103A5E32" w14:textId="77777777" w:rsidR="00AE52D7" w:rsidRDefault="00AE52D7" w:rsidP="00AE52D7">
            <w:pPr>
              <w:spacing w:before="0" w:after="0"/>
              <w:jc w:val="both"/>
              <w:rPr>
                <w:rFonts w:cs="Times New Roman"/>
                <w:sz w:val="20"/>
                <w:szCs w:val="20"/>
              </w:rPr>
            </w:pPr>
            <w:r>
              <w:rPr>
                <w:rFonts w:cs="Times New Roman"/>
                <w:sz w:val="20"/>
                <w:szCs w:val="20"/>
              </w:rPr>
              <w:t>CR; 12 weeks; 3 sessions</w:t>
            </w:r>
          </w:p>
        </w:tc>
        <w:tc>
          <w:tcPr>
            <w:tcW w:w="6804" w:type="dxa"/>
          </w:tcPr>
          <w:p w14:paraId="2A3C70D1" w14:textId="77777777" w:rsidR="00AE52D7" w:rsidRDefault="00AE52D7" w:rsidP="00AE52D7">
            <w:pPr>
              <w:spacing w:before="0" w:after="0"/>
              <w:jc w:val="both"/>
              <w:rPr>
                <w:rFonts w:cs="Times New Roman"/>
                <w:sz w:val="20"/>
                <w:szCs w:val="20"/>
              </w:rPr>
            </w:pPr>
            <w:r w:rsidRPr="00590EBC">
              <w:rPr>
                <w:rFonts w:cs="Times New Roman"/>
                <w:sz w:val="20"/>
                <w:szCs w:val="20"/>
              </w:rPr>
              <w:t>Cycle ergometer</w:t>
            </w:r>
            <w:r>
              <w:rPr>
                <w:rFonts w:cs="Times New Roman"/>
                <w:sz w:val="20"/>
                <w:szCs w:val="20"/>
              </w:rPr>
              <w:t>;</w:t>
            </w:r>
            <w:r w:rsidRPr="00DD6AD8">
              <w:rPr>
                <w:rFonts w:cs="Times New Roman"/>
                <w:sz w:val="20"/>
                <w:szCs w:val="20"/>
              </w:rPr>
              <w:t xml:space="preserve"> 10 min</w:t>
            </w:r>
            <w:r>
              <w:rPr>
                <w:rFonts w:cs="Times New Roman"/>
                <w:sz w:val="20"/>
                <w:szCs w:val="20"/>
              </w:rPr>
              <w:t xml:space="preserve"> (WU)</w:t>
            </w:r>
            <w:r w:rsidRPr="00DD6AD8">
              <w:rPr>
                <w:rFonts w:cs="Times New Roman"/>
                <w:sz w:val="20"/>
                <w:szCs w:val="20"/>
              </w:rPr>
              <w:t xml:space="preserve"> + 4 </w:t>
            </w:r>
            <w:r w:rsidRPr="00590EBC">
              <w:rPr>
                <w:rFonts w:cs="Times New Roman"/>
                <w:sz w:val="20"/>
                <w:szCs w:val="20"/>
              </w:rPr>
              <w:t>×</w:t>
            </w:r>
            <w:r w:rsidRPr="00DD6AD8">
              <w:rPr>
                <w:rFonts w:cs="Times New Roman"/>
                <w:sz w:val="20"/>
                <w:szCs w:val="20"/>
              </w:rPr>
              <w:t xml:space="preserve"> 4 min</w:t>
            </w:r>
            <w:r>
              <w:rPr>
                <w:rFonts w:cs="Times New Roman"/>
                <w:sz w:val="20"/>
                <w:szCs w:val="20"/>
              </w:rPr>
              <w:t xml:space="preserve"> at</w:t>
            </w:r>
            <w:r w:rsidRPr="00DD6AD8">
              <w:rPr>
                <w:rFonts w:cs="Times New Roman"/>
                <w:sz w:val="20"/>
                <w:szCs w:val="20"/>
              </w:rPr>
              <w:t xml:space="preserve"> 90</w:t>
            </w:r>
            <w:r>
              <w:rPr>
                <w:rFonts w:cs="Times New Roman"/>
                <w:sz w:val="20"/>
                <w:szCs w:val="20"/>
              </w:rPr>
              <w:t xml:space="preserve"> – </w:t>
            </w:r>
            <w:r w:rsidRPr="00DD6AD8">
              <w:rPr>
                <w:rFonts w:cs="Times New Roman"/>
                <w:sz w:val="20"/>
                <w:szCs w:val="20"/>
              </w:rPr>
              <w:t>95% HR max</w:t>
            </w:r>
            <w:r>
              <w:rPr>
                <w:rFonts w:cs="Times New Roman"/>
                <w:sz w:val="20"/>
                <w:szCs w:val="20"/>
              </w:rPr>
              <w:t xml:space="preserve"> /</w:t>
            </w:r>
            <w:r w:rsidRPr="00FD41B8">
              <w:rPr>
                <w:rFonts w:cs="Times New Roman"/>
                <w:sz w:val="20"/>
                <w:szCs w:val="20"/>
              </w:rPr>
              <w:t xml:space="preserve"> 3 min </w:t>
            </w:r>
            <w:r>
              <w:rPr>
                <w:rFonts w:cs="Times New Roman"/>
                <w:sz w:val="20"/>
                <w:szCs w:val="20"/>
              </w:rPr>
              <w:t>at</w:t>
            </w:r>
            <w:r w:rsidRPr="00FD41B8">
              <w:rPr>
                <w:rFonts w:cs="Times New Roman"/>
                <w:sz w:val="20"/>
                <w:szCs w:val="20"/>
              </w:rPr>
              <w:t xml:space="preserve"> </w:t>
            </w:r>
          </w:p>
          <w:p w14:paraId="6BC0D4CB" w14:textId="77777777" w:rsidR="00AE52D7" w:rsidRDefault="00AE52D7" w:rsidP="00AE52D7">
            <w:pPr>
              <w:spacing w:before="0" w:after="0"/>
              <w:jc w:val="both"/>
              <w:rPr>
                <w:rFonts w:cs="Times New Roman"/>
                <w:sz w:val="20"/>
                <w:szCs w:val="20"/>
              </w:rPr>
            </w:pPr>
            <w:r w:rsidRPr="00DD6AD8">
              <w:rPr>
                <w:rFonts w:cs="Times New Roman"/>
                <w:sz w:val="20"/>
                <w:szCs w:val="20"/>
              </w:rPr>
              <w:t>50</w:t>
            </w:r>
            <w:r>
              <w:rPr>
                <w:rFonts w:cs="Times New Roman"/>
                <w:sz w:val="20"/>
                <w:szCs w:val="20"/>
              </w:rPr>
              <w:t xml:space="preserve"> – </w:t>
            </w:r>
            <w:r w:rsidRPr="00DD6AD8">
              <w:rPr>
                <w:rFonts w:cs="Times New Roman"/>
                <w:sz w:val="20"/>
                <w:szCs w:val="20"/>
              </w:rPr>
              <w:t>70</w:t>
            </w:r>
            <w:r w:rsidRPr="00A30931">
              <w:rPr>
                <w:rFonts w:cs="Times New Roman"/>
                <w:sz w:val="20"/>
                <w:szCs w:val="20"/>
              </w:rPr>
              <w:t>% HR max</w:t>
            </w:r>
            <w:r>
              <w:rPr>
                <w:rFonts w:cs="Times New Roman"/>
                <w:sz w:val="20"/>
                <w:szCs w:val="20"/>
              </w:rPr>
              <w:t xml:space="preserve"> + 3 min (CD)</w:t>
            </w:r>
          </w:p>
        </w:tc>
        <w:tc>
          <w:tcPr>
            <w:tcW w:w="3544" w:type="dxa"/>
            <w:vMerge w:val="restart"/>
          </w:tcPr>
          <w:p w14:paraId="5FB06BE7" w14:textId="77777777" w:rsidR="00AE52D7" w:rsidRDefault="00AE52D7" w:rsidP="00AE52D7">
            <w:pPr>
              <w:spacing w:before="0" w:after="0"/>
              <w:jc w:val="both"/>
              <w:rPr>
                <w:rFonts w:cs="Times New Roman"/>
                <w:sz w:val="20"/>
                <w:szCs w:val="20"/>
              </w:rPr>
            </w:pPr>
            <w:r>
              <w:rPr>
                <w:rFonts w:cs="Times New Roman"/>
                <w:sz w:val="20"/>
                <w:szCs w:val="20"/>
              </w:rPr>
              <w:t>FMD: distal; NR; 200 mmHg or 60 mmHg &gt; SBP; 180 s (continuous measurement)</w:t>
            </w:r>
          </w:p>
          <w:p w14:paraId="0E285603" w14:textId="77777777" w:rsidR="00AE52D7" w:rsidRDefault="00AE52D7" w:rsidP="00AE52D7">
            <w:pPr>
              <w:spacing w:before="0" w:after="0"/>
              <w:jc w:val="both"/>
              <w:rPr>
                <w:rFonts w:cs="Times New Roman"/>
                <w:sz w:val="20"/>
                <w:szCs w:val="20"/>
              </w:rPr>
            </w:pPr>
            <w:r>
              <w:rPr>
                <w:rFonts w:cs="Times New Roman"/>
                <w:sz w:val="20"/>
                <w:szCs w:val="20"/>
              </w:rPr>
              <w:t>EPCs: Cytometry;</w:t>
            </w:r>
          </w:p>
          <w:p w14:paraId="3C786371" w14:textId="77777777" w:rsidR="00AE52D7" w:rsidRPr="001B4232" w:rsidRDefault="00AE52D7" w:rsidP="00AE52D7">
            <w:pPr>
              <w:spacing w:before="0" w:after="0"/>
              <w:jc w:val="both"/>
              <w:rPr>
                <w:rFonts w:cs="Times New Roman"/>
                <w:sz w:val="20"/>
                <w:szCs w:val="20"/>
              </w:rPr>
            </w:pPr>
            <w:r w:rsidRPr="001B4232">
              <w:rPr>
                <w:rFonts w:cs="Times New Roman"/>
                <w:sz w:val="20"/>
                <w:szCs w:val="20"/>
              </w:rPr>
              <w:t>CD34</w:t>
            </w:r>
            <w:r w:rsidRPr="001B4232">
              <w:rPr>
                <w:rFonts w:cs="Times New Roman"/>
                <w:sz w:val="20"/>
                <w:szCs w:val="20"/>
                <w:vertAlign w:val="superscript"/>
              </w:rPr>
              <w:t>+</w:t>
            </w:r>
            <w:r w:rsidRPr="001B4232">
              <w:rPr>
                <w:rFonts w:cs="Times New Roman"/>
                <w:sz w:val="20"/>
                <w:szCs w:val="20"/>
              </w:rPr>
              <w:t>/KDR</w:t>
            </w:r>
            <w:r w:rsidRPr="001B4232">
              <w:rPr>
                <w:rFonts w:cs="Times New Roman"/>
                <w:sz w:val="20"/>
                <w:szCs w:val="20"/>
                <w:vertAlign w:val="superscript"/>
              </w:rPr>
              <w:t>+</w:t>
            </w:r>
            <w:r w:rsidRPr="001B4232">
              <w:rPr>
                <w:rFonts w:cs="Times New Roman"/>
                <w:sz w:val="20"/>
                <w:szCs w:val="20"/>
              </w:rPr>
              <w:t>/CD45</w:t>
            </w:r>
            <w:r w:rsidRPr="001B4232">
              <w:rPr>
                <w:rFonts w:cs="Times New Roman"/>
                <w:sz w:val="20"/>
                <w:szCs w:val="20"/>
                <w:vertAlign w:val="subscript"/>
              </w:rPr>
              <w:t>dim</w:t>
            </w:r>
            <w:r w:rsidRPr="001B4232">
              <w:rPr>
                <w:rFonts w:cs="Times New Roman"/>
                <w:sz w:val="20"/>
                <w:szCs w:val="20"/>
              </w:rPr>
              <w:t>;</w:t>
            </w:r>
          </w:p>
          <w:p w14:paraId="718BC249" w14:textId="77777777" w:rsidR="00AE52D7" w:rsidRPr="00B348B3" w:rsidRDefault="00AE52D7" w:rsidP="00AE52D7">
            <w:pPr>
              <w:spacing w:before="0" w:after="0"/>
              <w:jc w:val="both"/>
              <w:rPr>
                <w:rFonts w:cs="Times New Roman"/>
                <w:sz w:val="20"/>
                <w:szCs w:val="20"/>
              </w:rPr>
            </w:pPr>
            <w:r>
              <w:rPr>
                <w:rFonts w:cs="Times New Roman"/>
                <w:sz w:val="20"/>
                <w:szCs w:val="20"/>
              </w:rPr>
              <w:t>Cells / 10</w:t>
            </w:r>
            <w:r>
              <w:rPr>
                <w:rFonts w:cs="Times New Roman"/>
                <w:sz w:val="20"/>
                <w:szCs w:val="20"/>
                <w:vertAlign w:val="superscript"/>
              </w:rPr>
              <w:t>6</w:t>
            </w:r>
            <w:r>
              <w:rPr>
                <w:rFonts w:cs="Times New Roman"/>
                <w:sz w:val="20"/>
                <w:szCs w:val="20"/>
              </w:rPr>
              <w:t xml:space="preserve"> mononuclear cells</w:t>
            </w:r>
          </w:p>
        </w:tc>
      </w:tr>
      <w:tr w:rsidR="00AE52D7" w:rsidRPr="00B348B3" w14:paraId="21A6D45B" w14:textId="77777777" w:rsidTr="00AE52D7">
        <w:trPr>
          <w:trHeight w:val="986"/>
        </w:trPr>
        <w:tc>
          <w:tcPr>
            <w:tcW w:w="1560" w:type="dxa"/>
            <w:vMerge/>
          </w:tcPr>
          <w:p w14:paraId="1122C78B" w14:textId="77777777" w:rsidR="00AE52D7" w:rsidRPr="00B348B3" w:rsidRDefault="00AE52D7" w:rsidP="00AE52D7">
            <w:pPr>
              <w:spacing w:before="0" w:after="0"/>
              <w:jc w:val="center"/>
              <w:rPr>
                <w:rFonts w:cs="Times New Roman"/>
                <w:sz w:val="20"/>
                <w:szCs w:val="20"/>
              </w:rPr>
            </w:pPr>
          </w:p>
        </w:tc>
        <w:tc>
          <w:tcPr>
            <w:tcW w:w="1134" w:type="dxa"/>
          </w:tcPr>
          <w:p w14:paraId="7E4DE148" w14:textId="77777777" w:rsidR="00AE52D7" w:rsidRDefault="00AE52D7" w:rsidP="00AE52D7">
            <w:pPr>
              <w:spacing w:before="0" w:after="0"/>
              <w:jc w:val="center"/>
              <w:rPr>
                <w:rFonts w:cs="Times New Roman"/>
                <w:sz w:val="20"/>
                <w:szCs w:val="20"/>
              </w:rPr>
            </w:pPr>
            <w:r>
              <w:rPr>
                <w:rFonts w:cs="Times New Roman"/>
                <w:sz w:val="20"/>
                <w:szCs w:val="20"/>
              </w:rPr>
              <w:t>MIT</w:t>
            </w:r>
          </w:p>
        </w:tc>
        <w:tc>
          <w:tcPr>
            <w:tcW w:w="1848" w:type="dxa"/>
            <w:vMerge/>
          </w:tcPr>
          <w:p w14:paraId="0CC8736E" w14:textId="77777777" w:rsidR="00AE52D7" w:rsidRDefault="00AE52D7" w:rsidP="00AE52D7">
            <w:pPr>
              <w:spacing w:before="0" w:after="0"/>
              <w:jc w:val="center"/>
              <w:rPr>
                <w:rFonts w:cs="Times New Roman"/>
                <w:sz w:val="20"/>
                <w:szCs w:val="20"/>
              </w:rPr>
            </w:pPr>
          </w:p>
        </w:tc>
        <w:tc>
          <w:tcPr>
            <w:tcW w:w="6804" w:type="dxa"/>
          </w:tcPr>
          <w:p w14:paraId="01010893" w14:textId="77777777" w:rsidR="00AE52D7" w:rsidRDefault="00AE52D7" w:rsidP="00AE52D7">
            <w:pPr>
              <w:spacing w:before="0" w:after="0"/>
              <w:rPr>
                <w:rFonts w:cs="Times New Roman"/>
                <w:sz w:val="20"/>
                <w:szCs w:val="20"/>
              </w:rPr>
            </w:pPr>
            <w:r w:rsidRPr="00590EBC">
              <w:rPr>
                <w:rFonts w:cs="Times New Roman"/>
                <w:sz w:val="20"/>
                <w:szCs w:val="20"/>
              </w:rPr>
              <w:t>Cycle ergometer</w:t>
            </w:r>
            <w:r>
              <w:rPr>
                <w:rFonts w:cs="Times New Roman"/>
                <w:sz w:val="20"/>
                <w:szCs w:val="20"/>
              </w:rPr>
              <w:t xml:space="preserve">; </w:t>
            </w:r>
            <w:r w:rsidRPr="00DD6AD8">
              <w:rPr>
                <w:rFonts w:cs="Times New Roman"/>
                <w:sz w:val="20"/>
                <w:szCs w:val="20"/>
              </w:rPr>
              <w:t xml:space="preserve">5 min </w:t>
            </w:r>
            <w:r>
              <w:rPr>
                <w:rFonts w:cs="Times New Roman"/>
                <w:sz w:val="20"/>
                <w:szCs w:val="20"/>
              </w:rPr>
              <w:t>(WU)</w:t>
            </w:r>
            <w:r w:rsidRPr="00DD6AD8">
              <w:rPr>
                <w:rFonts w:cs="Times New Roman"/>
                <w:sz w:val="20"/>
                <w:szCs w:val="20"/>
              </w:rPr>
              <w:t xml:space="preserve"> + 37 min</w:t>
            </w:r>
            <w:r>
              <w:rPr>
                <w:rFonts w:cs="Times New Roman"/>
                <w:sz w:val="20"/>
                <w:szCs w:val="20"/>
              </w:rPr>
              <w:t xml:space="preserve"> at</w:t>
            </w:r>
            <w:r w:rsidRPr="00DD6AD8">
              <w:rPr>
                <w:rFonts w:cs="Times New Roman"/>
                <w:sz w:val="20"/>
                <w:szCs w:val="20"/>
              </w:rPr>
              <w:t xml:space="preserve"> 70</w:t>
            </w:r>
            <w:r>
              <w:rPr>
                <w:rFonts w:cs="Times New Roman"/>
                <w:sz w:val="20"/>
                <w:szCs w:val="20"/>
              </w:rPr>
              <w:t xml:space="preserve"> – </w:t>
            </w:r>
            <w:r w:rsidRPr="00DD6AD8">
              <w:rPr>
                <w:rFonts w:cs="Times New Roman"/>
                <w:sz w:val="20"/>
                <w:szCs w:val="20"/>
              </w:rPr>
              <w:t xml:space="preserve">75% HR max + 5 min </w:t>
            </w:r>
            <w:r>
              <w:rPr>
                <w:rFonts w:cs="Times New Roman"/>
                <w:sz w:val="20"/>
                <w:szCs w:val="20"/>
              </w:rPr>
              <w:t>(CD)</w:t>
            </w:r>
          </w:p>
        </w:tc>
        <w:tc>
          <w:tcPr>
            <w:tcW w:w="3544" w:type="dxa"/>
            <w:vMerge/>
          </w:tcPr>
          <w:p w14:paraId="1FB29911" w14:textId="77777777" w:rsidR="00AE52D7" w:rsidRPr="00B348B3" w:rsidRDefault="00AE52D7" w:rsidP="00AE52D7">
            <w:pPr>
              <w:spacing w:before="0" w:after="0"/>
              <w:jc w:val="center"/>
              <w:rPr>
                <w:rFonts w:cs="Times New Roman"/>
                <w:sz w:val="20"/>
                <w:szCs w:val="20"/>
              </w:rPr>
            </w:pPr>
          </w:p>
        </w:tc>
      </w:tr>
      <w:tr w:rsidR="00AE52D7" w:rsidRPr="00B348B3" w14:paraId="42E1DA72" w14:textId="77777777" w:rsidTr="00AE52D7">
        <w:trPr>
          <w:trHeight w:val="1210"/>
        </w:trPr>
        <w:tc>
          <w:tcPr>
            <w:tcW w:w="1560" w:type="dxa"/>
            <w:vMerge w:val="restart"/>
          </w:tcPr>
          <w:p w14:paraId="182D685D" w14:textId="2F19E6BB" w:rsidR="00AE52D7" w:rsidRPr="00B348B3" w:rsidRDefault="00AE52D7" w:rsidP="00AE52D7">
            <w:pPr>
              <w:spacing w:before="0" w:after="0"/>
              <w:jc w:val="both"/>
              <w:rPr>
                <w:rFonts w:cs="Times New Roman"/>
                <w:sz w:val="20"/>
                <w:szCs w:val="20"/>
              </w:rPr>
            </w:pPr>
            <w:r>
              <w:rPr>
                <w:rFonts w:cs="Times New Roman"/>
                <w:noProof/>
                <w:sz w:val="20"/>
                <w:szCs w:val="20"/>
              </w:rPr>
              <w:t>Wisløff et al. (2007)</w:t>
            </w:r>
          </w:p>
        </w:tc>
        <w:tc>
          <w:tcPr>
            <w:tcW w:w="1134" w:type="dxa"/>
          </w:tcPr>
          <w:p w14:paraId="21096395" w14:textId="77777777" w:rsidR="00AE52D7" w:rsidRDefault="00AE52D7" w:rsidP="00AE52D7">
            <w:pPr>
              <w:spacing w:before="0" w:after="0"/>
              <w:jc w:val="both"/>
              <w:rPr>
                <w:rFonts w:cs="Times New Roman"/>
                <w:sz w:val="20"/>
                <w:szCs w:val="20"/>
              </w:rPr>
            </w:pPr>
            <w:r>
              <w:rPr>
                <w:rFonts w:cs="Times New Roman"/>
                <w:sz w:val="20"/>
                <w:szCs w:val="20"/>
              </w:rPr>
              <w:t>Long HIIT</w:t>
            </w:r>
          </w:p>
        </w:tc>
        <w:tc>
          <w:tcPr>
            <w:tcW w:w="1848" w:type="dxa"/>
            <w:vMerge w:val="restart"/>
          </w:tcPr>
          <w:p w14:paraId="003E1846" w14:textId="77777777" w:rsidR="00AE52D7" w:rsidRDefault="00AE52D7" w:rsidP="00AE52D7">
            <w:pPr>
              <w:spacing w:before="0" w:after="0"/>
              <w:jc w:val="both"/>
              <w:rPr>
                <w:rFonts w:cs="Times New Roman"/>
                <w:sz w:val="20"/>
                <w:szCs w:val="20"/>
              </w:rPr>
            </w:pPr>
            <w:r w:rsidRPr="00F541FD">
              <w:rPr>
                <w:rFonts w:cs="Times New Roman"/>
                <w:sz w:val="20"/>
                <w:szCs w:val="20"/>
              </w:rPr>
              <w:t>Centre</w:t>
            </w:r>
            <w:r>
              <w:rPr>
                <w:rFonts w:cs="Times New Roman"/>
                <w:sz w:val="20"/>
                <w:szCs w:val="20"/>
              </w:rPr>
              <w:t>- and home-based CR; 12 weeks;</w:t>
            </w:r>
          </w:p>
          <w:p w14:paraId="6935D5AF" w14:textId="77777777" w:rsidR="00AE52D7" w:rsidRDefault="00AE52D7" w:rsidP="00AE52D7">
            <w:pPr>
              <w:spacing w:before="0" w:after="0"/>
              <w:jc w:val="both"/>
              <w:rPr>
                <w:rFonts w:cs="Times New Roman"/>
                <w:sz w:val="20"/>
                <w:szCs w:val="20"/>
              </w:rPr>
            </w:pPr>
            <w:r>
              <w:rPr>
                <w:rFonts w:cs="Times New Roman"/>
                <w:sz w:val="20"/>
                <w:szCs w:val="20"/>
              </w:rPr>
              <w:t>3 sessions</w:t>
            </w:r>
          </w:p>
        </w:tc>
        <w:tc>
          <w:tcPr>
            <w:tcW w:w="6804" w:type="dxa"/>
          </w:tcPr>
          <w:p w14:paraId="51538F20" w14:textId="77777777" w:rsidR="00AE52D7" w:rsidRDefault="00AE52D7" w:rsidP="00AE52D7">
            <w:pPr>
              <w:spacing w:before="0" w:after="0"/>
              <w:jc w:val="both"/>
              <w:rPr>
                <w:rFonts w:cs="Times New Roman"/>
                <w:sz w:val="20"/>
                <w:szCs w:val="20"/>
              </w:rPr>
            </w:pPr>
            <w:r>
              <w:rPr>
                <w:rFonts w:cs="Times New Roman"/>
                <w:sz w:val="20"/>
                <w:szCs w:val="20"/>
              </w:rPr>
              <w:t>Centre: 2 s/w; uphill treadmill walking; 10 min at 60 – 70% HR peak (WU) + 4 × 4 min at 90 – 95% HR peak / 3 min at 50 – 70% HR peak + 3 min at 50 – 70% HR peak (CD); 38 min (total)</w:t>
            </w:r>
          </w:p>
          <w:p w14:paraId="0DA6A86D" w14:textId="77777777" w:rsidR="00AE52D7" w:rsidRPr="00590EBC" w:rsidRDefault="00AE52D7" w:rsidP="00AE52D7">
            <w:pPr>
              <w:spacing w:before="0" w:after="0"/>
              <w:jc w:val="both"/>
              <w:rPr>
                <w:rFonts w:cs="Times New Roman"/>
                <w:sz w:val="20"/>
                <w:szCs w:val="20"/>
              </w:rPr>
            </w:pPr>
            <w:r>
              <w:rPr>
                <w:rFonts w:cs="Times New Roman"/>
                <w:sz w:val="20"/>
                <w:szCs w:val="20"/>
              </w:rPr>
              <w:t>Home: 1 s/w; uphill outdoor walking; 4 × 4 min (intensity that made them to breathe heavily)</w:t>
            </w:r>
          </w:p>
        </w:tc>
        <w:tc>
          <w:tcPr>
            <w:tcW w:w="3544" w:type="dxa"/>
            <w:vMerge w:val="restart"/>
          </w:tcPr>
          <w:p w14:paraId="4D98235B" w14:textId="77777777" w:rsidR="00AE52D7" w:rsidRDefault="00AE52D7" w:rsidP="00AE52D7">
            <w:pPr>
              <w:spacing w:before="0" w:after="0"/>
              <w:jc w:val="both"/>
              <w:rPr>
                <w:rFonts w:cs="Times New Roman"/>
                <w:sz w:val="20"/>
                <w:szCs w:val="20"/>
              </w:rPr>
            </w:pPr>
            <w:r>
              <w:rPr>
                <w:rFonts w:cs="Times New Roman"/>
                <w:sz w:val="20"/>
                <w:szCs w:val="20"/>
              </w:rPr>
              <w:t xml:space="preserve">FMD: NR (Correti et al., 2002); </w:t>
            </w:r>
            <w:r w:rsidRPr="00B348B3">
              <w:rPr>
                <w:rFonts w:cs="Times New Roman"/>
                <w:sz w:val="20"/>
                <w:szCs w:val="20"/>
              </w:rPr>
              <w:t>300 s;</w:t>
            </w:r>
            <w:r>
              <w:rPr>
                <w:rFonts w:cs="Times New Roman"/>
                <w:sz w:val="20"/>
                <w:szCs w:val="20"/>
              </w:rPr>
              <w:t xml:space="preserve"> 250</w:t>
            </w:r>
            <w:r w:rsidRPr="00B348B3">
              <w:rPr>
                <w:rFonts w:cs="Times New Roman"/>
                <w:sz w:val="20"/>
                <w:szCs w:val="20"/>
              </w:rPr>
              <w:t xml:space="preserve"> mmHg; </w:t>
            </w:r>
            <w:r>
              <w:rPr>
                <w:rFonts w:cs="Times New Roman"/>
                <w:sz w:val="20"/>
                <w:szCs w:val="20"/>
              </w:rPr>
              <w:t>60 s (no continuous measurements)</w:t>
            </w:r>
          </w:p>
          <w:p w14:paraId="60913804" w14:textId="77777777" w:rsidR="00AE52D7" w:rsidRDefault="00AE52D7" w:rsidP="00AE52D7">
            <w:pPr>
              <w:spacing w:before="0" w:after="0"/>
              <w:jc w:val="both"/>
              <w:rPr>
                <w:rFonts w:cs="Times New Roman"/>
                <w:sz w:val="20"/>
                <w:szCs w:val="20"/>
              </w:rPr>
            </w:pPr>
            <w:r>
              <w:rPr>
                <w:rFonts w:cs="Times New Roman"/>
                <w:sz w:val="20"/>
                <w:szCs w:val="20"/>
              </w:rPr>
              <w:t>EPCs: Not assessed</w:t>
            </w:r>
          </w:p>
          <w:p w14:paraId="3E1EE91D" w14:textId="77777777" w:rsidR="00AE52D7" w:rsidRPr="00B348B3" w:rsidRDefault="00AE52D7" w:rsidP="00AE52D7">
            <w:pPr>
              <w:spacing w:before="0" w:after="0"/>
              <w:jc w:val="both"/>
              <w:rPr>
                <w:rFonts w:cs="Times New Roman"/>
                <w:sz w:val="20"/>
                <w:szCs w:val="20"/>
              </w:rPr>
            </w:pPr>
          </w:p>
        </w:tc>
      </w:tr>
      <w:tr w:rsidR="00AE52D7" w:rsidRPr="00B348B3" w14:paraId="2AB1D8DE" w14:textId="77777777" w:rsidTr="00AE52D7">
        <w:trPr>
          <w:trHeight w:val="562"/>
        </w:trPr>
        <w:tc>
          <w:tcPr>
            <w:tcW w:w="1560" w:type="dxa"/>
            <w:vMerge/>
          </w:tcPr>
          <w:p w14:paraId="6D862A3E" w14:textId="77777777" w:rsidR="00AE52D7" w:rsidRPr="00B348B3" w:rsidRDefault="00AE52D7" w:rsidP="00AE52D7">
            <w:pPr>
              <w:spacing w:before="0" w:after="0"/>
              <w:jc w:val="both"/>
              <w:rPr>
                <w:rFonts w:cs="Times New Roman"/>
                <w:sz w:val="20"/>
                <w:szCs w:val="20"/>
              </w:rPr>
            </w:pPr>
          </w:p>
        </w:tc>
        <w:tc>
          <w:tcPr>
            <w:tcW w:w="1134" w:type="dxa"/>
          </w:tcPr>
          <w:p w14:paraId="4F0F7CC4"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848" w:type="dxa"/>
            <w:vMerge/>
          </w:tcPr>
          <w:p w14:paraId="203248F1" w14:textId="77777777" w:rsidR="00AE52D7" w:rsidRDefault="00AE52D7" w:rsidP="00AE52D7">
            <w:pPr>
              <w:spacing w:before="0" w:after="0"/>
              <w:jc w:val="both"/>
              <w:rPr>
                <w:rFonts w:cs="Times New Roman"/>
                <w:sz w:val="20"/>
                <w:szCs w:val="20"/>
              </w:rPr>
            </w:pPr>
          </w:p>
        </w:tc>
        <w:tc>
          <w:tcPr>
            <w:tcW w:w="6804" w:type="dxa"/>
          </w:tcPr>
          <w:p w14:paraId="442501F1" w14:textId="77777777" w:rsidR="00AE52D7" w:rsidRDefault="00AE52D7" w:rsidP="00AE52D7">
            <w:pPr>
              <w:spacing w:before="0" w:after="0"/>
              <w:jc w:val="both"/>
              <w:rPr>
                <w:rFonts w:cs="Times New Roman"/>
                <w:sz w:val="20"/>
                <w:szCs w:val="20"/>
              </w:rPr>
            </w:pPr>
            <w:r>
              <w:rPr>
                <w:rFonts w:cs="Times New Roman"/>
                <w:sz w:val="20"/>
                <w:szCs w:val="20"/>
              </w:rPr>
              <w:t>Centre: 2 s/w; uphill treadmill walking; 47 min at 70 – 75% HR peak</w:t>
            </w:r>
          </w:p>
          <w:p w14:paraId="5AC863D3" w14:textId="77777777" w:rsidR="00AE52D7" w:rsidRPr="00590EBC" w:rsidRDefault="00AE52D7" w:rsidP="00AE52D7">
            <w:pPr>
              <w:spacing w:before="0" w:after="0"/>
              <w:jc w:val="both"/>
              <w:rPr>
                <w:rFonts w:cs="Times New Roman"/>
                <w:sz w:val="20"/>
                <w:szCs w:val="20"/>
              </w:rPr>
            </w:pPr>
            <w:r>
              <w:rPr>
                <w:rFonts w:cs="Times New Roman"/>
                <w:sz w:val="20"/>
                <w:szCs w:val="20"/>
              </w:rPr>
              <w:t>Home: 1 s/w; uphill outdoor walking; 47 min without breathing heavily</w:t>
            </w:r>
          </w:p>
        </w:tc>
        <w:tc>
          <w:tcPr>
            <w:tcW w:w="3544" w:type="dxa"/>
            <w:vMerge/>
          </w:tcPr>
          <w:p w14:paraId="54AA775C" w14:textId="77777777" w:rsidR="00AE52D7" w:rsidRPr="00B348B3" w:rsidRDefault="00AE52D7" w:rsidP="00AE52D7">
            <w:pPr>
              <w:spacing w:before="0" w:after="0"/>
              <w:jc w:val="both"/>
              <w:rPr>
                <w:rFonts w:cs="Times New Roman"/>
                <w:sz w:val="20"/>
                <w:szCs w:val="20"/>
              </w:rPr>
            </w:pPr>
          </w:p>
        </w:tc>
      </w:tr>
      <w:tr w:rsidR="00AE52D7" w:rsidRPr="00B348B3" w14:paraId="4D564715" w14:textId="77777777" w:rsidTr="00AE52D7">
        <w:trPr>
          <w:trHeight w:val="562"/>
        </w:trPr>
        <w:tc>
          <w:tcPr>
            <w:tcW w:w="1560" w:type="dxa"/>
            <w:vMerge w:val="restart"/>
          </w:tcPr>
          <w:p w14:paraId="03D98B54" w14:textId="0FB55EB7" w:rsidR="00AE52D7" w:rsidRPr="00B348B3" w:rsidRDefault="00AE52D7" w:rsidP="00AE52D7">
            <w:pPr>
              <w:spacing w:before="0" w:after="0"/>
              <w:jc w:val="both"/>
              <w:rPr>
                <w:rFonts w:cs="Times New Roman"/>
                <w:sz w:val="20"/>
                <w:szCs w:val="20"/>
              </w:rPr>
            </w:pPr>
            <w:r>
              <w:rPr>
                <w:rFonts w:cs="Times New Roman"/>
                <w:noProof/>
                <w:sz w:val="20"/>
                <w:szCs w:val="20"/>
              </w:rPr>
              <w:t>Zaky et al. (2018)</w:t>
            </w:r>
          </w:p>
        </w:tc>
        <w:tc>
          <w:tcPr>
            <w:tcW w:w="1134" w:type="dxa"/>
          </w:tcPr>
          <w:p w14:paraId="4BC2BE5A" w14:textId="77777777" w:rsidR="00AE52D7" w:rsidRDefault="00AE52D7" w:rsidP="00AE52D7">
            <w:pPr>
              <w:spacing w:before="0" w:after="0"/>
              <w:jc w:val="both"/>
              <w:rPr>
                <w:rFonts w:cs="Times New Roman"/>
                <w:sz w:val="20"/>
                <w:szCs w:val="20"/>
              </w:rPr>
            </w:pPr>
            <w:r>
              <w:rPr>
                <w:rFonts w:cs="Times New Roman"/>
                <w:sz w:val="20"/>
                <w:szCs w:val="20"/>
              </w:rPr>
              <w:t xml:space="preserve">Short </w:t>
            </w:r>
          </w:p>
          <w:p w14:paraId="090D5C50" w14:textId="77777777" w:rsidR="00AE52D7" w:rsidRDefault="00AE52D7" w:rsidP="00AE52D7">
            <w:pPr>
              <w:spacing w:before="0" w:after="0"/>
              <w:jc w:val="both"/>
              <w:rPr>
                <w:rFonts w:cs="Times New Roman"/>
                <w:sz w:val="20"/>
                <w:szCs w:val="20"/>
              </w:rPr>
            </w:pPr>
            <w:r>
              <w:rPr>
                <w:rFonts w:cs="Times New Roman"/>
                <w:sz w:val="20"/>
                <w:szCs w:val="20"/>
              </w:rPr>
              <w:t>HIIT</w:t>
            </w:r>
          </w:p>
        </w:tc>
        <w:tc>
          <w:tcPr>
            <w:tcW w:w="1848" w:type="dxa"/>
            <w:vMerge w:val="restart"/>
          </w:tcPr>
          <w:p w14:paraId="609B25D4" w14:textId="77777777" w:rsidR="00AE52D7" w:rsidRDefault="00AE52D7" w:rsidP="00AE52D7">
            <w:pPr>
              <w:spacing w:before="0" w:after="0"/>
              <w:jc w:val="both"/>
              <w:rPr>
                <w:rFonts w:cs="Times New Roman"/>
                <w:sz w:val="20"/>
                <w:szCs w:val="20"/>
              </w:rPr>
            </w:pPr>
            <w:r w:rsidRPr="00F541FD">
              <w:rPr>
                <w:rFonts w:cs="Times New Roman"/>
                <w:sz w:val="20"/>
                <w:szCs w:val="20"/>
              </w:rPr>
              <w:t>Centre</w:t>
            </w:r>
            <w:r>
              <w:rPr>
                <w:rFonts w:cs="Times New Roman"/>
                <w:sz w:val="20"/>
                <w:szCs w:val="20"/>
              </w:rPr>
              <w:t>-based CR; 12 weeks;</w:t>
            </w:r>
          </w:p>
          <w:p w14:paraId="3B071BC5" w14:textId="77777777" w:rsidR="00AE52D7" w:rsidRDefault="00AE52D7" w:rsidP="00AE52D7">
            <w:pPr>
              <w:spacing w:before="0" w:after="0"/>
              <w:jc w:val="both"/>
              <w:rPr>
                <w:rFonts w:cs="Times New Roman"/>
                <w:sz w:val="20"/>
                <w:szCs w:val="20"/>
              </w:rPr>
            </w:pPr>
            <w:r>
              <w:rPr>
                <w:rFonts w:cs="Times New Roman"/>
                <w:sz w:val="20"/>
                <w:szCs w:val="20"/>
              </w:rPr>
              <w:t>3 sessions</w:t>
            </w:r>
          </w:p>
        </w:tc>
        <w:tc>
          <w:tcPr>
            <w:tcW w:w="6804" w:type="dxa"/>
          </w:tcPr>
          <w:p w14:paraId="1AC121AC" w14:textId="77777777" w:rsidR="00AE52D7" w:rsidRDefault="00AE52D7" w:rsidP="00AE52D7">
            <w:pPr>
              <w:spacing w:before="0" w:after="0"/>
              <w:jc w:val="both"/>
              <w:rPr>
                <w:rFonts w:cs="Times New Roman"/>
                <w:sz w:val="20"/>
                <w:szCs w:val="20"/>
              </w:rPr>
            </w:pPr>
            <w:r>
              <w:rPr>
                <w:rFonts w:cs="Times New Roman"/>
                <w:sz w:val="20"/>
                <w:szCs w:val="20"/>
              </w:rPr>
              <w:t>Cycle ergometer; 5 min at 30% HR peak (WU) + 6 × 1 min at 90 – 95% HR peak / 4 min at 50 – 70% HR peak + 5 min at 30% HR peak (CD)</w:t>
            </w:r>
          </w:p>
        </w:tc>
        <w:tc>
          <w:tcPr>
            <w:tcW w:w="3544" w:type="dxa"/>
            <w:vMerge w:val="restart"/>
          </w:tcPr>
          <w:p w14:paraId="7E35736F" w14:textId="77777777" w:rsidR="00AE52D7" w:rsidRDefault="00AE52D7" w:rsidP="00AE52D7">
            <w:pPr>
              <w:spacing w:before="0" w:after="0"/>
              <w:jc w:val="both"/>
              <w:rPr>
                <w:rFonts w:cs="Times New Roman"/>
                <w:sz w:val="20"/>
                <w:szCs w:val="20"/>
              </w:rPr>
            </w:pPr>
            <w:r>
              <w:rPr>
                <w:rFonts w:cs="Times New Roman"/>
                <w:sz w:val="20"/>
                <w:szCs w:val="20"/>
              </w:rPr>
              <w:t xml:space="preserve">FMD: proximal; </w:t>
            </w:r>
            <w:r w:rsidRPr="00B348B3">
              <w:rPr>
                <w:rFonts w:cs="Times New Roman"/>
                <w:sz w:val="20"/>
                <w:szCs w:val="20"/>
              </w:rPr>
              <w:t>300 s;</w:t>
            </w:r>
            <w:r>
              <w:rPr>
                <w:rFonts w:cs="Times New Roman"/>
                <w:sz w:val="20"/>
                <w:szCs w:val="20"/>
              </w:rPr>
              <w:t xml:space="preserve"> 250</w:t>
            </w:r>
            <w:r w:rsidRPr="00B348B3">
              <w:rPr>
                <w:rFonts w:cs="Times New Roman"/>
                <w:sz w:val="20"/>
                <w:szCs w:val="20"/>
              </w:rPr>
              <w:t xml:space="preserve"> mmHg;</w:t>
            </w:r>
            <w:r>
              <w:rPr>
                <w:rFonts w:cs="Times New Roman"/>
                <w:sz w:val="20"/>
                <w:szCs w:val="20"/>
              </w:rPr>
              <w:t xml:space="preserve"> 120 s (no continuous measurements)</w:t>
            </w:r>
          </w:p>
          <w:p w14:paraId="639A731E" w14:textId="77777777" w:rsidR="00AE52D7" w:rsidRDefault="00AE52D7" w:rsidP="00AE52D7">
            <w:pPr>
              <w:spacing w:before="0" w:after="0"/>
              <w:jc w:val="both"/>
              <w:rPr>
                <w:rFonts w:cs="Times New Roman"/>
                <w:sz w:val="20"/>
                <w:szCs w:val="20"/>
              </w:rPr>
            </w:pPr>
            <w:r>
              <w:rPr>
                <w:rFonts w:cs="Times New Roman"/>
                <w:sz w:val="20"/>
                <w:szCs w:val="20"/>
              </w:rPr>
              <w:t>EPCs: Not assessed</w:t>
            </w:r>
          </w:p>
          <w:p w14:paraId="373F213D" w14:textId="77777777" w:rsidR="00AE52D7" w:rsidRDefault="00AE52D7" w:rsidP="00AE52D7">
            <w:pPr>
              <w:spacing w:before="0" w:after="0"/>
              <w:jc w:val="both"/>
              <w:rPr>
                <w:rFonts w:cs="Times New Roman"/>
                <w:sz w:val="20"/>
                <w:szCs w:val="20"/>
              </w:rPr>
            </w:pPr>
          </w:p>
          <w:p w14:paraId="0BEAE4C0" w14:textId="77777777" w:rsidR="00AE52D7" w:rsidRPr="00B348B3" w:rsidRDefault="00AE52D7" w:rsidP="00AE52D7">
            <w:pPr>
              <w:spacing w:before="0" w:after="0"/>
              <w:jc w:val="both"/>
              <w:rPr>
                <w:rFonts w:cs="Times New Roman"/>
                <w:sz w:val="20"/>
                <w:szCs w:val="20"/>
              </w:rPr>
            </w:pPr>
          </w:p>
        </w:tc>
      </w:tr>
      <w:tr w:rsidR="00AE52D7" w:rsidRPr="00B348B3" w14:paraId="00ED22AF" w14:textId="77777777" w:rsidTr="00AE52D7">
        <w:trPr>
          <w:trHeight w:val="562"/>
        </w:trPr>
        <w:tc>
          <w:tcPr>
            <w:tcW w:w="1560" w:type="dxa"/>
            <w:vMerge/>
            <w:tcBorders>
              <w:bottom w:val="single" w:sz="4" w:space="0" w:color="auto"/>
            </w:tcBorders>
            <w:vAlign w:val="center"/>
          </w:tcPr>
          <w:p w14:paraId="01F1C65A" w14:textId="77777777" w:rsidR="00AE52D7" w:rsidRPr="00B348B3" w:rsidRDefault="00AE52D7" w:rsidP="00AE52D7">
            <w:pPr>
              <w:spacing w:before="0" w:after="0"/>
              <w:jc w:val="both"/>
              <w:rPr>
                <w:rFonts w:cs="Times New Roman"/>
                <w:sz w:val="20"/>
                <w:szCs w:val="20"/>
              </w:rPr>
            </w:pPr>
          </w:p>
        </w:tc>
        <w:tc>
          <w:tcPr>
            <w:tcW w:w="1134" w:type="dxa"/>
            <w:tcBorders>
              <w:bottom w:val="single" w:sz="4" w:space="0" w:color="auto"/>
            </w:tcBorders>
            <w:vAlign w:val="center"/>
          </w:tcPr>
          <w:p w14:paraId="33531661" w14:textId="77777777" w:rsidR="00AE52D7" w:rsidRDefault="00AE52D7" w:rsidP="00AE52D7">
            <w:pPr>
              <w:spacing w:before="0" w:after="0"/>
              <w:jc w:val="both"/>
              <w:rPr>
                <w:rFonts w:cs="Times New Roman"/>
                <w:sz w:val="20"/>
                <w:szCs w:val="20"/>
              </w:rPr>
            </w:pPr>
            <w:r>
              <w:rPr>
                <w:rFonts w:cs="Times New Roman"/>
                <w:sz w:val="20"/>
                <w:szCs w:val="20"/>
              </w:rPr>
              <w:t>MIT</w:t>
            </w:r>
          </w:p>
        </w:tc>
        <w:tc>
          <w:tcPr>
            <w:tcW w:w="1848" w:type="dxa"/>
            <w:vMerge/>
            <w:tcBorders>
              <w:bottom w:val="single" w:sz="4" w:space="0" w:color="auto"/>
            </w:tcBorders>
            <w:vAlign w:val="center"/>
          </w:tcPr>
          <w:p w14:paraId="158E5D1D" w14:textId="77777777" w:rsidR="00AE52D7" w:rsidRDefault="00AE52D7" w:rsidP="00AE52D7">
            <w:pPr>
              <w:spacing w:before="0" w:after="0"/>
              <w:jc w:val="both"/>
              <w:rPr>
                <w:rFonts w:cs="Times New Roman"/>
                <w:sz w:val="20"/>
                <w:szCs w:val="20"/>
              </w:rPr>
            </w:pPr>
          </w:p>
        </w:tc>
        <w:tc>
          <w:tcPr>
            <w:tcW w:w="6804" w:type="dxa"/>
            <w:tcBorders>
              <w:bottom w:val="single" w:sz="4" w:space="0" w:color="auto"/>
            </w:tcBorders>
            <w:vAlign w:val="center"/>
          </w:tcPr>
          <w:p w14:paraId="1196CBCC" w14:textId="77777777" w:rsidR="00AE52D7" w:rsidRDefault="00AE52D7" w:rsidP="00AE52D7">
            <w:pPr>
              <w:spacing w:before="0" w:after="0"/>
              <w:jc w:val="both"/>
              <w:rPr>
                <w:rFonts w:cs="Times New Roman"/>
                <w:sz w:val="20"/>
                <w:szCs w:val="20"/>
              </w:rPr>
            </w:pPr>
            <w:r>
              <w:rPr>
                <w:rFonts w:cs="Times New Roman"/>
                <w:sz w:val="20"/>
                <w:szCs w:val="20"/>
              </w:rPr>
              <w:t>Cycle ergometer; 5 min at 30% HR peak (WU) + 30 min at 60 – 75% HR peak + 5 min at 30% HR peak (CD)</w:t>
            </w:r>
          </w:p>
        </w:tc>
        <w:tc>
          <w:tcPr>
            <w:tcW w:w="3544" w:type="dxa"/>
            <w:vMerge/>
            <w:tcBorders>
              <w:bottom w:val="single" w:sz="4" w:space="0" w:color="auto"/>
            </w:tcBorders>
          </w:tcPr>
          <w:p w14:paraId="611515AB" w14:textId="77777777" w:rsidR="00AE52D7" w:rsidRPr="00B348B3" w:rsidRDefault="00AE52D7" w:rsidP="00AE52D7">
            <w:pPr>
              <w:spacing w:before="0" w:after="0"/>
              <w:jc w:val="both"/>
              <w:rPr>
                <w:rFonts w:cs="Times New Roman"/>
                <w:sz w:val="20"/>
                <w:szCs w:val="20"/>
              </w:rPr>
            </w:pPr>
          </w:p>
        </w:tc>
      </w:tr>
    </w:tbl>
    <w:p w14:paraId="75704822" w14:textId="77777777" w:rsidR="00AE52D7" w:rsidRDefault="00AE52D7" w:rsidP="00AE52D7">
      <w:pPr>
        <w:spacing w:before="0" w:after="0"/>
        <w:ind w:left="-709" w:right="-615"/>
        <w:jc w:val="both"/>
        <w:rPr>
          <w:rFonts w:cs="Times New Roman"/>
          <w:sz w:val="18"/>
          <w:szCs w:val="18"/>
        </w:rPr>
      </w:pPr>
      <w:r w:rsidRPr="00590EBC">
        <w:rPr>
          <w:rFonts w:cs="Times New Roman"/>
          <w:sz w:val="18"/>
          <w:szCs w:val="18"/>
        </w:rPr>
        <w:t>CD, cool down; EE, energy expenditure;</w:t>
      </w:r>
      <w:r>
        <w:rPr>
          <w:rFonts w:cs="Times New Roman"/>
          <w:sz w:val="18"/>
          <w:szCs w:val="18"/>
        </w:rPr>
        <w:t xml:space="preserve"> EPCs, endothelial progenitor cells; </w:t>
      </w:r>
      <w:r w:rsidRPr="00590EBC">
        <w:rPr>
          <w:rFonts w:cs="Times New Roman"/>
          <w:sz w:val="18"/>
          <w:szCs w:val="18"/>
        </w:rPr>
        <w:t xml:space="preserve">FMD, flow-mediated dilation; HIIT, high-intensity interval training; HR, heart rate; </w:t>
      </w:r>
      <w:r>
        <w:rPr>
          <w:rFonts w:cs="Times New Roman"/>
          <w:sz w:val="18"/>
          <w:szCs w:val="18"/>
        </w:rPr>
        <w:t xml:space="preserve">HR </w:t>
      </w:r>
      <w:r>
        <w:rPr>
          <w:rFonts w:cs="Times New Roman"/>
          <w:sz w:val="20"/>
          <w:szCs w:val="20"/>
        </w:rPr>
        <w:t>max</w:t>
      </w:r>
      <w:r>
        <w:rPr>
          <w:rFonts w:cs="Times New Roman"/>
          <w:sz w:val="18"/>
          <w:szCs w:val="18"/>
        </w:rPr>
        <w:t xml:space="preserve">, </w:t>
      </w:r>
      <w:r w:rsidRPr="00990B42">
        <w:rPr>
          <w:rFonts w:cs="Times New Roman"/>
          <w:sz w:val="18"/>
          <w:szCs w:val="18"/>
        </w:rPr>
        <w:t>maximum heart rate</w:t>
      </w:r>
      <w:r>
        <w:rPr>
          <w:rFonts w:cs="Times New Roman"/>
          <w:sz w:val="18"/>
          <w:szCs w:val="18"/>
        </w:rPr>
        <w:t>;</w:t>
      </w:r>
      <w:r w:rsidRPr="00990B42">
        <w:rPr>
          <w:rFonts w:cs="Times New Roman"/>
          <w:sz w:val="18"/>
          <w:szCs w:val="18"/>
        </w:rPr>
        <w:t xml:space="preserve"> </w:t>
      </w:r>
      <w:r>
        <w:rPr>
          <w:rFonts w:cs="Times New Roman"/>
          <w:sz w:val="18"/>
          <w:szCs w:val="18"/>
        </w:rPr>
        <w:t xml:space="preserve">HRR, </w:t>
      </w:r>
      <w:r w:rsidRPr="00F50B18">
        <w:rPr>
          <w:rFonts w:cs="Times New Roman"/>
          <w:sz w:val="18"/>
          <w:szCs w:val="18"/>
        </w:rPr>
        <w:t>heart rate reserve</w:t>
      </w:r>
      <w:r>
        <w:rPr>
          <w:rFonts w:cs="Times New Roman"/>
          <w:sz w:val="18"/>
          <w:szCs w:val="18"/>
        </w:rPr>
        <w:t>; Long HIIT, long high-intensity interval training (&gt; 1 min);</w:t>
      </w:r>
      <w:r w:rsidRPr="00F50B18">
        <w:rPr>
          <w:rFonts w:cs="Times New Roman"/>
          <w:sz w:val="18"/>
          <w:szCs w:val="18"/>
        </w:rPr>
        <w:t xml:space="preserve"> </w:t>
      </w:r>
      <w:r w:rsidRPr="00590EBC">
        <w:rPr>
          <w:rFonts w:cs="Times New Roman"/>
          <w:sz w:val="18"/>
          <w:szCs w:val="18"/>
        </w:rPr>
        <w:t>MIT, moderate intensity training; NR, not reported; PPO, peak power output; RCP, respiratory compensation point; RM, repetition maximum; RPE, rate of perceived exertion;</w:t>
      </w:r>
      <w:r>
        <w:rPr>
          <w:rFonts w:cs="Times New Roman"/>
          <w:sz w:val="18"/>
          <w:szCs w:val="18"/>
        </w:rPr>
        <w:t xml:space="preserve"> Short HIIT, short high-intensity interval training (≤ 1 min);</w:t>
      </w:r>
      <w:r w:rsidRPr="00590EBC">
        <w:rPr>
          <w:rFonts w:cs="Times New Roman"/>
          <w:sz w:val="18"/>
          <w:szCs w:val="18"/>
        </w:rPr>
        <w:t xml:space="preserve"> s/w, sessions a week; VO</w:t>
      </w:r>
      <w:r w:rsidRPr="00590EBC">
        <w:rPr>
          <w:rFonts w:cs="Times New Roman"/>
          <w:sz w:val="18"/>
          <w:szCs w:val="18"/>
          <w:vertAlign w:val="subscript"/>
        </w:rPr>
        <w:t>2</w:t>
      </w:r>
      <w:r>
        <w:rPr>
          <w:rFonts w:cs="Times New Roman"/>
          <w:sz w:val="18"/>
          <w:szCs w:val="18"/>
        </w:rPr>
        <w:t xml:space="preserve"> peak</w:t>
      </w:r>
      <w:r w:rsidRPr="00590EBC">
        <w:rPr>
          <w:rFonts w:cs="Times New Roman"/>
          <w:sz w:val="18"/>
          <w:szCs w:val="18"/>
        </w:rPr>
        <w:t xml:space="preserve">, </w:t>
      </w:r>
      <w:r>
        <w:rPr>
          <w:rFonts w:cs="Times New Roman"/>
          <w:sz w:val="18"/>
          <w:szCs w:val="18"/>
        </w:rPr>
        <w:t xml:space="preserve">peak </w:t>
      </w:r>
      <w:r w:rsidRPr="00590EBC">
        <w:rPr>
          <w:rFonts w:cs="Times New Roman"/>
          <w:sz w:val="18"/>
          <w:szCs w:val="18"/>
        </w:rPr>
        <w:t>oxygen uptake; VT1, first ventilatory threshold; VT2, second ventilatory threshold; WU, warm-up</w:t>
      </w:r>
    </w:p>
    <w:p w14:paraId="6F8C2CEC" w14:textId="77777777" w:rsidR="00AE52D7" w:rsidRPr="00CB2ADD" w:rsidRDefault="00AE52D7" w:rsidP="00AE52D7">
      <w:pPr>
        <w:spacing w:before="0" w:after="0"/>
        <w:ind w:left="-709" w:right="-615"/>
        <w:jc w:val="both"/>
        <w:rPr>
          <w:rFonts w:cs="Times New Roman"/>
          <w:sz w:val="18"/>
          <w:szCs w:val="18"/>
        </w:rPr>
      </w:pPr>
      <w:r w:rsidRPr="00CB2ADD">
        <w:rPr>
          <w:rFonts w:cs="Times New Roman"/>
          <w:sz w:val="18"/>
          <w:szCs w:val="18"/>
          <w:vertAlign w:val="superscript"/>
        </w:rPr>
        <w:t>&amp;</w:t>
      </w:r>
      <w:r>
        <w:rPr>
          <w:rFonts w:cs="Times New Roman"/>
          <w:sz w:val="18"/>
          <w:szCs w:val="18"/>
          <w:vertAlign w:val="superscript"/>
        </w:rPr>
        <w:t xml:space="preserve"> </w:t>
      </w:r>
      <w:r>
        <w:rPr>
          <w:rFonts w:cs="Times New Roman"/>
          <w:sz w:val="18"/>
          <w:szCs w:val="18"/>
        </w:rPr>
        <w:t>Refers to multistage studies</w:t>
      </w:r>
    </w:p>
    <w:p w14:paraId="66D28716" w14:textId="77777777" w:rsidR="00AE52D7" w:rsidRDefault="00AE52D7">
      <w:pPr>
        <w:spacing w:before="0" w:after="200" w:line="276" w:lineRule="auto"/>
        <w:rPr>
          <w:rFonts w:cs="Times New Roman"/>
          <w:sz w:val="18"/>
          <w:szCs w:val="18"/>
        </w:rPr>
      </w:pPr>
    </w:p>
    <w:p w14:paraId="7589CF60" w14:textId="383B150E" w:rsidR="00AE52D7" w:rsidRDefault="00AE52D7">
      <w:pPr>
        <w:spacing w:before="0" w:after="200" w:line="276" w:lineRule="auto"/>
        <w:rPr>
          <w:rFonts w:cs="Times New Roman"/>
          <w:sz w:val="18"/>
          <w:szCs w:val="18"/>
        </w:rPr>
      </w:pPr>
      <w:r>
        <w:rPr>
          <w:rFonts w:cs="Times New Roman"/>
          <w:sz w:val="18"/>
          <w:szCs w:val="18"/>
        </w:rPr>
        <w:br w:type="page"/>
      </w:r>
    </w:p>
    <w:p w14:paraId="0FBBCA3B" w14:textId="77777777" w:rsidR="00AE52D7" w:rsidRDefault="00AE52D7" w:rsidP="00AE52D7">
      <w:pPr>
        <w:ind w:right="1794"/>
        <w:jc w:val="both"/>
        <w:rPr>
          <w:rFonts w:cs="Times New Roman"/>
          <w:sz w:val="18"/>
          <w:szCs w:val="18"/>
        </w:rPr>
        <w:sectPr w:rsidR="00AE52D7" w:rsidSect="00AE52D7">
          <w:pgSz w:w="15840" w:h="12240" w:orient="landscape"/>
          <w:pgMar w:top="1135" w:right="1140" w:bottom="709" w:left="1140" w:header="720" w:footer="720" w:gutter="0"/>
          <w:cols w:space="720"/>
          <w:titlePg/>
          <w:docGrid w:linePitch="360"/>
        </w:sectPr>
      </w:pPr>
    </w:p>
    <w:p w14:paraId="24C72F10" w14:textId="36550E9E" w:rsidR="00AE52D7" w:rsidRDefault="00AE52D7" w:rsidP="00AE52D7">
      <w:pPr>
        <w:spacing w:after="120"/>
        <w:ind w:left="851"/>
        <w:jc w:val="both"/>
        <w:rPr>
          <w:rFonts w:cs="Times New Roman"/>
        </w:rPr>
      </w:pPr>
      <w:bookmarkStart w:id="1" w:name="_Hlk123292540"/>
      <w:bookmarkStart w:id="2" w:name="_Hlk122629214"/>
      <w:r>
        <w:rPr>
          <w:rFonts w:cs="Times New Roman"/>
          <w:b/>
          <w:bCs/>
        </w:rPr>
        <w:lastRenderedPageBreak/>
        <w:t>Table S</w:t>
      </w:r>
      <w:r w:rsidR="00FA2D74">
        <w:rPr>
          <w:rFonts w:cs="Times New Roman"/>
          <w:b/>
          <w:bCs/>
        </w:rPr>
        <w:t>3</w:t>
      </w:r>
      <w:r>
        <w:rPr>
          <w:rFonts w:cs="Times New Roman"/>
          <w:b/>
          <w:bCs/>
        </w:rPr>
        <w:t xml:space="preserve">. </w:t>
      </w:r>
      <w:r>
        <w:rPr>
          <w:rFonts w:cs="Times New Roman"/>
        </w:rPr>
        <w:t xml:space="preserve">Non pooled results </w:t>
      </w:r>
    </w:p>
    <w:tbl>
      <w:tblPr>
        <w:tblStyle w:val="Tablaconcuadrcula"/>
        <w:tblpPr w:leftFromText="141" w:rightFromText="141" w:vertAnchor="text" w:horzAnchor="margin" w:tblpXSpec="center" w:tblpY="23"/>
        <w:tblW w:w="879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1134"/>
        <w:gridCol w:w="993"/>
        <w:gridCol w:w="708"/>
        <w:gridCol w:w="1276"/>
        <w:gridCol w:w="1985"/>
      </w:tblGrid>
      <w:tr w:rsidR="00AE52D7" w:rsidRPr="00B44842" w14:paraId="2F12C585" w14:textId="77777777" w:rsidTr="00383D28">
        <w:trPr>
          <w:trHeight w:val="344"/>
        </w:trPr>
        <w:tc>
          <w:tcPr>
            <w:tcW w:w="8795" w:type="dxa"/>
            <w:gridSpan w:val="6"/>
            <w:tcBorders>
              <w:top w:val="single" w:sz="4" w:space="0" w:color="auto"/>
              <w:bottom w:val="single" w:sz="4" w:space="0" w:color="auto"/>
            </w:tcBorders>
          </w:tcPr>
          <w:bookmarkEnd w:id="1"/>
          <w:p w14:paraId="08653E46" w14:textId="77777777" w:rsidR="00AE52D7" w:rsidRPr="002328E8" w:rsidRDefault="00AE52D7" w:rsidP="00383D28">
            <w:pPr>
              <w:pStyle w:val="Prrafodelista"/>
              <w:numPr>
                <w:ilvl w:val="0"/>
                <w:numId w:val="22"/>
              </w:numPr>
              <w:spacing w:before="0" w:after="0"/>
              <w:rPr>
                <w:b/>
                <w:bCs/>
                <w:sz w:val="20"/>
                <w:szCs w:val="20"/>
              </w:rPr>
            </w:pPr>
            <w:r w:rsidRPr="002328E8">
              <w:rPr>
                <w:b/>
                <w:bCs/>
                <w:sz w:val="20"/>
                <w:szCs w:val="20"/>
              </w:rPr>
              <w:t>Flow-mediated dilation</w:t>
            </w:r>
          </w:p>
        </w:tc>
      </w:tr>
      <w:bookmarkEnd w:id="2"/>
      <w:tr w:rsidR="00AE52D7" w:rsidRPr="00B44842" w14:paraId="45DB7E71" w14:textId="77777777" w:rsidTr="00383D28">
        <w:trPr>
          <w:trHeight w:val="492"/>
        </w:trPr>
        <w:tc>
          <w:tcPr>
            <w:tcW w:w="2699" w:type="dxa"/>
            <w:tcBorders>
              <w:top w:val="single" w:sz="4" w:space="0" w:color="auto"/>
              <w:bottom w:val="single" w:sz="4" w:space="0" w:color="auto"/>
            </w:tcBorders>
          </w:tcPr>
          <w:p w14:paraId="7E303ABB" w14:textId="77777777" w:rsidR="00AE52D7" w:rsidRPr="004E418B" w:rsidRDefault="00AE52D7" w:rsidP="00383D28">
            <w:pPr>
              <w:spacing w:before="0" w:after="0"/>
              <w:jc w:val="both"/>
              <w:rPr>
                <w:rFonts w:cs="Times New Roman"/>
                <w:b/>
                <w:bCs/>
                <w:sz w:val="20"/>
                <w:szCs w:val="20"/>
              </w:rPr>
            </w:pPr>
            <w:r w:rsidRPr="004E418B">
              <w:rPr>
                <w:rFonts w:cs="Times New Roman"/>
                <w:b/>
                <w:bCs/>
                <w:sz w:val="20"/>
                <w:szCs w:val="20"/>
              </w:rPr>
              <w:t>Study</w:t>
            </w:r>
          </w:p>
        </w:tc>
        <w:tc>
          <w:tcPr>
            <w:tcW w:w="1134" w:type="dxa"/>
            <w:tcBorders>
              <w:top w:val="single" w:sz="4" w:space="0" w:color="auto"/>
              <w:bottom w:val="single" w:sz="4" w:space="0" w:color="auto"/>
            </w:tcBorders>
          </w:tcPr>
          <w:p w14:paraId="1B4A19B6" w14:textId="77777777" w:rsidR="00AE52D7" w:rsidRDefault="00AE52D7" w:rsidP="00383D28">
            <w:pPr>
              <w:spacing w:before="0" w:after="0"/>
              <w:jc w:val="center"/>
              <w:rPr>
                <w:rFonts w:cs="Times New Roman"/>
                <w:b/>
                <w:bCs/>
                <w:sz w:val="20"/>
                <w:szCs w:val="20"/>
              </w:rPr>
            </w:pPr>
            <w:r>
              <w:rPr>
                <w:rFonts w:cs="Times New Roman"/>
                <w:b/>
                <w:bCs/>
                <w:sz w:val="20"/>
                <w:szCs w:val="20"/>
              </w:rPr>
              <w:t>Pathology</w:t>
            </w:r>
          </w:p>
        </w:tc>
        <w:tc>
          <w:tcPr>
            <w:tcW w:w="993" w:type="dxa"/>
            <w:tcBorders>
              <w:top w:val="single" w:sz="4" w:space="0" w:color="auto"/>
              <w:bottom w:val="single" w:sz="4" w:space="0" w:color="auto"/>
            </w:tcBorders>
          </w:tcPr>
          <w:p w14:paraId="04C925AD" w14:textId="77777777" w:rsidR="00AE52D7" w:rsidRDefault="00AE52D7" w:rsidP="00383D28">
            <w:pPr>
              <w:spacing w:before="0" w:after="0"/>
              <w:jc w:val="center"/>
              <w:rPr>
                <w:rFonts w:cs="Times New Roman"/>
                <w:b/>
                <w:bCs/>
                <w:sz w:val="20"/>
                <w:szCs w:val="20"/>
              </w:rPr>
            </w:pPr>
            <w:r>
              <w:rPr>
                <w:rFonts w:cs="Times New Roman"/>
                <w:b/>
                <w:bCs/>
                <w:sz w:val="20"/>
                <w:szCs w:val="20"/>
              </w:rPr>
              <w:t>Interval length</w:t>
            </w:r>
          </w:p>
        </w:tc>
        <w:tc>
          <w:tcPr>
            <w:tcW w:w="708" w:type="dxa"/>
            <w:tcBorders>
              <w:top w:val="single" w:sz="4" w:space="0" w:color="auto"/>
              <w:bottom w:val="single" w:sz="4" w:space="0" w:color="auto"/>
            </w:tcBorders>
          </w:tcPr>
          <w:p w14:paraId="33B7070F" w14:textId="77777777" w:rsidR="00AE52D7" w:rsidRPr="004D2931" w:rsidRDefault="00AE52D7" w:rsidP="00383D28">
            <w:pPr>
              <w:spacing w:before="0" w:after="0"/>
              <w:jc w:val="center"/>
              <w:rPr>
                <w:rFonts w:cs="Times New Roman"/>
                <w:b/>
                <w:bCs/>
                <w:sz w:val="20"/>
                <w:szCs w:val="20"/>
              </w:rPr>
            </w:pPr>
            <w:r>
              <w:rPr>
                <w:rFonts w:cs="Times New Roman"/>
                <w:b/>
                <w:bCs/>
                <w:sz w:val="20"/>
                <w:szCs w:val="20"/>
              </w:rPr>
              <w:t>CG</w:t>
            </w:r>
          </w:p>
        </w:tc>
        <w:tc>
          <w:tcPr>
            <w:tcW w:w="1276" w:type="dxa"/>
            <w:tcBorders>
              <w:top w:val="single" w:sz="4" w:space="0" w:color="auto"/>
              <w:bottom w:val="single" w:sz="4" w:space="0" w:color="auto"/>
            </w:tcBorders>
          </w:tcPr>
          <w:p w14:paraId="0F96A08C" w14:textId="77777777" w:rsidR="00AE52D7" w:rsidRPr="004D2931" w:rsidRDefault="00AE52D7" w:rsidP="00383D28">
            <w:pPr>
              <w:spacing w:before="0" w:after="0"/>
              <w:jc w:val="center"/>
              <w:rPr>
                <w:rFonts w:cs="Times New Roman"/>
                <w:b/>
                <w:bCs/>
                <w:sz w:val="20"/>
                <w:szCs w:val="20"/>
              </w:rPr>
            </w:pPr>
            <w:r>
              <w:rPr>
                <w:rFonts w:cs="Times New Roman"/>
                <w:b/>
                <w:bCs/>
                <w:sz w:val="20"/>
                <w:szCs w:val="20"/>
              </w:rPr>
              <w:t>n (HIIT/CG)</w:t>
            </w:r>
          </w:p>
        </w:tc>
        <w:tc>
          <w:tcPr>
            <w:tcW w:w="1985" w:type="dxa"/>
            <w:tcBorders>
              <w:top w:val="single" w:sz="4" w:space="0" w:color="auto"/>
              <w:bottom w:val="single" w:sz="4" w:space="0" w:color="auto"/>
            </w:tcBorders>
          </w:tcPr>
          <w:p w14:paraId="2099C306" w14:textId="77777777" w:rsidR="00AE52D7" w:rsidRPr="004D2931" w:rsidRDefault="00AE52D7" w:rsidP="00383D28">
            <w:pPr>
              <w:spacing w:before="0" w:after="0"/>
              <w:jc w:val="center"/>
              <w:rPr>
                <w:rFonts w:cs="Times New Roman"/>
                <w:b/>
                <w:bCs/>
                <w:sz w:val="20"/>
                <w:szCs w:val="20"/>
              </w:rPr>
            </w:pPr>
            <w:r w:rsidRPr="004D2931">
              <w:rPr>
                <w:rFonts w:cs="Times New Roman"/>
                <w:b/>
                <w:bCs/>
                <w:sz w:val="20"/>
                <w:szCs w:val="20"/>
              </w:rPr>
              <w:t>MD (95% CI)</w:t>
            </w:r>
          </w:p>
        </w:tc>
      </w:tr>
      <w:tr w:rsidR="00AE52D7" w:rsidRPr="00B44842" w14:paraId="7BF88D1C" w14:textId="77777777" w:rsidTr="00383D28">
        <w:trPr>
          <w:trHeight w:val="258"/>
        </w:trPr>
        <w:tc>
          <w:tcPr>
            <w:tcW w:w="2699" w:type="dxa"/>
            <w:tcBorders>
              <w:top w:val="single" w:sz="4" w:space="0" w:color="auto"/>
            </w:tcBorders>
          </w:tcPr>
          <w:p w14:paraId="108E96E9" w14:textId="004DCC3F" w:rsidR="00AE52D7" w:rsidRPr="00B44842" w:rsidRDefault="00AE52D7" w:rsidP="00383D28">
            <w:pPr>
              <w:spacing w:before="0" w:after="0"/>
              <w:jc w:val="both"/>
              <w:rPr>
                <w:rFonts w:cs="Times New Roman"/>
                <w:sz w:val="20"/>
                <w:szCs w:val="20"/>
              </w:rPr>
            </w:pPr>
            <w:r>
              <w:rPr>
                <w:rFonts w:cs="Times New Roman"/>
                <w:noProof/>
                <w:sz w:val="20"/>
                <w:szCs w:val="20"/>
              </w:rPr>
              <w:t>Angadi et al. (2015)</w:t>
            </w:r>
          </w:p>
        </w:tc>
        <w:tc>
          <w:tcPr>
            <w:tcW w:w="1134" w:type="dxa"/>
            <w:tcBorders>
              <w:top w:val="single" w:sz="4" w:space="0" w:color="auto"/>
            </w:tcBorders>
          </w:tcPr>
          <w:p w14:paraId="494024A9" w14:textId="77777777" w:rsidR="00AE52D7" w:rsidRDefault="00AE52D7" w:rsidP="00383D28">
            <w:pPr>
              <w:spacing w:before="0" w:after="0"/>
              <w:jc w:val="center"/>
              <w:rPr>
                <w:rFonts w:cs="Times New Roman"/>
                <w:sz w:val="20"/>
                <w:szCs w:val="20"/>
              </w:rPr>
            </w:pPr>
            <w:r>
              <w:rPr>
                <w:rFonts w:cs="Times New Roman"/>
                <w:sz w:val="20"/>
                <w:szCs w:val="20"/>
              </w:rPr>
              <w:t>HFpEF</w:t>
            </w:r>
          </w:p>
        </w:tc>
        <w:tc>
          <w:tcPr>
            <w:tcW w:w="993" w:type="dxa"/>
            <w:tcBorders>
              <w:top w:val="single" w:sz="4" w:space="0" w:color="auto"/>
            </w:tcBorders>
          </w:tcPr>
          <w:p w14:paraId="3CCB5431"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Borders>
              <w:top w:val="single" w:sz="4" w:space="0" w:color="auto"/>
            </w:tcBorders>
          </w:tcPr>
          <w:p w14:paraId="5F69ABBF" w14:textId="77777777" w:rsidR="00AE52D7" w:rsidRPr="00B44842" w:rsidRDefault="00AE52D7" w:rsidP="00383D28">
            <w:pPr>
              <w:spacing w:before="0" w:after="0"/>
              <w:jc w:val="center"/>
              <w:rPr>
                <w:rFonts w:cs="Times New Roman"/>
                <w:sz w:val="20"/>
                <w:szCs w:val="20"/>
              </w:rPr>
            </w:pPr>
            <w:r>
              <w:rPr>
                <w:rFonts w:cs="Times New Roman"/>
                <w:sz w:val="20"/>
                <w:szCs w:val="20"/>
              </w:rPr>
              <w:t>MIT</w:t>
            </w:r>
          </w:p>
        </w:tc>
        <w:tc>
          <w:tcPr>
            <w:tcW w:w="1276" w:type="dxa"/>
            <w:tcBorders>
              <w:top w:val="single" w:sz="4" w:space="0" w:color="auto"/>
            </w:tcBorders>
          </w:tcPr>
          <w:p w14:paraId="73EEB751" w14:textId="77777777" w:rsidR="00AE52D7" w:rsidRPr="00B44842" w:rsidRDefault="00AE52D7" w:rsidP="00383D28">
            <w:pPr>
              <w:spacing w:before="0" w:after="0"/>
              <w:jc w:val="center"/>
              <w:rPr>
                <w:rFonts w:cs="Times New Roman"/>
                <w:sz w:val="20"/>
                <w:szCs w:val="20"/>
              </w:rPr>
            </w:pPr>
            <w:r>
              <w:rPr>
                <w:rFonts w:cs="Times New Roman"/>
                <w:sz w:val="20"/>
                <w:szCs w:val="20"/>
              </w:rPr>
              <w:t>9/6</w:t>
            </w:r>
          </w:p>
        </w:tc>
        <w:tc>
          <w:tcPr>
            <w:tcW w:w="1985" w:type="dxa"/>
            <w:tcBorders>
              <w:top w:val="single" w:sz="4" w:space="0" w:color="auto"/>
            </w:tcBorders>
          </w:tcPr>
          <w:p w14:paraId="27FBA513" w14:textId="77777777" w:rsidR="00AE52D7" w:rsidRPr="00B44842" w:rsidRDefault="00AE52D7" w:rsidP="00383D28">
            <w:pPr>
              <w:spacing w:before="0" w:after="0"/>
              <w:jc w:val="center"/>
              <w:rPr>
                <w:rFonts w:cs="Times New Roman"/>
                <w:sz w:val="20"/>
                <w:szCs w:val="20"/>
              </w:rPr>
            </w:pPr>
            <w:r>
              <w:rPr>
                <w:rFonts w:cs="Times New Roman"/>
                <w:sz w:val="20"/>
                <w:szCs w:val="20"/>
              </w:rPr>
              <w:t>4</w:t>
            </w:r>
            <w:r w:rsidRPr="008B352C">
              <w:rPr>
                <w:rFonts w:cs="Times New Roman"/>
                <w:sz w:val="20"/>
                <w:szCs w:val="20"/>
              </w:rPr>
              <w:t>.</w:t>
            </w:r>
            <w:r>
              <w:rPr>
                <w:rFonts w:cs="Times New Roman"/>
                <w:sz w:val="20"/>
                <w:szCs w:val="20"/>
              </w:rPr>
              <w:t>52</w:t>
            </w:r>
            <w:r w:rsidRPr="008B352C">
              <w:rPr>
                <w:rFonts w:cs="Times New Roman"/>
                <w:sz w:val="20"/>
                <w:szCs w:val="20"/>
              </w:rPr>
              <w:t xml:space="preserve"> (</w:t>
            </w:r>
            <w:r>
              <w:rPr>
                <w:rFonts w:cs="Times New Roman"/>
                <w:sz w:val="20"/>
                <w:szCs w:val="20"/>
              </w:rPr>
              <w:t>1</w:t>
            </w:r>
            <w:r w:rsidRPr="008B352C">
              <w:rPr>
                <w:rFonts w:cs="Times New Roman"/>
                <w:sz w:val="20"/>
                <w:szCs w:val="20"/>
              </w:rPr>
              <w:t>.</w:t>
            </w:r>
            <w:r>
              <w:rPr>
                <w:rFonts w:cs="Times New Roman"/>
                <w:sz w:val="20"/>
                <w:szCs w:val="20"/>
              </w:rPr>
              <w:t>35, 7.68</w:t>
            </w:r>
            <w:r w:rsidRPr="008B352C">
              <w:rPr>
                <w:rFonts w:cs="Times New Roman"/>
                <w:sz w:val="20"/>
                <w:szCs w:val="20"/>
              </w:rPr>
              <w:t>)</w:t>
            </w:r>
          </w:p>
        </w:tc>
      </w:tr>
      <w:tr w:rsidR="00AE52D7" w:rsidRPr="00B44842" w14:paraId="6EA5A91A" w14:textId="77777777" w:rsidTr="00383D28">
        <w:trPr>
          <w:trHeight w:val="274"/>
        </w:trPr>
        <w:tc>
          <w:tcPr>
            <w:tcW w:w="2699" w:type="dxa"/>
          </w:tcPr>
          <w:p w14:paraId="094A68C1" w14:textId="43A1459C" w:rsidR="00AE52D7" w:rsidRDefault="00AE52D7" w:rsidP="00383D28">
            <w:pPr>
              <w:spacing w:before="0" w:after="0"/>
              <w:jc w:val="both"/>
              <w:rPr>
                <w:rFonts w:cs="Times New Roman"/>
                <w:sz w:val="20"/>
                <w:szCs w:val="20"/>
              </w:rPr>
            </w:pPr>
            <w:r>
              <w:rPr>
                <w:rFonts w:cs="Times New Roman"/>
                <w:noProof/>
                <w:sz w:val="20"/>
                <w:szCs w:val="20"/>
              </w:rPr>
              <w:t>Suchy et al. (2014)</w:t>
            </w:r>
          </w:p>
        </w:tc>
        <w:tc>
          <w:tcPr>
            <w:tcW w:w="1134" w:type="dxa"/>
          </w:tcPr>
          <w:p w14:paraId="06A17814" w14:textId="77777777" w:rsidR="00AE52D7" w:rsidRDefault="00AE52D7" w:rsidP="00383D28">
            <w:pPr>
              <w:spacing w:before="0" w:after="0"/>
              <w:jc w:val="center"/>
              <w:rPr>
                <w:rFonts w:cs="Times New Roman"/>
                <w:sz w:val="20"/>
                <w:szCs w:val="20"/>
              </w:rPr>
            </w:pPr>
            <w:r>
              <w:rPr>
                <w:rFonts w:cs="Times New Roman"/>
                <w:sz w:val="20"/>
                <w:szCs w:val="20"/>
              </w:rPr>
              <w:t>HFpEF</w:t>
            </w:r>
          </w:p>
        </w:tc>
        <w:tc>
          <w:tcPr>
            <w:tcW w:w="993" w:type="dxa"/>
          </w:tcPr>
          <w:p w14:paraId="7B884113"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Pr>
          <w:p w14:paraId="35355D61" w14:textId="77777777" w:rsidR="00AE52D7" w:rsidRDefault="00AE52D7" w:rsidP="00383D28">
            <w:pPr>
              <w:spacing w:before="0" w:after="0"/>
              <w:jc w:val="center"/>
              <w:rPr>
                <w:rFonts w:cs="Times New Roman"/>
                <w:sz w:val="20"/>
                <w:szCs w:val="20"/>
              </w:rPr>
            </w:pPr>
            <w:r>
              <w:rPr>
                <w:rFonts w:cs="Times New Roman"/>
                <w:sz w:val="20"/>
                <w:szCs w:val="20"/>
              </w:rPr>
              <w:t>MIT</w:t>
            </w:r>
          </w:p>
        </w:tc>
        <w:tc>
          <w:tcPr>
            <w:tcW w:w="1276" w:type="dxa"/>
          </w:tcPr>
          <w:p w14:paraId="5B4C263B" w14:textId="77777777" w:rsidR="00AE52D7" w:rsidRDefault="00AE52D7" w:rsidP="00383D28">
            <w:pPr>
              <w:spacing w:before="0" w:after="0"/>
              <w:jc w:val="center"/>
              <w:rPr>
                <w:rFonts w:cs="Times New Roman"/>
                <w:sz w:val="20"/>
                <w:szCs w:val="20"/>
              </w:rPr>
            </w:pPr>
            <w:r>
              <w:rPr>
                <w:rFonts w:cs="Times New Roman"/>
                <w:sz w:val="20"/>
                <w:szCs w:val="20"/>
              </w:rPr>
              <w:t>15/18</w:t>
            </w:r>
          </w:p>
        </w:tc>
        <w:tc>
          <w:tcPr>
            <w:tcW w:w="1985" w:type="dxa"/>
          </w:tcPr>
          <w:p w14:paraId="13639707" w14:textId="77777777" w:rsidR="00AE52D7" w:rsidRDefault="00AE52D7" w:rsidP="00383D28">
            <w:pPr>
              <w:spacing w:before="0" w:after="0"/>
              <w:jc w:val="center"/>
              <w:rPr>
                <w:rFonts w:cs="Times New Roman"/>
                <w:sz w:val="20"/>
                <w:szCs w:val="20"/>
              </w:rPr>
            </w:pPr>
            <w:r>
              <w:rPr>
                <w:rFonts w:cs="Times New Roman"/>
                <w:sz w:val="20"/>
                <w:szCs w:val="20"/>
              </w:rPr>
              <w:t>–2</w:t>
            </w:r>
            <w:r w:rsidRPr="008B352C">
              <w:rPr>
                <w:rFonts w:cs="Times New Roman"/>
                <w:sz w:val="20"/>
                <w:szCs w:val="20"/>
              </w:rPr>
              <w:t>.</w:t>
            </w:r>
            <w:r>
              <w:rPr>
                <w:rFonts w:cs="Times New Roman"/>
                <w:sz w:val="20"/>
                <w:szCs w:val="20"/>
              </w:rPr>
              <w:t>74</w:t>
            </w:r>
            <w:r w:rsidRPr="008B352C">
              <w:rPr>
                <w:rFonts w:cs="Times New Roman"/>
                <w:sz w:val="20"/>
                <w:szCs w:val="20"/>
              </w:rPr>
              <w:t xml:space="preserve"> (</w:t>
            </w:r>
            <w:r>
              <w:rPr>
                <w:rFonts w:cs="Times New Roman"/>
                <w:sz w:val="20"/>
                <w:szCs w:val="20"/>
              </w:rPr>
              <w:t>–4</w:t>
            </w:r>
            <w:r w:rsidRPr="008B352C">
              <w:rPr>
                <w:rFonts w:cs="Times New Roman"/>
                <w:sz w:val="20"/>
                <w:szCs w:val="20"/>
              </w:rPr>
              <w:t>.</w:t>
            </w:r>
            <w:r>
              <w:rPr>
                <w:rFonts w:cs="Times New Roman"/>
                <w:sz w:val="20"/>
                <w:szCs w:val="20"/>
              </w:rPr>
              <w:t>33, –1.15</w:t>
            </w:r>
            <w:r w:rsidRPr="008B352C">
              <w:rPr>
                <w:rFonts w:cs="Times New Roman"/>
                <w:sz w:val="20"/>
                <w:szCs w:val="20"/>
              </w:rPr>
              <w:t>)</w:t>
            </w:r>
            <w:r>
              <w:rPr>
                <w:rFonts w:cs="Times New Roman"/>
                <w:sz w:val="20"/>
                <w:szCs w:val="20"/>
              </w:rPr>
              <w:t xml:space="preserve"> </w:t>
            </w:r>
          </w:p>
        </w:tc>
      </w:tr>
      <w:tr w:rsidR="00AE52D7" w:rsidRPr="00B44842" w14:paraId="082BF32D" w14:textId="77777777" w:rsidTr="00383D28">
        <w:trPr>
          <w:trHeight w:val="258"/>
        </w:trPr>
        <w:tc>
          <w:tcPr>
            <w:tcW w:w="2699" w:type="dxa"/>
          </w:tcPr>
          <w:p w14:paraId="6455482C" w14:textId="1CF846C8" w:rsidR="00AE52D7" w:rsidRDefault="00AE52D7" w:rsidP="00383D28">
            <w:pPr>
              <w:spacing w:before="0" w:after="0"/>
              <w:jc w:val="both"/>
              <w:rPr>
                <w:rFonts w:cs="Times New Roman"/>
                <w:sz w:val="20"/>
                <w:szCs w:val="20"/>
              </w:rPr>
            </w:pPr>
            <w:r>
              <w:rPr>
                <w:rFonts w:cs="Times New Roman"/>
                <w:noProof/>
                <w:sz w:val="20"/>
                <w:szCs w:val="20"/>
              </w:rPr>
              <w:t>Anagnostakou et al. (2011)</w:t>
            </w:r>
          </w:p>
        </w:tc>
        <w:tc>
          <w:tcPr>
            <w:tcW w:w="1134" w:type="dxa"/>
          </w:tcPr>
          <w:p w14:paraId="36BEB865" w14:textId="77777777" w:rsidR="00AE52D7" w:rsidRDefault="00AE52D7" w:rsidP="00383D28">
            <w:pPr>
              <w:spacing w:before="0" w:after="0"/>
              <w:jc w:val="center"/>
              <w:rPr>
                <w:rFonts w:cs="Times New Roman"/>
                <w:sz w:val="20"/>
                <w:szCs w:val="20"/>
              </w:rPr>
            </w:pPr>
            <w:r>
              <w:rPr>
                <w:rFonts w:cs="Times New Roman"/>
                <w:sz w:val="20"/>
                <w:szCs w:val="20"/>
              </w:rPr>
              <w:t>HFrEF</w:t>
            </w:r>
          </w:p>
        </w:tc>
        <w:tc>
          <w:tcPr>
            <w:tcW w:w="993" w:type="dxa"/>
          </w:tcPr>
          <w:p w14:paraId="4DB4D08F" w14:textId="77777777" w:rsidR="00AE52D7" w:rsidRDefault="00AE52D7" w:rsidP="00383D28">
            <w:pPr>
              <w:spacing w:before="0" w:after="0"/>
              <w:jc w:val="center"/>
              <w:rPr>
                <w:rFonts w:cs="Times New Roman"/>
                <w:sz w:val="20"/>
                <w:szCs w:val="20"/>
              </w:rPr>
            </w:pPr>
            <w:r>
              <w:rPr>
                <w:rFonts w:cs="Times New Roman"/>
                <w:sz w:val="20"/>
                <w:szCs w:val="20"/>
              </w:rPr>
              <w:t>Short</w:t>
            </w:r>
          </w:p>
        </w:tc>
        <w:tc>
          <w:tcPr>
            <w:tcW w:w="708" w:type="dxa"/>
          </w:tcPr>
          <w:p w14:paraId="2CB1DDEF" w14:textId="77777777" w:rsidR="00AE52D7" w:rsidRDefault="00AE52D7" w:rsidP="00383D28">
            <w:pPr>
              <w:spacing w:before="0" w:after="0"/>
              <w:jc w:val="center"/>
              <w:rPr>
                <w:rFonts w:cs="Times New Roman"/>
                <w:sz w:val="20"/>
                <w:szCs w:val="20"/>
              </w:rPr>
            </w:pPr>
            <w:r>
              <w:rPr>
                <w:rFonts w:cs="Times New Roman"/>
                <w:sz w:val="20"/>
                <w:szCs w:val="20"/>
              </w:rPr>
              <w:t>CE</w:t>
            </w:r>
          </w:p>
        </w:tc>
        <w:tc>
          <w:tcPr>
            <w:tcW w:w="1276" w:type="dxa"/>
          </w:tcPr>
          <w:p w14:paraId="3E9BE773" w14:textId="77777777" w:rsidR="00AE52D7" w:rsidRDefault="00AE52D7" w:rsidP="00383D28">
            <w:pPr>
              <w:spacing w:before="0" w:after="0"/>
              <w:jc w:val="center"/>
              <w:rPr>
                <w:rFonts w:cs="Times New Roman"/>
                <w:sz w:val="20"/>
                <w:szCs w:val="20"/>
              </w:rPr>
            </w:pPr>
            <w:r>
              <w:rPr>
                <w:rFonts w:cs="Times New Roman"/>
                <w:sz w:val="20"/>
                <w:szCs w:val="20"/>
              </w:rPr>
              <w:t>14/14</w:t>
            </w:r>
          </w:p>
        </w:tc>
        <w:tc>
          <w:tcPr>
            <w:tcW w:w="1985" w:type="dxa"/>
          </w:tcPr>
          <w:p w14:paraId="7E0B0782" w14:textId="77777777" w:rsidR="00AE52D7" w:rsidRDefault="00AE52D7" w:rsidP="00383D28">
            <w:pPr>
              <w:spacing w:before="0" w:after="0"/>
              <w:jc w:val="center"/>
              <w:rPr>
                <w:rFonts w:cs="Times New Roman"/>
                <w:sz w:val="20"/>
                <w:szCs w:val="20"/>
              </w:rPr>
            </w:pPr>
            <w:r>
              <w:rPr>
                <w:rFonts w:cs="Times New Roman"/>
                <w:sz w:val="20"/>
                <w:szCs w:val="20"/>
              </w:rPr>
              <w:t>–4</w:t>
            </w:r>
            <w:r w:rsidRPr="008B352C">
              <w:rPr>
                <w:rFonts w:cs="Times New Roman"/>
                <w:sz w:val="20"/>
                <w:szCs w:val="20"/>
              </w:rPr>
              <w:t>.</w:t>
            </w:r>
            <w:r>
              <w:rPr>
                <w:rFonts w:cs="Times New Roman"/>
                <w:sz w:val="20"/>
                <w:szCs w:val="20"/>
              </w:rPr>
              <w:t>66</w:t>
            </w:r>
            <w:r w:rsidRPr="008B352C">
              <w:rPr>
                <w:rFonts w:cs="Times New Roman"/>
                <w:sz w:val="20"/>
                <w:szCs w:val="20"/>
              </w:rPr>
              <w:t xml:space="preserve"> (</w:t>
            </w:r>
            <w:r>
              <w:rPr>
                <w:rFonts w:cs="Times New Roman"/>
                <w:sz w:val="20"/>
                <w:szCs w:val="20"/>
              </w:rPr>
              <w:t>–7</w:t>
            </w:r>
            <w:r w:rsidRPr="008B352C">
              <w:rPr>
                <w:rFonts w:cs="Times New Roman"/>
                <w:sz w:val="20"/>
                <w:szCs w:val="20"/>
              </w:rPr>
              <w:t>.</w:t>
            </w:r>
            <w:r>
              <w:rPr>
                <w:rFonts w:cs="Times New Roman"/>
                <w:sz w:val="20"/>
                <w:szCs w:val="20"/>
              </w:rPr>
              <w:t>38, –1.94</w:t>
            </w:r>
            <w:r w:rsidRPr="008B352C">
              <w:rPr>
                <w:rFonts w:cs="Times New Roman"/>
                <w:sz w:val="20"/>
                <w:szCs w:val="20"/>
              </w:rPr>
              <w:t>)</w:t>
            </w:r>
            <w:r>
              <w:rPr>
                <w:rFonts w:cs="Times New Roman"/>
                <w:sz w:val="20"/>
                <w:szCs w:val="20"/>
              </w:rPr>
              <w:t xml:space="preserve"> </w:t>
            </w:r>
          </w:p>
        </w:tc>
      </w:tr>
      <w:tr w:rsidR="00AE52D7" w:rsidRPr="00B44842" w14:paraId="0F41DDC8" w14:textId="77777777" w:rsidTr="00383D28">
        <w:trPr>
          <w:trHeight w:val="310"/>
        </w:trPr>
        <w:tc>
          <w:tcPr>
            <w:tcW w:w="2699" w:type="dxa"/>
            <w:tcBorders>
              <w:bottom w:val="single" w:sz="4" w:space="0" w:color="auto"/>
            </w:tcBorders>
          </w:tcPr>
          <w:p w14:paraId="191CBD06" w14:textId="7BC021B2" w:rsidR="00AE52D7" w:rsidRPr="00C62576" w:rsidRDefault="00AE52D7" w:rsidP="00383D28">
            <w:pPr>
              <w:spacing w:before="0" w:after="0"/>
              <w:jc w:val="both"/>
              <w:rPr>
                <w:rFonts w:cs="Times New Roman"/>
                <w:sz w:val="20"/>
                <w:szCs w:val="20"/>
                <w:lang w:val="es-ES"/>
              </w:rPr>
            </w:pPr>
            <w:r>
              <w:rPr>
                <w:rFonts w:cs="Times New Roman"/>
                <w:noProof/>
                <w:sz w:val="20"/>
                <w:szCs w:val="20"/>
              </w:rPr>
              <w:t>Turri-Silva et al. (2021)</w:t>
            </w:r>
          </w:p>
        </w:tc>
        <w:tc>
          <w:tcPr>
            <w:tcW w:w="1134" w:type="dxa"/>
            <w:tcBorders>
              <w:bottom w:val="single" w:sz="4" w:space="0" w:color="auto"/>
            </w:tcBorders>
          </w:tcPr>
          <w:p w14:paraId="7E8C4114" w14:textId="45420DFC" w:rsidR="00AE52D7" w:rsidRDefault="00AE52D7" w:rsidP="00383D28">
            <w:pPr>
              <w:spacing w:before="0" w:after="0"/>
              <w:jc w:val="center"/>
              <w:rPr>
                <w:rFonts w:cs="Times New Roman"/>
                <w:sz w:val="20"/>
                <w:szCs w:val="20"/>
              </w:rPr>
            </w:pPr>
            <w:r>
              <w:rPr>
                <w:rFonts w:cs="Times New Roman"/>
                <w:sz w:val="20"/>
                <w:szCs w:val="20"/>
              </w:rPr>
              <w:t>HFrEF and HFpEF</w:t>
            </w:r>
          </w:p>
        </w:tc>
        <w:tc>
          <w:tcPr>
            <w:tcW w:w="993" w:type="dxa"/>
            <w:tcBorders>
              <w:bottom w:val="single" w:sz="4" w:space="0" w:color="auto"/>
            </w:tcBorders>
          </w:tcPr>
          <w:p w14:paraId="65A99B6B"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Borders>
              <w:bottom w:val="single" w:sz="4" w:space="0" w:color="auto"/>
            </w:tcBorders>
          </w:tcPr>
          <w:p w14:paraId="36BC3B27" w14:textId="77777777" w:rsidR="00AE52D7" w:rsidRPr="00B44842" w:rsidRDefault="00AE52D7" w:rsidP="00383D28">
            <w:pPr>
              <w:spacing w:before="0" w:after="0"/>
              <w:jc w:val="center"/>
              <w:rPr>
                <w:rFonts w:cs="Times New Roman"/>
                <w:sz w:val="20"/>
                <w:szCs w:val="20"/>
              </w:rPr>
            </w:pPr>
            <w:r>
              <w:rPr>
                <w:rFonts w:cs="Times New Roman"/>
                <w:sz w:val="20"/>
                <w:szCs w:val="20"/>
              </w:rPr>
              <w:t>RE</w:t>
            </w:r>
          </w:p>
        </w:tc>
        <w:tc>
          <w:tcPr>
            <w:tcW w:w="1276" w:type="dxa"/>
            <w:tcBorders>
              <w:bottom w:val="single" w:sz="4" w:space="0" w:color="auto"/>
            </w:tcBorders>
          </w:tcPr>
          <w:p w14:paraId="6E36147E" w14:textId="77777777" w:rsidR="00AE52D7" w:rsidRPr="00B44842" w:rsidRDefault="00AE52D7" w:rsidP="00383D28">
            <w:pPr>
              <w:spacing w:before="0" w:after="0"/>
              <w:jc w:val="center"/>
              <w:rPr>
                <w:rFonts w:cs="Times New Roman"/>
                <w:sz w:val="20"/>
                <w:szCs w:val="20"/>
              </w:rPr>
            </w:pPr>
            <w:r>
              <w:rPr>
                <w:rFonts w:cs="Times New Roman"/>
                <w:sz w:val="20"/>
                <w:szCs w:val="20"/>
              </w:rPr>
              <w:t>5/6</w:t>
            </w:r>
          </w:p>
        </w:tc>
        <w:tc>
          <w:tcPr>
            <w:tcW w:w="1985" w:type="dxa"/>
            <w:tcBorders>
              <w:bottom w:val="single" w:sz="4" w:space="0" w:color="auto"/>
            </w:tcBorders>
          </w:tcPr>
          <w:p w14:paraId="2BBD10FF" w14:textId="77777777" w:rsidR="00AE52D7" w:rsidRPr="00B44842" w:rsidRDefault="00AE52D7" w:rsidP="00383D28">
            <w:pPr>
              <w:spacing w:before="0" w:after="0"/>
              <w:jc w:val="center"/>
              <w:rPr>
                <w:rFonts w:cs="Times New Roman"/>
                <w:sz w:val="20"/>
                <w:szCs w:val="20"/>
              </w:rPr>
            </w:pPr>
            <w:r>
              <w:rPr>
                <w:rFonts w:cs="Times New Roman"/>
                <w:sz w:val="20"/>
                <w:szCs w:val="20"/>
              </w:rPr>
              <w:t>–0</w:t>
            </w:r>
            <w:r w:rsidRPr="008B352C">
              <w:rPr>
                <w:rFonts w:cs="Times New Roman"/>
                <w:sz w:val="20"/>
                <w:szCs w:val="20"/>
              </w:rPr>
              <w:t>.</w:t>
            </w:r>
            <w:r>
              <w:rPr>
                <w:rFonts w:cs="Times New Roman"/>
                <w:sz w:val="20"/>
                <w:szCs w:val="20"/>
              </w:rPr>
              <w:t>71</w:t>
            </w:r>
            <w:r w:rsidRPr="008B352C">
              <w:rPr>
                <w:rFonts w:cs="Times New Roman"/>
                <w:sz w:val="20"/>
                <w:szCs w:val="20"/>
              </w:rPr>
              <w:t xml:space="preserve"> (</w:t>
            </w:r>
            <w:r>
              <w:rPr>
                <w:rFonts w:cs="Times New Roman"/>
                <w:sz w:val="20"/>
                <w:szCs w:val="20"/>
              </w:rPr>
              <w:t>–4</w:t>
            </w:r>
            <w:r w:rsidRPr="008B352C">
              <w:rPr>
                <w:rFonts w:cs="Times New Roman"/>
                <w:sz w:val="20"/>
                <w:szCs w:val="20"/>
              </w:rPr>
              <w:t>.</w:t>
            </w:r>
            <w:r>
              <w:rPr>
                <w:rFonts w:cs="Times New Roman"/>
                <w:sz w:val="20"/>
                <w:szCs w:val="20"/>
              </w:rPr>
              <w:t>37, 2.95</w:t>
            </w:r>
            <w:r w:rsidRPr="008B352C">
              <w:rPr>
                <w:rFonts w:cs="Times New Roman"/>
                <w:sz w:val="20"/>
                <w:szCs w:val="20"/>
              </w:rPr>
              <w:t>)</w:t>
            </w:r>
            <w:r>
              <w:rPr>
                <w:rFonts w:cs="Times New Roman"/>
                <w:sz w:val="20"/>
                <w:szCs w:val="20"/>
              </w:rPr>
              <w:t xml:space="preserve"> </w:t>
            </w:r>
          </w:p>
        </w:tc>
      </w:tr>
      <w:tr w:rsidR="00AE52D7" w:rsidRPr="00B44842" w14:paraId="4E66FA99" w14:textId="77777777" w:rsidTr="00383D28">
        <w:trPr>
          <w:trHeight w:val="144"/>
        </w:trPr>
        <w:tc>
          <w:tcPr>
            <w:tcW w:w="8795" w:type="dxa"/>
            <w:gridSpan w:val="6"/>
            <w:tcBorders>
              <w:top w:val="single" w:sz="4" w:space="0" w:color="auto"/>
              <w:bottom w:val="single" w:sz="4" w:space="0" w:color="auto"/>
            </w:tcBorders>
          </w:tcPr>
          <w:p w14:paraId="6CE5FEA5" w14:textId="77777777" w:rsidR="00AE52D7" w:rsidRPr="00FC1F1E" w:rsidRDefault="00AE52D7" w:rsidP="00383D28">
            <w:pPr>
              <w:pStyle w:val="Prrafodelista"/>
              <w:numPr>
                <w:ilvl w:val="0"/>
                <w:numId w:val="21"/>
              </w:numPr>
              <w:spacing w:before="0" w:after="0"/>
              <w:rPr>
                <w:b/>
                <w:bCs/>
                <w:sz w:val="20"/>
                <w:szCs w:val="20"/>
              </w:rPr>
            </w:pPr>
            <w:r>
              <w:rPr>
                <w:b/>
                <w:bCs/>
                <w:sz w:val="20"/>
                <w:szCs w:val="20"/>
              </w:rPr>
              <w:t>Endothelial progenitor cells / phenotype</w:t>
            </w:r>
          </w:p>
        </w:tc>
      </w:tr>
      <w:tr w:rsidR="00AE52D7" w:rsidRPr="00B44842" w14:paraId="6D035393" w14:textId="77777777" w:rsidTr="00383D28">
        <w:trPr>
          <w:trHeight w:val="513"/>
        </w:trPr>
        <w:tc>
          <w:tcPr>
            <w:tcW w:w="2699" w:type="dxa"/>
            <w:tcBorders>
              <w:top w:val="single" w:sz="4" w:space="0" w:color="auto"/>
            </w:tcBorders>
          </w:tcPr>
          <w:p w14:paraId="5FA8A6C2" w14:textId="77777777" w:rsidR="00AE52D7" w:rsidRDefault="00AE52D7" w:rsidP="00383D28">
            <w:pPr>
              <w:pStyle w:val="Prrafodelista"/>
              <w:spacing w:before="0" w:after="0"/>
              <w:ind w:left="28"/>
              <w:rPr>
                <w:b/>
                <w:bCs/>
                <w:sz w:val="20"/>
                <w:szCs w:val="20"/>
              </w:rPr>
            </w:pPr>
            <w:r>
              <w:rPr>
                <w:b/>
                <w:bCs/>
                <w:sz w:val="20"/>
                <w:szCs w:val="20"/>
              </w:rPr>
              <w:t xml:space="preserve">Study / </w:t>
            </w:r>
          </w:p>
          <w:p w14:paraId="64123EE2" w14:textId="77777777" w:rsidR="00AE52D7" w:rsidRDefault="00AE52D7" w:rsidP="00383D28">
            <w:pPr>
              <w:pStyle w:val="Prrafodelista"/>
              <w:spacing w:before="0" w:after="0"/>
              <w:ind w:left="29"/>
              <w:rPr>
                <w:b/>
                <w:bCs/>
                <w:sz w:val="20"/>
                <w:szCs w:val="20"/>
              </w:rPr>
            </w:pPr>
            <w:r>
              <w:rPr>
                <w:b/>
                <w:bCs/>
                <w:sz w:val="20"/>
                <w:szCs w:val="20"/>
              </w:rPr>
              <w:t>Phenotype</w:t>
            </w:r>
          </w:p>
        </w:tc>
        <w:tc>
          <w:tcPr>
            <w:tcW w:w="1134" w:type="dxa"/>
            <w:tcBorders>
              <w:top w:val="single" w:sz="4" w:space="0" w:color="auto"/>
            </w:tcBorders>
          </w:tcPr>
          <w:p w14:paraId="2B035F36" w14:textId="77777777" w:rsidR="00AE52D7" w:rsidRDefault="00AE52D7" w:rsidP="00383D28">
            <w:pPr>
              <w:pStyle w:val="Prrafodelista"/>
              <w:spacing w:before="0" w:after="0"/>
              <w:ind w:left="0"/>
              <w:jc w:val="center"/>
              <w:rPr>
                <w:b/>
                <w:bCs/>
                <w:sz w:val="20"/>
                <w:szCs w:val="20"/>
              </w:rPr>
            </w:pPr>
            <w:r>
              <w:rPr>
                <w:b/>
                <w:bCs/>
                <w:sz w:val="20"/>
                <w:szCs w:val="20"/>
              </w:rPr>
              <w:t>Pathology</w:t>
            </w:r>
          </w:p>
        </w:tc>
        <w:tc>
          <w:tcPr>
            <w:tcW w:w="993" w:type="dxa"/>
            <w:tcBorders>
              <w:top w:val="single" w:sz="4" w:space="0" w:color="auto"/>
            </w:tcBorders>
          </w:tcPr>
          <w:p w14:paraId="3B685ECD" w14:textId="77777777" w:rsidR="00AE52D7" w:rsidRDefault="00AE52D7" w:rsidP="00383D28">
            <w:pPr>
              <w:pStyle w:val="Prrafodelista"/>
              <w:spacing w:before="0" w:after="0"/>
              <w:ind w:left="0"/>
              <w:jc w:val="center"/>
              <w:rPr>
                <w:b/>
                <w:bCs/>
                <w:sz w:val="20"/>
                <w:szCs w:val="20"/>
              </w:rPr>
            </w:pPr>
            <w:r>
              <w:rPr>
                <w:b/>
                <w:bCs/>
                <w:sz w:val="20"/>
                <w:szCs w:val="20"/>
              </w:rPr>
              <w:t>Interval length</w:t>
            </w:r>
          </w:p>
        </w:tc>
        <w:tc>
          <w:tcPr>
            <w:tcW w:w="708" w:type="dxa"/>
            <w:tcBorders>
              <w:top w:val="single" w:sz="4" w:space="0" w:color="auto"/>
            </w:tcBorders>
          </w:tcPr>
          <w:p w14:paraId="2E09C38D" w14:textId="6DFD686E" w:rsidR="00AE52D7" w:rsidRDefault="00AE52D7" w:rsidP="00AE52D7">
            <w:pPr>
              <w:pStyle w:val="Prrafodelista"/>
              <w:numPr>
                <w:ilvl w:val="0"/>
                <w:numId w:val="0"/>
              </w:numPr>
              <w:spacing w:before="0" w:after="0"/>
              <w:ind w:left="28"/>
              <w:jc w:val="center"/>
              <w:rPr>
                <w:b/>
                <w:bCs/>
                <w:sz w:val="20"/>
                <w:szCs w:val="20"/>
              </w:rPr>
            </w:pPr>
            <w:r>
              <w:rPr>
                <w:b/>
                <w:bCs/>
                <w:sz w:val="20"/>
                <w:szCs w:val="20"/>
              </w:rPr>
              <w:t>CG</w:t>
            </w:r>
          </w:p>
        </w:tc>
        <w:tc>
          <w:tcPr>
            <w:tcW w:w="1276" w:type="dxa"/>
            <w:tcBorders>
              <w:top w:val="single" w:sz="4" w:space="0" w:color="auto"/>
            </w:tcBorders>
          </w:tcPr>
          <w:p w14:paraId="4B3EE8DB" w14:textId="77777777" w:rsidR="00AE52D7" w:rsidRDefault="00AE52D7" w:rsidP="00AE52D7">
            <w:pPr>
              <w:pStyle w:val="Prrafodelista"/>
              <w:numPr>
                <w:ilvl w:val="0"/>
                <w:numId w:val="0"/>
              </w:numPr>
              <w:spacing w:before="0" w:after="0"/>
              <w:jc w:val="center"/>
              <w:rPr>
                <w:b/>
                <w:bCs/>
                <w:sz w:val="20"/>
                <w:szCs w:val="20"/>
              </w:rPr>
            </w:pPr>
            <w:r>
              <w:rPr>
                <w:b/>
                <w:bCs/>
                <w:sz w:val="20"/>
                <w:szCs w:val="20"/>
              </w:rPr>
              <w:t>n</w:t>
            </w:r>
          </w:p>
          <w:p w14:paraId="479FD356" w14:textId="5C29D0DF" w:rsidR="00AE52D7" w:rsidRDefault="00AE52D7" w:rsidP="00AE52D7">
            <w:pPr>
              <w:pStyle w:val="Prrafodelista"/>
              <w:numPr>
                <w:ilvl w:val="0"/>
                <w:numId w:val="0"/>
              </w:numPr>
              <w:spacing w:before="0" w:after="0"/>
              <w:jc w:val="center"/>
              <w:rPr>
                <w:b/>
                <w:bCs/>
                <w:sz w:val="20"/>
                <w:szCs w:val="20"/>
              </w:rPr>
            </w:pPr>
            <w:r>
              <w:rPr>
                <w:b/>
                <w:bCs/>
                <w:sz w:val="20"/>
                <w:szCs w:val="20"/>
              </w:rPr>
              <w:t>(HIIT/CG)</w:t>
            </w:r>
          </w:p>
        </w:tc>
        <w:tc>
          <w:tcPr>
            <w:tcW w:w="1985" w:type="dxa"/>
            <w:tcBorders>
              <w:top w:val="single" w:sz="4" w:space="0" w:color="auto"/>
            </w:tcBorders>
          </w:tcPr>
          <w:p w14:paraId="597B5F49" w14:textId="77777777" w:rsidR="00AE52D7" w:rsidRDefault="00AE52D7" w:rsidP="00AE52D7">
            <w:pPr>
              <w:pStyle w:val="Prrafodelista"/>
              <w:numPr>
                <w:ilvl w:val="0"/>
                <w:numId w:val="0"/>
              </w:numPr>
              <w:spacing w:before="0" w:after="0"/>
              <w:jc w:val="center"/>
              <w:rPr>
                <w:b/>
                <w:bCs/>
                <w:sz w:val="20"/>
                <w:szCs w:val="20"/>
              </w:rPr>
            </w:pPr>
            <w:r w:rsidRPr="004D2931">
              <w:rPr>
                <w:b/>
                <w:bCs/>
                <w:sz w:val="20"/>
                <w:szCs w:val="20"/>
              </w:rPr>
              <w:t>MD (95% CI)</w:t>
            </w:r>
          </w:p>
        </w:tc>
      </w:tr>
      <w:tr w:rsidR="00AE52D7" w:rsidRPr="00B44842" w14:paraId="3405C508" w14:textId="77777777" w:rsidTr="00AE52D7">
        <w:trPr>
          <w:trHeight w:val="519"/>
        </w:trPr>
        <w:tc>
          <w:tcPr>
            <w:tcW w:w="2699" w:type="dxa"/>
          </w:tcPr>
          <w:p w14:paraId="33AA295C" w14:textId="14D9AEF7" w:rsidR="00AE52D7" w:rsidRDefault="00AE52D7" w:rsidP="00383D28">
            <w:pPr>
              <w:spacing w:before="0" w:after="0"/>
              <w:jc w:val="both"/>
              <w:rPr>
                <w:rFonts w:cs="Times New Roman"/>
                <w:sz w:val="20"/>
                <w:szCs w:val="20"/>
              </w:rPr>
            </w:pPr>
            <w:r>
              <w:rPr>
                <w:rFonts w:cs="Times New Roman"/>
                <w:noProof/>
                <w:sz w:val="20"/>
                <w:szCs w:val="20"/>
              </w:rPr>
              <w:t>Suchy et al. (2014)</w:t>
            </w:r>
          </w:p>
          <w:p w14:paraId="22018B1C" w14:textId="77777777" w:rsidR="00AE52D7" w:rsidRPr="002328E8" w:rsidRDefault="00AE52D7" w:rsidP="00383D28">
            <w:pPr>
              <w:spacing w:before="0" w:after="0"/>
              <w:jc w:val="both"/>
              <w:rPr>
                <w:rFonts w:cs="Times New Roman"/>
                <w:sz w:val="18"/>
                <w:szCs w:val="18"/>
              </w:rPr>
            </w:pPr>
            <w:r w:rsidRPr="002328E8">
              <w:rPr>
                <w:rFonts w:cs="Times New Roman"/>
                <w:sz w:val="18"/>
                <w:szCs w:val="18"/>
              </w:rPr>
              <w:t>CD45</w:t>
            </w:r>
            <w:r w:rsidRPr="002328E8">
              <w:rPr>
                <w:rFonts w:cs="Times New Roman"/>
                <w:sz w:val="18"/>
                <w:szCs w:val="18"/>
                <w:vertAlign w:val="superscript"/>
              </w:rPr>
              <w:t>dim</w:t>
            </w:r>
            <w:r w:rsidRPr="002328E8">
              <w:rPr>
                <w:rFonts w:cs="Times New Roman"/>
                <w:sz w:val="18"/>
                <w:szCs w:val="18"/>
              </w:rPr>
              <w:t>/CD34</w:t>
            </w:r>
            <w:r w:rsidRPr="002328E8">
              <w:rPr>
                <w:rFonts w:cs="Times New Roman"/>
                <w:sz w:val="18"/>
                <w:szCs w:val="18"/>
                <w:vertAlign w:val="superscript"/>
              </w:rPr>
              <w:t>+</w:t>
            </w:r>
            <w:r w:rsidRPr="002328E8">
              <w:rPr>
                <w:rFonts w:cs="Times New Roman"/>
                <w:sz w:val="18"/>
                <w:szCs w:val="18"/>
              </w:rPr>
              <w:t>/VEGFR</w:t>
            </w:r>
            <w:r w:rsidRPr="002328E8">
              <w:rPr>
                <w:rFonts w:cs="Times New Roman"/>
                <w:sz w:val="18"/>
                <w:szCs w:val="18"/>
                <w:vertAlign w:val="subscript"/>
              </w:rPr>
              <w:t>2</w:t>
            </w:r>
            <w:r w:rsidRPr="002328E8">
              <w:rPr>
                <w:rFonts w:cs="Times New Roman"/>
                <w:sz w:val="18"/>
                <w:szCs w:val="18"/>
                <w:vertAlign w:val="superscript"/>
              </w:rPr>
              <w:t>+</w:t>
            </w:r>
          </w:p>
        </w:tc>
        <w:tc>
          <w:tcPr>
            <w:tcW w:w="1134" w:type="dxa"/>
          </w:tcPr>
          <w:p w14:paraId="30427F19" w14:textId="77777777" w:rsidR="00AE52D7" w:rsidRDefault="00AE52D7" w:rsidP="00383D28">
            <w:pPr>
              <w:spacing w:before="0" w:after="0"/>
              <w:jc w:val="center"/>
              <w:rPr>
                <w:rFonts w:cs="Times New Roman"/>
                <w:sz w:val="20"/>
                <w:szCs w:val="20"/>
              </w:rPr>
            </w:pPr>
            <w:r>
              <w:rPr>
                <w:rFonts w:cs="Times New Roman"/>
                <w:sz w:val="20"/>
                <w:szCs w:val="20"/>
              </w:rPr>
              <w:t>HFpEF</w:t>
            </w:r>
          </w:p>
        </w:tc>
        <w:tc>
          <w:tcPr>
            <w:tcW w:w="993" w:type="dxa"/>
          </w:tcPr>
          <w:p w14:paraId="0212B854"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Pr>
          <w:p w14:paraId="2336249E" w14:textId="77777777" w:rsidR="00AE52D7" w:rsidRDefault="00AE52D7" w:rsidP="00383D28">
            <w:pPr>
              <w:spacing w:before="0" w:after="0"/>
              <w:jc w:val="center"/>
              <w:rPr>
                <w:rFonts w:cs="Times New Roman"/>
                <w:sz w:val="20"/>
                <w:szCs w:val="20"/>
              </w:rPr>
            </w:pPr>
            <w:r>
              <w:rPr>
                <w:rFonts w:cs="Times New Roman"/>
                <w:sz w:val="20"/>
                <w:szCs w:val="20"/>
              </w:rPr>
              <w:t>MIT</w:t>
            </w:r>
          </w:p>
        </w:tc>
        <w:tc>
          <w:tcPr>
            <w:tcW w:w="1276" w:type="dxa"/>
          </w:tcPr>
          <w:p w14:paraId="6F277A6B" w14:textId="77777777" w:rsidR="00AE52D7" w:rsidRDefault="00AE52D7" w:rsidP="00383D28">
            <w:pPr>
              <w:spacing w:before="0" w:after="0"/>
              <w:jc w:val="center"/>
              <w:rPr>
                <w:rFonts w:cs="Times New Roman"/>
                <w:sz w:val="20"/>
                <w:szCs w:val="20"/>
              </w:rPr>
            </w:pPr>
            <w:r>
              <w:rPr>
                <w:rFonts w:cs="Times New Roman"/>
                <w:sz w:val="20"/>
                <w:szCs w:val="20"/>
              </w:rPr>
              <w:t>40/46</w:t>
            </w:r>
          </w:p>
        </w:tc>
        <w:tc>
          <w:tcPr>
            <w:tcW w:w="1985" w:type="dxa"/>
          </w:tcPr>
          <w:p w14:paraId="5890547B" w14:textId="77777777" w:rsidR="00AE52D7" w:rsidRDefault="00AE52D7" w:rsidP="00383D28">
            <w:pPr>
              <w:spacing w:before="0" w:after="0"/>
              <w:jc w:val="center"/>
              <w:rPr>
                <w:rFonts w:cs="Times New Roman"/>
                <w:sz w:val="20"/>
                <w:szCs w:val="20"/>
              </w:rPr>
            </w:pPr>
            <w:r w:rsidRPr="00233A8C">
              <w:rPr>
                <w:rFonts w:cs="Times New Roman"/>
                <w:sz w:val="20"/>
                <w:szCs w:val="20"/>
              </w:rPr>
              <w:t>–</w:t>
            </w:r>
            <w:r>
              <w:rPr>
                <w:rFonts w:cs="Times New Roman"/>
                <w:sz w:val="20"/>
                <w:szCs w:val="20"/>
              </w:rPr>
              <w:t>8</w:t>
            </w:r>
            <w:r w:rsidRPr="00233A8C">
              <w:rPr>
                <w:rFonts w:cs="Times New Roman"/>
                <w:sz w:val="20"/>
                <w:szCs w:val="20"/>
              </w:rPr>
              <w:t>.</w:t>
            </w:r>
            <w:r>
              <w:rPr>
                <w:rFonts w:cs="Times New Roman"/>
                <w:sz w:val="20"/>
                <w:szCs w:val="20"/>
              </w:rPr>
              <w:t>92</w:t>
            </w:r>
            <w:r w:rsidRPr="00233A8C">
              <w:rPr>
                <w:rFonts w:cs="Times New Roman"/>
                <w:sz w:val="20"/>
                <w:szCs w:val="20"/>
              </w:rPr>
              <w:t xml:space="preserve"> (–</w:t>
            </w:r>
            <w:r>
              <w:rPr>
                <w:rFonts w:cs="Times New Roman"/>
                <w:sz w:val="20"/>
                <w:szCs w:val="20"/>
              </w:rPr>
              <w:t>22</w:t>
            </w:r>
            <w:r w:rsidRPr="00233A8C">
              <w:rPr>
                <w:rFonts w:cs="Times New Roman"/>
                <w:sz w:val="20"/>
                <w:szCs w:val="20"/>
              </w:rPr>
              <w:t xml:space="preserve">.3, </w:t>
            </w:r>
            <w:r>
              <w:rPr>
                <w:rFonts w:cs="Times New Roman"/>
                <w:sz w:val="20"/>
                <w:szCs w:val="20"/>
              </w:rPr>
              <w:t>4</w:t>
            </w:r>
            <w:r w:rsidRPr="00233A8C">
              <w:rPr>
                <w:rFonts w:cs="Times New Roman"/>
                <w:sz w:val="20"/>
                <w:szCs w:val="20"/>
              </w:rPr>
              <w:t xml:space="preserve">.5) </w:t>
            </w:r>
          </w:p>
        </w:tc>
      </w:tr>
      <w:tr w:rsidR="00AE52D7" w:rsidRPr="00B44842" w14:paraId="5DDA0131" w14:textId="77777777" w:rsidTr="00AE52D7">
        <w:trPr>
          <w:trHeight w:val="852"/>
        </w:trPr>
        <w:tc>
          <w:tcPr>
            <w:tcW w:w="2699" w:type="dxa"/>
          </w:tcPr>
          <w:p w14:paraId="5C648F48" w14:textId="7E19F299" w:rsidR="00AE52D7" w:rsidRPr="004F1926" w:rsidRDefault="00AE52D7" w:rsidP="00383D28">
            <w:pPr>
              <w:spacing w:before="0" w:after="0"/>
              <w:jc w:val="both"/>
              <w:rPr>
                <w:rFonts w:cs="Times New Roman"/>
                <w:sz w:val="20"/>
                <w:szCs w:val="20"/>
                <w:lang w:val="es-ES"/>
              </w:rPr>
            </w:pPr>
            <w:r w:rsidRPr="00AE52D7">
              <w:rPr>
                <w:rFonts w:cs="Times New Roman"/>
                <w:noProof/>
                <w:sz w:val="20"/>
                <w:szCs w:val="20"/>
                <w:lang w:val="es-ES"/>
              </w:rPr>
              <w:t>Van Craenenbroeck et al. (2015)</w:t>
            </w:r>
          </w:p>
          <w:p w14:paraId="18D9B305" w14:textId="77777777" w:rsidR="00AE52D7" w:rsidRPr="004F1926" w:rsidRDefault="00AE52D7" w:rsidP="00383D28">
            <w:pPr>
              <w:spacing w:before="0" w:after="0"/>
              <w:jc w:val="both"/>
              <w:rPr>
                <w:rFonts w:cs="Times New Roman"/>
                <w:sz w:val="18"/>
                <w:szCs w:val="18"/>
                <w:lang w:val="es-ES"/>
              </w:rPr>
            </w:pPr>
            <w:r w:rsidRPr="004F1926">
              <w:rPr>
                <w:rFonts w:cs="Times New Roman"/>
                <w:sz w:val="18"/>
                <w:szCs w:val="18"/>
                <w:lang w:val="es-ES"/>
              </w:rPr>
              <w:t>CD34</w:t>
            </w:r>
            <w:r w:rsidRPr="004F1926">
              <w:rPr>
                <w:rFonts w:cs="Times New Roman"/>
                <w:sz w:val="18"/>
                <w:szCs w:val="18"/>
                <w:vertAlign w:val="superscript"/>
                <w:lang w:val="es-ES"/>
              </w:rPr>
              <w:t>+</w:t>
            </w:r>
            <w:r w:rsidRPr="004F1926">
              <w:rPr>
                <w:rFonts w:cs="Times New Roman"/>
                <w:sz w:val="18"/>
                <w:szCs w:val="18"/>
                <w:lang w:val="es-ES"/>
              </w:rPr>
              <w:t>/KDR</w:t>
            </w:r>
            <w:r w:rsidRPr="004F1926">
              <w:rPr>
                <w:rFonts w:cs="Times New Roman"/>
                <w:sz w:val="18"/>
                <w:szCs w:val="18"/>
                <w:vertAlign w:val="superscript"/>
                <w:lang w:val="es-ES"/>
              </w:rPr>
              <w:t>+</w:t>
            </w:r>
            <w:r w:rsidRPr="004F1926">
              <w:rPr>
                <w:rFonts w:cs="Times New Roman"/>
                <w:sz w:val="18"/>
                <w:szCs w:val="18"/>
                <w:lang w:val="es-ES"/>
              </w:rPr>
              <w:t>/CD45</w:t>
            </w:r>
            <w:r w:rsidRPr="004F1926">
              <w:rPr>
                <w:rFonts w:cs="Times New Roman"/>
                <w:sz w:val="18"/>
                <w:szCs w:val="18"/>
                <w:vertAlign w:val="subscript"/>
                <w:lang w:val="es-ES"/>
              </w:rPr>
              <w:t>dim</w:t>
            </w:r>
          </w:p>
        </w:tc>
        <w:tc>
          <w:tcPr>
            <w:tcW w:w="1134" w:type="dxa"/>
          </w:tcPr>
          <w:p w14:paraId="72B595F0" w14:textId="77777777" w:rsidR="00AE52D7" w:rsidRDefault="00AE52D7" w:rsidP="00383D28">
            <w:pPr>
              <w:spacing w:before="0" w:after="0"/>
              <w:jc w:val="center"/>
              <w:rPr>
                <w:rFonts w:cs="Times New Roman"/>
                <w:sz w:val="20"/>
                <w:szCs w:val="20"/>
              </w:rPr>
            </w:pPr>
            <w:r>
              <w:rPr>
                <w:rFonts w:cs="Times New Roman"/>
                <w:sz w:val="20"/>
                <w:szCs w:val="20"/>
              </w:rPr>
              <w:t>CAD</w:t>
            </w:r>
          </w:p>
        </w:tc>
        <w:tc>
          <w:tcPr>
            <w:tcW w:w="993" w:type="dxa"/>
          </w:tcPr>
          <w:p w14:paraId="3B461133"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Pr>
          <w:p w14:paraId="0A0E927E" w14:textId="77777777" w:rsidR="00AE52D7" w:rsidRDefault="00AE52D7" w:rsidP="00383D28">
            <w:pPr>
              <w:spacing w:before="0" w:after="0"/>
              <w:jc w:val="center"/>
              <w:rPr>
                <w:rFonts w:cs="Times New Roman"/>
                <w:sz w:val="20"/>
                <w:szCs w:val="20"/>
              </w:rPr>
            </w:pPr>
            <w:r>
              <w:rPr>
                <w:rFonts w:cs="Times New Roman"/>
                <w:sz w:val="20"/>
                <w:szCs w:val="20"/>
              </w:rPr>
              <w:t>MIT</w:t>
            </w:r>
          </w:p>
        </w:tc>
        <w:tc>
          <w:tcPr>
            <w:tcW w:w="1276" w:type="dxa"/>
          </w:tcPr>
          <w:p w14:paraId="6C16B1C1" w14:textId="77777777" w:rsidR="00AE52D7" w:rsidRDefault="00AE52D7" w:rsidP="00383D28">
            <w:pPr>
              <w:spacing w:before="0" w:after="0"/>
              <w:jc w:val="center"/>
              <w:rPr>
                <w:rFonts w:cs="Times New Roman"/>
                <w:sz w:val="20"/>
                <w:szCs w:val="20"/>
              </w:rPr>
            </w:pPr>
            <w:r>
              <w:rPr>
                <w:rFonts w:cs="Times New Roman"/>
                <w:sz w:val="20"/>
                <w:szCs w:val="20"/>
              </w:rPr>
              <w:t>76/84</w:t>
            </w:r>
          </w:p>
        </w:tc>
        <w:tc>
          <w:tcPr>
            <w:tcW w:w="1985" w:type="dxa"/>
          </w:tcPr>
          <w:p w14:paraId="3DAE2BFB" w14:textId="77777777" w:rsidR="00AE52D7" w:rsidRDefault="00AE52D7" w:rsidP="00383D28">
            <w:pPr>
              <w:spacing w:before="0" w:after="0"/>
              <w:jc w:val="center"/>
              <w:rPr>
                <w:rFonts w:cs="Times New Roman"/>
                <w:sz w:val="20"/>
                <w:szCs w:val="20"/>
              </w:rPr>
            </w:pPr>
            <w:r w:rsidRPr="00233A8C">
              <w:rPr>
                <w:rFonts w:cs="Times New Roman"/>
                <w:sz w:val="20"/>
                <w:szCs w:val="20"/>
              </w:rPr>
              <w:t>–</w:t>
            </w:r>
            <w:r>
              <w:rPr>
                <w:rFonts w:cs="Times New Roman"/>
                <w:sz w:val="20"/>
                <w:szCs w:val="20"/>
              </w:rPr>
              <w:t>1</w:t>
            </w:r>
            <w:r w:rsidRPr="00233A8C">
              <w:rPr>
                <w:rFonts w:cs="Times New Roman"/>
                <w:sz w:val="20"/>
                <w:szCs w:val="20"/>
              </w:rPr>
              <w:t>.</w:t>
            </w:r>
            <w:r>
              <w:rPr>
                <w:rFonts w:cs="Times New Roman"/>
                <w:sz w:val="20"/>
                <w:szCs w:val="20"/>
              </w:rPr>
              <w:t>89</w:t>
            </w:r>
            <w:r w:rsidRPr="00233A8C">
              <w:rPr>
                <w:rFonts w:cs="Times New Roman"/>
                <w:sz w:val="20"/>
                <w:szCs w:val="20"/>
              </w:rPr>
              <w:t xml:space="preserve"> (–</w:t>
            </w:r>
            <w:r>
              <w:rPr>
                <w:rFonts w:cs="Times New Roman"/>
                <w:sz w:val="20"/>
                <w:szCs w:val="20"/>
              </w:rPr>
              <w:t>15</w:t>
            </w:r>
            <w:r w:rsidRPr="00233A8C">
              <w:rPr>
                <w:rFonts w:cs="Times New Roman"/>
                <w:sz w:val="20"/>
                <w:szCs w:val="20"/>
              </w:rPr>
              <w:t xml:space="preserve">.3, </w:t>
            </w:r>
            <w:r>
              <w:rPr>
                <w:rFonts w:cs="Times New Roman"/>
                <w:sz w:val="20"/>
                <w:szCs w:val="20"/>
              </w:rPr>
              <w:t>11</w:t>
            </w:r>
            <w:r w:rsidRPr="00233A8C">
              <w:rPr>
                <w:rFonts w:cs="Times New Roman"/>
                <w:sz w:val="20"/>
                <w:szCs w:val="20"/>
              </w:rPr>
              <w:t xml:space="preserve">.5) </w:t>
            </w:r>
          </w:p>
        </w:tc>
      </w:tr>
      <w:tr w:rsidR="00AE52D7" w:rsidRPr="00B44842" w14:paraId="63FC2266" w14:textId="77777777" w:rsidTr="00AE52D7">
        <w:trPr>
          <w:trHeight w:val="579"/>
        </w:trPr>
        <w:tc>
          <w:tcPr>
            <w:tcW w:w="2699" w:type="dxa"/>
          </w:tcPr>
          <w:p w14:paraId="0F6C99CF" w14:textId="447CD29D" w:rsidR="00AE52D7" w:rsidRDefault="00AE52D7" w:rsidP="00383D28">
            <w:pPr>
              <w:spacing w:before="0" w:after="0"/>
              <w:jc w:val="both"/>
              <w:rPr>
                <w:rFonts w:cs="Times New Roman"/>
                <w:sz w:val="20"/>
                <w:szCs w:val="20"/>
              </w:rPr>
            </w:pPr>
            <w:r>
              <w:rPr>
                <w:rFonts w:cs="Times New Roman"/>
                <w:noProof/>
                <w:sz w:val="20"/>
                <w:szCs w:val="20"/>
              </w:rPr>
              <w:t>Kourek et al. (2021)</w:t>
            </w:r>
          </w:p>
          <w:p w14:paraId="545547FB" w14:textId="77777777" w:rsidR="00AE52D7" w:rsidRPr="00826019" w:rsidRDefault="00AE52D7" w:rsidP="00383D28">
            <w:pPr>
              <w:spacing w:before="0" w:after="0"/>
              <w:jc w:val="both"/>
              <w:rPr>
                <w:rFonts w:cs="Times New Roman"/>
                <w:sz w:val="18"/>
                <w:szCs w:val="18"/>
              </w:rPr>
            </w:pPr>
            <w:r w:rsidRPr="00826019">
              <w:rPr>
                <w:rFonts w:cs="Times New Roman"/>
                <w:sz w:val="18"/>
                <w:szCs w:val="18"/>
              </w:rPr>
              <w:t>CD34</w:t>
            </w:r>
            <w:r w:rsidRPr="00826019">
              <w:rPr>
                <w:rFonts w:cs="Times New Roman"/>
                <w:sz w:val="18"/>
                <w:szCs w:val="18"/>
                <w:vertAlign w:val="superscript"/>
              </w:rPr>
              <w:t>+</w:t>
            </w:r>
            <w:r w:rsidRPr="00826019">
              <w:rPr>
                <w:rFonts w:cs="Times New Roman"/>
                <w:sz w:val="18"/>
                <w:szCs w:val="18"/>
              </w:rPr>
              <w:t>/CD45</w:t>
            </w:r>
            <w:r w:rsidRPr="00826019">
              <w:rPr>
                <w:rFonts w:cs="Times New Roman"/>
                <w:sz w:val="18"/>
                <w:szCs w:val="18"/>
                <w:vertAlign w:val="superscript"/>
              </w:rPr>
              <w:t>-</w:t>
            </w:r>
            <w:r w:rsidRPr="00826019">
              <w:rPr>
                <w:rFonts w:cs="Times New Roman"/>
                <w:sz w:val="18"/>
                <w:szCs w:val="18"/>
              </w:rPr>
              <w:t>/CD133</w:t>
            </w:r>
            <w:r w:rsidRPr="00826019">
              <w:rPr>
                <w:rFonts w:cs="Times New Roman"/>
                <w:sz w:val="18"/>
                <w:szCs w:val="18"/>
                <w:vertAlign w:val="superscript"/>
              </w:rPr>
              <w:t>+</w:t>
            </w:r>
          </w:p>
        </w:tc>
        <w:tc>
          <w:tcPr>
            <w:tcW w:w="1134" w:type="dxa"/>
          </w:tcPr>
          <w:p w14:paraId="66B74159" w14:textId="77777777" w:rsidR="00AE52D7" w:rsidRDefault="00AE52D7" w:rsidP="00383D28">
            <w:pPr>
              <w:spacing w:before="0" w:after="0"/>
              <w:jc w:val="center"/>
              <w:rPr>
                <w:rFonts w:cs="Times New Roman"/>
                <w:sz w:val="20"/>
                <w:szCs w:val="20"/>
              </w:rPr>
            </w:pPr>
            <w:r>
              <w:rPr>
                <w:rFonts w:cs="Times New Roman"/>
                <w:sz w:val="20"/>
                <w:szCs w:val="20"/>
              </w:rPr>
              <w:t>HFrEF</w:t>
            </w:r>
          </w:p>
        </w:tc>
        <w:tc>
          <w:tcPr>
            <w:tcW w:w="993" w:type="dxa"/>
          </w:tcPr>
          <w:p w14:paraId="1F52D305"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Pr>
          <w:p w14:paraId="47761892" w14:textId="77777777" w:rsidR="00AE52D7" w:rsidRDefault="00AE52D7" w:rsidP="00383D28">
            <w:pPr>
              <w:spacing w:before="0" w:after="0"/>
              <w:jc w:val="center"/>
              <w:rPr>
                <w:rFonts w:cs="Times New Roman"/>
                <w:sz w:val="20"/>
                <w:szCs w:val="20"/>
              </w:rPr>
            </w:pPr>
            <w:r>
              <w:rPr>
                <w:rFonts w:cs="Times New Roman"/>
                <w:sz w:val="20"/>
                <w:szCs w:val="20"/>
              </w:rPr>
              <w:t>CE</w:t>
            </w:r>
          </w:p>
        </w:tc>
        <w:tc>
          <w:tcPr>
            <w:tcW w:w="1276" w:type="dxa"/>
          </w:tcPr>
          <w:p w14:paraId="189963E5" w14:textId="77777777" w:rsidR="00AE52D7" w:rsidRDefault="00AE52D7" w:rsidP="00383D28">
            <w:pPr>
              <w:spacing w:before="0" w:after="0"/>
              <w:jc w:val="center"/>
              <w:rPr>
                <w:rFonts w:cs="Times New Roman"/>
                <w:sz w:val="20"/>
                <w:szCs w:val="20"/>
              </w:rPr>
            </w:pPr>
            <w:r>
              <w:rPr>
                <w:rFonts w:cs="Times New Roman"/>
                <w:sz w:val="20"/>
                <w:szCs w:val="20"/>
              </w:rPr>
              <w:t>21/23</w:t>
            </w:r>
          </w:p>
        </w:tc>
        <w:tc>
          <w:tcPr>
            <w:tcW w:w="1985" w:type="dxa"/>
          </w:tcPr>
          <w:p w14:paraId="4F9A0D46" w14:textId="77777777" w:rsidR="00AE52D7" w:rsidRDefault="00AE52D7" w:rsidP="00383D28">
            <w:pPr>
              <w:spacing w:before="0" w:after="0"/>
              <w:jc w:val="center"/>
              <w:rPr>
                <w:rFonts w:cs="Times New Roman"/>
                <w:sz w:val="20"/>
                <w:szCs w:val="20"/>
              </w:rPr>
            </w:pPr>
            <w:r w:rsidRPr="00233A8C">
              <w:rPr>
                <w:rFonts w:cs="Times New Roman"/>
                <w:sz w:val="20"/>
                <w:szCs w:val="20"/>
              </w:rPr>
              <w:t>–</w:t>
            </w:r>
            <w:r>
              <w:rPr>
                <w:rFonts w:cs="Times New Roman"/>
                <w:sz w:val="20"/>
                <w:szCs w:val="20"/>
              </w:rPr>
              <w:t>2</w:t>
            </w:r>
            <w:r w:rsidRPr="00233A8C">
              <w:rPr>
                <w:rFonts w:cs="Times New Roman"/>
                <w:sz w:val="20"/>
                <w:szCs w:val="20"/>
              </w:rPr>
              <w:t>.</w:t>
            </w:r>
            <w:r>
              <w:rPr>
                <w:rFonts w:cs="Times New Roman"/>
                <w:sz w:val="20"/>
                <w:szCs w:val="20"/>
              </w:rPr>
              <w:t>67</w:t>
            </w:r>
            <w:r w:rsidRPr="00233A8C">
              <w:rPr>
                <w:rFonts w:cs="Times New Roman"/>
                <w:sz w:val="20"/>
                <w:szCs w:val="20"/>
              </w:rPr>
              <w:t xml:space="preserve"> (–</w:t>
            </w:r>
            <w:r>
              <w:rPr>
                <w:rFonts w:cs="Times New Roman"/>
                <w:sz w:val="20"/>
                <w:szCs w:val="20"/>
              </w:rPr>
              <w:t>21</w:t>
            </w:r>
            <w:r w:rsidRPr="00233A8C">
              <w:rPr>
                <w:rFonts w:cs="Times New Roman"/>
                <w:sz w:val="20"/>
                <w:szCs w:val="20"/>
              </w:rPr>
              <w:t>.</w:t>
            </w:r>
            <w:r>
              <w:rPr>
                <w:rFonts w:cs="Times New Roman"/>
                <w:sz w:val="20"/>
                <w:szCs w:val="20"/>
              </w:rPr>
              <w:t>2</w:t>
            </w:r>
            <w:r w:rsidRPr="00233A8C">
              <w:rPr>
                <w:rFonts w:cs="Times New Roman"/>
                <w:sz w:val="20"/>
                <w:szCs w:val="20"/>
              </w:rPr>
              <w:t xml:space="preserve">, </w:t>
            </w:r>
            <w:r>
              <w:rPr>
                <w:rFonts w:cs="Times New Roman"/>
                <w:sz w:val="20"/>
                <w:szCs w:val="20"/>
              </w:rPr>
              <w:t>15</w:t>
            </w:r>
            <w:r w:rsidRPr="00233A8C">
              <w:rPr>
                <w:rFonts w:cs="Times New Roman"/>
                <w:sz w:val="20"/>
                <w:szCs w:val="20"/>
              </w:rPr>
              <w:t xml:space="preserve">.9) </w:t>
            </w:r>
          </w:p>
        </w:tc>
      </w:tr>
      <w:tr w:rsidR="00AE52D7" w:rsidRPr="00B44842" w14:paraId="0B65C31A" w14:textId="77777777" w:rsidTr="00AE52D7">
        <w:trPr>
          <w:trHeight w:val="559"/>
        </w:trPr>
        <w:tc>
          <w:tcPr>
            <w:tcW w:w="2699" w:type="dxa"/>
            <w:tcBorders>
              <w:bottom w:val="nil"/>
            </w:tcBorders>
          </w:tcPr>
          <w:p w14:paraId="5AC09971" w14:textId="03A8B4C5" w:rsidR="00AE52D7" w:rsidRDefault="00AE52D7" w:rsidP="00383D28">
            <w:pPr>
              <w:spacing w:before="0" w:after="0"/>
              <w:jc w:val="both"/>
              <w:rPr>
                <w:rFonts w:cs="Times New Roman"/>
                <w:sz w:val="20"/>
                <w:szCs w:val="20"/>
              </w:rPr>
            </w:pPr>
            <w:r>
              <w:rPr>
                <w:rFonts w:cs="Times New Roman"/>
                <w:noProof/>
                <w:sz w:val="20"/>
                <w:szCs w:val="20"/>
              </w:rPr>
              <w:t>Kourek et al. (2021)</w:t>
            </w:r>
          </w:p>
          <w:p w14:paraId="29CB5D97" w14:textId="77777777" w:rsidR="00AE52D7" w:rsidRPr="00826019" w:rsidRDefault="00AE52D7" w:rsidP="00383D28">
            <w:pPr>
              <w:spacing w:before="0" w:after="0"/>
              <w:jc w:val="both"/>
              <w:rPr>
                <w:rFonts w:cs="Times New Roman"/>
                <w:sz w:val="18"/>
                <w:szCs w:val="18"/>
              </w:rPr>
            </w:pPr>
            <w:r w:rsidRPr="00826019">
              <w:rPr>
                <w:rFonts w:cs="Times New Roman"/>
                <w:sz w:val="18"/>
                <w:szCs w:val="18"/>
              </w:rPr>
              <w:t>CD34</w:t>
            </w:r>
            <w:r w:rsidRPr="00826019">
              <w:rPr>
                <w:rFonts w:cs="Times New Roman"/>
                <w:sz w:val="18"/>
                <w:szCs w:val="18"/>
                <w:vertAlign w:val="superscript"/>
              </w:rPr>
              <w:t>+</w:t>
            </w:r>
            <w:r w:rsidRPr="00826019">
              <w:rPr>
                <w:rFonts w:cs="Times New Roman"/>
                <w:sz w:val="18"/>
                <w:szCs w:val="18"/>
              </w:rPr>
              <w:t>/CD45</w:t>
            </w:r>
            <w:r w:rsidRPr="00826019">
              <w:rPr>
                <w:rFonts w:cs="Times New Roman"/>
                <w:sz w:val="18"/>
                <w:szCs w:val="18"/>
                <w:vertAlign w:val="superscript"/>
              </w:rPr>
              <w:t>-</w:t>
            </w:r>
            <w:r w:rsidRPr="00826019">
              <w:rPr>
                <w:rFonts w:cs="Times New Roman"/>
                <w:sz w:val="18"/>
                <w:szCs w:val="18"/>
              </w:rPr>
              <w:t>/CD133</w:t>
            </w:r>
            <w:r w:rsidRPr="00826019">
              <w:rPr>
                <w:rFonts w:cs="Times New Roman"/>
                <w:sz w:val="18"/>
                <w:szCs w:val="18"/>
                <w:vertAlign w:val="superscript"/>
              </w:rPr>
              <w:t>+</w:t>
            </w:r>
            <w:r w:rsidRPr="00826019">
              <w:rPr>
                <w:rFonts w:cs="Times New Roman"/>
                <w:sz w:val="18"/>
                <w:szCs w:val="18"/>
              </w:rPr>
              <w:t>/VEGFR</w:t>
            </w:r>
            <w:r w:rsidRPr="00826019">
              <w:rPr>
                <w:rFonts w:cs="Times New Roman"/>
                <w:sz w:val="18"/>
                <w:szCs w:val="18"/>
                <w:vertAlign w:val="subscript"/>
              </w:rPr>
              <w:t>2</w:t>
            </w:r>
          </w:p>
        </w:tc>
        <w:tc>
          <w:tcPr>
            <w:tcW w:w="1134" w:type="dxa"/>
            <w:tcBorders>
              <w:bottom w:val="nil"/>
            </w:tcBorders>
          </w:tcPr>
          <w:p w14:paraId="79D24604" w14:textId="77777777" w:rsidR="00AE52D7" w:rsidRDefault="00AE52D7" w:rsidP="00383D28">
            <w:pPr>
              <w:spacing w:before="0" w:after="0"/>
              <w:jc w:val="center"/>
              <w:rPr>
                <w:rFonts w:cs="Times New Roman"/>
                <w:sz w:val="20"/>
                <w:szCs w:val="20"/>
              </w:rPr>
            </w:pPr>
            <w:r>
              <w:rPr>
                <w:rFonts w:cs="Times New Roman"/>
                <w:sz w:val="20"/>
                <w:szCs w:val="20"/>
              </w:rPr>
              <w:t>HFrEF</w:t>
            </w:r>
          </w:p>
        </w:tc>
        <w:tc>
          <w:tcPr>
            <w:tcW w:w="993" w:type="dxa"/>
            <w:tcBorders>
              <w:bottom w:val="nil"/>
            </w:tcBorders>
          </w:tcPr>
          <w:p w14:paraId="12D4F154"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Borders>
              <w:bottom w:val="nil"/>
            </w:tcBorders>
          </w:tcPr>
          <w:p w14:paraId="0E3AF052" w14:textId="77777777" w:rsidR="00AE52D7" w:rsidRDefault="00AE52D7" w:rsidP="00383D28">
            <w:pPr>
              <w:spacing w:before="0" w:after="0"/>
              <w:jc w:val="center"/>
              <w:rPr>
                <w:rFonts w:cs="Times New Roman"/>
                <w:sz w:val="20"/>
                <w:szCs w:val="20"/>
              </w:rPr>
            </w:pPr>
            <w:r>
              <w:rPr>
                <w:rFonts w:cs="Times New Roman"/>
                <w:sz w:val="20"/>
                <w:szCs w:val="20"/>
              </w:rPr>
              <w:t>CE</w:t>
            </w:r>
          </w:p>
        </w:tc>
        <w:tc>
          <w:tcPr>
            <w:tcW w:w="1276" w:type="dxa"/>
            <w:tcBorders>
              <w:bottom w:val="nil"/>
            </w:tcBorders>
          </w:tcPr>
          <w:p w14:paraId="0622343D" w14:textId="77777777" w:rsidR="00AE52D7" w:rsidRDefault="00AE52D7" w:rsidP="00383D28">
            <w:pPr>
              <w:spacing w:before="0" w:after="0"/>
              <w:jc w:val="center"/>
              <w:rPr>
                <w:rFonts w:cs="Times New Roman"/>
                <w:sz w:val="20"/>
                <w:szCs w:val="20"/>
              </w:rPr>
            </w:pPr>
            <w:r>
              <w:rPr>
                <w:rFonts w:cs="Times New Roman"/>
                <w:sz w:val="20"/>
                <w:szCs w:val="20"/>
              </w:rPr>
              <w:t>21/23</w:t>
            </w:r>
          </w:p>
        </w:tc>
        <w:tc>
          <w:tcPr>
            <w:tcW w:w="1985" w:type="dxa"/>
            <w:tcBorders>
              <w:bottom w:val="nil"/>
            </w:tcBorders>
          </w:tcPr>
          <w:p w14:paraId="693AAF58" w14:textId="77777777" w:rsidR="00AE52D7" w:rsidRDefault="00AE52D7" w:rsidP="00383D28">
            <w:pPr>
              <w:spacing w:before="0" w:after="0"/>
              <w:jc w:val="center"/>
              <w:rPr>
                <w:rFonts w:cs="Times New Roman"/>
                <w:sz w:val="20"/>
                <w:szCs w:val="20"/>
              </w:rPr>
            </w:pPr>
            <w:r>
              <w:rPr>
                <w:rFonts w:cs="Times New Roman"/>
                <w:sz w:val="20"/>
                <w:szCs w:val="20"/>
              </w:rPr>
              <w:t>1</w:t>
            </w:r>
            <w:r w:rsidRPr="00233A8C">
              <w:rPr>
                <w:rFonts w:cs="Times New Roman"/>
                <w:sz w:val="20"/>
                <w:szCs w:val="20"/>
              </w:rPr>
              <w:t>.</w:t>
            </w:r>
            <w:r>
              <w:rPr>
                <w:rFonts w:cs="Times New Roman"/>
                <w:sz w:val="20"/>
                <w:szCs w:val="20"/>
              </w:rPr>
              <w:t>96</w:t>
            </w:r>
            <w:r w:rsidRPr="00233A8C">
              <w:rPr>
                <w:rFonts w:cs="Times New Roman"/>
                <w:sz w:val="20"/>
                <w:szCs w:val="20"/>
              </w:rPr>
              <w:t xml:space="preserve"> (</w:t>
            </w:r>
            <w:r>
              <w:rPr>
                <w:rFonts w:cs="Times New Roman"/>
                <w:sz w:val="20"/>
                <w:szCs w:val="20"/>
              </w:rPr>
              <w:t>0</w:t>
            </w:r>
            <w:r w:rsidRPr="00233A8C">
              <w:rPr>
                <w:rFonts w:cs="Times New Roman"/>
                <w:sz w:val="20"/>
                <w:szCs w:val="20"/>
              </w:rPr>
              <w:t>.</w:t>
            </w:r>
            <w:r>
              <w:rPr>
                <w:rFonts w:cs="Times New Roman"/>
                <w:sz w:val="20"/>
                <w:szCs w:val="20"/>
              </w:rPr>
              <w:t>53</w:t>
            </w:r>
            <w:r w:rsidRPr="00233A8C">
              <w:rPr>
                <w:rFonts w:cs="Times New Roman"/>
                <w:sz w:val="20"/>
                <w:szCs w:val="20"/>
              </w:rPr>
              <w:t xml:space="preserve">, </w:t>
            </w:r>
            <w:r>
              <w:rPr>
                <w:rFonts w:cs="Times New Roman"/>
                <w:sz w:val="20"/>
                <w:szCs w:val="20"/>
              </w:rPr>
              <w:t>3</w:t>
            </w:r>
            <w:r w:rsidRPr="00233A8C">
              <w:rPr>
                <w:rFonts w:cs="Times New Roman"/>
                <w:sz w:val="20"/>
                <w:szCs w:val="20"/>
              </w:rPr>
              <w:t>.</w:t>
            </w:r>
            <w:r>
              <w:rPr>
                <w:rFonts w:cs="Times New Roman"/>
                <w:sz w:val="20"/>
                <w:szCs w:val="20"/>
              </w:rPr>
              <w:t>4</w:t>
            </w:r>
            <w:r w:rsidRPr="00233A8C">
              <w:rPr>
                <w:rFonts w:cs="Times New Roman"/>
                <w:sz w:val="20"/>
                <w:szCs w:val="20"/>
              </w:rPr>
              <w:t xml:space="preserve">) </w:t>
            </w:r>
          </w:p>
        </w:tc>
      </w:tr>
      <w:tr w:rsidR="00AE52D7" w:rsidRPr="00B44842" w14:paraId="03DA4EC4" w14:textId="77777777" w:rsidTr="00383D28">
        <w:trPr>
          <w:trHeight w:val="310"/>
        </w:trPr>
        <w:tc>
          <w:tcPr>
            <w:tcW w:w="2699" w:type="dxa"/>
            <w:tcBorders>
              <w:top w:val="nil"/>
              <w:bottom w:val="single" w:sz="4" w:space="0" w:color="auto"/>
            </w:tcBorders>
          </w:tcPr>
          <w:p w14:paraId="59FA60C9" w14:textId="7A2B93F9" w:rsidR="00AE52D7" w:rsidRDefault="00AE52D7" w:rsidP="00383D28">
            <w:pPr>
              <w:spacing w:before="0" w:after="0"/>
              <w:jc w:val="both"/>
              <w:rPr>
                <w:rFonts w:cs="Times New Roman"/>
                <w:sz w:val="20"/>
                <w:szCs w:val="20"/>
              </w:rPr>
            </w:pPr>
            <w:r>
              <w:rPr>
                <w:rFonts w:cs="Times New Roman"/>
                <w:noProof/>
                <w:sz w:val="20"/>
                <w:szCs w:val="20"/>
              </w:rPr>
              <w:t>Kourek et al. (2021)</w:t>
            </w:r>
          </w:p>
          <w:p w14:paraId="755FDC87" w14:textId="77777777" w:rsidR="00AE52D7" w:rsidRPr="00826019" w:rsidRDefault="00AE52D7" w:rsidP="00383D28">
            <w:pPr>
              <w:spacing w:before="0" w:after="0"/>
              <w:jc w:val="both"/>
              <w:rPr>
                <w:rFonts w:cs="Times New Roman"/>
                <w:sz w:val="18"/>
                <w:szCs w:val="18"/>
              </w:rPr>
            </w:pPr>
            <w:r w:rsidRPr="00826019">
              <w:rPr>
                <w:rFonts w:cs="Times New Roman"/>
                <w:sz w:val="18"/>
                <w:szCs w:val="18"/>
              </w:rPr>
              <w:t>CD34</w:t>
            </w:r>
            <w:r w:rsidRPr="00826019">
              <w:rPr>
                <w:rFonts w:cs="Times New Roman"/>
                <w:sz w:val="18"/>
                <w:szCs w:val="18"/>
                <w:vertAlign w:val="superscript"/>
              </w:rPr>
              <w:t>+</w:t>
            </w:r>
            <w:r w:rsidRPr="00826019">
              <w:rPr>
                <w:rFonts w:cs="Times New Roman"/>
                <w:sz w:val="18"/>
                <w:szCs w:val="18"/>
              </w:rPr>
              <w:t>/CD133</w:t>
            </w:r>
            <w:r w:rsidRPr="00826019">
              <w:rPr>
                <w:rFonts w:cs="Times New Roman"/>
                <w:sz w:val="18"/>
                <w:szCs w:val="18"/>
                <w:vertAlign w:val="superscript"/>
              </w:rPr>
              <w:t>-</w:t>
            </w:r>
            <w:r w:rsidRPr="00826019">
              <w:rPr>
                <w:rFonts w:cs="Times New Roman"/>
                <w:sz w:val="18"/>
                <w:szCs w:val="18"/>
              </w:rPr>
              <w:t>/VEGFR</w:t>
            </w:r>
            <w:r w:rsidRPr="00826019">
              <w:rPr>
                <w:rFonts w:cs="Times New Roman"/>
                <w:sz w:val="18"/>
                <w:szCs w:val="18"/>
                <w:vertAlign w:val="subscript"/>
              </w:rPr>
              <w:t>2</w:t>
            </w:r>
          </w:p>
        </w:tc>
        <w:tc>
          <w:tcPr>
            <w:tcW w:w="1134" w:type="dxa"/>
            <w:tcBorders>
              <w:top w:val="nil"/>
              <w:bottom w:val="single" w:sz="4" w:space="0" w:color="auto"/>
            </w:tcBorders>
          </w:tcPr>
          <w:p w14:paraId="799C1B41" w14:textId="77777777" w:rsidR="00AE52D7" w:rsidRDefault="00AE52D7" w:rsidP="00383D28">
            <w:pPr>
              <w:spacing w:before="0" w:after="0"/>
              <w:jc w:val="center"/>
              <w:rPr>
                <w:rFonts w:cs="Times New Roman"/>
                <w:sz w:val="20"/>
                <w:szCs w:val="20"/>
              </w:rPr>
            </w:pPr>
            <w:r>
              <w:rPr>
                <w:rFonts w:cs="Times New Roman"/>
                <w:sz w:val="20"/>
                <w:szCs w:val="20"/>
              </w:rPr>
              <w:t>HFrEF</w:t>
            </w:r>
          </w:p>
        </w:tc>
        <w:tc>
          <w:tcPr>
            <w:tcW w:w="993" w:type="dxa"/>
            <w:tcBorders>
              <w:top w:val="nil"/>
              <w:bottom w:val="single" w:sz="4" w:space="0" w:color="auto"/>
            </w:tcBorders>
          </w:tcPr>
          <w:p w14:paraId="74CE8253" w14:textId="77777777" w:rsidR="00AE52D7" w:rsidRDefault="00AE52D7" w:rsidP="00383D28">
            <w:pPr>
              <w:spacing w:before="0" w:after="0"/>
              <w:jc w:val="center"/>
              <w:rPr>
                <w:rFonts w:cs="Times New Roman"/>
                <w:sz w:val="20"/>
                <w:szCs w:val="20"/>
              </w:rPr>
            </w:pPr>
            <w:r>
              <w:rPr>
                <w:rFonts w:cs="Times New Roman"/>
                <w:sz w:val="20"/>
                <w:szCs w:val="20"/>
              </w:rPr>
              <w:t>Long</w:t>
            </w:r>
          </w:p>
        </w:tc>
        <w:tc>
          <w:tcPr>
            <w:tcW w:w="708" w:type="dxa"/>
            <w:tcBorders>
              <w:top w:val="nil"/>
              <w:bottom w:val="single" w:sz="4" w:space="0" w:color="auto"/>
            </w:tcBorders>
          </w:tcPr>
          <w:p w14:paraId="316A91C8" w14:textId="77777777" w:rsidR="00AE52D7" w:rsidRDefault="00AE52D7" w:rsidP="00383D28">
            <w:pPr>
              <w:spacing w:before="0" w:after="0"/>
              <w:jc w:val="center"/>
              <w:rPr>
                <w:rFonts w:cs="Times New Roman"/>
                <w:sz w:val="20"/>
                <w:szCs w:val="20"/>
              </w:rPr>
            </w:pPr>
            <w:r>
              <w:rPr>
                <w:rFonts w:cs="Times New Roman"/>
                <w:sz w:val="20"/>
                <w:szCs w:val="20"/>
              </w:rPr>
              <w:t>CE</w:t>
            </w:r>
          </w:p>
        </w:tc>
        <w:tc>
          <w:tcPr>
            <w:tcW w:w="1276" w:type="dxa"/>
            <w:tcBorders>
              <w:top w:val="nil"/>
              <w:bottom w:val="single" w:sz="4" w:space="0" w:color="auto"/>
            </w:tcBorders>
          </w:tcPr>
          <w:p w14:paraId="60676139" w14:textId="77777777" w:rsidR="00AE52D7" w:rsidRDefault="00AE52D7" w:rsidP="00383D28">
            <w:pPr>
              <w:spacing w:before="0" w:after="0"/>
              <w:jc w:val="center"/>
              <w:rPr>
                <w:rFonts w:cs="Times New Roman"/>
                <w:sz w:val="20"/>
                <w:szCs w:val="20"/>
              </w:rPr>
            </w:pPr>
            <w:r>
              <w:rPr>
                <w:rFonts w:cs="Times New Roman"/>
                <w:sz w:val="20"/>
                <w:szCs w:val="20"/>
              </w:rPr>
              <w:t>21/23</w:t>
            </w:r>
          </w:p>
        </w:tc>
        <w:tc>
          <w:tcPr>
            <w:tcW w:w="1985" w:type="dxa"/>
            <w:tcBorders>
              <w:top w:val="nil"/>
              <w:bottom w:val="single" w:sz="4" w:space="0" w:color="auto"/>
            </w:tcBorders>
          </w:tcPr>
          <w:p w14:paraId="7909B10E" w14:textId="77777777" w:rsidR="00AE52D7" w:rsidRDefault="00AE52D7" w:rsidP="00383D28">
            <w:pPr>
              <w:spacing w:before="0" w:after="0"/>
              <w:jc w:val="center"/>
              <w:rPr>
                <w:rFonts w:cs="Times New Roman"/>
                <w:sz w:val="20"/>
                <w:szCs w:val="20"/>
              </w:rPr>
            </w:pPr>
            <w:r>
              <w:rPr>
                <w:rFonts w:cs="Times New Roman"/>
                <w:sz w:val="20"/>
                <w:szCs w:val="20"/>
              </w:rPr>
              <w:t>1</w:t>
            </w:r>
            <w:r w:rsidRPr="00233A8C">
              <w:rPr>
                <w:rFonts w:cs="Times New Roman"/>
                <w:sz w:val="20"/>
                <w:szCs w:val="20"/>
              </w:rPr>
              <w:t>0.</w:t>
            </w:r>
            <w:r>
              <w:rPr>
                <w:rFonts w:cs="Times New Roman"/>
                <w:sz w:val="20"/>
                <w:szCs w:val="20"/>
              </w:rPr>
              <w:t>2</w:t>
            </w:r>
            <w:r w:rsidRPr="00233A8C">
              <w:rPr>
                <w:rFonts w:cs="Times New Roman"/>
                <w:sz w:val="20"/>
                <w:szCs w:val="20"/>
              </w:rPr>
              <w:t xml:space="preserve"> (–</w:t>
            </w:r>
            <w:r>
              <w:rPr>
                <w:rFonts w:cs="Times New Roman"/>
                <w:sz w:val="20"/>
                <w:szCs w:val="20"/>
              </w:rPr>
              <w:t>2</w:t>
            </w:r>
            <w:r w:rsidRPr="00233A8C">
              <w:rPr>
                <w:rFonts w:cs="Times New Roman"/>
                <w:sz w:val="20"/>
                <w:szCs w:val="20"/>
              </w:rPr>
              <w:t>.</w:t>
            </w:r>
            <w:r>
              <w:rPr>
                <w:rFonts w:cs="Times New Roman"/>
                <w:sz w:val="20"/>
                <w:szCs w:val="20"/>
              </w:rPr>
              <w:t>8</w:t>
            </w:r>
            <w:r w:rsidRPr="00233A8C">
              <w:rPr>
                <w:rFonts w:cs="Times New Roman"/>
                <w:sz w:val="20"/>
                <w:szCs w:val="20"/>
              </w:rPr>
              <w:t xml:space="preserve">, </w:t>
            </w:r>
            <w:r>
              <w:rPr>
                <w:rFonts w:cs="Times New Roman"/>
                <w:sz w:val="20"/>
                <w:szCs w:val="20"/>
              </w:rPr>
              <w:t>4</w:t>
            </w:r>
            <w:r w:rsidRPr="00233A8C">
              <w:rPr>
                <w:rFonts w:cs="Times New Roman"/>
                <w:sz w:val="20"/>
                <w:szCs w:val="20"/>
              </w:rPr>
              <w:t>.</w:t>
            </w:r>
            <w:r>
              <w:rPr>
                <w:rFonts w:cs="Times New Roman"/>
                <w:sz w:val="20"/>
                <w:szCs w:val="20"/>
              </w:rPr>
              <w:t>7</w:t>
            </w:r>
            <w:r w:rsidRPr="00233A8C">
              <w:rPr>
                <w:rFonts w:cs="Times New Roman"/>
                <w:sz w:val="20"/>
                <w:szCs w:val="20"/>
              </w:rPr>
              <w:t xml:space="preserve">) </w:t>
            </w:r>
          </w:p>
        </w:tc>
      </w:tr>
    </w:tbl>
    <w:p w14:paraId="690C5F3C" w14:textId="77777777" w:rsidR="00AE52D7" w:rsidRDefault="00AE52D7" w:rsidP="00AE52D7">
      <w:pPr>
        <w:spacing w:after="0"/>
        <w:ind w:right="140"/>
        <w:jc w:val="both"/>
        <w:rPr>
          <w:rFonts w:cs="Times New Roman"/>
          <w:sz w:val="18"/>
          <w:szCs w:val="18"/>
        </w:rPr>
      </w:pPr>
    </w:p>
    <w:p w14:paraId="1AAE7D2E" w14:textId="77777777" w:rsidR="00AE52D7" w:rsidRDefault="00AE52D7" w:rsidP="00AE52D7">
      <w:pPr>
        <w:spacing w:after="0"/>
        <w:ind w:right="140"/>
        <w:jc w:val="both"/>
        <w:rPr>
          <w:rFonts w:cs="Times New Roman"/>
          <w:sz w:val="18"/>
          <w:szCs w:val="18"/>
        </w:rPr>
      </w:pPr>
    </w:p>
    <w:p w14:paraId="33051545" w14:textId="77777777" w:rsidR="00AE52D7" w:rsidRDefault="00AE52D7" w:rsidP="00AE52D7">
      <w:pPr>
        <w:spacing w:after="0"/>
        <w:ind w:right="140"/>
        <w:jc w:val="both"/>
        <w:rPr>
          <w:rFonts w:cs="Times New Roman"/>
          <w:sz w:val="18"/>
          <w:szCs w:val="18"/>
        </w:rPr>
      </w:pPr>
    </w:p>
    <w:p w14:paraId="650DBD73" w14:textId="77777777" w:rsidR="00AE52D7" w:rsidRDefault="00AE52D7" w:rsidP="00AE52D7">
      <w:pPr>
        <w:spacing w:after="0"/>
        <w:ind w:right="140"/>
        <w:jc w:val="both"/>
        <w:rPr>
          <w:rFonts w:cs="Times New Roman"/>
          <w:sz w:val="18"/>
          <w:szCs w:val="18"/>
        </w:rPr>
      </w:pPr>
    </w:p>
    <w:p w14:paraId="5B29C642" w14:textId="77777777" w:rsidR="00AE52D7" w:rsidRDefault="00AE52D7" w:rsidP="00AE52D7">
      <w:pPr>
        <w:spacing w:after="0"/>
        <w:ind w:right="140"/>
        <w:jc w:val="both"/>
        <w:rPr>
          <w:rFonts w:cs="Times New Roman"/>
          <w:sz w:val="18"/>
          <w:szCs w:val="18"/>
        </w:rPr>
      </w:pPr>
    </w:p>
    <w:p w14:paraId="6CA7B7E0" w14:textId="77777777" w:rsidR="00AE52D7" w:rsidRDefault="00AE52D7" w:rsidP="00AE52D7">
      <w:pPr>
        <w:spacing w:after="0"/>
        <w:ind w:right="140"/>
        <w:jc w:val="both"/>
        <w:rPr>
          <w:rFonts w:cs="Times New Roman"/>
          <w:sz w:val="18"/>
          <w:szCs w:val="18"/>
        </w:rPr>
      </w:pPr>
    </w:p>
    <w:p w14:paraId="79460DC6" w14:textId="77777777" w:rsidR="00AE52D7" w:rsidRDefault="00AE52D7" w:rsidP="00AE52D7">
      <w:pPr>
        <w:spacing w:after="0"/>
        <w:ind w:right="140"/>
        <w:jc w:val="both"/>
        <w:rPr>
          <w:rFonts w:cs="Times New Roman"/>
          <w:sz w:val="18"/>
          <w:szCs w:val="18"/>
        </w:rPr>
      </w:pPr>
    </w:p>
    <w:p w14:paraId="0F8B5972" w14:textId="77777777" w:rsidR="00AE52D7" w:rsidRDefault="00AE52D7" w:rsidP="00AE52D7">
      <w:pPr>
        <w:spacing w:after="0"/>
        <w:ind w:right="140"/>
        <w:jc w:val="both"/>
        <w:rPr>
          <w:rFonts w:cs="Times New Roman"/>
          <w:sz w:val="18"/>
          <w:szCs w:val="18"/>
        </w:rPr>
      </w:pPr>
    </w:p>
    <w:p w14:paraId="6FF32F45" w14:textId="77777777" w:rsidR="00AE52D7" w:rsidRDefault="00AE52D7" w:rsidP="00AE52D7">
      <w:pPr>
        <w:spacing w:after="0"/>
        <w:ind w:right="140"/>
        <w:jc w:val="both"/>
        <w:rPr>
          <w:rFonts w:cs="Times New Roman"/>
          <w:sz w:val="18"/>
          <w:szCs w:val="18"/>
        </w:rPr>
      </w:pPr>
    </w:p>
    <w:p w14:paraId="5F69677F" w14:textId="77777777" w:rsidR="00AE52D7" w:rsidRDefault="00AE52D7" w:rsidP="00AE52D7">
      <w:pPr>
        <w:spacing w:after="0"/>
        <w:ind w:right="140"/>
        <w:jc w:val="both"/>
        <w:rPr>
          <w:rFonts w:cs="Times New Roman"/>
          <w:sz w:val="18"/>
          <w:szCs w:val="18"/>
        </w:rPr>
      </w:pPr>
    </w:p>
    <w:p w14:paraId="69B44FAC" w14:textId="77777777" w:rsidR="00AE52D7" w:rsidRDefault="00AE52D7" w:rsidP="00AE52D7">
      <w:pPr>
        <w:spacing w:after="0"/>
        <w:ind w:right="140"/>
        <w:jc w:val="both"/>
        <w:rPr>
          <w:rFonts w:cs="Times New Roman"/>
          <w:sz w:val="18"/>
          <w:szCs w:val="18"/>
        </w:rPr>
      </w:pPr>
    </w:p>
    <w:p w14:paraId="45615FD6" w14:textId="77777777" w:rsidR="00AE52D7" w:rsidRDefault="00AE52D7" w:rsidP="00AE52D7">
      <w:pPr>
        <w:spacing w:after="0"/>
        <w:ind w:right="140"/>
        <w:jc w:val="both"/>
        <w:rPr>
          <w:rFonts w:cs="Times New Roman"/>
          <w:sz w:val="18"/>
          <w:szCs w:val="18"/>
        </w:rPr>
      </w:pPr>
    </w:p>
    <w:p w14:paraId="43A6733A" w14:textId="77777777" w:rsidR="00AE52D7" w:rsidRDefault="00AE52D7" w:rsidP="00AE52D7">
      <w:pPr>
        <w:spacing w:after="0"/>
        <w:ind w:right="140"/>
        <w:jc w:val="both"/>
        <w:rPr>
          <w:rFonts w:cs="Times New Roman"/>
          <w:sz w:val="18"/>
          <w:szCs w:val="18"/>
        </w:rPr>
      </w:pPr>
    </w:p>
    <w:p w14:paraId="639F53C8" w14:textId="77777777" w:rsidR="00AE52D7" w:rsidRDefault="00AE52D7" w:rsidP="00AE52D7">
      <w:pPr>
        <w:spacing w:after="0"/>
        <w:ind w:right="140"/>
        <w:jc w:val="both"/>
        <w:rPr>
          <w:rFonts w:cs="Times New Roman"/>
          <w:sz w:val="18"/>
          <w:szCs w:val="18"/>
        </w:rPr>
      </w:pPr>
    </w:p>
    <w:p w14:paraId="725E0615" w14:textId="77777777" w:rsidR="00AE52D7" w:rsidRPr="00032781" w:rsidRDefault="00AE52D7" w:rsidP="00AE52D7">
      <w:pPr>
        <w:spacing w:after="0"/>
        <w:ind w:left="709" w:right="706"/>
        <w:jc w:val="both"/>
        <w:rPr>
          <w:rFonts w:cs="Times New Roman"/>
          <w:sz w:val="18"/>
          <w:szCs w:val="18"/>
        </w:rPr>
      </w:pPr>
      <w:r>
        <w:rPr>
          <w:rFonts w:cs="Times New Roman"/>
          <w:sz w:val="18"/>
          <w:szCs w:val="18"/>
        </w:rPr>
        <w:t>CAD, coronary artery disease; CE, combined exercise; CG, comparison group; CI, confidence interval;</w:t>
      </w:r>
      <w:r w:rsidRPr="007317CA">
        <w:rPr>
          <w:rFonts w:cs="Times New Roman"/>
          <w:sz w:val="18"/>
          <w:szCs w:val="18"/>
        </w:rPr>
        <w:t xml:space="preserve"> </w:t>
      </w:r>
      <w:r w:rsidRPr="00F918F4">
        <w:rPr>
          <w:rFonts w:cs="Times New Roman"/>
          <w:sz w:val="18"/>
          <w:szCs w:val="18"/>
        </w:rPr>
        <w:t>HIIT</w:t>
      </w:r>
      <w:r>
        <w:rPr>
          <w:rFonts w:cs="Times New Roman"/>
          <w:sz w:val="18"/>
          <w:szCs w:val="18"/>
        </w:rPr>
        <w:t>, high-intensity interval training; HFpEF, heart failure with preserved ejection fraction; HFrEF, heart failure with reduced ejection fraction;</w:t>
      </w:r>
      <w:r w:rsidRPr="007317CA">
        <w:rPr>
          <w:rFonts w:cs="Times New Roman"/>
          <w:sz w:val="18"/>
          <w:szCs w:val="18"/>
        </w:rPr>
        <w:t xml:space="preserve"> </w:t>
      </w:r>
      <w:r>
        <w:rPr>
          <w:rFonts w:cs="Times New Roman"/>
          <w:sz w:val="18"/>
          <w:szCs w:val="18"/>
        </w:rPr>
        <w:t>MD, mean difference; MIT, moderate intensity training; n, number of patients included to calculate mean difference; RE, resistance exercise</w:t>
      </w:r>
    </w:p>
    <w:p w14:paraId="15180C07" w14:textId="77777777" w:rsidR="00AE52D7" w:rsidRDefault="00AE52D7" w:rsidP="00AE52D7">
      <w:pPr>
        <w:spacing w:after="120"/>
        <w:ind w:left="284" w:right="899"/>
        <w:jc w:val="both"/>
        <w:rPr>
          <w:rFonts w:cs="Times New Roman"/>
          <w:b/>
          <w:bCs/>
        </w:rPr>
      </w:pPr>
    </w:p>
    <w:p w14:paraId="039E60E0" w14:textId="77777777" w:rsidR="00AE52D7" w:rsidRDefault="00AE52D7">
      <w:pPr>
        <w:spacing w:before="0" w:after="200" w:line="276" w:lineRule="auto"/>
        <w:rPr>
          <w:rFonts w:cs="Times New Roman"/>
          <w:b/>
          <w:bCs/>
        </w:rPr>
      </w:pPr>
      <w:r>
        <w:rPr>
          <w:rFonts w:cs="Times New Roman"/>
          <w:b/>
          <w:bCs/>
        </w:rPr>
        <w:br w:type="page"/>
      </w:r>
    </w:p>
    <w:p w14:paraId="5BD6C98D" w14:textId="74D8B050" w:rsidR="00AE52D7" w:rsidRDefault="00AE52D7" w:rsidP="00AE52D7">
      <w:pPr>
        <w:spacing w:after="120"/>
        <w:ind w:left="284" w:right="899"/>
        <w:jc w:val="both"/>
        <w:rPr>
          <w:rFonts w:cs="Times New Roman"/>
        </w:rPr>
      </w:pPr>
      <w:r>
        <w:rPr>
          <w:rFonts w:cs="Times New Roman"/>
          <w:b/>
          <w:bCs/>
        </w:rPr>
        <w:lastRenderedPageBreak/>
        <w:t>Table S</w:t>
      </w:r>
      <w:r w:rsidR="00FA2D74">
        <w:rPr>
          <w:rFonts w:cs="Times New Roman"/>
          <w:b/>
          <w:bCs/>
        </w:rPr>
        <w:t>4</w:t>
      </w:r>
      <w:r>
        <w:rPr>
          <w:rFonts w:cs="Times New Roman"/>
          <w:b/>
          <w:bCs/>
        </w:rPr>
        <w:t xml:space="preserve">. </w:t>
      </w:r>
      <w:bookmarkStart w:id="3" w:name="_Hlk95895217"/>
      <w:r>
        <w:rPr>
          <w:rFonts w:cs="Times New Roman"/>
        </w:rPr>
        <w:t xml:space="preserve">Analyses of the influence of potential moderator variables on the difference of both aerobic exercise methods on relative flow-mediated dilation </w:t>
      </w:r>
      <w:bookmarkEnd w:id="3"/>
    </w:p>
    <w:tbl>
      <w:tblPr>
        <w:tblStyle w:val="Tablaconcuadrcula"/>
        <w:tblpPr w:leftFromText="141" w:rightFromText="141" w:vertAnchor="text" w:horzAnchor="page" w:tblpX="1537" w:tblpY="104"/>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1872"/>
        <w:gridCol w:w="719"/>
        <w:gridCol w:w="2116"/>
        <w:gridCol w:w="992"/>
        <w:gridCol w:w="851"/>
      </w:tblGrid>
      <w:tr w:rsidR="00AE52D7" w:rsidRPr="00B44842" w14:paraId="68428BE5" w14:textId="77777777" w:rsidTr="00AE52D7">
        <w:trPr>
          <w:trHeight w:val="487"/>
        </w:trPr>
        <w:tc>
          <w:tcPr>
            <w:tcW w:w="6521" w:type="dxa"/>
            <w:gridSpan w:val="4"/>
            <w:tcBorders>
              <w:top w:val="single" w:sz="4" w:space="0" w:color="auto"/>
              <w:bottom w:val="single" w:sz="4" w:space="0" w:color="auto"/>
            </w:tcBorders>
          </w:tcPr>
          <w:p w14:paraId="164F2492" w14:textId="77777777" w:rsidR="00AE52D7" w:rsidRPr="004D2931" w:rsidRDefault="00AE52D7" w:rsidP="00AE52D7">
            <w:pPr>
              <w:pStyle w:val="Prrafodelista"/>
              <w:numPr>
                <w:ilvl w:val="0"/>
                <w:numId w:val="20"/>
              </w:numPr>
              <w:spacing w:before="0" w:after="0"/>
              <w:jc w:val="both"/>
              <w:rPr>
                <w:b/>
                <w:bCs/>
                <w:sz w:val="20"/>
                <w:szCs w:val="20"/>
              </w:rPr>
            </w:pPr>
            <w:r w:rsidRPr="004D2931">
              <w:rPr>
                <w:b/>
                <w:bCs/>
                <w:sz w:val="20"/>
                <w:szCs w:val="20"/>
              </w:rPr>
              <w:t>Categorical variables</w:t>
            </w:r>
          </w:p>
        </w:tc>
        <w:tc>
          <w:tcPr>
            <w:tcW w:w="1843" w:type="dxa"/>
            <w:gridSpan w:val="2"/>
            <w:tcBorders>
              <w:top w:val="single" w:sz="4" w:space="0" w:color="auto"/>
              <w:bottom w:val="single" w:sz="4" w:space="0" w:color="auto"/>
            </w:tcBorders>
          </w:tcPr>
          <w:p w14:paraId="753AB51A" w14:textId="77777777" w:rsidR="00AE52D7" w:rsidRPr="004D2931" w:rsidRDefault="00AE52D7" w:rsidP="00AE52D7">
            <w:pPr>
              <w:spacing w:before="0" w:after="0"/>
              <w:jc w:val="both"/>
              <w:rPr>
                <w:rFonts w:cs="Times New Roman"/>
                <w:b/>
                <w:bCs/>
                <w:sz w:val="20"/>
                <w:szCs w:val="20"/>
              </w:rPr>
            </w:pPr>
            <w:r w:rsidRPr="004D2931">
              <w:rPr>
                <w:rFonts w:cs="Times New Roman"/>
                <w:b/>
                <w:bCs/>
                <w:sz w:val="20"/>
                <w:szCs w:val="20"/>
              </w:rPr>
              <w:t>Test for subgroup differences</w:t>
            </w:r>
          </w:p>
        </w:tc>
      </w:tr>
      <w:tr w:rsidR="00AE52D7" w:rsidRPr="00B44842" w14:paraId="2B226DC9" w14:textId="77777777" w:rsidTr="00AE52D7">
        <w:trPr>
          <w:trHeight w:val="344"/>
        </w:trPr>
        <w:tc>
          <w:tcPr>
            <w:tcW w:w="1814" w:type="dxa"/>
            <w:tcBorders>
              <w:top w:val="single" w:sz="4" w:space="0" w:color="auto"/>
            </w:tcBorders>
          </w:tcPr>
          <w:p w14:paraId="5BFDCE4B" w14:textId="77777777" w:rsidR="00AE52D7" w:rsidRPr="00D81915" w:rsidRDefault="00AE52D7" w:rsidP="00AE52D7">
            <w:pPr>
              <w:spacing w:before="0" w:after="0"/>
              <w:jc w:val="both"/>
              <w:rPr>
                <w:rFonts w:cs="Times New Roman"/>
                <w:b/>
                <w:bCs/>
                <w:sz w:val="20"/>
                <w:szCs w:val="20"/>
              </w:rPr>
            </w:pPr>
            <w:r w:rsidRPr="00D81915">
              <w:rPr>
                <w:rFonts w:cs="Times New Roman"/>
                <w:b/>
                <w:bCs/>
                <w:sz w:val="20"/>
                <w:szCs w:val="20"/>
              </w:rPr>
              <w:t>Moderator</w:t>
            </w:r>
          </w:p>
        </w:tc>
        <w:tc>
          <w:tcPr>
            <w:tcW w:w="1872" w:type="dxa"/>
            <w:tcBorders>
              <w:top w:val="single" w:sz="4" w:space="0" w:color="auto"/>
            </w:tcBorders>
          </w:tcPr>
          <w:p w14:paraId="32E007FC" w14:textId="77777777" w:rsidR="00AE52D7" w:rsidRPr="004D2931" w:rsidRDefault="00AE52D7" w:rsidP="00AE52D7">
            <w:pPr>
              <w:spacing w:before="0" w:after="0"/>
              <w:jc w:val="both"/>
              <w:rPr>
                <w:rFonts w:cs="Times New Roman"/>
                <w:b/>
                <w:bCs/>
                <w:sz w:val="20"/>
                <w:szCs w:val="20"/>
              </w:rPr>
            </w:pPr>
            <w:r w:rsidRPr="004D2931">
              <w:rPr>
                <w:rFonts w:cs="Times New Roman"/>
                <w:b/>
                <w:bCs/>
                <w:sz w:val="20"/>
                <w:szCs w:val="20"/>
              </w:rPr>
              <w:t>Category</w:t>
            </w:r>
          </w:p>
        </w:tc>
        <w:tc>
          <w:tcPr>
            <w:tcW w:w="719" w:type="dxa"/>
            <w:tcBorders>
              <w:top w:val="single" w:sz="4" w:space="0" w:color="auto"/>
            </w:tcBorders>
          </w:tcPr>
          <w:p w14:paraId="579F283C" w14:textId="77777777" w:rsidR="00AE52D7" w:rsidRPr="004D2931" w:rsidRDefault="00AE52D7" w:rsidP="00AE52D7">
            <w:pPr>
              <w:spacing w:before="0" w:after="0"/>
              <w:jc w:val="center"/>
              <w:rPr>
                <w:rFonts w:cs="Times New Roman"/>
                <w:b/>
                <w:bCs/>
                <w:sz w:val="20"/>
                <w:szCs w:val="20"/>
              </w:rPr>
            </w:pPr>
            <w:r w:rsidRPr="004D2931">
              <w:rPr>
                <w:rFonts w:cs="Times New Roman"/>
                <w:b/>
                <w:bCs/>
                <w:sz w:val="20"/>
                <w:szCs w:val="20"/>
              </w:rPr>
              <w:t>K</w:t>
            </w:r>
          </w:p>
        </w:tc>
        <w:tc>
          <w:tcPr>
            <w:tcW w:w="2116" w:type="dxa"/>
            <w:tcBorders>
              <w:top w:val="single" w:sz="4" w:space="0" w:color="auto"/>
            </w:tcBorders>
          </w:tcPr>
          <w:p w14:paraId="0FD76FE6" w14:textId="77777777" w:rsidR="00AE52D7" w:rsidRPr="004D2931" w:rsidRDefault="00AE52D7" w:rsidP="00AE52D7">
            <w:pPr>
              <w:spacing w:before="0" w:after="0"/>
              <w:jc w:val="center"/>
              <w:rPr>
                <w:rFonts w:cs="Times New Roman"/>
                <w:b/>
                <w:bCs/>
                <w:sz w:val="20"/>
                <w:szCs w:val="20"/>
              </w:rPr>
            </w:pPr>
            <w:r w:rsidRPr="004D2931">
              <w:rPr>
                <w:rFonts w:cs="Times New Roman"/>
                <w:b/>
                <w:bCs/>
                <w:sz w:val="20"/>
                <w:szCs w:val="20"/>
              </w:rPr>
              <w:t>MD (95% CI)</w:t>
            </w:r>
          </w:p>
        </w:tc>
        <w:tc>
          <w:tcPr>
            <w:tcW w:w="992" w:type="dxa"/>
            <w:tcBorders>
              <w:top w:val="single" w:sz="4" w:space="0" w:color="auto"/>
            </w:tcBorders>
          </w:tcPr>
          <w:p w14:paraId="56EC85D2" w14:textId="77777777" w:rsidR="00AE52D7" w:rsidRPr="004D2931" w:rsidRDefault="00AE52D7" w:rsidP="00AE52D7">
            <w:pPr>
              <w:spacing w:before="0" w:after="0"/>
              <w:jc w:val="center"/>
              <w:rPr>
                <w:rFonts w:cs="Times New Roman"/>
                <w:b/>
                <w:bCs/>
                <w:sz w:val="20"/>
                <w:szCs w:val="20"/>
              </w:rPr>
            </w:pPr>
            <w:r w:rsidRPr="004D2931">
              <w:rPr>
                <w:rFonts w:cs="Times New Roman"/>
                <w:b/>
                <w:bCs/>
                <w:i/>
                <w:iCs/>
                <w:sz w:val="20"/>
                <w:szCs w:val="20"/>
              </w:rPr>
              <w:t>Chi</w:t>
            </w:r>
            <w:r w:rsidRPr="004D2931">
              <w:rPr>
                <w:rFonts w:cs="Times New Roman"/>
                <w:b/>
                <w:bCs/>
                <w:i/>
                <w:iCs/>
                <w:sz w:val="20"/>
                <w:szCs w:val="20"/>
                <w:vertAlign w:val="superscript"/>
              </w:rPr>
              <w:t>2</w:t>
            </w:r>
          </w:p>
        </w:tc>
        <w:tc>
          <w:tcPr>
            <w:tcW w:w="851" w:type="dxa"/>
            <w:tcBorders>
              <w:top w:val="single" w:sz="4" w:space="0" w:color="auto"/>
            </w:tcBorders>
          </w:tcPr>
          <w:p w14:paraId="4AD6BD21" w14:textId="77777777" w:rsidR="00AE52D7" w:rsidRPr="004D2931" w:rsidRDefault="00AE52D7" w:rsidP="00AE52D7">
            <w:pPr>
              <w:spacing w:before="0" w:after="0"/>
              <w:jc w:val="center"/>
              <w:rPr>
                <w:rFonts w:cs="Times New Roman"/>
                <w:b/>
                <w:bCs/>
                <w:sz w:val="20"/>
                <w:szCs w:val="20"/>
                <w:vertAlign w:val="superscript"/>
              </w:rPr>
            </w:pPr>
            <w:r w:rsidRPr="004D2931">
              <w:rPr>
                <w:rFonts w:cs="Times New Roman"/>
                <w:b/>
                <w:bCs/>
                <w:i/>
                <w:iCs/>
                <w:sz w:val="20"/>
                <w:szCs w:val="20"/>
              </w:rPr>
              <w:t>p</w:t>
            </w:r>
          </w:p>
        </w:tc>
      </w:tr>
      <w:tr w:rsidR="00AE52D7" w:rsidRPr="00B44842" w14:paraId="5AA8506E" w14:textId="77777777" w:rsidTr="00AE52D7">
        <w:trPr>
          <w:trHeight w:val="258"/>
        </w:trPr>
        <w:tc>
          <w:tcPr>
            <w:tcW w:w="1814" w:type="dxa"/>
          </w:tcPr>
          <w:p w14:paraId="62DA86D8" w14:textId="77777777" w:rsidR="00AE52D7" w:rsidRPr="00B44842" w:rsidRDefault="00AE52D7" w:rsidP="00AE52D7">
            <w:pPr>
              <w:spacing w:before="0" w:after="0"/>
              <w:jc w:val="both"/>
              <w:rPr>
                <w:rFonts w:cs="Times New Roman"/>
                <w:sz w:val="20"/>
                <w:szCs w:val="20"/>
              </w:rPr>
            </w:pPr>
            <w:r>
              <w:rPr>
                <w:rFonts w:cs="Times New Roman"/>
                <w:sz w:val="20"/>
                <w:szCs w:val="20"/>
              </w:rPr>
              <w:t>Pathology</w:t>
            </w:r>
          </w:p>
        </w:tc>
        <w:tc>
          <w:tcPr>
            <w:tcW w:w="1872" w:type="dxa"/>
          </w:tcPr>
          <w:p w14:paraId="7473E99A" w14:textId="77777777" w:rsidR="00AE52D7" w:rsidRPr="00B44842" w:rsidRDefault="00AE52D7" w:rsidP="00AE52D7">
            <w:pPr>
              <w:spacing w:before="0" w:after="0"/>
              <w:jc w:val="both"/>
              <w:rPr>
                <w:rFonts w:cs="Times New Roman"/>
                <w:sz w:val="20"/>
                <w:szCs w:val="20"/>
              </w:rPr>
            </w:pPr>
            <w:r>
              <w:rPr>
                <w:rFonts w:cs="Times New Roman"/>
                <w:sz w:val="20"/>
                <w:szCs w:val="20"/>
              </w:rPr>
              <w:t>HFrEF</w:t>
            </w:r>
          </w:p>
        </w:tc>
        <w:tc>
          <w:tcPr>
            <w:tcW w:w="719" w:type="dxa"/>
          </w:tcPr>
          <w:p w14:paraId="1DD5B0AF" w14:textId="77777777" w:rsidR="00AE52D7" w:rsidRPr="00B44842" w:rsidRDefault="00AE52D7" w:rsidP="00AE52D7">
            <w:pPr>
              <w:spacing w:before="0" w:after="0"/>
              <w:jc w:val="center"/>
              <w:rPr>
                <w:rFonts w:cs="Times New Roman"/>
                <w:sz w:val="20"/>
                <w:szCs w:val="20"/>
              </w:rPr>
            </w:pPr>
            <w:r>
              <w:rPr>
                <w:rFonts w:cs="Times New Roman"/>
                <w:sz w:val="20"/>
                <w:szCs w:val="20"/>
              </w:rPr>
              <w:t>3</w:t>
            </w:r>
          </w:p>
        </w:tc>
        <w:tc>
          <w:tcPr>
            <w:tcW w:w="2116" w:type="dxa"/>
          </w:tcPr>
          <w:p w14:paraId="29E7E73E" w14:textId="77777777" w:rsidR="00AE52D7" w:rsidRPr="00B44842" w:rsidRDefault="00AE52D7" w:rsidP="00AE52D7">
            <w:pPr>
              <w:spacing w:before="0" w:after="0"/>
              <w:jc w:val="center"/>
              <w:rPr>
                <w:rFonts w:cs="Times New Roman"/>
                <w:sz w:val="20"/>
                <w:szCs w:val="20"/>
              </w:rPr>
            </w:pPr>
            <w:r>
              <w:rPr>
                <w:rFonts w:cs="Times New Roman"/>
                <w:sz w:val="20"/>
                <w:szCs w:val="20"/>
              </w:rPr>
              <w:t>1</w:t>
            </w:r>
            <w:r w:rsidRPr="008B352C">
              <w:rPr>
                <w:rFonts w:cs="Times New Roman"/>
                <w:sz w:val="20"/>
                <w:szCs w:val="20"/>
              </w:rPr>
              <w:t>.</w:t>
            </w:r>
            <w:r>
              <w:rPr>
                <w:rFonts w:cs="Times New Roman"/>
                <w:sz w:val="20"/>
                <w:szCs w:val="20"/>
              </w:rPr>
              <w:t>73</w:t>
            </w:r>
            <w:r w:rsidRPr="008B352C">
              <w:rPr>
                <w:rFonts w:cs="Times New Roman"/>
                <w:sz w:val="20"/>
                <w:szCs w:val="20"/>
              </w:rPr>
              <w:t xml:space="preserve"> (</w:t>
            </w:r>
            <w:r>
              <w:rPr>
                <w:rFonts w:cs="Times New Roman"/>
                <w:sz w:val="20"/>
                <w:szCs w:val="20"/>
              </w:rPr>
              <w:t>–0</w:t>
            </w:r>
            <w:r w:rsidRPr="008B352C">
              <w:rPr>
                <w:rFonts w:cs="Times New Roman"/>
                <w:sz w:val="20"/>
                <w:szCs w:val="20"/>
              </w:rPr>
              <w:t>.</w:t>
            </w:r>
            <w:r>
              <w:rPr>
                <w:rFonts w:cs="Times New Roman"/>
                <w:sz w:val="20"/>
                <w:szCs w:val="20"/>
              </w:rPr>
              <w:t>24, 3.70</w:t>
            </w:r>
            <w:r w:rsidRPr="008B352C">
              <w:rPr>
                <w:rFonts w:cs="Times New Roman"/>
                <w:sz w:val="20"/>
                <w:szCs w:val="20"/>
              </w:rPr>
              <w:t>)</w:t>
            </w:r>
            <w:r>
              <w:rPr>
                <w:rFonts w:cs="Times New Roman"/>
                <w:sz w:val="20"/>
                <w:szCs w:val="20"/>
              </w:rPr>
              <w:t xml:space="preserve"> </w:t>
            </w:r>
          </w:p>
        </w:tc>
        <w:tc>
          <w:tcPr>
            <w:tcW w:w="992" w:type="dxa"/>
          </w:tcPr>
          <w:p w14:paraId="409EFBCE" w14:textId="77777777" w:rsidR="00AE52D7" w:rsidRPr="00B44842" w:rsidRDefault="00AE52D7" w:rsidP="00AE52D7">
            <w:pPr>
              <w:spacing w:before="0" w:after="0"/>
              <w:jc w:val="center"/>
              <w:rPr>
                <w:rFonts w:cs="Times New Roman"/>
                <w:sz w:val="20"/>
                <w:szCs w:val="20"/>
              </w:rPr>
            </w:pPr>
            <w:r>
              <w:rPr>
                <w:rFonts w:cs="Times New Roman"/>
                <w:sz w:val="20"/>
                <w:szCs w:val="20"/>
              </w:rPr>
              <w:t>1.33</w:t>
            </w:r>
          </w:p>
        </w:tc>
        <w:tc>
          <w:tcPr>
            <w:tcW w:w="851" w:type="dxa"/>
          </w:tcPr>
          <w:p w14:paraId="2E2EF636" w14:textId="77777777" w:rsidR="00AE52D7" w:rsidRPr="00B44842" w:rsidRDefault="00AE52D7" w:rsidP="00AE52D7">
            <w:pPr>
              <w:spacing w:before="0" w:after="0"/>
              <w:jc w:val="center"/>
              <w:rPr>
                <w:rFonts w:cs="Times New Roman"/>
                <w:sz w:val="20"/>
                <w:szCs w:val="20"/>
              </w:rPr>
            </w:pPr>
            <w:r>
              <w:rPr>
                <w:rFonts w:cs="Times New Roman"/>
                <w:sz w:val="20"/>
                <w:szCs w:val="20"/>
              </w:rPr>
              <w:t>.249</w:t>
            </w:r>
          </w:p>
        </w:tc>
      </w:tr>
      <w:tr w:rsidR="00AE52D7" w:rsidRPr="00B44842" w14:paraId="04DBE536" w14:textId="77777777" w:rsidTr="00AE52D7">
        <w:trPr>
          <w:trHeight w:val="274"/>
        </w:trPr>
        <w:tc>
          <w:tcPr>
            <w:tcW w:w="1814" w:type="dxa"/>
          </w:tcPr>
          <w:p w14:paraId="06226B80" w14:textId="77777777" w:rsidR="00AE52D7" w:rsidRDefault="00AE52D7" w:rsidP="00AE52D7">
            <w:pPr>
              <w:spacing w:before="0" w:after="0"/>
              <w:jc w:val="both"/>
              <w:rPr>
                <w:rFonts w:cs="Times New Roman"/>
                <w:sz w:val="20"/>
                <w:szCs w:val="20"/>
              </w:rPr>
            </w:pPr>
          </w:p>
        </w:tc>
        <w:tc>
          <w:tcPr>
            <w:tcW w:w="1872" w:type="dxa"/>
          </w:tcPr>
          <w:p w14:paraId="7182B150" w14:textId="77777777" w:rsidR="00AE52D7" w:rsidRDefault="00AE52D7" w:rsidP="00AE52D7">
            <w:pPr>
              <w:spacing w:before="0" w:after="0"/>
              <w:jc w:val="both"/>
              <w:rPr>
                <w:rFonts w:cs="Times New Roman"/>
                <w:sz w:val="20"/>
                <w:szCs w:val="20"/>
              </w:rPr>
            </w:pPr>
            <w:r>
              <w:rPr>
                <w:rFonts w:cs="Times New Roman"/>
                <w:sz w:val="20"/>
                <w:szCs w:val="20"/>
              </w:rPr>
              <w:t>CAD</w:t>
            </w:r>
          </w:p>
        </w:tc>
        <w:tc>
          <w:tcPr>
            <w:tcW w:w="719" w:type="dxa"/>
          </w:tcPr>
          <w:p w14:paraId="3DD94386" w14:textId="77777777" w:rsidR="00AE52D7" w:rsidRDefault="00AE52D7" w:rsidP="00AE52D7">
            <w:pPr>
              <w:spacing w:before="0" w:after="0"/>
              <w:jc w:val="center"/>
              <w:rPr>
                <w:rFonts w:cs="Times New Roman"/>
                <w:sz w:val="20"/>
                <w:szCs w:val="20"/>
              </w:rPr>
            </w:pPr>
            <w:r>
              <w:rPr>
                <w:rFonts w:cs="Times New Roman"/>
                <w:sz w:val="20"/>
                <w:szCs w:val="20"/>
              </w:rPr>
              <w:t>5</w:t>
            </w:r>
          </w:p>
        </w:tc>
        <w:tc>
          <w:tcPr>
            <w:tcW w:w="2116" w:type="dxa"/>
          </w:tcPr>
          <w:p w14:paraId="53003017" w14:textId="77777777" w:rsidR="00AE52D7" w:rsidRDefault="00AE52D7" w:rsidP="00AE52D7">
            <w:pPr>
              <w:spacing w:before="0" w:after="0"/>
              <w:jc w:val="center"/>
              <w:rPr>
                <w:rFonts w:cs="Times New Roman"/>
                <w:sz w:val="20"/>
                <w:szCs w:val="20"/>
              </w:rPr>
            </w:pPr>
            <w:r>
              <w:rPr>
                <w:rFonts w:cs="Times New Roman"/>
                <w:sz w:val="20"/>
                <w:szCs w:val="20"/>
              </w:rPr>
              <w:t>0</w:t>
            </w:r>
            <w:r w:rsidRPr="008B352C">
              <w:rPr>
                <w:rFonts w:cs="Times New Roman"/>
                <w:sz w:val="20"/>
                <w:szCs w:val="20"/>
              </w:rPr>
              <w:t>.</w:t>
            </w:r>
            <w:r>
              <w:rPr>
                <w:rFonts w:cs="Times New Roman"/>
                <w:sz w:val="20"/>
                <w:szCs w:val="20"/>
              </w:rPr>
              <w:t>49</w:t>
            </w:r>
            <w:r w:rsidRPr="008B352C">
              <w:rPr>
                <w:rFonts w:cs="Times New Roman"/>
                <w:sz w:val="20"/>
                <w:szCs w:val="20"/>
              </w:rPr>
              <w:t xml:space="preserve"> (</w:t>
            </w:r>
            <w:r>
              <w:rPr>
                <w:rFonts w:cs="Times New Roman"/>
                <w:sz w:val="20"/>
                <w:szCs w:val="20"/>
              </w:rPr>
              <w:t>–</w:t>
            </w:r>
            <w:r w:rsidRPr="008B352C">
              <w:rPr>
                <w:rFonts w:cs="Times New Roman"/>
                <w:sz w:val="20"/>
                <w:szCs w:val="20"/>
              </w:rPr>
              <w:t>0.</w:t>
            </w:r>
            <w:r>
              <w:rPr>
                <w:rFonts w:cs="Times New Roman"/>
                <w:sz w:val="20"/>
                <w:szCs w:val="20"/>
              </w:rPr>
              <w:t>26, 1.23</w:t>
            </w:r>
            <w:r w:rsidRPr="008B352C">
              <w:rPr>
                <w:rFonts w:cs="Times New Roman"/>
                <w:sz w:val="20"/>
                <w:szCs w:val="20"/>
              </w:rPr>
              <w:t>)</w:t>
            </w:r>
            <w:r>
              <w:rPr>
                <w:rFonts w:cs="Times New Roman"/>
                <w:sz w:val="20"/>
                <w:szCs w:val="20"/>
              </w:rPr>
              <w:t xml:space="preserve"> </w:t>
            </w:r>
          </w:p>
        </w:tc>
        <w:tc>
          <w:tcPr>
            <w:tcW w:w="992" w:type="dxa"/>
          </w:tcPr>
          <w:p w14:paraId="4941B5FA" w14:textId="77777777" w:rsidR="00AE52D7" w:rsidRDefault="00AE52D7" w:rsidP="00AE52D7">
            <w:pPr>
              <w:spacing w:before="0" w:after="0"/>
              <w:jc w:val="center"/>
              <w:rPr>
                <w:rFonts w:cs="Times New Roman"/>
                <w:sz w:val="20"/>
                <w:szCs w:val="20"/>
              </w:rPr>
            </w:pPr>
          </w:p>
        </w:tc>
        <w:tc>
          <w:tcPr>
            <w:tcW w:w="851" w:type="dxa"/>
          </w:tcPr>
          <w:p w14:paraId="78EF0691" w14:textId="77777777" w:rsidR="00AE52D7" w:rsidRDefault="00AE52D7" w:rsidP="00AE52D7">
            <w:pPr>
              <w:spacing w:before="0" w:after="0"/>
              <w:jc w:val="center"/>
              <w:rPr>
                <w:rFonts w:cs="Times New Roman"/>
                <w:sz w:val="20"/>
                <w:szCs w:val="20"/>
              </w:rPr>
            </w:pPr>
          </w:p>
        </w:tc>
      </w:tr>
      <w:tr w:rsidR="00AE52D7" w:rsidRPr="00B44842" w14:paraId="178AA44B" w14:textId="77777777" w:rsidTr="00AE52D7">
        <w:trPr>
          <w:trHeight w:val="258"/>
        </w:trPr>
        <w:tc>
          <w:tcPr>
            <w:tcW w:w="1814" w:type="dxa"/>
          </w:tcPr>
          <w:p w14:paraId="02F4F7E7" w14:textId="77777777" w:rsidR="00AE52D7" w:rsidRDefault="00AE52D7" w:rsidP="00AE52D7">
            <w:pPr>
              <w:spacing w:before="0" w:after="0"/>
              <w:jc w:val="both"/>
              <w:rPr>
                <w:rFonts w:cs="Times New Roman"/>
                <w:sz w:val="20"/>
                <w:szCs w:val="20"/>
              </w:rPr>
            </w:pPr>
            <w:r>
              <w:rPr>
                <w:rFonts w:cs="Times New Roman"/>
                <w:sz w:val="20"/>
                <w:szCs w:val="20"/>
              </w:rPr>
              <w:t>HIIT protocol</w:t>
            </w:r>
          </w:p>
        </w:tc>
        <w:tc>
          <w:tcPr>
            <w:tcW w:w="1872" w:type="dxa"/>
          </w:tcPr>
          <w:p w14:paraId="0AD6FDA3" w14:textId="77777777" w:rsidR="00AE52D7" w:rsidRDefault="00AE52D7" w:rsidP="00AE52D7">
            <w:pPr>
              <w:spacing w:before="0" w:after="0"/>
              <w:jc w:val="both"/>
              <w:rPr>
                <w:rFonts w:cs="Times New Roman"/>
                <w:sz w:val="20"/>
                <w:szCs w:val="20"/>
              </w:rPr>
            </w:pPr>
            <w:r>
              <w:rPr>
                <w:rFonts w:cs="Times New Roman"/>
                <w:sz w:val="20"/>
                <w:szCs w:val="20"/>
              </w:rPr>
              <w:t>Long HIIT</w:t>
            </w:r>
          </w:p>
        </w:tc>
        <w:tc>
          <w:tcPr>
            <w:tcW w:w="719" w:type="dxa"/>
          </w:tcPr>
          <w:p w14:paraId="74CD09D7" w14:textId="77777777" w:rsidR="00AE52D7" w:rsidRDefault="00AE52D7" w:rsidP="00AE52D7">
            <w:pPr>
              <w:spacing w:before="0" w:after="0"/>
              <w:jc w:val="center"/>
              <w:rPr>
                <w:rFonts w:cs="Times New Roman"/>
                <w:sz w:val="20"/>
                <w:szCs w:val="20"/>
              </w:rPr>
            </w:pPr>
            <w:r>
              <w:rPr>
                <w:rFonts w:cs="Times New Roman"/>
                <w:sz w:val="20"/>
                <w:szCs w:val="20"/>
              </w:rPr>
              <w:t>5</w:t>
            </w:r>
          </w:p>
        </w:tc>
        <w:tc>
          <w:tcPr>
            <w:tcW w:w="2116" w:type="dxa"/>
          </w:tcPr>
          <w:p w14:paraId="78FF73B4" w14:textId="77777777" w:rsidR="00AE52D7" w:rsidRDefault="00AE52D7" w:rsidP="00AE52D7">
            <w:pPr>
              <w:spacing w:before="0" w:after="0"/>
              <w:jc w:val="center"/>
              <w:rPr>
                <w:rFonts w:cs="Times New Roman"/>
                <w:sz w:val="20"/>
                <w:szCs w:val="20"/>
              </w:rPr>
            </w:pPr>
            <w:r>
              <w:rPr>
                <w:rFonts w:cs="Times New Roman"/>
                <w:sz w:val="20"/>
                <w:szCs w:val="20"/>
              </w:rPr>
              <w:t>1</w:t>
            </w:r>
            <w:r w:rsidRPr="008B352C">
              <w:rPr>
                <w:rFonts w:cs="Times New Roman"/>
                <w:sz w:val="20"/>
                <w:szCs w:val="20"/>
              </w:rPr>
              <w:t>.</w:t>
            </w:r>
            <w:r>
              <w:rPr>
                <w:rFonts w:cs="Times New Roman"/>
                <w:sz w:val="20"/>
                <w:szCs w:val="20"/>
              </w:rPr>
              <w:t>46</w:t>
            </w:r>
            <w:r w:rsidRPr="008B352C">
              <w:rPr>
                <w:rFonts w:cs="Times New Roman"/>
                <w:sz w:val="20"/>
                <w:szCs w:val="20"/>
              </w:rPr>
              <w:t xml:space="preserve"> (</w:t>
            </w:r>
            <w:r>
              <w:rPr>
                <w:rFonts w:cs="Times New Roman"/>
                <w:sz w:val="20"/>
                <w:szCs w:val="20"/>
              </w:rPr>
              <w:t>0</w:t>
            </w:r>
            <w:r w:rsidRPr="008B352C">
              <w:rPr>
                <w:rFonts w:cs="Times New Roman"/>
                <w:sz w:val="20"/>
                <w:szCs w:val="20"/>
              </w:rPr>
              <w:t>.</w:t>
            </w:r>
            <w:r>
              <w:rPr>
                <w:rFonts w:cs="Times New Roman"/>
                <w:sz w:val="20"/>
                <w:szCs w:val="20"/>
              </w:rPr>
              <w:t>35, 2.57</w:t>
            </w:r>
            <w:r w:rsidRPr="008B352C">
              <w:rPr>
                <w:rFonts w:cs="Times New Roman"/>
                <w:sz w:val="20"/>
                <w:szCs w:val="20"/>
              </w:rPr>
              <w:t>)</w:t>
            </w:r>
            <w:r>
              <w:rPr>
                <w:rFonts w:cs="Times New Roman"/>
                <w:sz w:val="20"/>
                <w:szCs w:val="20"/>
              </w:rPr>
              <w:t xml:space="preserve"> </w:t>
            </w:r>
          </w:p>
        </w:tc>
        <w:tc>
          <w:tcPr>
            <w:tcW w:w="992" w:type="dxa"/>
          </w:tcPr>
          <w:p w14:paraId="7B06C5FC" w14:textId="77777777" w:rsidR="00AE52D7" w:rsidRDefault="00AE52D7" w:rsidP="00AE52D7">
            <w:pPr>
              <w:spacing w:before="0" w:after="0"/>
              <w:jc w:val="center"/>
              <w:rPr>
                <w:rFonts w:cs="Times New Roman"/>
                <w:sz w:val="20"/>
                <w:szCs w:val="20"/>
              </w:rPr>
            </w:pPr>
            <w:r>
              <w:rPr>
                <w:rFonts w:cs="Times New Roman"/>
                <w:sz w:val="20"/>
                <w:szCs w:val="20"/>
              </w:rPr>
              <w:t>4.87</w:t>
            </w:r>
          </w:p>
        </w:tc>
        <w:tc>
          <w:tcPr>
            <w:tcW w:w="851" w:type="dxa"/>
          </w:tcPr>
          <w:p w14:paraId="4DE64FA7" w14:textId="77777777" w:rsidR="00AE52D7" w:rsidRDefault="00AE52D7" w:rsidP="00AE52D7">
            <w:pPr>
              <w:spacing w:before="0" w:after="0"/>
              <w:jc w:val="center"/>
              <w:rPr>
                <w:rFonts w:cs="Times New Roman"/>
                <w:sz w:val="20"/>
                <w:szCs w:val="20"/>
              </w:rPr>
            </w:pPr>
            <w:r>
              <w:rPr>
                <w:rFonts w:cs="Times New Roman"/>
                <w:sz w:val="20"/>
                <w:szCs w:val="20"/>
              </w:rPr>
              <w:t>.027*</w:t>
            </w:r>
          </w:p>
        </w:tc>
      </w:tr>
      <w:tr w:rsidR="00AE52D7" w:rsidRPr="00B44842" w14:paraId="4C8AB3D8" w14:textId="77777777" w:rsidTr="00AE52D7">
        <w:trPr>
          <w:trHeight w:val="310"/>
        </w:trPr>
        <w:tc>
          <w:tcPr>
            <w:tcW w:w="1814" w:type="dxa"/>
          </w:tcPr>
          <w:p w14:paraId="3CCD96EE" w14:textId="77777777" w:rsidR="00AE52D7" w:rsidRPr="00B44842" w:rsidRDefault="00AE52D7" w:rsidP="00AE52D7">
            <w:pPr>
              <w:spacing w:before="0" w:after="0"/>
              <w:jc w:val="both"/>
              <w:rPr>
                <w:rFonts w:cs="Times New Roman"/>
                <w:sz w:val="20"/>
                <w:szCs w:val="20"/>
              </w:rPr>
            </w:pPr>
          </w:p>
        </w:tc>
        <w:tc>
          <w:tcPr>
            <w:tcW w:w="1872" w:type="dxa"/>
          </w:tcPr>
          <w:p w14:paraId="3623FF74" w14:textId="77777777" w:rsidR="00AE52D7" w:rsidRPr="00B44842" w:rsidRDefault="00AE52D7" w:rsidP="00AE52D7">
            <w:pPr>
              <w:spacing w:before="0" w:after="0"/>
              <w:jc w:val="both"/>
              <w:rPr>
                <w:rFonts w:cs="Times New Roman"/>
                <w:sz w:val="20"/>
                <w:szCs w:val="20"/>
              </w:rPr>
            </w:pPr>
            <w:r>
              <w:rPr>
                <w:rFonts w:cs="Times New Roman"/>
                <w:sz w:val="20"/>
                <w:szCs w:val="20"/>
              </w:rPr>
              <w:t>Short HIIT</w:t>
            </w:r>
          </w:p>
        </w:tc>
        <w:tc>
          <w:tcPr>
            <w:tcW w:w="719" w:type="dxa"/>
          </w:tcPr>
          <w:p w14:paraId="1E0BDA90" w14:textId="77777777" w:rsidR="00AE52D7" w:rsidRPr="00B44842" w:rsidRDefault="00AE52D7" w:rsidP="00AE52D7">
            <w:pPr>
              <w:spacing w:before="0" w:after="0"/>
              <w:jc w:val="center"/>
              <w:rPr>
                <w:rFonts w:cs="Times New Roman"/>
                <w:sz w:val="20"/>
                <w:szCs w:val="20"/>
              </w:rPr>
            </w:pPr>
            <w:r>
              <w:rPr>
                <w:rFonts w:cs="Times New Roman"/>
                <w:sz w:val="20"/>
                <w:szCs w:val="20"/>
              </w:rPr>
              <w:t>3</w:t>
            </w:r>
          </w:p>
        </w:tc>
        <w:tc>
          <w:tcPr>
            <w:tcW w:w="2116" w:type="dxa"/>
          </w:tcPr>
          <w:p w14:paraId="47CC7C7C" w14:textId="77777777" w:rsidR="00AE52D7" w:rsidRPr="00B44842" w:rsidRDefault="00AE52D7" w:rsidP="00AE52D7">
            <w:pPr>
              <w:spacing w:before="0" w:after="0"/>
              <w:jc w:val="center"/>
              <w:rPr>
                <w:rFonts w:cs="Times New Roman"/>
                <w:sz w:val="20"/>
                <w:szCs w:val="20"/>
              </w:rPr>
            </w:pPr>
            <w:r>
              <w:rPr>
                <w:rFonts w:cs="Times New Roman"/>
                <w:sz w:val="20"/>
                <w:szCs w:val="20"/>
              </w:rPr>
              <w:t>–0</w:t>
            </w:r>
            <w:r w:rsidRPr="008B352C">
              <w:rPr>
                <w:rFonts w:cs="Times New Roman"/>
                <w:sz w:val="20"/>
                <w:szCs w:val="20"/>
              </w:rPr>
              <w:t>.</w:t>
            </w:r>
            <w:r>
              <w:rPr>
                <w:rFonts w:cs="Times New Roman"/>
                <w:sz w:val="20"/>
                <w:szCs w:val="20"/>
              </w:rPr>
              <w:t>41</w:t>
            </w:r>
            <w:r w:rsidRPr="008B352C">
              <w:rPr>
                <w:rFonts w:cs="Times New Roman"/>
                <w:sz w:val="20"/>
                <w:szCs w:val="20"/>
              </w:rPr>
              <w:t xml:space="preserve"> (</w:t>
            </w:r>
            <w:r>
              <w:rPr>
                <w:rFonts w:cs="Times New Roman"/>
                <w:sz w:val="20"/>
                <w:szCs w:val="20"/>
              </w:rPr>
              <w:t>–1</w:t>
            </w:r>
            <w:r w:rsidRPr="008B352C">
              <w:rPr>
                <w:rFonts w:cs="Times New Roman"/>
                <w:sz w:val="20"/>
                <w:szCs w:val="20"/>
              </w:rPr>
              <w:t>.</w:t>
            </w:r>
            <w:r>
              <w:rPr>
                <w:rFonts w:cs="Times New Roman"/>
                <w:sz w:val="20"/>
                <w:szCs w:val="20"/>
              </w:rPr>
              <w:t>64, 0.82</w:t>
            </w:r>
            <w:r w:rsidRPr="008B352C">
              <w:rPr>
                <w:rFonts w:cs="Times New Roman"/>
                <w:sz w:val="20"/>
                <w:szCs w:val="20"/>
              </w:rPr>
              <w:t>)</w:t>
            </w:r>
            <w:r>
              <w:rPr>
                <w:rFonts w:cs="Times New Roman"/>
                <w:sz w:val="20"/>
                <w:szCs w:val="20"/>
              </w:rPr>
              <w:t xml:space="preserve"> </w:t>
            </w:r>
          </w:p>
        </w:tc>
        <w:tc>
          <w:tcPr>
            <w:tcW w:w="992" w:type="dxa"/>
          </w:tcPr>
          <w:p w14:paraId="0AD08767" w14:textId="77777777" w:rsidR="00AE52D7" w:rsidRPr="00B44842" w:rsidRDefault="00AE52D7" w:rsidP="00AE52D7">
            <w:pPr>
              <w:spacing w:before="0" w:after="0"/>
              <w:jc w:val="center"/>
              <w:rPr>
                <w:rFonts w:cs="Times New Roman"/>
                <w:sz w:val="20"/>
                <w:szCs w:val="20"/>
              </w:rPr>
            </w:pPr>
          </w:p>
        </w:tc>
        <w:tc>
          <w:tcPr>
            <w:tcW w:w="851" w:type="dxa"/>
          </w:tcPr>
          <w:p w14:paraId="7CE73289" w14:textId="77777777" w:rsidR="00AE52D7" w:rsidRPr="00B44842" w:rsidRDefault="00AE52D7" w:rsidP="00AE52D7">
            <w:pPr>
              <w:spacing w:before="0" w:after="0"/>
              <w:jc w:val="center"/>
              <w:rPr>
                <w:rFonts w:cs="Times New Roman"/>
                <w:sz w:val="20"/>
                <w:szCs w:val="20"/>
              </w:rPr>
            </w:pPr>
          </w:p>
        </w:tc>
      </w:tr>
      <w:tr w:rsidR="00AE52D7" w:rsidRPr="00B44842" w14:paraId="1980A7D8" w14:textId="77777777" w:rsidTr="00AE52D7">
        <w:trPr>
          <w:trHeight w:val="144"/>
        </w:trPr>
        <w:tc>
          <w:tcPr>
            <w:tcW w:w="1814" w:type="dxa"/>
            <w:vMerge w:val="restart"/>
          </w:tcPr>
          <w:p w14:paraId="00224BE6" w14:textId="77777777" w:rsidR="00AE52D7" w:rsidRPr="00B44842" w:rsidRDefault="00AE52D7" w:rsidP="00AE52D7">
            <w:pPr>
              <w:spacing w:before="0" w:after="0"/>
              <w:jc w:val="both"/>
              <w:rPr>
                <w:rFonts w:cs="Times New Roman"/>
                <w:sz w:val="20"/>
                <w:szCs w:val="20"/>
              </w:rPr>
            </w:pPr>
            <w:r>
              <w:rPr>
                <w:rFonts w:cs="Times New Roman"/>
                <w:sz w:val="20"/>
                <w:szCs w:val="20"/>
              </w:rPr>
              <w:t>Only supervised exercise sessions</w:t>
            </w:r>
          </w:p>
        </w:tc>
        <w:tc>
          <w:tcPr>
            <w:tcW w:w="1872" w:type="dxa"/>
          </w:tcPr>
          <w:p w14:paraId="3EC675A5" w14:textId="77777777" w:rsidR="00AE52D7" w:rsidRDefault="00AE52D7" w:rsidP="00AE52D7">
            <w:pPr>
              <w:spacing w:before="0" w:after="0"/>
              <w:jc w:val="both"/>
              <w:rPr>
                <w:rFonts w:cs="Times New Roman"/>
                <w:sz w:val="20"/>
                <w:szCs w:val="20"/>
              </w:rPr>
            </w:pPr>
            <w:r>
              <w:rPr>
                <w:rFonts w:cs="Times New Roman"/>
                <w:sz w:val="20"/>
                <w:szCs w:val="20"/>
              </w:rPr>
              <w:t>Yes</w:t>
            </w:r>
          </w:p>
        </w:tc>
        <w:tc>
          <w:tcPr>
            <w:tcW w:w="719" w:type="dxa"/>
          </w:tcPr>
          <w:p w14:paraId="5E9C1288" w14:textId="77777777" w:rsidR="00AE52D7" w:rsidRDefault="00AE52D7" w:rsidP="00AE52D7">
            <w:pPr>
              <w:spacing w:before="0" w:after="0"/>
              <w:jc w:val="center"/>
              <w:rPr>
                <w:rFonts w:cs="Times New Roman"/>
                <w:sz w:val="20"/>
                <w:szCs w:val="20"/>
              </w:rPr>
            </w:pPr>
            <w:r>
              <w:rPr>
                <w:rFonts w:cs="Times New Roman"/>
                <w:sz w:val="20"/>
                <w:szCs w:val="20"/>
              </w:rPr>
              <w:t>4</w:t>
            </w:r>
          </w:p>
        </w:tc>
        <w:tc>
          <w:tcPr>
            <w:tcW w:w="2116" w:type="dxa"/>
          </w:tcPr>
          <w:p w14:paraId="247FE099" w14:textId="77777777" w:rsidR="00AE52D7" w:rsidRDefault="00AE52D7" w:rsidP="00AE52D7">
            <w:pPr>
              <w:spacing w:before="0" w:after="0"/>
              <w:jc w:val="center"/>
              <w:rPr>
                <w:rFonts w:cs="Times New Roman"/>
                <w:sz w:val="20"/>
                <w:szCs w:val="20"/>
              </w:rPr>
            </w:pPr>
            <w:r>
              <w:rPr>
                <w:rFonts w:cs="Times New Roman"/>
                <w:sz w:val="20"/>
                <w:szCs w:val="20"/>
              </w:rPr>
              <w:t>0</w:t>
            </w:r>
            <w:r w:rsidRPr="008B352C">
              <w:rPr>
                <w:rFonts w:cs="Times New Roman"/>
                <w:sz w:val="20"/>
                <w:szCs w:val="20"/>
              </w:rPr>
              <w:t>.</w:t>
            </w:r>
            <w:r>
              <w:rPr>
                <w:rFonts w:cs="Times New Roman"/>
                <w:sz w:val="20"/>
                <w:szCs w:val="20"/>
              </w:rPr>
              <w:t>25</w:t>
            </w:r>
            <w:r w:rsidRPr="008B352C">
              <w:rPr>
                <w:rFonts w:cs="Times New Roman"/>
                <w:sz w:val="20"/>
                <w:szCs w:val="20"/>
              </w:rPr>
              <w:t xml:space="preserve"> (</w:t>
            </w:r>
            <w:r>
              <w:rPr>
                <w:rFonts w:cs="Times New Roman"/>
                <w:sz w:val="20"/>
                <w:szCs w:val="20"/>
              </w:rPr>
              <w:t>–0</w:t>
            </w:r>
            <w:r w:rsidRPr="008B352C">
              <w:rPr>
                <w:rFonts w:cs="Times New Roman"/>
                <w:sz w:val="20"/>
                <w:szCs w:val="20"/>
              </w:rPr>
              <w:t>.</w:t>
            </w:r>
            <w:r>
              <w:rPr>
                <w:rFonts w:cs="Times New Roman"/>
                <w:sz w:val="20"/>
                <w:szCs w:val="20"/>
              </w:rPr>
              <w:t>59, 1.09</w:t>
            </w:r>
            <w:r w:rsidRPr="008B352C">
              <w:rPr>
                <w:rFonts w:cs="Times New Roman"/>
                <w:sz w:val="20"/>
                <w:szCs w:val="20"/>
              </w:rPr>
              <w:t>)</w:t>
            </w:r>
          </w:p>
        </w:tc>
        <w:tc>
          <w:tcPr>
            <w:tcW w:w="992" w:type="dxa"/>
          </w:tcPr>
          <w:p w14:paraId="58D8045A" w14:textId="77777777" w:rsidR="00AE52D7" w:rsidRPr="00B44842" w:rsidRDefault="00AE52D7" w:rsidP="00AE52D7">
            <w:pPr>
              <w:spacing w:before="0" w:after="0"/>
              <w:jc w:val="center"/>
              <w:rPr>
                <w:rFonts w:cs="Times New Roman"/>
                <w:sz w:val="20"/>
                <w:szCs w:val="20"/>
              </w:rPr>
            </w:pPr>
            <w:r>
              <w:rPr>
                <w:rFonts w:cs="Times New Roman"/>
                <w:sz w:val="20"/>
                <w:szCs w:val="20"/>
              </w:rPr>
              <w:t>2.43</w:t>
            </w:r>
          </w:p>
        </w:tc>
        <w:tc>
          <w:tcPr>
            <w:tcW w:w="851" w:type="dxa"/>
          </w:tcPr>
          <w:p w14:paraId="722BE86E" w14:textId="77777777" w:rsidR="00AE52D7" w:rsidRPr="00B44842" w:rsidRDefault="00AE52D7" w:rsidP="00AE52D7">
            <w:pPr>
              <w:spacing w:before="0" w:after="0"/>
              <w:jc w:val="center"/>
              <w:rPr>
                <w:rFonts w:cs="Times New Roman"/>
                <w:sz w:val="20"/>
                <w:szCs w:val="20"/>
              </w:rPr>
            </w:pPr>
            <w:r>
              <w:rPr>
                <w:rFonts w:cs="Times New Roman"/>
                <w:sz w:val="20"/>
                <w:szCs w:val="20"/>
              </w:rPr>
              <w:t>.119</w:t>
            </w:r>
          </w:p>
        </w:tc>
      </w:tr>
      <w:tr w:rsidR="00AE52D7" w:rsidRPr="00B44842" w14:paraId="22F8A613" w14:textId="77777777" w:rsidTr="00AE52D7">
        <w:trPr>
          <w:trHeight w:val="310"/>
        </w:trPr>
        <w:tc>
          <w:tcPr>
            <w:tcW w:w="1814" w:type="dxa"/>
            <w:vMerge/>
          </w:tcPr>
          <w:p w14:paraId="77B3C1E3" w14:textId="77777777" w:rsidR="00AE52D7" w:rsidRPr="00B44842" w:rsidRDefault="00AE52D7" w:rsidP="00AE52D7">
            <w:pPr>
              <w:spacing w:before="0" w:after="0"/>
              <w:jc w:val="both"/>
              <w:rPr>
                <w:rFonts w:cs="Times New Roman"/>
                <w:sz w:val="20"/>
                <w:szCs w:val="20"/>
              </w:rPr>
            </w:pPr>
          </w:p>
        </w:tc>
        <w:tc>
          <w:tcPr>
            <w:tcW w:w="1872" w:type="dxa"/>
          </w:tcPr>
          <w:p w14:paraId="4622190D" w14:textId="77777777" w:rsidR="00AE52D7" w:rsidRDefault="00AE52D7" w:rsidP="00AE52D7">
            <w:pPr>
              <w:spacing w:before="0" w:after="0"/>
              <w:jc w:val="both"/>
              <w:rPr>
                <w:rFonts w:cs="Times New Roman"/>
                <w:sz w:val="20"/>
                <w:szCs w:val="20"/>
              </w:rPr>
            </w:pPr>
            <w:r>
              <w:rPr>
                <w:rFonts w:cs="Times New Roman"/>
                <w:sz w:val="20"/>
                <w:szCs w:val="20"/>
              </w:rPr>
              <w:t>No</w:t>
            </w:r>
          </w:p>
        </w:tc>
        <w:tc>
          <w:tcPr>
            <w:tcW w:w="719" w:type="dxa"/>
          </w:tcPr>
          <w:p w14:paraId="2527DDAB" w14:textId="77777777" w:rsidR="00AE52D7" w:rsidRDefault="00AE52D7" w:rsidP="00AE52D7">
            <w:pPr>
              <w:spacing w:before="0" w:after="0"/>
              <w:jc w:val="center"/>
              <w:rPr>
                <w:rFonts w:cs="Times New Roman"/>
                <w:sz w:val="20"/>
                <w:szCs w:val="20"/>
              </w:rPr>
            </w:pPr>
            <w:r>
              <w:rPr>
                <w:rFonts w:cs="Times New Roman"/>
                <w:sz w:val="20"/>
                <w:szCs w:val="20"/>
              </w:rPr>
              <w:t>4</w:t>
            </w:r>
          </w:p>
        </w:tc>
        <w:tc>
          <w:tcPr>
            <w:tcW w:w="2116" w:type="dxa"/>
          </w:tcPr>
          <w:p w14:paraId="056FA9B7" w14:textId="77777777" w:rsidR="00AE52D7" w:rsidRDefault="00AE52D7" w:rsidP="00AE52D7">
            <w:pPr>
              <w:spacing w:before="0" w:after="0"/>
              <w:jc w:val="center"/>
              <w:rPr>
                <w:rFonts w:cs="Times New Roman"/>
                <w:sz w:val="20"/>
                <w:szCs w:val="20"/>
              </w:rPr>
            </w:pPr>
            <w:r>
              <w:rPr>
                <w:rFonts w:cs="Times New Roman"/>
                <w:sz w:val="20"/>
                <w:szCs w:val="20"/>
              </w:rPr>
              <w:t>1</w:t>
            </w:r>
            <w:r w:rsidRPr="008B352C">
              <w:rPr>
                <w:rFonts w:cs="Times New Roman"/>
                <w:sz w:val="20"/>
                <w:szCs w:val="20"/>
              </w:rPr>
              <w:t>.</w:t>
            </w:r>
            <w:r>
              <w:rPr>
                <w:rFonts w:cs="Times New Roman"/>
                <w:sz w:val="20"/>
                <w:szCs w:val="20"/>
              </w:rPr>
              <w:t>52</w:t>
            </w:r>
            <w:r w:rsidRPr="008B352C">
              <w:rPr>
                <w:rFonts w:cs="Times New Roman"/>
                <w:sz w:val="20"/>
                <w:szCs w:val="20"/>
              </w:rPr>
              <w:t xml:space="preserve"> (</w:t>
            </w:r>
            <w:r>
              <w:rPr>
                <w:rFonts w:cs="Times New Roman"/>
                <w:sz w:val="20"/>
                <w:szCs w:val="20"/>
              </w:rPr>
              <w:t>0</w:t>
            </w:r>
            <w:r w:rsidRPr="008B352C">
              <w:rPr>
                <w:rFonts w:cs="Times New Roman"/>
                <w:sz w:val="20"/>
                <w:szCs w:val="20"/>
              </w:rPr>
              <w:t>.</w:t>
            </w:r>
            <w:r>
              <w:rPr>
                <w:rFonts w:cs="Times New Roman"/>
                <w:sz w:val="20"/>
                <w:szCs w:val="20"/>
              </w:rPr>
              <w:t>17, 2.87</w:t>
            </w:r>
            <w:r w:rsidRPr="008B352C">
              <w:rPr>
                <w:rFonts w:cs="Times New Roman"/>
                <w:sz w:val="20"/>
                <w:szCs w:val="20"/>
              </w:rPr>
              <w:t>)</w:t>
            </w:r>
            <w:r>
              <w:rPr>
                <w:rFonts w:cs="Times New Roman"/>
                <w:sz w:val="20"/>
                <w:szCs w:val="20"/>
              </w:rPr>
              <w:t xml:space="preserve"> </w:t>
            </w:r>
          </w:p>
        </w:tc>
        <w:tc>
          <w:tcPr>
            <w:tcW w:w="992" w:type="dxa"/>
          </w:tcPr>
          <w:p w14:paraId="27CE74A0" w14:textId="77777777" w:rsidR="00AE52D7" w:rsidRPr="00B44842" w:rsidRDefault="00AE52D7" w:rsidP="00AE52D7">
            <w:pPr>
              <w:spacing w:before="0" w:after="0"/>
              <w:jc w:val="center"/>
              <w:rPr>
                <w:rFonts w:cs="Times New Roman"/>
                <w:sz w:val="20"/>
                <w:szCs w:val="20"/>
              </w:rPr>
            </w:pPr>
          </w:p>
        </w:tc>
        <w:tc>
          <w:tcPr>
            <w:tcW w:w="851" w:type="dxa"/>
          </w:tcPr>
          <w:p w14:paraId="365CD8DF" w14:textId="77777777" w:rsidR="00AE52D7" w:rsidRPr="00B44842" w:rsidRDefault="00AE52D7" w:rsidP="00AE52D7">
            <w:pPr>
              <w:spacing w:before="0" w:after="0"/>
              <w:jc w:val="center"/>
              <w:rPr>
                <w:rFonts w:cs="Times New Roman"/>
                <w:sz w:val="20"/>
                <w:szCs w:val="20"/>
              </w:rPr>
            </w:pPr>
          </w:p>
        </w:tc>
      </w:tr>
      <w:tr w:rsidR="00AE52D7" w:rsidRPr="00B44842" w14:paraId="2F0198AB" w14:textId="77777777" w:rsidTr="00AE52D7">
        <w:trPr>
          <w:trHeight w:val="310"/>
        </w:trPr>
        <w:tc>
          <w:tcPr>
            <w:tcW w:w="1814" w:type="dxa"/>
            <w:vMerge w:val="restart"/>
          </w:tcPr>
          <w:p w14:paraId="3807F02F" w14:textId="77777777" w:rsidR="00AE52D7" w:rsidRPr="00B44842" w:rsidRDefault="00AE52D7" w:rsidP="00AE52D7">
            <w:pPr>
              <w:spacing w:before="0" w:after="0"/>
              <w:jc w:val="both"/>
              <w:rPr>
                <w:rFonts w:cs="Times New Roman"/>
                <w:sz w:val="20"/>
                <w:szCs w:val="20"/>
              </w:rPr>
            </w:pPr>
            <w:r>
              <w:rPr>
                <w:rFonts w:cs="Times New Roman"/>
                <w:sz w:val="20"/>
                <w:szCs w:val="20"/>
              </w:rPr>
              <w:t>Intervention length</w:t>
            </w:r>
          </w:p>
        </w:tc>
        <w:tc>
          <w:tcPr>
            <w:tcW w:w="1872" w:type="dxa"/>
          </w:tcPr>
          <w:p w14:paraId="23960747" w14:textId="77777777" w:rsidR="00AE52D7" w:rsidRDefault="00AE52D7" w:rsidP="00AE52D7">
            <w:pPr>
              <w:spacing w:before="0" w:after="0"/>
              <w:jc w:val="both"/>
              <w:rPr>
                <w:rFonts w:cs="Times New Roman"/>
                <w:sz w:val="20"/>
                <w:szCs w:val="20"/>
              </w:rPr>
            </w:pPr>
            <w:r>
              <w:rPr>
                <w:rFonts w:cs="Times New Roman"/>
                <w:sz w:val="20"/>
                <w:szCs w:val="20"/>
              </w:rPr>
              <w:t>Four weeks</w:t>
            </w:r>
          </w:p>
        </w:tc>
        <w:tc>
          <w:tcPr>
            <w:tcW w:w="719" w:type="dxa"/>
          </w:tcPr>
          <w:p w14:paraId="4DA1FE37" w14:textId="77777777" w:rsidR="00AE52D7" w:rsidRDefault="00AE52D7" w:rsidP="00AE52D7">
            <w:pPr>
              <w:spacing w:before="0" w:after="0"/>
              <w:jc w:val="center"/>
              <w:rPr>
                <w:rFonts w:cs="Times New Roman"/>
                <w:sz w:val="20"/>
                <w:szCs w:val="20"/>
              </w:rPr>
            </w:pPr>
            <w:r>
              <w:rPr>
                <w:rFonts w:cs="Times New Roman"/>
                <w:sz w:val="20"/>
                <w:szCs w:val="20"/>
              </w:rPr>
              <w:t>2</w:t>
            </w:r>
          </w:p>
        </w:tc>
        <w:tc>
          <w:tcPr>
            <w:tcW w:w="2116" w:type="dxa"/>
          </w:tcPr>
          <w:p w14:paraId="5AA27280" w14:textId="77777777" w:rsidR="00AE52D7" w:rsidRDefault="00AE52D7" w:rsidP="00AE52D7">
            <w:pPr>
              <w:spacing w:before="0" w:after="0"/>
              <w:jc w:val="center"/>
              <w:rPr>
                <w:rFonts w:cs="Times New Roman"/>
                <w:sz w:val="20"/>
                <w:szCs w:val="20"/>
              </w:rPr>
            </w:pPr>
            <w:r>
              <w:rPr>
                <w:rFonts w:cs="Times New Roman"/>
                <w:sz w:val="20"/>
                <w:szCs w:val="20"/>
              </w:rPr>
              <w:t>0</w:t>
            </w:r>
            <w:r w:rsidRPr="008B352C">
              <w:rPr>
                <w:rFonts w:cs="Times New Roman"/>
                <w:sz w:val="20"/>
                <w:szCs w:val="20"/>
              </w:rPr>
              <w:t>.</w:t>
            </w:r>
            <w:r>
              <w:rPr>
                <w:rFonts w:cs="Times New Roman"/>
                <w:sz w:val="20"/>
                <w:szCs w:val="20"/>
              </w:rPr>
              <w:t>29</w:t>
            </w:r>
            <w:r w:rsidRPr="008B352C">
              <w:rPr>
                <w:rFonts w:cs="Times New Roman"/>
                <w:sz w:val="20"/>
                <w:szCs w:val="20"/>
              </w:rPr>
              <w:t xml:space="preserve"> (</w:t>
            </w:r>
            <w:r>
              <w:rPr>
                <w:rFonts w:cs="Times New Roman"/>
                <w:sz w:val="20"/>
                <w:szCs w:val="20"/>
              </w:rPr>
              <w:t>–2</w:t>
            </w:r>
            <w:r w:rsidRPr="008B352C">
              <w:rPr>
                <w:rFonts w:cs="Times New Roman"/>
                <w:sz w:val="20"/>
                <w:szCs w:val="20"/>
              </w:rPr>
              <w:t>.</w:t>
            </w:r>
            <w:r>
              <w:rPr>
                <w:rFonts w:cs="Times New Roman"/>
                <w:sz w:val="20"/>
                <w:szCs w:val="20"/>
              </w:rPr>
              <w:t>53, 3.12</w:t>
            </w:r>
            <w:r w:rsidRPr="008B352C">
              <w:rPr>
                <w:rFonts w:cs="Times New Roman"/>
                <w:sz w:val="20"/>
                <w:szCs w:val="20"/>
              </w:rPr>
              <w:t>)</w:t>
            </w:r>
            <w:r>
              <w:rPr>
                <w:rFonts w:cs="Times New Roman"/>
                <w:sz w:val="20"/>
                <w:szCs w:val="20"/>
              </w:rPr>
              <w:t xml:space="preserve"> </w:t>
            </w:r>
          </w:p>
        </w:tc>
        <w:tc>
          <w:tcPr>
            <w:tcW w:w="992" w:type="dxa"/>
          </w:tcPr>
          <w:p w14:paraId="250F6F45" w14:textId="77777777" w:rsidR="00AE52D7" w:rsidRPr="00B44842" w:rsidRDefault="00AE52D7" w:rsidP="00AE52D7">
            <w:pPr>
              <w:spacing w:before="0" w:after="0"/>
              <w:jc w:val="center"/>
              <w:rPr>
                <w:rFonts w:cs="Times New Roman"/>
                <w:sz w:val="20"/>
                <w:szCs w:val="20"/>
              </w:rPr>
            </w:pPr>
            <w:r>
              <w:rPr>
                <w:rFonts w:cs="Times New Roman"/>
                <w:sz w:val="20"/>
                <w:szCs w:val="20"/>
              </w:rPr>
              <w:t>0.22</w:t>
            </w:r>
          </w:p>
        </w:tc>
        <w:tc>
          <w:tcPr>
            <w:tcW w:w="851" w:type="dxa"/>
          </w:tcPr>
          <w:p w14:paraId="5C2C6A94" w14:textId="77777777" w:rsidR="00AE52D7" w:rsidRPr="00B44842" w:rsidRDefault="00AE52D7" w:rsidP="00AE52D7">
            <w:pPr>
              <w:spacing w:before="0" w:after="0"/>
              <w:jc w:val="center"/>
              <w:rPr>
                <w:rFonts w:cs="Times New Roman"/>
                <w:sz w:val="20"/>
                <w:szCs w:val="20"/>
              </w:rPr>
            </w:pPr>
            <w:r>
              <w:rPr>
                <w:rFonts w:cs="Times New Roman"/>
                <w:sz w:val="20"/>
                <w:szCs w:val="20"/>
              </w:rPr>
              <w:t>.637</w:t>
            </w:r>
          </w:p>
        </w:tc>
      </w:tr>
      <w:tr w:rsidR="00AE52D7" w:rsidRPr="00B44842" w14:paraId="4B97C067" w14:textId="77777777" w:rsidTr="00AE52D7">
        <w:trPr>
          <w:trHeight w:val="310"/>
        </w:trPr>
        <w:tc>
          <w:tcPr>
            <w:tcW w:w="1814" w:type="dxa"/>
            <w:vMerge/>
            <w:tcBorders>
              <w:bottom w:val="single" w:sz="4" w:space="0" w:color="auto"/>
            </w:tcBorders>
          </w:tcPr>
          <w:p w14:paraId="6B4A96FC" w14:textId="77777777" w:rsidR="00AE52D7" w:rsidRDefault="00AE52D7" w:rsidP="00AE52D7">
            <w:pPr>
              <w:spacing w:before="0" w:after="0"/>
              <w:jc w:val="both"/>
              <w:rPr>
                <w:rFonts w:cs="Times New Roman"/>
                <w:sz w:val="20"/>
                <w:szCs w:val="20"/>
              </w:rPr>
            </w:pPr>
          </w:p>
        </w:tc>
        <w:tc>
          <w:tcPr>
            <w:tcW w:w="1872" w:type="dxa"/>
            <w:tcBorders>
              <w:bottom w:val="single" w:sz="4" w:space="0" w:color="auto"/>
            </w:tcBorders>
          </w:tcPr>
          <w:p w14:paraId="278F2A99" w14:textId="77777777" w:rsidR="00AE52D7" w:rsidRDefault="00AE52D7" w:rsidP="00AE52D7">
            <w:pPr>
              <w:spacing w:before="0" w:after="0"/>
              <w:jc w:val="both"/>
              <w:rPr>
                <w:rFonts w:cs="Times New Roman"/>
                <w:sz w:val="20"/>
                <w:szCs w:val="20"/>
              </w:rPr>
            </w:pPr>
            <w:r>
              <w:rPr>
                <w:rFonts w:cs="Times New Roman"/>
                <w:sz w:val="20"/>
                <w:szCs w:val="20"/>
              </w:rPr>
              <w:t>Twelve weeks</w:t>
            </w:r>
          </w:p>
        </w:tc>
        <w:tc>
          <w:tcPr>
            <w:tcW w:w="719" w:type="dxa"/>
            <w:tcBorders>
              <w:bottom w:val="single" w:sz="4" w:space="0" w:color="auto"/>
            </w:tcBorders>
          </w:tcPr>
          <w:p w14:paraId="3A61FC89" w14:textId="77777777" w:rsidR="00AE52D7" w:rsidRDefault="00AE52D7" w:rsidP="00AE52D7">
            <w:pPr>
              <w:spacing w:before="0" w:after="0"/>
              <w:jc w:val="center"/>
              <w:rPr>
                <w:rFonts w:cs="Times New Roman"/>
                <w:sz w:val="20"/>
                <w:szCs w:val="20"/>
              </w:rPr>
            </w:pPr>
            <w:r>
              <w:rPr>
                <w:rFonts w:cs="Times New Roman"/>
                <w:sz w:val="20"/>
                <w:szCs w:val="20"/>
              </w:rPr>
              <w:t>6</w:t>
            </w:r>
          </w:p>
        </w:tc>
        <w:tc>
          <w:tcPr>
            <w:tcW w:w="2116" w:type="dxa"/>
            <w:tcBorders>
              <w:bottom w:val="single" w:sz="4" w:space="0" w:color="auto"/>
            </w:tcBorders>
          </w:tcPr>
          <w:p w14:paraId="5C21DC26" w14:textId="77777777" w:rsidR="00AE52D7" w:rsidRDefault="00AE52D7" w:rsidP="00AE52D7">
            <w:pPr>
              <w:spacing w:before="0" w:after="0"/>
              <w:jc w:val="center"/>
              <w:rPr>
                <w:rFonts w:cs="Times New Roman"/>
                <w:sz w:val="20"/>
                <w:szCs w:val="20"/>
              </w:rPr>
            </w:pPr>
            <w:r>
              <w:rPr>
                <w:rFonts w:cs="Times New Roman"/>
                <w:sz w:val="20"/>
                <w:szCs w:val="20"/>
              </w:rPr>
              <w:t>1</w:t>
            </w:r>
            <w:r w:rsidRPr="008B352C">
              <w:rPr>
                <w:rFonts w:cs="Times New Roman"/>
                <w:sz w:val="20"/>
                <w:szCs w:val="20"/>
              </w:rPr>
              <w:t>.</w:t>
            </w:r>
            <w:r>
              <w:rPr>
                <w:rFonts w:cs="Times New Roman"/>
                <w:sz w:val="20"/>
                <w:szCs w:val="20"/>
              </w:rPr>
              <w:t>02</w:t>
            </w:r>
            <w:r w:rsidRPr="008B352C">
              <w:rPr>
                <w:rFonts w:cs="Times New Roman"/>
                <w:sz w:val="20"/>
                <w:szCs w:val="20"/>
              </w:rPr>
              <w:t xml:space="preserve"> (</w:t>
            </w:r>
            <w:r>
              <w:rPr>
                <w:rFonts w:cs="Times New Roman"/>
                <w:sz w:val="20"/>
                <w:szCs w:val="20"/>
              </w:rPr>
              <w:t>–</w:t>
            </w:r>
            <w:r w:rsidRPr="008B352C">
              <w:rPr>
                <w:rFonts w:cs="Times New Roman"/>
                <w:sz w:val="20"/>
                <w:szCs w:val="20"/>
              </w:rPr>
              <w:t>0.</w:t>
            </w:r>
            <w:r>
              <w:rPr>
                <w:rFonts w:cs="Times New Roman"/>
                <w:sz w:val="20"/>
                <w:szCs w:val="20"/>
              </w:rPr>
              <w:t>12, 2.17</w:t>
            </w:r>
            <w:r w:rsidRPr="008B352C">
              <w:rPr>
                <w:rFonts w:cs="Times New Roman"/>
                <w:sz w:val="20"/>
                <w:szCs w:val="20"/>
              </w:rPr>
              <w:t>)</w:t>
            </w:r>
            <w:r>
              <w:rPr>
                <w:rFonts w:cs="Times New Roman"/>
                <w:sz w:val="20"/>
                <w:szCs w:val="20"/>
              </w:rPr>
              <w:t xml:space="preserve"> </w:t>
            </w:r>
          </w:p>
        </w:tc>
        <w:tc>
          <w:tcPr>
            <w:tcW w:w="992" w:type="dxa"/>
            <w:tcBorders>
              <w:bottom w:val="single" w:sz="4" w:space="0" w:color="auto"/>
            </w:tcBorders>
          </w:tcPr>
          <w:p w14:paraId="1A07897B" w14:textId="77777777" w:rsidR="00AE52D7" w:rsidRPr="00B44842" w:rsidRDefault="00AE52D7" w:rsidP="00AE52D7">
            <w:pPr>
              <w:spacing w:before="0" w:after="0"/>
              <w:jc w:val="center"/>
              <w:rPr>
                <w:rFonts w:cs="Times New Roman"/>
                <w:sz w:val="20"/>
                <w:szCs w:val="20"/>
              </w:rPr>
            </w:pPr>
          </w:p>
        </w:tc>
        <w:tc>
          <w:tcPr>
            <w:tcW w:w="851" w:type="dxa"/>
            <w:tcBorders>
              <w:bottom w:val="single" w:sz="4" w:space="0" w:color="auto"/>
            </w:tcBorders>
          </w:tcPr>
          <w:p w14:paraId="2E31E7D6" w14:textId="77777777" w:rsidR="00AE52D7" w:rsidRPr="00B44842" w:rsidRDefault="00AE52D7" w:rsidP="00AE52D7">
            <w:pPr>
              <w:spacing w:before="0" w:after="0"/>
              <w:jc w:val="center"/>
              <w:rPr>
                <w:rFonts w:cs="Times New Roman"/>
                <w:sz w:val="20"/>
                <w:szCs w:val="20"/>
              </w:rPr>
            </w:pPr>
          </w:p>
        </w:tc>
      </w:tr>
    </w:tbl>
    <w:p w14:paraId="3D3165CD" w14:textId="77777777" w:rsidR="00AE52D7" w:rsidRDefault="00AE52D7" w:rsidP="00AE52D7">
      <w:pPr>
        <w:spacing w:after="0"/>
        <w:ind w:right="140"/>
        <w:jc w:val="both"/>
        <w:rPr>
          <w:rFonts w:cs="Times New Roman"/>
          <w:sz w:val="18"/>
          <w:szCs w:val="18"/>
        </w:rPr>
      </w:pPr>
    </w:p>
    <w:p w14:paraId="5150D5F5" w14:textId="77777777" w:rsidR="00AE52D7" w:rsidRDefault="00AE52D7" w:rsidP="00AE52D7">
      <w:pPr>
        <w:spacing w:after="0"/>
        <w:ind w:right="140"/>
        <w:jc w:val="both"/>
        <w:rPr>
          <w:rFonts w:cs="Times New Roman"/>
          <w:sz w:val="18"/>
          <w:szCs w:val="18"/>
        </w:rPr>
      </w:pPr>
    </w:p>
    <w:p w14:paraId="479A44E6" w14:textId="77777777" w:rsidR="00AE52D7" w:rsidRDefault="00AE52D7" w:rsidP="00AE52D7">
      <w:pPr>
        <w:spacing w:after="0"/>
        <w:ind w:right="140"/>
        <w:jc w:val="both"/>
        <w:rPr>
          <w:rFonts w:cs="Times New Roman"/>
          <w:sz w:val="18"/>
          <w:szCs w:val="18"/>
        </w:rPr>
      </w:pPr>
    </w:p>
    <w:p w14:paraId="5C23E8A7" w14:textId="77777777" w:rsidR="00AE52D7" w:rsidRDefault="00AE52D7" w:rsidP="00AE52D7">
      <w:pPr>
        <w:spacing w:after="0"/>
        <w:ind w:right="140"/>
        <w:jc w:val="both"/>
        <w:rPr>
          <w:rFonts w:cs="Times New Roman"/>
          <w:sz w:val="18"/>
          <w:szCs w:val="18"/>
        </w:rPr>
      </w:pPr>
    </w:p>
    <w:p w14:paraId="0A6ACB97" w14:textId="77777777" w:rsidR="00AE52D7" w:rsidRDefault="00AE52D7" w:rsidP="00AE52D7">
      <w:pPr>
        <w:spacing w:after="0"/>
        <w:ind w:right="140"/>
        <w:jc w:val="both"/>
        <w:rPr>
          <w:rFonts w:cs="Times New Roman"/>
          <w:sz w:val="18"/>
          <w:szCs w:val="18"/>
        </w:rPr>
      </w:pPr>
    </w:p>
    <w:p w14:paraId="319524BD" w14:textId="77777777" w:rsidR="00AE52D7" w:rsidRDefault="00AE52D7" w:rsidP="00AE52D7">
      <w:pPr>
        <w:spacing w:after="0"/>
        <w:ind w:right="140"/>
        <w:jc w:val="both"/>
        <w:rPr>
          <w:rFonts w:cs="Times New Roman"/>
          <w:sz w:val="18"/>
          <w:szCs w:val="18"/>
        </w:rPr>
      </w:pPr>
    </w:p>
    <w:p w14:paraId="7B6CBE9E" w14:textId="77777777" w:rsidR="00AE52D7" w:rsidRDefault="00AE52D7" w:rsidP="00AE52D7">
      <w:pPr>
        <w:spacing w:after="0"/>
        <w:ind w:right="140"/>
        <w:jc w:val="both"/>
        <w:rPr>
          <w:rFonts w:cs="Times New Roman"/>
          <w:sz w:val="18"/>
          <w:szCs w:val="18"/>
        </w:rPr>
      </w:pPr>
    </w:p>
    <w:p w14:paraId="5A11409B" w14:textId="77777777" w:rsidR="00AE52D7" w:rsidRDefault="00AE52D7" w:rsidP="00AE52D7">
      <w:pPr>
        <w:spacing w:after="0"/>
        <w:ind w:right="140"/>
        <w:jc w:val="both"/>
        <w:rPr>
          <w:rFonts w:cs="Times New Roman"/>
          <w:sz w:val="18"/>
          <w:szCs w:val="18"/>
        </w:rPr>
      </w:pPr>
    </w:p>
    <w:p w14:paraId="0A0A3847" w14:textId="77777777" w:rsidR="00AE52D7" w:rsidRDefault="00AE52D7" w:rsidP="00AE52D7">
      <w:pPr>
        <w:spacing w:after="0"/>
        <w:ind w:right="140"/>
        <w:jc w:val="both"/>
        <w:rPr>
          <w:rFonts w:cs="Times New Roman"/>
          <w:sz w:val="18"/>
          <w:szCs w:val="18"/>
        </w:rPr>
      </w:pPr>
    </w:p>
    <w:p w14:paraId="7C0C6DEF" w14:textId="77777777" w:rsidR="00AE52D7" w:rsidRDefault="00AE52D7" w:rsidP="00AE52D7">
      <w:pPr>
        <w:spacing w:before="0" w:after="0"/>
        <w:ind w:right="142"/>
        <w:jc w:val="both"/>
        <w:rPr>
          <w:rFonts w:cs="Times New Roman"/>
          <w:sz w:val="18"/>
          <w:szCs w:val="18"/>
        </w:rPr>
      </w:pPr>
    </w:p>
    <w:p w14:paraId="0341564E" w14:textId="77777777" w:rsidR="00AE52D7" w:rsidRDefault="00AE52D7" w:rsidP="00AE52D7">
      <w:pPr>
        <w:spacing w:before="0" w:after="0" w:line="240" w:lineRule="atLeast"/>
        <w:ind w:right="902"/>
        <w:jc w:val="both"/>
        <w:rPr>
          <w:rFonts w:cs="Times New Roman"/>
          <w:sz w:val="18"/>
          <w:szCs w:val="18"/>
        </w:rPr>
      </w:pPr>
    </w:p>
    <w:p w14:paraId="4ADBDB63" w14:textId="7EE5C08F" w:rsidR="002868E2" w:rsidRPr="00FB0D52" w:rsidRDefault="00AE52D7" w:rsidP="001F73E3">
      <w:pPr>
        <w:spacing w:before="0" w:after="0" w:line="240" w:lineRule="atLeast"/>
        <w:ind w:left="426" w:right="1608"/>
        <w:jc w:val="both"/>
        <w:rPr>
          <w:rFonts w:cs="Times New Roman"/>
        </w:rPr>
      </w:pPr>
      <w:r>
        <w:rPr>
          <w:rFonts w:cs="Times New Roman"/>
          <w:sz w:val="18"/>
          <w:szCs w:val="18"/>
        </w:rPr>
        <w:t>CAD, coronary artery disease;</w:t>
      </w:r>
      <w:r w:rsidRPr="007317CA">
        <w:rPr>
          <w:rFonts w:cs="Times New Roman"/>
          <w:sz w:val="18"/>
          <w:szCs w:val="18"/>
        </w:rPr>
        <w:t xml:space="preserve"> </w:t>
      </w:r>
      <w:r w:rsidRPr="007317CA">
        <w:rPr>
          <w:rFonts w:cs="Times New Roman"/>
          <w:i/>
          <w:iCs/>
          <w:sz w:val="18"/>
          <w:szCs w:val="18"/>
        </w:rPr>
        <w:t>Chi</w:t>
      </w:r>
      <w:r w:rsidRPr="007317CA">
        <w:rPr>
          <w:rFonts w:cs="Times New Roman"/>
          <w:i/>
          <w:iCs/>
          <w:sz w:val="18"/>
          <w:szCs w:val="18"/>
          <w:vertAlign w:val="superscript"/>
        </w:rPr>
        <w:t>2</w:t>
      </w:r>
      <w:r w:rsidRPr="007317CA">
        <w:rPr>
          <w:rFonts w:cs="Times New Roman"/>
          <w:sz w:val="18"/>
          <w:szCs w:val="18"/>
        </w:rPr>
        <w:t>,</w:t>
      </w:r>
      <w:r>
        <w:rPr>
          <w:rFonts w:cs="Times New Roman"/>
          <w:sz w:val="18"/>
          <w:szCs w:val="18"/>
        </w:rPr>
        <w:t xml:space="preserve"> chi-square statistic;</w:t>
      </w:r>
      <w:r w:rsidRPr="007317CA">
        <w:rPr>
          <w:rFonts w:cs="Times New Roman"/>
          <w:sz w:val="18"/>
          <w:szCs w:val="18"/>
        </w:rPr>
        <w:t xml:space="preserve"> </w:t>
      </w:r>
      <w:r w:rsidRPr="00F918F4">
        <w:rPr>
          <w:rFonts w:cs="Times New Roman"/>
          <w:sz w:val="18"/>
          <w:szCs w:val="18"/>
        </w:rPr>
        <w:t>CI</w:t>
      </w:r>
      <w:r w:rsidRPr="007317CA">
        <w:rPr>
          <w:rFonts w:cs="Times New Roman"/>
          <w:i/>
          <w:iCs/>
          <w:sz w:val="18"/>
          <w:szCs w:val="18"/>
        </w:rPr>
        <w:t xml:space="preserve">, </w:t>
      </w:r>
      <w:r w:rsidRPr="007317CA">
        <w:rPr>
          <w:rFonts w:cs="Times New Roman"/>
          <w:sz w:val="18"/>
          <w:szCs w:val="18"/>
        </w:rPr>
        <w:t>confidence interval;</w:t>
      </w:r>
      <w:r>
        <w:rPr>
          <w:rFonts w:cs="Times New Roman"/>
          <w:sz w:val="18"/>
          <w:szCs w:val="18"/>
        </w:rPr>
        <w:t xml:space="preserve"> HFrEF, heart failure with reduced ejection fraction; </w:t>
      </w:r>
      <w:r w:rsidRPr="00F918F4">
        <w:rPr>
          <w:rFonts w:cs="Times New Roman"/>
          <w:sz w:val="18"/>
          <w:szCs w:val="18"/>
        </w:rPr>
        <w:t>HIIT</w:t>
      </w:r>
      <w:r>
        <w:rPr>
          <w:rFonts w:cs="Times New Roman"/>
          <w:sz w:val="18"/>
          <w:szCs w:val="18"/>
        </w:rPr>
        <w:t>, high-intensity interval training;</w:t>
      </w:r>
      <w:r w:rsidRPr="007317CA">
        <w:rPr>
          <w:rFonts w:cs="Times New Roman"/>
          <w:sz w:val="18"/>
          <w:szCs w:val="18"/>
        </w:rPr>
        <w:t xml:space="preserve"> </w:t>
      </w:r>
      <w:r w:rsidRPr="007317CA">
        <w:rPr>
          <w:rFonts w:cs="Times New Roman"/>
          <w:i/>
          <w:iCs/>
          <w:sz w:val="18"/>
          <w:szCs w:val="18"/>
        </w:rPr>
        <w:t>I</w:t>
      </w:r>
      <w:r w:rsidRPr="007317CA">
        <w:rPr>
          <w:rFonts w:cs="Times New Roman"/>
          <w:i/>
          <w:iCs/>
          <w:sz w:val="18"/>
          <w:szCs w:val="18"/>
          <w:vertAlign w:val="superscript"/>
        </w:rPr>
        <w:t>2</w:t>
      </w:r>
      <w:r w:rsidRPr="007317CA">
        <w:rPr>
          <w:rFonts w:cs="Times New Roman"/>
          <w:sz w:val="18"/>
          <w:szCs w:val="18"/>
        </w:rPr>
        <w:t xml:space="preserve">, heterogeneity index; </w:t>
      </w:r>
      <w:r w:rsidRPr="00F918F4">
        <w:rPr>
          <w:rFonts w:cs="Times New Roman"/>
          <w:sz w:val="18"/>
          <w:szCs w:val="18"/>
        </w:rPr>
        <w:t>K</w:t>
      </w:r>
      <w:r w:rsidRPr="007317CA">
        <w:rPr>
          <w:rFonts w:cs="Times New Roman"/>
          <w:i/>
          <w:iCs/>
          <w:sz w:val="18"/>
          <w:szCs w:val="18"/>
        </w:rPr>
        <w:t xml:space="preserve">, </w:t>
      </w:r>
      <w:r w:rsidRPr="007317CA">
        <w:rPr>
          <w:rFonts w:cs="Times New Roman"/>
          <w:sz w:val="18"/>
          <w:szCs w:val="18"/>
        </w:rPr>
        <w:t>number of analysis units;</w:t>
      </w:r>
      <w:r>
        <w:rPr>
          <w:rFonts w:cs="Times New Roman"/>
          <w:sz w:val="18"/>
          <w:szCs w:val="18"/>
        </w:rPr>
        <w:t xml:space="preserve"> MD, mean difference; </w:t>
      </w:r>
      <w:r w:rsidRPr="007317CA">
        <w:rPr>
          <w:rFonts w:cs="Times New Roman"/>
          <w:i/>
          <w:iCs/>
          <w:sz w:val="18"/>
          <w:szCs w:val="18"/>
        </w:rPr>
        <w:t>p</w:t>
      </w:r>
      <w:r w:rsidRPr="007317CA">
        <w:rPr>
          <w:rFonts w:cs="Times New Roman"/>
          <w:sz w:val="18"/>
          <w:szCs w:val="18"/>
        </w:rPr>
        <w:t xml:space="preserve">, probability level associated to </w:t>
      </w:r>
      <w:r w:rsidRPr="007317CA">
        <w:rPr>
          <w:rFonts w:cs="Times New Roman"/>
          <w:i/>
          <w:iCs/>
          <w:sz w:val="18"/>
          <w:szCs w:val="18"/>
        </w:rPr>
        <w:t xml:space="preserve">chi-squared </w:t>
      </w:r>
      <w:r w:rsidRPr="007317CA">
        <w:rPr>
          <w:rFonts w:cs="Times New Roman"/>
          <w:sz w:val="18"/>
          <w:szCs w:val="18"/>
        </w:rPr>
        <w:t>statistic</w:t>
      </w:r>
      <w:r>
        <w:rPr>
          <w:rFonts w:cs="Times New Roman"/>
          <w:sz w:val="18"/>
          <w:szCs w:val="18"/>
        </w:rPr>
        <w:t>; *, probability ≤ .050</w:t>
      </w:r>
    </w:p>
    <w:p w14:paraId="4916FCC9" w14:textId="77777777" w:rsidR="00994A3D" w:rsidRPr="001549D3" w:rsidRDefault="00994A3D" w:rsidP="00994A3D">
      <w:pPr>
        <w:keepNext/>
        <w:rPr>
          <w:rFonts w:cs="Times New Roman"/>
          <w:szCs w:val="24"/>
        </w:rPr>
      </w:pPr>
    </w:p>
    <w:p w14:paraId="11EC8DA1" w14:textId="1BF7719B" w:rsidR="00994A3D" w:rsidRPr="001549D3" w:rsidRDefault="00994A3D" w:rsidP="00994A3D">
      <w:pPr>
        <w:keepNext/>
        <w:jc w:val="center"/>
        <w:rPr>
          <w:rFonts w:cs="Times New Roman"/>
          <w:szCs w:val="24"/>
        </w:rPr>
      </w:pPr>
    </w:p>
    <w:p w14:paraId="58F1AED1" w14:textId="77777777" w:rsidR="00DE23E8" w:rsidRPr="001549D3" w:rsidRDefault="00DE23E8" w:rsidP="00654E8F">
      <w:pPr>
        <w:spacing w:before="240"/>
      </w:pPr>
    </w:p>
    <w:sectPr w:rsidR="00DE23E8" w:rsidRPr="001549D3" w:rsidSect="00AE52D7">
      <w:pgSz w:w="12240" w:h="15840"/>
      <w:pgMar w:top="1140" w:right="709" w:bottom="11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E97E" w14:textId="77777777" w:rsidR="00B9696C" w:rsidRDefault="00B9696C" w:rsidP="00117666">
      <w:pPr>
        <w:spacing w:after="0"/>
      </w:pPr>
      <w:r>
        <w:separator/>
      </w:r>
    </w:p>
  </w:endnote>
  <w:endnote w:type="continuationSeparator" w:id="0">
    <w:p w14:paraId="5D58FFA2" w14:textId="77777777" w:rsidR="00B9696C" w:rsidRDefault="00B9696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1B76" w14:textId="77777777" w:rsidR="00B9696C" w:rsidRDefault="00B9696C" w:rsidP="00117666">
      <w:pPr>
        <w:spacing w:after="0"/>
      </w:pPr>
      <w:r>
        <w:separator/>
      </w:r>
    </w:p>
  </w:footnote>
  <w:footnote w:type="continuationSeparator" w:id="0">
    <w:p w14:paraId="035FC140" w14:textId="77777777" w:rsidR="00B9696C" w:rsidRDefault="00B9696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D730D5E2"/>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0F4A64"/>
    <w:multiLevelType w:val="hybridMultilevel"/>
    <w:tmpl w:val="94482CFA"/>
    <w:lvl w:ilvl="0" w:tplc="E71E1616">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D248E"/>
    <w:multiLevelType w:val="hybridMultilevel"/>
    <w:tmpl w:val="12BAB53C"/>
    <w:lvl w:ilvl="0" w:tplc="FAE605D4">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9A7693"/>
    <w:multiLevelType w:val="hybridMultilevel"/>
    <w:tmpl w:val="1B945912"/>
    <w:lvl w:ilvl="0" w:tplc="A246DA1C">
      <w:start w:val="37"/>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8"/>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9"/>
  </w:num>
  <w:num w:numId="8" w16cid:durableId="1559510671">
    <w:abstractNumId w:val="9"/>
  </w:num>
  <w:num w:numId="9" w16cid:durableId="1734543462">
    <w:abstractNumId w:val="9"/>
  </w:num>
  <w:num w:numId="10" w16cid:durableId="708839681">
    <w:abstractNumId w:val="9"/>
  </w:num>
  <w:num w:numId="11" w16cid:durableId="2046978920">
    <w:abstractNumId w:val="9"/>
  </w:num>
  <w:num w:numId="12" w16cid:durableId="2124614653">
    <w:abstractNumId w:val="9"/>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lvlOverride w:ilvl="0">
      <w:lvl w:ilvl="0">
        <w:start w:val="1"/>
        <w:numFmt w:val="decimal"/>
        <w:pStyle w:val="Ttulo1"/>
        <w:lvlText w:val="%1"/>
        <w:lvlJc w:val="left"/>
        <w:pPr>
          <w:tabs>
            <w:tab w:val="num" w:pos="567"/>
          </w:tabs>
          <w:ind w:left="567" w:hanging="567"/>
        </w:pPr>
        <w:rPr>
          <w:rFonts w:hint="default"/>
          <w:lang w:val="es-ES"/>
        </w:rPr>
      </w:lvl>
    </w:lvlOverride>
  </w:num>
  <w:num w:numId="20" w16cid:durableId="1433207030">
    <w:abstractNumId w:val="6"/>
  </w:num>
  <w:num w:numId="21" w16cid:durableId="1359505259">
    <w:abstractNumId w:val="7"/>
  </w:num>
  <w:num w:numId="22" w16cid:durableId="1019548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256E"/>
    <w:rsid w:val="0001436A"/>
    <w:rsid w:val="00034304"/>
    <w:rsid w:val="00035434"/>
    <w:rsid w:val="00052A14"/>
    <w:rsid w:val="00077D53"/>
    <w:rsid w:val="00105FD9"/>
    <w:rsid w:val="00117666"/>
    <w:rsid w:val="00124CF7"/>
    <w:rsid w:val="001549D3"/>
    <w:rsid w:val="00160065"/>
    <w:rsid w:val="00177D84"/>
    <w:rsid w:val="001F73E3"/>
    <w:rsid w:val="00267D18"/>
    <w:rsid w:val="002868E2"/>
    <w:rsid w:val="002869C3"/>
    <w:rsid w:val="002936E4"/>
    <w:rsid w:val="002B2121"/>
    <w:rsid w:val="002B4A57"/>
    <w:rsid w:val="002C74CA"/>
    <w:rsid w:val="003544FB"/>
    <w:rsid w:val="003D2F2D"/>
    <w:rsid w:val="00401590"/>
    <w:rsid w:val="0042105E"/>
    <w:rsid w:val="00447801"/>
    <w:rsid w:val="00452E9C"/>
    <w:rsid w:val="004735C8"/>
    <w:rsid w:val="004961FF"/>
    <w:rsid w:val="00517A89"/>
    <w:rsid w:val="005250F2"/>
    <w:rsid w:val="00591F7C"/>
    <w:rsid w:val="00593EEA"/>
    <w:rsid w:val="005A5EEE"/>
    <w:rsid w:val="006375C7"/>
    <w:rsid w:val="00654E8F"/>
    <w:rsid w:val="00660D05"/>
    <w:rsid w:val="006736FB"/>
    <w:rsid w:val="006820B1"/>
    <w:rsid w:val="00696493"/>
    <w:rsid w:val="006B7D14"/>
    <w:rsid w:val="00701727"/>
    <w:rsid w:val="0070566C"/>
    <w:rsid w:val="00714C50"/>
    <w:rsid w:val="00725A7D"/>
    <w:rsid w:val="00745C98"/>
    <w:rsid w:val="007501BE"/>
    <w:rsid w:val="00790BB3"/>
    <w:rsid w:val="007C206C"/>
    <w:rsid w:val="00803D24"/>
    <w:rsid w:val="00817DD6"/>
    <w:rsid w:val="00842110"/>
    <w:rsid w:val="00874AE3"/>
    <w:rsid w:val="00885156"/>
    <w:rsid w:val="009151AA"/>
    <w:rsid w:val="0093429D"/>
    <w:rsid w:val="00943573"/>
    <w:rsid w:val="00970F7D"/>
    <w:rsid w:val="00994A3D"/>
    <w:rsid w:val="009C2B12"/>
    <w:rsid w:val="009C70F3"/>
    <w:rsid w:val="00A174D9"/>
    <w:rsid w:val="00A4762D"/>
    <w:rsid w:val="00A569CD"/>
    <w:rsid w:val="00AB6715"/>
    <w:rsid w:val="00AE52D7"/>
    <w:rsid w:val="00B1671E"/>
    <w:rsid w:val="00B25EB8"/>
    <w:rsid w:val="00B354E1"/>
    <w:rsid w:val="00B37F4D"/>
    <w:rsid w:val="00B9696C"/>
    <w:rsid w:val="00C15614"/>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05C45"/>
    <w:rsid w:val="00F46900"/>
    <w:rsid w:val="00F5407A"/>
    <w:rsid w:val="00F61D89"/>
    <w:rsid w:val="00FA2D74"/>
    <w:rsid w:val="00FB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unhideWhenUsed/>
    <w:rsid w:val="00AB6715"/>
    <w:rPr>
      <w:sz w:val="20"/>
      <w:szCs w:val="20"/>
    </w:rPr>
  </w:style>
  <w:style w:type="character" w:customStyle="1" w:styleId="TextocomentarioCar">
    <w:name w:val="Texto comentario Car"/>
    <w:basedOn w:val="Fuentedeprrafopredeter"/>
    <w:link w:val="Textocomentario"/>
    <w:uiPriority w:val="99"/>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character" w:styleId="Mencinsinresolver">
    <w:name w:val="Unresolved Mention"/>
    <w:basedOn w:val="Fuentedeprrafopredeter"/>
    <w:uiPriority w:val="99"/>
    <w:semiHidden/>
    <w:unhideWhenUsed/>
    <w:rsid w:val="00FB0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sarabia@umh.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40</TotalTime>
  <Pages>8</Pages>
  <Words>2352</Words>
  <Characters>12939</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Manresa Rocamora, Agustin</cp:lastModifiedBy>
  <cp:revision>14</cp:revision>
  <cp:lastPrinted>2013-10-03T12:51:00Z</cp:lastPrinted>
  <dcterms:created xsi:type="dcterms:W3CDTF">2022-11-17T16:58:00Z</dcterms:created>
  <dcterms:modified xsi:type="dcterms:W3CDTF">2023-07-19T16:43:00Z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