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AC0642" w:rsidRDefault="00654E8F" w:rsidP="0001436A">
      <w:pPr>
        <w:pStyle w:val="SupplementaryMaterial"/>
        <w:rPr>
          <w:b w:val="0"/>
          <w:lang w:val="en-GB"/>
        </w:rPr>
      </w:pPr>
      <w:r w:rsidRPr="00AC0642">
        <w:rPr>
          <w:lang w:val="en-GB"/>
        </w:rPr>
        <w:t>Supplementary Material</w:t>
      </w:r>
    </w:p>
    <w:p w14:paraId="6F5DB477" w14:textId="77777777" w:rsidR="003E18D1" w:rsidRPr="00AC0642" w:rsidRDefault="003E18D1" w:rsidP="003E18D1">
      <w:pPr>
        <w:pStyle w:val="Title"/>
        <w:rPr>
          <w:lang w:val="en-GB"/>
        </w:rPr>
      </w:pPr>
      <w:r w:rsidRPr="00AC0642">
        <w:rPr>
          <w:lang w:val="en-GB"/>
        </w:rPr>
        <w:t>Treatment of Worry and Comorbid Symptoms within Depression, Anxiety, and Insomnia with a Group-based Rumination-Focused Cognitive-Behaviour Therapy in a Primary Health Care Setting: A Randomised Controlled Trial</w:t>
      </w:r>
    </w:p>
    <w:p w14:paraId="3112DC92" w14:textId="77777777" w:rsidR="003E18D1" w:rsidRPr="00C8072C" w:rsidRDefault="003E18D1" w:rsidP="003E18D1">
      <w:pPr>
        <w:spacing w:before="240" w:after="0"/>
        <w:rPr>
          <w:rFonts w:cs="Times New Roman"/>
          <w:b/>
          <w:szCs w:val="24"/>
          <w:vertAlign w:val="superscript"/>
          <w:lang w:val="sv-SE"/>
        </w:rPr>
      </w:pPr>
      <w:r w:rsidRPr="00C8072C">
        <w:rPr>
          <w:rFonts w:cs="Times New Roman"/>
          <w:b/>
          <w:szCs w:val="24"/>
          <w:lang w:val="sv-SE"/>
        </w:rPr>
        <w:t>Daniel Wallsten</w:t>
      </w:r>
      <w:r w:rsidRPr="00C8072C">
        <w:rPr>
          <w:rFonts w:cs="Times New Roman"/>
          <w:b/>
          <w:szCs w:val="24"/>
          <w:vertAlign w:val="superscript"/>
          <w:lang w:val="sv-SE"/>
        </w:rPr>
        <w:t>1*</w:t>
      </w:r>
      <w:r w:rsidRPr="00C8072C">
        <w:rPr>
          <w:rFonts w:cs="Times New Roman"/>
          <w:b/>
          <w:szCs w:val="24"/>
          <w:lang w:val="sv-SE"/>
        </w:rPr>
        <w:t>, Annika Norell</w:t>
      </w:r>
      <w:r w:rsidRPr="00C8072C">
        <w:rPr>
          <w:rFonts w:cs="Times New Roman"/>
          <w:b/>
          <w:szCs w:val="24"/>
          <w:vertAlign w:val="superscript"/>
          <w:lang w:val="sv-SE"/>
        </w:rPr>
        <w:t>,2,3</w:t>
      </w:r>
      <w:r w:rsidRPr="00C8072C">
        <w:rPr>
          <w:rFonts w:cs="Times New Roman"/>
          <w:b/>
          <w:szCs w:val="24"/>
          <w:lang w:val="sv-SE"/>
        </w:rPr>
        <w:t>, Malin Anniko</w:t>
      </w:r>
      <w:r w:rsidRPr="00C8072C">
        <w:rPr>
          <w:rFonts w:cs="Times New Roman"/>
          <w:b/>
          <w:szCs w:val="24"/>
          <w:vertAlign w:val="superscript"/>
          <w:lang w:val="sv-SE"/>
        </w:rPr>
        <w:t>3</w:t>
      </w:r>
      <w:r w:rsidRPr="00C8072C">
        <w:rPr>
          <w:rFonts w:cs="Times New Roman"/>
          <w:b/>
          <w:szCs w:val="24"/>
          <w:lang w:val="sv-SE"/>
        </w:rPr>
        <w:t>, Oskar Eriksson</w:t>
      </w:r>
      <w:r w:rsidRPr="00C8072C">
        <w:rPr>
          <w:rFonts w:cs="Times New Roman"/>
          <w:b/>
          <w:szCs w:val="24"/>
          <w:vertAlign w:val="superscript"/>
          <w:lang w:val="sv-SE"/>
        </w:rPr>
        <w:t>4</w:t>
      </w:r>
      <w:r w:rsidRPr="00C8072C">
        <w:rPr>
          <w:rFonts w:cs="Times New Roman"/>
          <w:b/>
          <w:szCs w:val="24"/>
          <w:lang w:val="sv-SE"/>
        </w:rPr>
        <w:t>, Varja Lamourín</w:t>
      </w:r>
      <w:r w:rsidRPr="00C8072C">
        <w:rPr>
          <w:rFonts w:cs="Times New Roman"/>
          <w:b/>
          <w:szCs w:val="24"/>
          <w:vertAlign w:val="superscript"/>
          <w:lang w:val="sv-SE"/>
        </w:rPr>
        <w:t>3</w:t>
      </w:r>
      <w:r w:rsidRPr="00C8072C">
        <w:rPr>
          <w:rFonts w:cs="Times New Roman"/>
          <w:b/>
          <w:szCs w:val="24"/>
          <w:lang w:val="sv-SE"/>
        </w:rPr>
        <w:t>, Ida Halldin</w:t>
      </w:r>
      <w:r w:rsidRPr="00C8072C">
        <w:rPr>
          <w:rFonts w:cs="Times New Roman"/>
          <w:b/>
          <w:szCs w:val="24"/>
          <w:vertAlign w:val="superscript"/>
          <w:lang w:val="sv-SE"/>
        </w:rPr>
        <w:t>3</w:t>
      </w:r>
      <w:r w:rsidRPr="00C8072C">
        <w:rPr>
          <w:rFonts w:cs="Times New Roman"/>
          <w:b/>
          <w:szCs w:val="24"/>
          <w:lang w:val="sv-SE"/>
        </w:rPr>
        <w:t>, Tina Kindbom</w:t>
      </w:r>
      <w:r w:rsidRPr="00C8072C">
        <w:rPr>
          <w:rFonts w:cs="Times New Roman"/>
          <w:b/>
          <w:szCs w:val="24"/>
          <w:vertAlign w:val="superscript"/>
          <w:lang w:val="sv-SE"/>
        </w:rPr>
        <w:t>3</w:t>
      </w:r>
      <w:r w:rsidRPr="00C8072C">
        <w:rPr>
          <w:rFonts w:cs="Times New Roman"/>
          <w:b/>
          <w:szCs w:val="24"/>
          <w:lang w:val="sv-SE"/>
        </w:rPr>
        <w:t>, Hugo Hesser</w:t>
      </w:r>
      <w:r w:rsidRPr="00C8072C">
        <w:rPr>
          <w:rFonts w:cs="Times New Roman"/>
          <w:b/>
          <w:szCs w:val="24"/>
          <w:vertAlign w:val="superscript"/>
          <w:lang w:val="sv-SE"/>
        </w:rPr>
        <w:t>3,5</w:t>
      </w:r>
      <w:r w:rsidRPr="00C8072C">
        <w:rPr>
          <w:rFonts w:cs="Times New Roman"/>
          <w:b/>
          <w:szCs w:val="24"/>
          <w:lang w:val="sv-SE"/>
        </w:rPr>
        <w:t>, Edward Watkins</w:t>
      </w:r>
      <w:r w:rsidRPr="00C8072C">
        <w:rPr>
          <w:rFonts w:cs="Times New Roman"/>
          <w:b/>
          <w:szCs w:val="24"/>
          <w:vertAlign w:val="superscript"/>
          <w:lang w:val="sv-SE"/>
        </w:rPr>
        <w:t>6</w:t>
      </w:r>
      <w:r w:rsidRPr="00C8072C">
        <w:rPr>
          <w:rFonts w:cs="Times New Roman"/>
          <w:b/>
          <w:szCs w:val="24"/>
          <w:lang w:val="sv-SE"/>
        </w:rPr>
        <w:t>, Maria Tillfors</w:t>
      </w:r>
      <w:r w:rsidRPr="00C8072C">
        <w:rPr>
          <w:rFonts w:cs="Times New Roman"/>
          <w:b/>
          <w:szCs w:val="24"/>
          <w:vertAlign w:val="superscript"/>
          <w:lang w:val="sv-SE"/>
        </w:rPr>
        <w:t>1</w:t>
      </w:r>
    </w:p>
    <w:p w14:paraId="217F3AE0" w14:textId="39F45592" w:rsidR="002868E2" w:rsidRPr="00AC0642" w:rsidRDefault="002868E2" w:rsidP="003E18D1">
      <w:pPr>
        <w:spacing w:before="240" w:after="0"/>
        <w:rPr>
          <w:rFonts w:cs="Times New Roman"/>
          <w:lang w:val="en-GB"/>
        </w:rPr>
      </w:pPr>
      <w:r w:rsidRPr="00AC0642">
        <w:rPr>
          <w:rFonts w:cs="Times New Roman"/>
          <w:b/>
          <w:lang w:val="en-GB"/>
        </w:rPr>
        <w:t xml:space="preserve">* Correspondence: </w:t>
      </w:r>
      <w:r w:rsidR="003E18D1" w:rsidRPr="00AC0642">
        <w:rPr>
          <w:rFonts w:cs="Times New Roman"/>
          <w:lang w:val="en-GB"/>
        </w:rPr>
        <w:t xml:space="preserve">Daniel </w:t>
      </w:r>
      <w:proofErr w:type="spellStart"/>
      <w:r w:rsidR="003E18D1" w:rsidRPr="00AC0642">
        <w:rPr>
          <w:rFonts w:cs="Times New Roman"/>
          <w:lang w:val="en-GB"/>
        </w:rPr>
        <w:t>Wallsten</w:t>
      </w:r>
      <w:proofErr w:type="spellEnd"/>
      <w:r w:rsidR="003E18D1" w:rsidRPr="00AC0642">
        <w:rPr>
          <w:rFonts w:cs="Times New Roman"/>
          <w:lang w:val="en-GB"/>
        </w:rPr>
        <w:t xml:space="preserve"> (daniel.wallsten@kau.se)</w:t>
      </w:r>
    </w:p>
    <w:p w14:paraId="19D3A7D6" w14:textId="2C8DEAD0" w:rsidR="003E18D1" w:rsidRPr="00AC0642" w:rsidRDefault="00654E8F" w:rsidP="003E18D1">
      <w:pPr>
        <w:pStyle w:val="Heading1"/>
        <w:rPr>
          <w:lang w:val="en-GB"/>
        </w:rPr>
      </w:pPr>
      <w:r w:rsidRPr="00AC0642">
        <w:rPr>
          <w:lang w:val="en-GB"/>
        </w:rPr>
        <w:t>Supplementary Data</w:t>
      </w:r>
    </w:p>
    <w:p w14:paraId="2FD21AFE" w14:textId="5B76042E" w:rsidR="003E18D1" w:rsidRPr="00AC0642" w:rsidRDefault="003E18D1" w:rsidP="003E18D1">
      <w:pPr>
        <w:spacing w:line="360" w:lineRule="auto"/>
        <w:rPr>
          <w:rFonts w:cs="Times New Roman"/>
          <w:b/>
          <w:szCs w:val="24"/>
          <w:lang w:val="en-GB"/>
        </w:rPr>
      </w:pPr>
      <w:r w:rsidRPr="00AC0642">
        <w:rPr>
          <w:rFonts w:cs="Times New Roman"/>
          <w:b/>
          <w:szCs w:val="24"/>
          <w:lang w:val="en-GB"/>
        </w:rPr>
        <w:t>Appendix</w:t>
      </w:r>
    </w:p>
    <w:p w14:paraId="511C1B64" w14:textId="77777777" w:rsidR="003A73A8" w:rsidRPr="00AC0642" w:rsidRDefault="003A73A8" w:rsidP="003E18D1">
      <w:pPr>
        <w:spacing w:line="360" w:lineRule="auto"/>
        <w:rPr>
          <w:rFonts w:cs="Times New Roman"/>
          <w:b/>
          <w:szCs w:val="24"/>
          <w:lang w:val="en-GB"/>
        </w:rPr>
      </w:pPr>
    </w:p>
    <w:p w14:paraId="5EEFF810" w14:textId="77777777" w:rsidR="00C8072C" w:rsidRDefault="00C8072C">
      <w:pPr>
        <w:spacing w:before="0" w:after="200" w:line="276" w:lineRule="auto"/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br w:type="page"/>
      </w:r>
    </w:p>
    <w:p w14:paraId="12D1699F" w14:textId="3A54B6A7" w:rsidR="003E18D1" w:rsidRPr="00AC0642" w:rsidRDefault="003E18D1" w:rsidP="003E18D1">
      <w:pPr>
        <w:spacing w:line="360" w:lineRule="auto"/>
        <w:rPr>
          <w:rFonts w:cs="Times New Roman"/>
          <w:b/>
          <w:szCs w:val="24"/>
          <w:lang w:val="en-GB"/>
        </w:rPr>
      </w:pPr>
      <w:r w:rsidRPr="00AC0642">
        <w:rPr>
          <w:rFonts w:cs="Times New Roman"/>
          <w:b/>
          <w:szCs w:val="24"/>
          <w:lang w:val="en-GB"/>
        </w:rPr>
        <w:lastRenderedPageBreak/>
        <w:t xml:space="preserve">Table 6. </w:t>
      </w:r>
    </w:p>
    <w:p w14:paraId="1AD9D765" w14:textId="7D34C27C" w:rsidR="003E18D1" w:rsidRPr="00AC0642" w:rsidRDefault="003E18D1" w:rsidP="003E18D1">
      <w:pPr>
        <w:spacing w:line="360" w:lineRule="auto"/>
        <w:rPr>
          <w:rFonts w:cs="Times New Roman"/>
          <w:b/>
          <w:i/>
          <w:iCs/>
          <w:szCs w:val="24"/>
          <w:lang w:val="en-GB"/>
        </w:rPr>
      </w:pPr>
      <w:r w:rsidRPr="00AC0642">
        <w:rPr>
          <w:rFonts w:cs="Times New Roman"/>
          <w:i/>
          <w:iCs/>
          <w:szCs w:val="24"/>
          <w:lang w:val="en-GB"/>
        </w:rPr>
        <w:t>Total number of participants in each condition, number- and percentage of participants within each condition moving across the clinical cut-off levels between the baseline- and post-measurements, between the pre- and 2-month follow-up measurements and between pre- and 6-month follow-up measurements.</w:t>
      </w:r>
    </w:p>
    <w:tbl>
      <w:tblPr>
        <w:tblW w:w="99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555"/>
        <w:gridCol w:w="360"/>
        <w:gridCol w:w="540"/>
        <w:gridCol w:w="660"/>
        <w:gridCol w:w="540"/>
        <w:gridCol w:w="570"/>
        <w:gridCol w:w="375"/>
        <w:gridCol w:w="615"/>
        <w:gridCol w:w="585"/>
        <w:gridCol w:w="600"/>
        <w:gridCol w:w="585"/>
        <w:gridCol w:w="495"/>
        <w:gridCol w:w="765"/>
        <w:gridCol w:w="480"/>
        <w:gridCol w:w="510"/>
        <w:gridCol w:w="435"/>
        <w:gridCol w:w="300"/>
      </w:tblGrid>
      <w:tr w:rsidR="003E18D1" w:rsidRPr="00AC0642" w14:paraId="4EAABDF6" w14:textId="77777777" w:rsidTr="001A11D4">
        <w:trPr>
          <w:trHeight w:val="283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29087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36C81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A64AA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AC0642">
              <w:rPr>
                <w:rFonts w:cs="Times New Roman"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PRE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89F88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AC0642">
              <w:rPr>
                <w:rFonts w:cs="Times New Roman"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POST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0F238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AC0642">
              <w:rPr>
                <w:rFonts w:cs="Times New Roman"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imp</w:t>
            </w:r>
            <w:proofErr w:type="spellEnd"/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.</w:t>
            </w: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PRE-POST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D415B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%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51F57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AC0642">
              <w:rPr>
                <w:rFonts w:cs="Times New Roman"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det</w:t>
            </w:r>
            <w:proofErr w:type="spellEnd"/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. PRE-POST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434E0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14E3A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2-m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6EE66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AC0642">
              <w:rPr>
                <w:rFonts w:cs="Times New Roman"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imp</w:t>
            </w:r>
            <w:proofErr w:type="spellEnd"/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. PRE-2-m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89914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%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97097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AC0642">
              <w:rPr>
                <w:rFonts w:cs="Times New Roman"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det</w:t>
            </w:r>
            <w:proofErr w:type="spellEnd"/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. PRE-2-m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51F3D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%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03628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6-m</w:t>
            </w: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E6D6F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AC0642">
              <w:rPr>
                <w:rFonts w:cs="Times New Roman"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imp</w:t>
            </w:r>
            <w:proofErr w:type="spellEnd"/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. PRE-6-m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D09A9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%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C67D4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AC0642">
              <w:rPr>
                <w:rFonts w:cs="Times New Roman"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det</w:t>
            </w:r>
            <w:proofErr w:type="spellEnd"/>
            <w:r w:rsidRPr="00AC0642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. PRE-6-m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C1B78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%</w:t>
            </w:r>
          </w:p>
        </w:tc>
      </w:tr>
      <w:tr w:rsidR="003E18D1" w:rsidRPr="00AC0642" w14:paraId="534A0362" w14:textId="77777777" w:rsidTr="001A11D4">
        <w:trPr>
          <w:trHeight w:val="283"/>
        </w:trPr>
        <w:tc>
          <w:tcPr>
            <w:tcW w:w="9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46733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Total n</w:t>
            </w:r>
          </w:p>
        </w:tc>
        <w:tc>
          <w:tcPr>
            <w:tcW w:w="55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BFC21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RFKBT</w:t>
            </w:r>
          </w:p>
        </w:tc>
        <w:tc>
          <w:tcPr>
            <w:tcW w:w="3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8547B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33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1D182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23</w:t>
            </w:r>
          </w:p>
        </w:tc>
        <w:tc>
          <w:tcPr>
            <w:tcW w:w="6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33DCB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A6544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FD3BA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7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E677A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89BA9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C7A95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B845D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5B739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6F29B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6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9FFAD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48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66EE2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CA7B0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DD712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4B1AA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3E18D1" w:rsidRPr="00AC0642" w14:paraId="47A22BF3" w14:textId="77777777" w:rsidTr="001A11D4">
        <w:trPr>
          <w:trHeight w:val="283"/>
        </w:trPr>
        <w:tc>
          <w:tcPr>
            <w:tcW w:w="9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709F7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5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A2826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WAITL</w:t>
            </w:r>
          </w:p>
        </w:tc>
        <w:tc>
          <w:tcPr>
            <w:tcW w:w="3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71920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33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FB932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6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49D22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1013F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DB811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7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F4216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1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B2424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19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A5CA8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56847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25902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17A20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6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AF9E1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n/a</w:t>
            </w:r>
          </w:p>
        </w:tc>
        <w:tc>
          <w:tcPr>
            <w:tcW w:w="48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4FBC9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0261C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6D7A8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02CDE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3E18D1" w:rsidRPr="00AC0642" w14:paraId="6295A483" w14:textId="77777777" w:rsidTr="001A11D4">
        <w:trPr>
          <w:trHeight w:val="283"/>
        </w:trPr>
        <w:tc>
          <w:tcPr>
            <w:tcW w:w="9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7CEDF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PSWQ (≥45)</w:t>
            </w:r>
          </w:p>
        </w:tc>
        <w:tc>
          <w:tcPr>
            <w:tcW w:w="55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C294D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RFKBT</w:t>
            </w:r>
          </w:p>
        </w:tc>
        <w:tc>
          <w:tcPr>
            <w:tcW w:w="3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D3FF9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31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00889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17</w:t>
            </w:r>
          </w:p>
        </w:tc>
        <w:tc>
          <w:tcPr>
            <w:tcW w:w="6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84C8C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17051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19%</w:t>
            </w:r>
          </w:p>
        </w:tc>
        <w:tc>
          <w:tcPr>
            <w:tcW w:w="5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2AD67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7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7252E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  <w:tc>
          <w:tcPr>
            <w:tcW w:w="61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E3EA5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A21E2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6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6C21B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19%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5538C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4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70DE7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  <w:tc>
          <w:tcPr>
            <w:tcW w:w="76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13B0A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48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6D771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7DDD8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19%</w:t>
            </w:r>
          </w:p>
        </w:tc>
        <w:tc>
          <w:tcPr>
            <w:tcW w:w="4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A97FA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9224A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</w:tr>
      <w:tr w:rsidR="003E18D1" w:rsidRPr="00AC0642" w14:paraId="41239E13" w14:textId="77777777" w:rsidTr="001A11D4">
        <w:trPr>
          <w:trHeight w:val="283"/>
        </w:trPr>
        <w:tc>
          <w:tcPr>
            <w:tcW w:w="9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D5211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5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64221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WAITL</w:t>
            </w:r>
          </w:p>
        </w:tc>
        <w:tc>
          <w:tcPr>
            <w:tcW w:w="3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7D7E7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33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68689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23</w:t>
            </w:r>
          </w:p>
        </w:tc>
        <w:tc>
          <w:tcPr>
            <w:tcW w:w="6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81B49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F9B3C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3%</w:t>
            </w:r>
          </w:p>
        </w:tc>
        <w:tc>
          <w:tcPr>
            <w:tcW w:w="5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720E7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7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A0CD4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  <w:tc>
          <w:tcPr>
            <w:tcW w:w="61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F020E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2AAD9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6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52166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3%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324F3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4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1532F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  <w:tc>
          <w:tcPr>
            <w:tcW w:w="76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50121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D3656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E536D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75D8E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1001D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3E18D1" w:rsidRPr="00AC0642" w14:paraId="4608D65B" w14:textId="77777777" w:rsidTr="001A11D4">
        <w:trPr>
          <w:trHeight w:val="283"/>
        </w:trPr>
        <w:tc>
          <w:tcPr>
            <w:tcW w:w="9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741A3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ISI (≥8)</w:t>
            </w:r>
          </w:p>
        </w:tc>
        <w:tc>
          <w:tcPr>
            <w:tcW w:w="55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1F801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RFKBT</w:t>
            </w:r>
          </w:p>
        </w:tc>
        <w:tc>
          <w:tcPr>
            <w:tcW w:w="3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8285D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31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566B5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17</w:t>
            </w:r>
          </w:p>
        </w:tc>
        <w:tc>
          <w:tcPr>
            <w:tcW w:w="6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61C73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239F0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19%</w:t>
            </w:r>
          </w:p>
        </w:tc>
        <w:tc>
          <w:tcPr>
            <w:tcW w:w="5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98D60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7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58193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3%</w:t>
            </w:r>
          </w:p>
        </w:tc>
        <w:tc>
          <w:tcPr>
            <w:tcW w:w="61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CB6BA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11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EDD35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6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D26DA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19%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C4810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4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976EB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  <w:tc>
          <w:tcPr>
            <w:tcW w:w="76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80508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14</w:t>
            </w:r>
          </w:p>
        </w:tc>
        <w:tc>
          <w:tcPr>
            <w:tcW w:w="48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9D4AC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4A1C3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13%</w:t>
            </w:r>
          </w:p>
        </w:tc>
        <w:tc>
          <w:tcPr>
            <w:tcW w:w="4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2A449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969CC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</w:tr>
      <w:tr w:rsidR="003E18D1" w:rsidRPr="00AC0642" w14:paraId="53A01AC4" w14:textId="77777777" w:rsidTr="001A11D4">
        <w:trPr>
          <w:trHeight w:val="283"/>
        </w:trPr>
        <w:tc>
          <w:tcPr>
            <w:tcW w:w="9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14421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5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384ED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WAITL</w:t>
            </w:r>
          </w:p>
        </w:tc>
        <w:tc>
          <w:tcPr>
            <w:tcW w:w="3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344EF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30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C6259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21</w:t>
            </w:r>
          </w:p>
        </w:tc>
        <w:tc>
          <w:tcPr>
            <w:tcW w:w="6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9BB1E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047AF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7%</w:t>
            </w:r>
          </w:p>
        </w:tc>
        <w:tc>
          <w:tcPr>
            <w:tcW w:w="5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EDC30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7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5EA11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7%</w:t>
            </w:r>
          </w:p>
        </w:tc>
        <w:tc>
          <w:tcPr>
            <w:tcW w:w="61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5754F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6243A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C9DD3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7%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3883E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4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286D7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  <w:tc>
          <w:tcPr>
            <w:tcW w:w="76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FB309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83CE9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99A7D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C897E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79618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3E18D1" w:rsidRPr="00AC0642" w14:paraId="67EAF9F5" w14:textId="77777777" w:rsidTr="001A11D4">
        <w:trPr>
          <w:trHeight w:val="283"/>
        </w:trPr>
        <w:tc>
          <w:tcPr>
            <w:tcW w:w="9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2FA20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OASIS (≥8)</w:t>
            </w:r>
          </w:p>
        </w:tc>
        <w:tc>
          <w:tcPr>
            <w:tcW w:w="55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68A62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RFKBT</w:t>
            </w:r>
          </w:p>
        </w:tc>
        <w:tc>
          <w:tcPr>
            <w:tcW w:w="3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BC54A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16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07928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6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8E4B4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EA6F4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19%</w:t>
            </w:r>
          </w:p>
        </w:tc>
        <w:tc>
          <w:tcPr>
            <w:tcW w:w="5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BCE9F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7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6962E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  <w:tc>
          <w:tcPr>
            <w:tcW w:w="61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04298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B9482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6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11D78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31%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8674A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4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368C0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  <w:tc>
          <w:tcPr>
            <w:tcW w:w="76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A7B6F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48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22552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29B7F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31%</w:t>
            </w:r>
          </w:p>
        </w:tc>
        <w:tc>
          <w:tcPr>
            <w:tcW w:w="4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826C2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7BEAC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</w:tr>
      <w:tr w:rsidR="003E18D1" w:rsidRPr="00AC0642" w14:paraId="787BC422" w14:textId="77777777" w:rsidTr="001A11D4">
        <w:trPr>
          <w:trHeight w:val="283"/>
        </w:trPr>
        <w:tc>
          <w:tcPr>
            <w:tcW w:w="9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841D3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5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61D8C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WAITL</w:t>
            </w:r>
          </w:p>
        </w:tc>
        <w:tc>
          <w:tcPr>
            <w:tcW w:w="3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C6A95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5BD81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6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7D772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5188C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22%</w:t>
            </w:r>
          </w:p>
        </w:tc>
        <w:tc>
          <w:tcPr>
            <w:tcW w:w="5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F94A8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37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AD102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17%</w:t>
            </w:r>
          </w:p>
        </w:tc>
        <w:tc>
          <w:tcPr>
            <w:tcW w:w="61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50C23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36A37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6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2A325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22%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DA4E8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4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048FB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6%</w:t>
            </w:r>
          </w:p>
        </w:tc>
        <w:tc>
          <w:tcPr>
            <w:tcW w:w="76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09B85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F2CF0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FD3A8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BA1D1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FBA87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3E18D1" w:rsidRPr="00AC0642" w14:paraId="0470325C" w14:textId="77777777" w:rsidTr="001A11D4">
        <w:trPr>
          <w:trHeight w:val="283"/>
        </w:trPr>
        <w:tc>
          <w:tcPr>
            <w:tcW w:w="9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204EC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MADRS (≥13)</w:t>
            </w:r>
          </w:p>
        </w:tc>
        <w:tc>
          <w:tcPr>
            <w:tcW w:w="55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7BF17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RFKBT</w:t>
            </w:r>
          </w:p>
        </w:tc>
        <w:tc>
          <w:tcPr>
            <w:tcW w:w="3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EAC6F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23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F7A5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6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657DE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4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9BCB0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17%</w:t>
            </w:r>
          </w:p>
        </w:tc>
        <w:tc>
          <w:tcPr>
            <w:tcW w:w="5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C8A9A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37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214AE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4%</w:t>
            </w:r>
          </w:p>
        </w:tc>
        <w:tc>
          <w:tcPr>
            <w:tcW w:w="61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43549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10E21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6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BDB5B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30%</w:t>
            </w:r>
          </w:p>
        </w:tc>
        <w:tc>
          <w:tcPr>
            <w:tcW w:w="58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F1EE6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4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53979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  <w:tc>
          <w:tcPr>
            <w:tcW w:w="76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EC7D0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48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86A19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5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F2AC8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35%</w:t>
            </w:r>
          </w:p>
        </w:tc>
        <w:tc>
          <w:tcPr>
            <w:tcW w:w="4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D0614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30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308BC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9%</w:t>
            </w:r>
          </w:p>
        </w:tc>
      </w:tr>
      <w:tr w:rsidR="003E18D1" w:rsidRPr="00AC0642" w14:paraId="44B8961D" w14:textId="77777777" w:rsidTr="001A11D4">
        <w:trPr>
          <w:trHeight w:val="283"/>
        </w:trPr>
        <w:tc>
          <w:tcPr>
            <w:tcW w:w="96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48A2B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lastRenderedPageBreak/>
              <w:t xml:space="preserve"> </w:t>
            </w:r>
          </w:p>
        </w:tc>
        <w:tc>
          <w:tcPr>
            <w:tcW w:w="55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969E7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WAITL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4A3B9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31</w:t>
            </w:r>
          </w:p>
        </w:tc>
        <w:tc>
          <w:tcPr>
            <w:tcW w:w="54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DCA2B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5C095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4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DDF95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16%</w:t>
            </w:r>
          </w:p>
        </w:tc>
        <w:tc>
          <w:tcPr>
            <w:tcW w:w="57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B2AA4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37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3B1BD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0%</w:t>
            </w:r>
          </w:p>
        </w:tc>
        <w:tc>
          <w:tcPr>
            <w:tcW w:w="61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A6F95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58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B8655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60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1448D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13%</w:t>
            </w:r>
          </w:p>
        </w:tc>
        <w:tc>
          <w:tcPr>
            <w:tcW w:w="58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3B4D9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1BE8B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3%</w:t>
            </w:r>
          </w:p>
        </w:tc>
        <w:tc>
          <w:tcPr>
            <w:tcW w:w="76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BB153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2A827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1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DB65F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435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E2CB8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A6F95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0593D16C" w14:textId="31BBF1B3" w:rsidR="003E18D1" w:rsidRPr="00AC0642" w:rsidRDefault="003E18D1" w:rsidP="003E18D1">
      <w:pPr>
        <w:spacing w:line="360" w:lineRule="auto"/>
        <w:rPr>
          <w:rFonts w:cs="Times New Roman"/>
          <w:szCs w:val="24"/>
          <w:lang w:val="en-GB"/>
        </w:rPr>
      </w:pPr>
      <w:r w:rsidRPr="00AC0642">
        <w:rPr>
          <w:rFonts w:cs="Times New Roman"/>
          <w:i/>
          <w:iCs/>
          <w:szCs w:val="24"/>
          <w:lang w:val="en-GB"/>
        </w:rPr>
        <w:t>Note.</w:t>
      </w:r>
      <w:r w:rsidRPr="00AC0642">
        <w:rPr>
          <w:rFonts w:cs="Times New Roman"/>
          <w:szCs w:val="24"/>
          <w:lang w:val="en-GB"/>
        </w:rPr>
        <w:t xml:space="preserve"> 2-m = 2-month follow-up, 6-m = 6-month follow-up, imp = improved, det = deteriorated, PSWQ = Penn State Worry Questionnaire, ISI = Insomnia Severity Index; OASIS = Overall Anxiety Severity and Impairment Scale; MADRS-S = Montgomery-</w:t>
      </w:r>
      <w:proofErr w:type="spellStart"/>
      <w:r w:rsidRPr="00AC0642">
        <w:rPr>
          <w:rFonts w:cs="Times New Roman"/>
          <w:szCs w:val="24"/>
          <w:lang w:val="en-GB"/>
        </w:rPr>
        <w:t>Åsberg</w:t>
      </w:r>
      <w:proofErr w:type="spellEnd"/>
      <w:r w:rsidRPr="00AC0642">
        <w:rPr>
          <w:rFonts w:cs="Times New Roman"/>
          <w:szCs w:val="24"/>
          <w:lang w:val="en-GB"/>
        </w:rPr>
        <w:t xml:space="preserve"> Depression Rating Scale Self-rated</w:t>
      </w:r>
    </w:p>
    <w:p w14:paraId="12343F90" w14:textId="77777777" w:rsidR="003E18D1" w:rsidRPr="00AC0642" w:rsidRDefault="003E18D1" w:rsidP="003E18D1">
      <w:pPr>
        <w:spacing w:line="360" w:lineRule="auto"/>
        <w:rPr>
          <w:rFonts w:cs="Times New Roman"/>
          <w:szCs w:val="24"/>
          <w:lang w:val="en-GB"/>
        </w:rPr>
      </w:pPr>
    </w:p>
    <w:p w14:paraId="75E3719E" w14:textId="77777777" w:rsidR="00AC0642" w:rsidRPr="00AC0642" w:rsidRDefault="00AC0642">
      <w:pPr>
        <w:spacing w:before="0" w:after="200" w:line="276" w:lineRule="auto"/>
        <w:rPr>
          <w:rFonts w:cs="Times New Roman"/>
          <w:b/>
          <w:szCs w:val="24"/>
          <w:lang w:val="en-GB"/>
        </w:rPr>
      </w:pPr>
      <w:r w:rsidRPr="00AC0642">
        <w:rPr>
          <w:rFonts w:cs="Times New Roman"/>
          <w:b/>
          <w:szCs w:val="24"/>
          <w:lang w:val="en-GB"/>
        </w:rPr>
        <w:br w:type="page"/>
      </w:r>
    </w:p>
    <w:p w14:paraId="3FA889AE" w14:textId="156C46C3" w:rsidR="003E18D1" w:rsidRPr="00AC0642" w:rsidRDefault="003E18D1" w:rsidP="003E18D1">
      <w:pPr>
        <w:spacing w:line="360" w:lineRule="auto"/>
        <w:rPr>
          <w:rFonts w:cs="Times New Roman"/>
          <w:b/>
          <w:szCs w:val="24"/>
          <w:lang w:val="en-GB"/>
        </w:rPr>
      </w:pPr>
      <w:r w:rsidRPr="00AC0642">
        <w:rPr>
          <w:rFonts w:cs="Times New Roman"/>
          <w:b/>
          <w:szCs w:val="24"/>
          <w:lang w:val="en-GB"/>
        </w:rPr>
        <w:lastRenderedPageBreak/>
        <w:t>Table 7</w:t>
      </w:r>
    </w:p>
    <w:p w14:paraId="3FB6B80B" w14:textId="77777777" w:rsidR="003E18D1" w:rsidRPr="00AC0642" w:rsidRDefault="003E18D1" w:rsidP="003E18D1">
      <w:pPr>
        <w:spacing w:line="360" w:lineRule="auto"/>
        <w:rPr>
          <w:rFonts w:cs="Times New Roman"/>
          <w:i/>
          <w:iCs/>
          <w:szCs w:val="24"/>
          <w:lang w:val="en-GB"/>
        </w:rPr>
      </w:pPr>
      <w:r w:rsidRPr="00AC0642">
        <w:rPr>
          <w:rFonts w:cs="Times New Roman"/>
          <w:i/>
          <w:iCs/>
          <w:szCs w:val="24"/>
          <w:lang w:val="en-GB"/>
        </w:rPr>
        <w:t xml:space="preserve">External review of </w:t>
      </w:r>
      <w:sdt>
        <w:sdtPr>
          <w:rPr>
            <w:rFonts w:cs="Times New Roman"/>
            <w:i/>
            <w:iCs/>
            <w:szCs w:val="24"/>
            <w:lang w:val="en-GB"/>
          </w:rPr>
          <w:tag w:val="goog_rdk_32"/>
          <w:id w:val="-1665699530"/>
        </w:sdtPr>
        <w:sdtContent/>
      </w:sdt>
      <w:sdt>
        <w:sdtPr>
          <w:rPr>
            <w:rFonts w:cs="Times New Roman"/>
            <w:i/>
            <w:iCs/>
            <w:szCs w:val="24"/>
            <w:lang w:val="en-GB"/>
          </w:rPr>
          <w:tag w:val="goog_rdk_33"/>
          <w:id w:val="2098602983"/>
        </w:sdtPr>
        <w:sdtContent/>
      </w:sdt>
      <w:sdt>
        <w:sdtPr>
          <w:rPr>
            <w:rFonts w:cs="Times New Roman"/>
            <w:i/>
            <w:iCs/>
            <w:szCs w:val="24"/>
            <w:lang w:val="en-GB"/>
          </w:rPr>
          <w:tag w:val="goog_rdk_34"/>
          <w:id w:val="-1728918314"/>
        </w:sdtPr>
        <w:sdtContent/>
      </w:sdt>
      <w:r w:rsidRPr="00AC0642">
        <w:rPr>
          <w:rFonts w:cs="Times New Roman"/>
          <w:i/>
          <w:iCs/>
          <w:szCs w:val="24"/>
          <w:lang w:val="en-GB"/>
        </w:rPr>
        <w:t xml:space="preserve">therapist adherence from a randomised selection of sessions </w:t>
      </w:r>
    </w:p>
    <w:tbl>
      <w:tblPr>
        <w:tblW w:w="5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3"/>
        <w:gridCol w:w="566"/>
        <w:gridCol w:w="566"/>
        <w:gridCol w:w="567"/>
        <w:gridCol w:w="567"/>
        <w:gridCol w:w="541"/>
        <w:gridCol w:w="601"/>
        <w:gridCol w:w="567"/>
        <w:gridCol w:w="567"/>
      </w:tblGrid>
      <w:tr w:rsidR="003E18D1" w:rsidRPr="00AC0642" w14:paraId="2FA4C9DD" w14:textId="77777777" w:rsidTr="001A11D4">
        <w:trPr>
          <w:trHeight w:val="170"/>
        </w:trPr>
        <w:tc>
          <w:tcPr>
            <w:tcW w:w="1133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BF640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Treatment group</w:t>
            </w:r>
          </w:p>
        </w:tc>
        <w:tc>
          <w:tcPr>
            <w:tcW w:w="566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6E095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68EE1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8233D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0B3F8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9207E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44D56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BB664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504CF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</w:tr>
      <w:tr w:rsidR="003E18D1" w:rsidRPr="00AC0642" w14:paraId="38F50745" w14:textId="77777777" w:rsidTr="00AC0642">
        <w:trPr>
          <w:trHeight w:val="471"/>
        </w:trPr>
        <w:tc>
          <w:tcPr>
            <w:tcW w:w="1133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E0F72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Session 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7590A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3AD3B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DA1D0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97884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4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54E31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60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99B40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9BC72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3525B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6</w:t>
            </w:r>
          </w:p>
        </w:tc>
      </w:tr>
      <w:tr w:rsidR="003E18D1" w:rsidRPr="00AC0642" w14:paraId="2B2F5A74" w14:textId="77777777" w:rsidTr="001A11D4">
        <w:trPr>
          <w:trHeight w:val="170"/>
        </w:trPr>
        <w:tc>
          <w:tcPr>
            <w:tcW w:w="1133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87100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Element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7DC79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5E9B6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7DD84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DEE54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0F75B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01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23D6E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F84B8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779F8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</w:tr>
      <w:tr w:rsidR="003E18D1" w:rsidRPr="00AC0642" w14:paraId="5191FF28" w14:textId="77777777" w:rsidTr="001A11D4">
        <w:trPr>
          <w:trHeight w:val="170"/>
        </w:trPr>
        <w:tc>
          <w:tcPr>
            <w:tcW w:w="1133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ADE35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Prev. home assignment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F75A3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4CF97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0B7CC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BEFF2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4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4FC77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0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A539C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A6CE6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482A7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</w:tr>
      <w:tr w:rsidR="003E18D1" w:rsidRPr="00AC0642" w14:paraId="23B89E60" w14:textId="77777777" w:rsidTr="001A11D4">
        <w:trPr>
          <w:trHeight w:val="170"/>
        </w:trPr>
        <w:tc>
          <w:tcPr>
            <w:tcW w:w="1133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F678E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Element 1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88E17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3DE71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D685C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D67D1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4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89500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60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D07F6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B552B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33E3D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</w:tr>
      <w:tr w:rsidR="003E18D1" w:rsidRPr="00AC0642" w14:paraId="116E48C8" w14:textId="77777777" w:rsidTr="001A11D4">
        <w:trPr>
          <w:trHeight w:val="170"/>
        </w:trPr>
        <w:tc>
          <w:tcPr>
            <w:tcW w:w="1133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A0989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Element 2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0B099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7C926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08F5A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C59E2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4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52044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60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7A1EA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F611B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1212F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</w:tr>
      <w:tr w:rsidR="003E18D1" w:rsidRPr="00AC0642" w14:paraId="1FDC444A" w14:textId="77777777" w:rsidTr="001A11D4">
        <w:trPr>
          <w:trHeight w:val="170"/>
        </w:trPr>
        <w:tc>
          <w:tcPr>
            <w:tcW w:w="1133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EAC9D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Element 3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4F1FB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818A8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AD047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91EAE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4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ED824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60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ACA16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B9001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45BFC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</w:tr>
      <w:tr w:rsidR="003E18D1" w:rsidRPr="00AC0642" w14:paraId="512B20E7" w14:textId="77777777" w:rsidTr="001A11D4">
        <w:trPr>
          <w:trHeight w:val="170"/>
        </w:trPr>
        <w:tc>
          <w:tcPr>
            <w:tcW w:w="1133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34876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Element 4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3C317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41BBE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D17BEF" w14:textId="75D1EC3F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8C477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4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9E1FD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0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38F1E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A5AAC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96399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</w:tr>
      <w:tr w:rsidR="003E18D1" w:rsidRPr="00AC0642" w14:paraId="0EB9823B" w14:textId="77777777" w:rsidTr="001A11D4">
        <w:trPr>
          <w:trHeight w:val="170"/>
        </w:trPr>
        <w:tc>
          <w:tcPr>
            <w:tcW w:w="1133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9A24B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Element 5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7F88C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AEFD5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3A556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EB96AD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4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005C8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60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E9FC8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8AD42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FA346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</w:tr>
      <w:tr w:rsidR="003E18D1" w:rsidRPr="00AC0642" w14:paraId="09AD69B8" w14:textId="77777777" w:rsidTr="001A11D4">
        <w:trPr>
          <w:trHeight w:val="170"/>
        </w:trPr>
        <w:tc>
          <w:tcPr>
            <w:tcW w:w="1133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C5BC1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Element 6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CCBF9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DE5DB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BE2439" w14:textId="04623F8E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808A6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4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4985D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0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9FE0A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79F07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0B970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</w:tr>
      <w:tr w:rsidR="003E18D1" w:rsidRPr="00AC0642" w14:paraId="7124594D" w14:textId="77777777" w:rsidTr="001A11D4">
        <w:trPr>
          <w:trHeight w:val="170"/>
        </w:trPr>
        <w:tc>
          <w:tcPr>
            <w:tcW w:w="1133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BD759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Element 7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54C8B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A60547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25502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7FEBE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4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8B29E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0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D298D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3D825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BDF31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</w:tr>
      <w:tr w:rsidR="003E18D1" w:rsidRPr="00AC0642" w14:paraId="7DDBC3A6" w14:textId="77777777" w:rsidTr="001A11D4">
        <w:trPr>
          <w:trHeight w:val="170"/>
        </w:trPr>
        <w:tc>
          <w:tcPr>
            <w:tcW w:w="1133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82E0F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Element 8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FD8FFE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89CD7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9BAE3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781E92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4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399AA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60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EF142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E4A5AF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B5070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</w:tr>
      <w:tr w:rsidR="003E18D1" w:rsidRPr="00AC0642" w14:paraId="2D2565EB" w14:textId="77777777" w:rsidTr="001A11D4">
        <w:trPr>
          <w:trHeight w:val="170"/>
        </w:trPr>
        <w:tc>
          <w:tcPr>
            <w:tcW w:w="1133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EDC04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Home assignment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F618C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21013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38E8BC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45460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4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9CF45B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601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57115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40042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EB2633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</w:tr>
      <w:tr w:rsidR="003E18D1" w:rsidRPr="00AC0642" w14:paraId="09A2667D" w14:textId="77777777" w:rsidTr="001A11D4">
        <w:trPr>
          <w:trHeight w:val="170"/>
        </w:trPr>
        <w:tc>
          <w:tcPr>
            <w:tcW w:w="1133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C3B7B9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Evaluation</w:t>
            </w:r>
          </w:p>
        </w:tc>
        <w:tc>
          <w:tcPr>
            <w:tcW w:w="566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6BF566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566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B1FE9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805A44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13CF20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541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FDD218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601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71C9E5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5B349A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FDCCB1" w14:textId="77777777" w:rsidR="003E18D1" w:rsidRPr="00AC0642" w:rsidRDefault="003E18D1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</w:tr>
    </w:tbl>
    <w:p w14:paraId="36428820" w14:textId="7F13EFD1" w:rsidR="003E18D1" w:rsidRPr="00AC0642" w:rsidRDefault="003E18D1" w:rsidP="003E18D1">
      <w:pPr>
        <w:spacing w:line="360" w:lineRule="auto"/>
        <w:rPr>
          <w:rFonts w:cs="Times New Roman"/>
          <w:szCs w:val="24"/>
          <w:lang w:val="en-GB"/>
        </w:rPr>
      </w:pPr>
      <w:r w:rsidRPr="00AC0642">
        <w:rPr>
          <w:rFonts w:cs="Times New Roman"/>
          <w:i/>
          <w:iCs/>
          <w:szCs w:val="24"/>
          <w:lang w:val="en-GB"/>
        </w:rPr>
        <w:lastRenderedPageBreak/>
        <w:t>Note.</w:t>
      </w:r>
      <w:r w:rsidRPr="00AC0642">
        <w:rPr>
          <w:rFonts w:cs="Times New Roman"/>
          <w:szCs w:val="24"/>
          <w:lang w:val="en-GB"/>
        </w:rPr>
        <w:t xml:space="preserve"> </w:t>
      </w:r>
      <w:proofErr w:type="spellStart"/>
      <w:r w:rsidRPr="00AC0642">
        <w:rPr>
          <w:rFonts w:cs="Times New Roman"/>
          <w:szCs w:val="24"/>
          <w:lang w:val="en-GB"/>
        </w:rPr>
        <w:t>Prev</w:t>
      </w:r>
      <w:proofErr w:type="spellEnd"/>
      <w:r w:rsidRPr="00AC0642">
        <w:rPr>
          <w:rFonts w:cs="Times New Roman"/>
          <w:szCs w:val="24"/>
          <w:lang w:val="en-GB"/>
        </w:rPr>
        <w:t xml:space="preserve"> = previous. 1 = low adherence, 2 = acceptable adherence, 3 indicated high adherence.</w:t>
      </w:r>
      <w:r w:rsidR="00AC0642">
        <w:rPr>
          <w:rFonts w:cs="Times New Roman"/>
          <w:szCs w:val="24"/>
          <w:lang w:val="en-GB"/>
        </w:rPr>
        <w:t xml:space="preserve"> Each session may contain different amounts of elements.</w:t>
      </w:r>
    </w:p>
    <w:p w14:paraId="64F9CA5F" w14:textId="6C0722C4" w:rsidR="003E18D1" w:rsidRPr="009A469B" w:rsidRDefault="00AC0642" w:rsidP="009A469B">
      <w:pPr>
        <w:spacing w:before="0" w:after="200" w:line="276" w:lineRule="auto"/>
        <w:rPr>
          <w:rFonts w:cs="Times New Roman"/>
          <w:b/>
          <w:szCs w:val="24"/>
          <w:lang w:val="en-GB"/>
        </w:rPr>
      </w:pPr>
      <w:r w:rsidRPr="00AC0642">
        <w:rPr>
          <w:rFonts w:cs="Times New Roman"/>
          <w:b/>
          <w:szCs w:val="24"/>
          <w:lang w:val="en-GB"/>
        </w:rPr>
        <w:br w:type="page"/>
      </w:r>
      <w:r w:rsidR="003E18D1" w:rsidRPr="00AC0642">
        <w:rPr>
          <w:rFonts w:cs="Times New Roman"/>
          <w:b/>
          <w:szCs w:val="24"/>
          <w:lang w:val="en-GB"/>
        </w:rPr>
        <w:lastRenderedPageBreak/>
        <w:t>Table 8</w:t>
      </w:r>
    </w:p>
    <w:p w14:paraId="5DD57B1F" w14:textId="51728742" w:rsidR="003E18D1" w:rsidRPr="00AC0642" w:rsidRDefault="003E18D1" w:rsidP="003E18D1">
      <w:pPr>
        <w:spacing w:line="360" w:lineRule="auto"/>
        <w:rPr>
          <w:rFonts w:cs="Times New Roman"/>
          <w:i/>
          <w:iCs/>
          <w:szCs w:val="24"/>
          <w:lang w:val="en-GB"/>
        </w:rPr>
      </w:pPr>
      <w:r w:rsidRPr="00AC0642">
        <w:rPr>
          <w:rFonts w:cs="Times New Roman"/>
          <w:i/>
          <w:iCs/>
          <w:szCs w:val="24"/>
          <w:lang w:val="en-GB"/>
        </w:rPr>
        <w:t xml:space="preserve">Participant </w:t>
      </w:r>
      <w:r w:rsidR="00D72C63" w:rsidRPr="00AC0642">
        <w:rPr>
          <w:rFonts w:cs="Times New Roman"/>
          <w:i/>
          <w:iCs/>
          <w:szCs w:val="24"/>
          <w:lang w:val="en-GB"/>
        </w:rPr>
        <w:t>adherence:</w:t>
      </w:r>
      <w:r w:rsidRPr="00AC0642">
        <w:rPr>
          <w:rFonts w:cs="Times New Roman"/>
          <w:i/>
          <w:iCs/>
          <w:szCs w:val="24"/>
          <w:lang w:val="en-GB"/>
        </w:rPr>
        <w:t xml:space="preserve"> number, percentage and average of attended </w:t>
      </w:r>
      <w:sdt>
        <w:sdtPr>
          <w:rPr>
            <w:rFonts w:cs="Times New Roman"/>
            <w:i/>
            <w:iCs/>
            <w:szCs w:val="24"/>
            <w:lang w:val="en-GB"/>
          </w:rPr>
          <w:tag w:val="goog_rdk_35"/>
          <w:id w:val="-1753815768"/>
        </w:sdtPr>
        <w:sdtContent/>
      </w:sdt>
      <w:sdt>
        <w:sdtPr>
          <w:rPr>
            <w:rFonts w:cs="Times New Roman"/>
            <w:i/>
            <w:iCs/>
            <w:szCs w:val="24"/>
            <w:lang w:val="en-GB"/>
          </w:rPr>
          <w:tag w:val="goog_rdk_36"/>
          <w:id w:val="-1785109250"/>
        </w:sdtPr>
        <w:sdtContent/>
      </w:sdt>
      <w:sdt>
        <w:sdtPr>
          <w:rPr>
            <w:rFonts w:cs="Times New Roman"/>
            <w:i/>
            <w:iCs/>
            <w:szCs w:val="24"/>
            <w:lang w:val="en-GB"/>
          </w:rPr>
          <w:tag w:val="goog_rdk_37"/>
          <w:id w:val="-1205478926"/>
        </w:sdtPr>
        <w:sdtContent/>
      </w:sdt>
      <w:r w:rsidRPr="00AC0642">
        <w:rPr>
          <w:rFonts w:cs="Times New Roman"/>
          <w:i/>
          <w:iCs/>
          <w:szCs w:val="24"/>
          <w:lang w:val="en-GB"/>
        </w:rPr>
        <w:t>sessions among the participants within the treatment condition</w:t>
      </w:r>
      <w:r w:rsidR="00D72C63" w:rsidRPr="00AC0642">
        <w:rPr>
          <w:rFonts w:cs="Times New Roman"/>
          <w:i/>
          <w:iCs/>
          <w:szCs w:val="24"/>
          <w:lang w:val="en-GB"/>
        </w:rPr>
        <w:t>.</w:t>
      </w:r>
    </w:p>
    <w:p w14:paraId="61E14195" w14:textId="77777777" w:rsidR="003E18D1" w:rsidRPr="00AC0642" w:rsidRDefault="003E18D1" w:rsidP="003E18D1">
      <w:pPr>
        <w:spacing w:line="360" w:lineRule="auto"/>
        <w:rPr>
          <w:rFonts w:cs="Times New Roman"/>
          <w:szCs w:val="24"/>
          <w:lang w:val="en-GB"/>
        </w:rPr>
      </w:pPr>
      <w:r w:rsidRPr="00AC0642">
        <w:rPr>
          <w:rFonts w:cs="Times New Roman"/>
          <w:szCs w:val="24"/>
          <w:lang w:val="en-GB"/>
        </w:rPr>
        <w:t>​​</w:t>
      </w:r>
    </w:p>
    <w:tbl>
      <w:tblPr>
        <w:tblW w:w="4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990"/>
        <w:gridCol w:w="990"/>
        <w:gridCol w:w="990"/>
        <w:gridCol w:w="390"/>
      </w:tblGrid>
      <w:tr w:rsidR="00C77BAF" w:rsidRPr="00AC0642" w14:paraId="03AC61AD" w14:textId="77777777" w:rsidTr="00C77BAF">
        <w:trPr>
          <w:trHeight w:val="244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99DCB7F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55947CDC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Session Attendance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C86E6D4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E5223DE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5036AEC0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77BAF" w:rsidRPr="00AC0642" w14:paraId="2CB200F2" w14:textId="77777777" w:rsidTr="00C77BAF">
        <w:trPr>
          <w:trHeight w:val="244"/>
        </w:trPr>
        <w:tc>
          <w:tcPr>
            <w:tcW w:w="960" w:type="dxa"/>
            <w:tcBorders>
              <w:top w:val="nil"/>
              <w:bottom w:val="single" w:sz="4" w:space="0" w:color="000000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72BEA4A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Session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AC7D474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i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i/>
                <w:sz w:val="16"/>
                <w:szCs w:val="16"/>
                <w:lang w:val="en-GB"/>
              </w:rPr>
              <w:t xml:space="preserve">n </w:t>
            </w:r>
            <w:r w:rsidRPr="00AC0642">
              <w:rPr>
                <w:rFonts w:cs="Times New Roman"/>
                <w:sz w:val="16"/>
                <w:szCs w:val="16"/>
                <w:lang w:val="en-GB"/>
              </w:rPr>
              <w:t>present (%)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F2E2921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i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i/>
                <w:sz w:val="16"/>
                <w:szCs w:val="16"/>
                <w:lang w:val="en-GB"/>
              </w:rPr>
              <w:t xml:space="preserve">n </w:t>
            </w:r>
            <w:r w:rsidRPr="00AC0642">
              <w:rPr>
                <w:rFonts w:cs="Times New Roman"/>
                <w:sz w:val="16"/>
                <w:szCs w:val="16"/>
                <w:lang w:val="en-GB"/>
              </w:rPr>
              <w:t>absent (%)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48EC994D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i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i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dropout (%)</w:t>
            </w:r>
          </w:p>
        </w:tc>
        <w:tc>
          <w:tcPr>
            <w:tcW w:w="390" w:type="dxa"/>
            <w:tcBorders>
              <w:top w:val="nil"/>
              <w:bottom w:val="single" w:sz="4" w:space="0" w:color="000000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7C1EF4C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</w:tr>
      <w:tr w:rsidR="00C77BAF" w:rsidRPr="00AC0642" w14:paraId="29B27F58" w14:textId="77777777" w:rsidTr="00C77BAF">
        <w:trPr>
          <w:trHeight w:val="244"/>
        </w:trPr>
        <w:tc>
          <w:tcPr>
            <w:tcW w:w="96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43DAFD62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43377EA7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28(78)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4302B5A5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8(22)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59FF40C6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8(22)</w:t>
            </w:r>
          </w:p>
        </w:tc>
        <w:tc>
          <w:tcPr>
            <w:tcW w:w="3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064D0DC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77BAF" w:rsidRPr="00AC0642" w14:paraId="2B29D6D7" w14:textId="77777777" w:rsidTr="00C77BAF">
        <w:trPr>
          <w:trHeight w:val="244"/>
        </w:trPr>
        <w:tc>
          <w:tcPr>
            <w:tcW w:w="96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FCC2A43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67E1745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26(72)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7E4F7E1D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10(28)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4AA62CC0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0(0)</w:t>
            </w:r>
          </w:p>
        </w:tc>
        <w:tc>
          <w:tcPr>
            <w:tcW w:w="3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40F924C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77BAF" w:rsidRPr="00AC0642" w14:paraId="0188A866" w14:textId="77777777" w:rsidTr="00C77BAF">
        <w:trPr>
          <w:trHeight w:val="244"/>
        </w:trPr>
        <w:tc>
          <w:tcPr>
            <w:tcW w:w="96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7F23C766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AA59755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27(75)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5DAB5458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9(25)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0CFA437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1(3)</w:t>
            </w:r>
          </w:p>
        </w:tc>
        <w:tc>
          <w:tcPr>
            <w:tcW w:w="3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8DB8935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77BAF" w:rsidRPr="00AC0642" w14:paraId="36D00C35" w14:textId="77777777" w:rsidTr="00C77BAF">
        <w:trPr>
          <w:trHeight w:val="244"/>
        </w:trPr>
        <w:tc>
          <w:tcPr>
            <w:tcW w:w="96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72B10128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B864CE7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20(56)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A40F231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16(44)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8980516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2(6)</w:t>
            </w:r>
          </w:p>
        </w:tc>
        <w:tc>
          <w:tcPr>
            <w:tcW w:w="3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B07FB2E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77BAF" w:rsidRPr="00AC0642" w14:paraId="5B348729" w14:textId="77777777" w:rsidTr="00C77BAF">
        <w:trPr>
          <w:trHeight w:val="244"/>
        </w:trPr>
        <w:tc>
          <w:tcPr>
            <w:tcW w:w="96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6712CC9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ED00B90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22(61)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E586669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14(39)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05D8E7B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0(0)</w:t>
            </w:r>
          </w:p>
        </w:tc>
        <w:tc>
          <w:tcPr>
            <w:tcW w:w="3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702FD155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77BAF" w:rsidRPr="00AC0642" w14:paraId="679EE803" w14:textId="77777777" w:rsidTr="00C77BAF">
        <w:trPr>
          <w:trHeight w:val="244"/>
        </w:trPr>
        <w:tc>
          <w:tcPr>
            <w:tcW w:w="96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93222FD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374F762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19(53)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94362A4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17(47)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492BE09B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0(0)</w:t>
            </w:r>
          </w:p>
        </w:tc>
        <w:tc>
          <w:tcPr>
            <w:tcW w:w="3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3546889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77BAF" w:rsidRPr="00AC0642" w14:paraId="089C4285" w14:textId="77777777" w:rsidTr="00C77BAF">
        <w:trPr>
          <w:trHeight w:val="244"/>
        </w:trPr>
        <w:tc>
          <w:tcPr>
            <w:tcW w:w="96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5637BB71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31EBDA9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21(58)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D5ECD8B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15(42)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79001C78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1(3)</w:t>
            </w:r>
          </w:p>
        </w:tc>
        <w:tc>
          <w:tcPr>
            <w:tcW w:w="3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45112AB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77BAF" w:rsidRPr="00AC0642" w14:paraId="3F86BEA5" w14:textId="77777777" w:rsidTr="00C77BAF">
        <w:trPr>
          <w:trHeight w:val="244"/>
        </w:trPr>
        <w:tc>
          <w:tcPr>
            <w:tcW w:w="96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DB0A8FA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D4F75A8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20(56)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5C618B2A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16(44)</w:t>
            </w:r>
          </w:p>
        </w:tc>
        <w:tc>
          <w:tcPr>
            <w:tcW w:w="9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524C1FF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0(0)</w:t>
            </w:r>
          </w:p>
        </w:tc>
        <w:tc>
          <w:tcPr>
            <w:tcW w:w="39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E331128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77BAF" w:rsidRPr="00AC0642" w14:paraId="29ABEC8F" w14:textId="77777777" w:rsidTr="00C77BAF">
        <w:trPr>
          <w:trHeight w:val="244"/>
        </w:trPr>
        <w:tc>
          <w:tcPr>
            <w:tcW w:w="960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0426467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E128176" w14:textId="35A04BC9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i/>
                <w:sz w:val="16"/>
                <w:szCs w:val="16"/>
                <w:lang w:val="en-GB"/>
              </w:rPr>
              <w:t>M</w:t>
            </w: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  <w:r w:rsidR="00D72C63" w:rsidRPr="00AC0642">
              <w:rPr>
                <w:rFonts w:cs="Times New Roman"/>
                <w:sz w:val="16"/>
                <w:szCs w:val="16"/>
                <w:lang w:val="en-GB"/>
              </w:rPr>
              <w:t xml:space="preserve">number of </w:t>
            </w:r>
            <w:r w:rsidRPr="00AC0642">
              <w:rPr>
                <w:rFonts w:cs="Times New Roman"/>
                <w:sz w:val="16"/>
                <w:szCs w:val="16"/>
                <w:lang w:val="en-GB"/>
              </w:rPr>
              <w:t>attended sessions (SD)</w:t>
            </w:r>
          </w:p>
        </w:tc>
        <w:tc>
          <w:tcPr>
            <w:tcW w:w="990" w:type="dxa"/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76FD4EA0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90" w:type="dxa"/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EBE58A0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77BAF" w:rsidRPr="00AC0642" w14:paraId="45A9514A" w14:textId="77777777" w:rsidTr="00C77BAF">
        <w:trPr>
          <w:trHeight w:val="244"/>
        </w:trPr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439EF2B4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43D1CB8B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5,1(3,1)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27A5967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AC4B051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90" w:type="dxa"/>
            <w:tcBorders>
              <w:bottom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6ACDC7B" w14:textId="77777777" w:rsidR="00C77BAF" w:rsidRPr="00AC0642" w:rsidRDefault="00C77BAF" w:rsidP="001A11D4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02236DF5" w14:textId="772C7344" w:rsidR="00D72C63" w:rsidRPr="00AC0642" w:rsidRDefault="003E18D1" w:rsidP="00D72C63">
      <w:pPr>
        <w:spacing w:line="360" w:lineRule="auto"/>
        <w:rPr>
          <w:rFonts w:cs="Times New Roman"/>
          <w:szCs w:val="24"/>
          <w:lang w:val="en-GB"/>
        </w:rPr>
      </w:pPr>
      <w:r w:rsidRPr="00AC0642">
        <w:rPr>
          <w:rFonts w:cs="Times New Roman"/>
          <w:i/>
          <w:iCs/>
          <w:szCs w:val="24"/>
          <w:lang w:val="en-GB"/>
        </w:rPr>
        <w:t>Note.</w:t>
      </w:r>
      <w:r w:rsidRPr="00AC0642">
        <w:rPr>
          <w:rFonts w:cs="Times New Roman"/>
          <w:szCs w:val="24"/>
          <w:lang w:val="en-GB"/>
        </w:rPr>
        <w:t xml:space="preserve"> dropout = </w:t>
      </w:r>
      <w:r w:rsidR="00C77BAF" w:rsidRPr="00AC0642">
        <w:rPr>
          <w:rFonts w:cs="Times New Roman"/>
          <w:szCs w:val="24"/>
          <w:lang w:val="en-GB"/>
        </w:rPr>
        <w:t xml:space="preserve">The participant was absent </w:t>
      </w:r>
      <w:r w:rsidRPr="00AC0642">
        <w:rPr>
          <w:rFonts w:cs="Times New Roman"/>
          <w:szCs w:val="24"/>
          <w:lang w:val="en-GB"/>
        </w:rPr>
        <w:t xml:space="preserve">from </w:t>
      </w:r>
      <w:r w:rsidR="00D72C63" w:rsidRPr="00AC0642">
        <w:rPr>
          <w:rFonts w:cs="Times New Roman"/>
          <w:szCs w:val="24"/>
          <w:lang w:val="en-GB"/>
        </w:rPr>
        <w:t>all remaining sessions including the current</w:t>
      </w:r>
      <w:r w:rsidR="004B5FAC" w:rsidRPr="00AC0642">
        <w:rPr>
          <w:rFonts w:cs="Times New Roman"/>
          <w:szCs w:val="24"/>
          <w:lang w:val="en-GB"/>
        </w:rPr>
        <w:t>.</w:t>
      </w:r>
    </w:p>
    <w:p w14:paraId="0BA05136" w14:textId="243DFE3D" w:rsidR="003E18D1" w:rsidRPr="00AC0642" w:rsidRDefault="003E18D1" w:rsidP="003E18D1">
      <w:pPr>
        <w:spacing w:line="360" w:lineRule="auto"/>
        <w:rPr>
          <w:rFonts w:cs="Times New Roman"/>
          <w:szCs w:val="24"/>
          <w:lang w:val="en-GB"/>
        </w:rPr>
      </w:pPr>
    </w:p>
    <w:p w14:paraId="1AB463FB" w14:textId="77777777" w:rsidR="00AC0642" w:rsidRPr="00AC0642" w:rsidRDefault="00AC0642">
      <w:pPr>
        <w:spacing w:before="0" w:after="200" w:line="276" w:lineRule="auto"/>
        <w:rPr>
          <w:rFonts w:cs="Times New Roman"/>
          <w:b/>
          <w:szCs w:val="24"/>
          <w:lang w:val="en-GB"/>
        </w:rPr>
      </w:pPr>
      <w:r w:rsidRPr="00AC0642">
        <w:rPr>
          <w:rFonts w:cs="Times New Roman"/>
          <w:b/>
          <w:szCs w:val="24"/>
          <w:lang w:val="en-GB"/>
        </w:rPr>
        <w:br w:type="page"/>
      </w:r>
    </w:p>
    <w:p w14:paraId="4248A7B7" w14:textId="623EB50B" w:rsidR="00C77BAF" w:rsidRPr="00AC0642" w:rsidRDefault="00C77BAF" w:rsidP="00C77BAF">
      <w:pPr>
        <w:rPr>
          <w:rFonts w:cs="Times New Roman"/>
          <w:b/>
          <w:i/>
          <w:szCs w:val="24"/>
          <w:lang w:val="en-GB"/>
        </w:rPr>
      </w:pPr>
      <w:r w:rsidRPr="00AC0642">
        <w:rPr>
          <w:rFonts w:cs="Times New Roman"/>
          <w:b/>
          <w:szCs w:val="24"/>
          <w:lang w:val="en-GB"/>
        </w:rPr>
        <w:lastRenderedPageBreak/>
        <w:t>Table 9</w:t>
      </w:r>
    </w:p>
    <w:p w14:paraId="61D17234" w14:textId="496F4054" w:rsidR="00C77BAF" w:rsidRPr="00AC0642" w:rsidRDefault="00C77BAF" w:rsidP="003E18D1">
      <w:pPr>
        <w:spacing w:line="360" w:lineRule="auto"/>
        <w:rPr>
          <w:rFonts w:cs="Times New Roman"/>
          <w:i/>
          <w:iCs/>
          <w:szCs w:val="24"/>
          <w:lang w:val="en-GB"/>
        </w:rPr>
      </w:pPr>
      <w:r w:rsidRPr="00AC0642">
        <w:rPr>
          <w:rFonts w:cs="Times New Roman"/>
          <w:i/>
          <w:iCs/>
          <w:szCs w:val="24"/>
          <w:lang w:val="en-GB"/>
        </w:rPr>
        <w:t xml:space="preserve">Follow-up attrition within each condition. </w:t>
      </w:r>
    </w:p>
    <w:tbl>
      <w:tblPr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849"/>
        <w:gridCol w:w="2017"/>
        <w:gridCol w:w="1905"/>
        <w:gridCol w:w="1961"/>
      </w:tblGrid>
      <w:tr w:rsidR="00C77BAF" w:rsidRPr="00AC0642" w14:paraId="4E58619C" w14:textId="77777777" w:rsidTr="00C77BAF">
        <w:trPr>
          <w:trHeight w:val="244"/>
        </w:trPr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2FA3876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454F337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Follow-up attrition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A03517C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C59C6FC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B336939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77BAF" w:rsidRPr="00AC0642" w14:paraId="74088E7B" w14:textId="77777777" w:rsidTr="00C77BAF">
        <w:trPr>
          <w:trHeight w:val="244"/>
        </w:trPr>
        <w:tc>
          <w:tcPr>
            <w:tcW w:w="1568" w:type="dxa"/>
            <w:tcBorders>
              <w:top w:val="nil"/>
              <w:bottom w:val="single" w:sz="4" w:space="0" w:color="000000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FA57677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Group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000000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79BE7012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Measurement</w:t>
            </w:r>
          </w:p>
        </w:tc>
        <w:tc>
          <w:tcPr>
            <w:tcW w:w="2017" w:type="dxa"/>
            <w:tcBorders>
              <w:top w:val="nil"/>
              <w:bottom w:val="single" w:sz="4" w:space="0" w:color="000000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9DE4F43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i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i/>
                <w:sz w:val="16"/>
                <w:szCs w:val="16"/>
                <w:lang w:val="en-GB"/>
              </w:rPr>
              <w:t xml:space="preserve">n </w:t>
            </w:r>
            <w:r w:rsidRPr="00AC0642">
              <w:rPr>
                <w:rFonts w:cs="Times New Roman"/>
                <w:sz w:val="16"/>
                <w:szCs w:val="16"/>
                <w:lang w:val="en-GB"/>
              </w:rPr>
              <w:t>collected (%)</w:t>
            </w:r>
          </w:p>
        </w:tc>
        <w:tc>
          <w:tcPr>
            <w:tcW w:w="1905" w:type="dxa"/>
            <w:tcBorders>
              <w:top w:val="nil"/>
              <w:bottom w:val="single" w:sz="4" w:space="0" w:color="000000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0938666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i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i/>
                <w:sz w:val="16"/>
                <w:szCs w:val="16"/>
                <w:lang w:val="en-GB"/>
              </w:rPr>
              <w:t xml:space="preserve">n </w:t>
            </w:r>
            <w:r w:rsidRPr="00AC0642">
              <w:rPr>
                <w:rFonts w:cs="Times New Roman"/>
                <w:sz w:val="16"/>
                <w:szCs w:val="16"/>
                <w:lang w:val="en-GB"/>
              </w:rPr>
              <w:t>missing (%)</w:t>
            </w:r>
          </w:p>
        </w:tc>
        <w:tc>
          <w:tcPr>
            <w:tcW w:w="1961" w:type="dxa"/>
            <w:tcBorders>
              <w:top w:val="nil"/>
              <w:bottom w:val="single" w:sz="4" w:space="0" w:color="000000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697AE5A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i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i/>
                <w:sz w:val="16"/>
                <w:szCs w:val="16"/>
                <w:lang w:val="en-GB"/>
              </w:rPr>
              <w:t>n</w:t>
            </w:r>
            <w:r w:rsidRPr="00AC0642">
              <w:rPr>
                <w:rFonts w:cs="Times New Roman"/>
                <w:sz w:val="16"/>
                <w:szCs w:val="16"/>
                <w:lang w:val="en-GB"/>
              </w:rPr>
              <w:t xml:space="preserve"> dropout (%)</w:t>
            </w:r>
          </w:p>
        </w:tc>
      </w:tr>
      <w:tr w:rsidR="00C77BAF" w:rsidRPr="00AC0642" w14:paraId="6DDF69B1" w14:textId="77777777" w:rsidTr="00C77BAF">
        <w:trPr>
          <w:trHeight w:val="244"/>
        </w:trPr>
        <w:tc>
          <w:tcPr>
            <w:tcW w:w="1568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74EFD8C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RF-CBT</w:t>
            </w:r>
          </w:p>
        </w:tc>
        <w:tc>
          <w:tcPr>
            <w:tcW w:w="1849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7C6196E2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BASELINE</w:t>
            </w:r>
          </w:p>
        </w:tc>
        <w:tc>
          <w:tcPr>
            <w:tcW w:w="2017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46E650B1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33(92)</w:t>
            </w:r>
          </w:p>
        </w:tc>
        <w:tc>
          <w:tcPr>
            <w:tcW w:w="1905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CB2620F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3(8)</w:t>
            </w:r>
          </w:p>
        </w:tc>
        <w:tc>
          <w:tcPr>
            <w:tcW w:w="1961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2687F10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3(8)</w:t>
            </w:r>
          </w:p>
        </w:tc>
      </w:tr>
      <w:tr w:rsidR="00C77BAF" w:rsidRPr="00AC0642" w14:paraId="6D2CE912" w14:textId="77777777" w:rsidTr="00C77BAF">
        <w:trPr>
          <w:trHeight w:val="244"/>
        </w:trPr>
        <w:tc>
          <w:tcPr>
            <w:tcW w:w="1568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EE6A62F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849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1822EB7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POST</w:t>
            </w:r>
          </w:p>
        </w:tc>
        <w:tc>
          <w:tcPr>
            <w:tcW w:w="2017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5A4713EC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23(64)</w:t>
            </w:r>
          </w:p>
        </w:tc>
        <w:tc>
          <w:tcPr>
            <w:tcW w:w="1905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73D41EB8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13(36)</w:t>
            </w:r>
          </w:p>
        </w:tc>
        <w:tc>
          <w:tcPr>
            <w:tcW w:w="1961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BAB7ED1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9(25)</w:t>
            </w:r>
          </w:p>
        </w:tc>
      </w:tr>
      <w:tr w:rsidR="00C77BAF" w:rsidRPr="00AC0642" w14:paraId="5DE73B4D" w14:textId="77777777" w:rsidTr="004B5FAC">
        <w:trPr>
          <w:trHeight w:val="244"/>
        </w:trPr>
        <w:tc>
          <w:tcPr>
            <w:tcW w:w="1568" w:type="dxa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EF64CE0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849" w:type="dxa"/>
            <w:tcBorders>
              <w:bottom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79F01898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2-m FU</w:t>
            </w:r>
          </w:p>
        </w:tc>
        <w:tc>
          <w:tcPr>
            <w:tcW w:w="2017" w:type="dxa"/>
            <w:tcBorders>
              <w:bottom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AEC7CBA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18(50)</w:t>
            </w:r>
          </w:p>
        </w:tc>
        <w:tc>
          <w:tcPr>
            <w:tcW w:w="1905" w:type="dxa"/>
            <w:tcBorders>
              <w:bottom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D79A8A3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18(50)</w:t>
            </w:r>
          </w:p>
        </w:tc>
        <w:tc>
          <w:tcPr>
            <w:tcW w:w="1961" w:type="dxa"/>
            <w:tcBorders>
              <w:bottom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F47507B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2(6)</w:t>
            </w:r>
          </w:p>
        </w:tc>
      </w:tr>
      <w:tr w:rsidR="00C77BAF" w:rsidRPr="00AC0642" w14:paraId="1358D119" w14:textId="77777777" w:rsidTr="004B5FAC">
        <w:trPr>
          <w:trHeight w:val="244"/>
        </w:trPr>
        <w:tc>
          <w:tcPr>
            <w:tcW w:w="1568" w:type="dxa"/>
            <w:tcBorders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ADAD0CB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788AABB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6-m FU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10A7724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18(50)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9896431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18(50)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6D5638D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4(11)</w:t>
            </w:r>
          </w:p>
        </w:tc>
      </w:tr>
      <w:tr w:rsidR="00C77BAF" w:rsidRPr="00AC0642" w14:paraId="40E17231" w14:textId="77777777" w:rsidTr="004B5FAC">
        <w:trPr>
          <w:trHeight w:val="244"/>
        </w:trPr>
        <w:tc>
          <w:tcPr>
            <w:tcW w:w="1568" w:type="dxa"/>
            <w:tcBorders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31A2EA20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Waiting list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51FCAAFC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BASELINE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5386BD2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33(89)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408D552B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4(11)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09093275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4(11)</w:t>
            </w:r>
          </w:p>
        </w:tc>
      </w:tr>
      <w:tr w:rsidR="00C77BAF" w:rsidRPr="00AC0642" w14:paraId="024F46F0" w14:textId="77777777" w:rsidTr="004B5FAC">
        <w:trPr>
          <w:trHeight w:val="244"/>
        </w:trPr>
        <w:tc>
          <w:tcPr>
            <w:tcW w:w="1568" w:type="dxa"/>
            <w:tcBorders>
              <w:bottom w:val="single" w:sz="4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23E6AAC7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63325A20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POST</w:t>
            </w:r>
          </w:p>
        </w:tc>
        <w:tc>
          <w:tcPr>
            <w:tcW w:w="2017" w:type="dxa"/>
            <w:tcBorders>
              <w:top w:val="nil"/>
              <w:bottom w:val="single" w:sz="4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DB8628E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24(65)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45A9AEC3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13(35)</w:t>
            </w:r>
          </w:p>
        </w:tc>
        <w:tc>
          <w:tcPr>
            <w:tcW w:w="1961" w:type="dxa"/>
            <w:tcBorders>
              <w:top w:val="nil"/>
              <w:bottom w:val="single" w:sz="4" w:space="0" w:color="auto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</w:tcPr>
          <w:p w14:paraId="19A24C21" w14:textId="77777777" w:rsidR="00C77BAF" w:rsidRPr="00AC0642" w:rsidRDefault="00C77BAF" w:rsidP="00BC386E">
            <w:pPr>
              <w:spacing w:line="36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AC0642">
              <w:rPr>
                <w:rFonts w:cs="Times New Roman"/>
                <w:sz w:val="16"/>
                <w:szCs w:val="16"/>
                <w:lang w:val="en-GB"/>
              </w:rPr>
              <w:t>6(16)</w:t>
            </w:r>
          </w:p>
        </w:tc>
      </w:tr>
    </w:tbl>
    <w:p w14:paraId="4C03BD18" w14:textId="032D7F2A" w:rsidR="00C77BAF" w:rsidRPr="00AC0642" w:rsidRDefault="00C77BAF" w:rsidP="00C77BAF">
      <w:pPr>
        <w:spacing w:line="360" w:lineRule="auto"/>
        <w:rPr>
          <w:rFonts w:cs="Times New Roman"/>
          <w:szCs w:val="24"/>
          <w:lang w:val="en-GB"/>
        </w:rPr>
      </w:pPr>
      <w:r w:rsidRPr="00AC0642">
        <w:rPr>
          <w:rFonts w:cs="Times New Roman"/>
          <w:i/>
          <w:iCs/>
          <w:szCs w:val="24"/>
          <w:lang w:val="en-GB"/>
        </w:rPr>
        <w:t>Note.</w:t>
      </w:r>
      <w:r w:rsidRPr="00AC0642">
        <w:rPr>
          <w:rFonts w:cs="Times New Roman"/>
          <w:szCs w:val="24"/>
          <w:lang w:val="en-GB"/>
        </w:rPr>
        <w:t xml:space="preserve"> 2-m FU = 2-month follow-up, 6-m FU = 6-month follow-up dropout = </w:t>
      </w:r>
      <w:r w:rsidR="00D72C63" w:rsidRPr="00AC0642">
        <w:rPr>
          <w:rFonts w:cs="Times New Roman"/>
          <w:szCs w:val="24"/>
          <w:lang w:val="en-GB"/>
        </w:rPr>
        <w:t xml:space="preserve">all </w:t>
      </w:r>
      <w:r w:rsidRPr="00AC0642">
        <w:rPr>
          <w:rFonts w:cs="Times New Roman"/>
          <w:szCs w:val="24"/>
          <w:lang w:val="en-GB"/>
        </w:rPr>
        <w:t>measurements were missing from the given occasion</w:t>
      </w:r>
      <w:r w:rsidR="00D72C63" w:rsidRPr="00AC0642">
        <w:rPr>
          <w:rFonts w:cs="Times New Roman"/>
          <w:szCs w:val="24"/>
          <w:lang w:val="en-GB"/>
        </w:rPr>
        <w:t xml:space="preserve"> (including the current)</w:t>
      </w:r>
    </w:p>
    <w:p w14:paraId="4916FCC9" w14:textId="77777777" w:rsidR="00994A3D" w:rsidRPr="00AC0642" w:rsidRDefault="00994A3D" w:rsidP="00994A3D">
      <w:pPr>
        <w:keepNext/>
        <w:rPr>
          <w:rFonts w:cs="Times New Roman"/>
          <w:szCs w:val="24"/>
          <w:lang w:val="en-GB"/>
        </w:rPr>
      </w:pPr>
    </w:p>
    <w:p w14:paraId="58F1AED1" w14:textId="6D8391AF" w:rsidR="00DE23E8" w:rsidRPr="00AC0642" w:rsidRDefault="00994A3D" w:rsidP="003E18D1">
      <w:pPr>
        <w:keepNext/>
        <w:jc w:val="center"/>
        <w:rPr>
          <w:rFonts w:cs="Times New Roman"/>
          <w:szCs w:val="24"/>
          <w:lang w:val="en-GB"/>
        </w:rPr>
      </w:pPr>
      <w:r w:rsidRPr="00AC0642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AC0642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DB29" w14:textId="77777777" w:rsidR="00B01379" w:rsidRDefault="00B01379" w:rsidP="00117666">
      <w:pPr>
        <w:spacing w:after="0"/>
      </w:pPr>
      <w:r>
        <w:separator/>
      </w:r>
    </w:p>
  </w:endnote>
  <w:endnote w:type="continuationSeparator" w:id="0">
    <w:p w14:paraId="49CAF496" w14:textId="77777777" w:rsidR="00B01379" w:rsidRDefault="00B0137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EF9C" w14:textId="77777777" w:rsidR="00B01379" w:rsidRDefault="00B01379" w:rsidP="00117666">
      <w:pPr>
        <w:spacing w:after="0"/>
      </w:pPr>
      <w:r>
        <w:separator/>
      </w:r>
    </w:p>
  </w:footnote>
  <w:footnote w:type="continuationSeparator" w:id="0">
    <w:p w14:paraId="49CE6853" w14:textId="77777777" w:rsidR="00B01379" w:rsidRDefault="00B0137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55A5E"/>
    <w:rsid w:val="003A73A8"/>
    <w:rsid w:val="003D2F2D"/>
    <w:rsid w:val="003E18D1"/>
    <w:rsid w:val="00401590"/>
    <w:rsid w:val="00447801"/>
    <w:rsid w:val="00452E9C"/>
    <w:rsid w:val="004735C8"/>
    <w:rsid w:val="004961FF"/>
    <w:rsid w:val="004B5FAC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5177A"/>
    <w:rsid w:val="00885156"/>
    <w:rsid w:val="008E05A5"/>
    <w:rsid w:val="009151AA"/>
    <w:rsid w:val="0093429D"/>
    <w:rsid w:val="00943573"/>
    <w:rsid w:val="00970F7D"/>
    <w:rsid w:val="00994A3D"/>
    <w:rsid w:val="009A469B"/>
    <w:rsid w:val="009C2B12"/>
    <w:rsid w:val="009C70F3"/>
    <w:rsid w:val="00A174D9"/>
    <w:rsid w:val="00A569CD"/>
    <w:rsid w:val="00AB04AF"/>
    <w:rsid w:val="00AB6715"/>
    <w:rsid w:val="00AC0642"/>
    <w:rsid w:val="00B01379"/>
    <w:rsid w:val="00B1671E"/>
    <w:rsid w:val="00B25EB8"/>
    <w:rsid w:val="00B354E1"/>
    <w:rsid w:val="00B37F4D"/>
    <w:rsid w:val="00C52A7B"/>
    <w:rsid w:val="00C56BAF"/>
    <w:rsid w:val="00C679AA"/>
    <w:rsid w:val="00C75972"/>
    <w:rsid w:val="00C77BAF"/>
    <w:rsid w:val="00C8072C"/>
    <w:rsid w:val="00CC0A3A"/>
    <w:rsid w:val="00CD066B"/>
    <w:rsid w:val="00CE4FEE"/>
    <w:rsid w:val="00D30364"/>
    <w:rsid w:val="00D72C63"/>
    <w:rsid w:val="00D930C2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1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40</TotalTime>
  <Pages>7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Daniel Wallsten</cp:lastModifiedBy>
  <cp:revision>10</cp:revision>
  <cp:lastPrinted>2013-10-03T12:51:00Z</cp:lastPrinted>
  <dcterms:created xsi:type="dcterms:W3CDTF">2022-11-17T16:58:00Z</dcterms:created>
  <dcterms:modified xsi:type="dcterms:W3CDTF">2023-06-06T08:48:00Z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