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6A5EC" w14:textId="77777777" w:rsidR="000A3C8D" w:rsidRPr="00C5723C" w:rsidRDefault="000A3C8D" w:rsidP="000A3C8D">
      <w:pPr>
        <w:spacing w:line="360" w:lineRule="auto"/>
        <w:jc w:val="center"/>
        <w:rPr>
          <w:b/>
          <w:i/>
          <w:color w:val="000000" w:themeColor="text1"/>
          <w:sz w:val="32"/>
          <w:lang w:val="en-GB"/>
        </w:rPr>
      </w:pPr>
      <w:r w:rsidRPr="00C5723C">
        <w:rPr>
          <w:b/>
          <w:i/>
          <w:color w:val="000000" w:themeColor="text1"/>
          <w:sz w:val="32"/>
          <w:lang w:val="en-GB"/>
        </w:rPr>
        <w:t>Supplementary Material</w:t>
      </w:r>
    </w:p>
    <w:p w14:paraId="6CB1DCB0" w14:textId="394E6AEA" w:rsidR="000A3C8D" w:rsidRPr="00C5723C" w:rsidRDefault="000A3C8D" w:rsidP="000A3C8D">
      <w:pPr>
        <w:spacing w:line="360" w:lineRule="auto"/>
        <w:jc w:val="center"/>
        <w:rPr>
          <w:b/>
          <w:color w:val="000000" w:themeColor="text1"/>
          <w:sz w:val="32"/>
          <w:lang w:val="en-GB"/>
        </w:rPr>
      </w:pPr>
      <w:r w:rsidRPr="00C5723C">
        <w:rPr>
          <w:b/>
          <w:color w:val="000000" w:themeColor="text1"/>
          <w:sz w:val="32"/>
          <w:lang w:val="en-GB"/>
        </w:rPr>
        <w:t>Mainstreaming traditional fruits, vegetables and pulses for nutrition, income, and sustainability in sub-Saharan Africa: the case for Kenya and Ethiopia</w:t>
      </w:r>
    </w:p>
    <w:p w14:paraId="196A4D01" w14:textId="13867249" w:rsidR="000A3C8D" w:rsidRPr="00C5723C" w:rsidRDefault="000A3C8D" w:rsidP="000A3C8D">
      <w:pPr>
        <w:spacing w:line="360" w:lineRule="auto"/>
        <w:jc w:val="both"/>
        <w:rPr>
          <w:color w:val="000000" w:themeColor="text1"/>
        </w:rPr>
      </w:pPr>
      <w:r w:rsidRPr="00C5723C">
        <w:rPr>
          <w:color w:val="000000" w:themeColor="text1"/>
        </w:rPr>
        <w:t>*Peter B</w:t>
      </w:r>
      <w:r w:rsidR="00822D0F" w:rsidRPr="00C5723C">
        <w:rPr>
          <w:color w:val="000000" w:themeColor="text1"/>
        </w:rPr>
        <w:t>iu</w:t>
      </w:r>
      <w:r w:rsidRPr="00C5723C">
        <w:rPr>
          <w:color w:val="000000" w:themeColor="text1"/>
        </w:rPr>
        <w:t xml:space="preserve"> NGIGI</w:t>
      </w:r>
      <w:r w:rsidRPr="00C5723C">
        <w:rPr>
          <w:color w:val="000000" w:themeColor="text1"/>
          <w:vertAlign w:val="superscript"/>
        </w:rPr>
        <w:t>1, 2*</w:t>
      </w:r>
      <w:r w:rsidRPr="00C5723C">
        <w:rPr>
          <w:color w:val="000000" w:themeColor="text1"/>
        </w:rPr>
        <w:t>, Celine TERMOTE</w:t>
      </w:r>
      <w:r w:rsidRPr="00C5723C">
        <w:rPr>
          <w:color w:val="000000" w:themeColor="text1"/>
          <w:vertAlign w:val="superscript"/>
        </w:rPr>
        <w:t>3</w:t>
      </w:r>
      <w:r w:rsidRPr="00C5723C">
        <w:rPr>
          <w:color w:val="000000" w:themeColor="text1"/>
        </w:rPr>
        <w:t>, Dominique PALLET</w:t>
      </w:r>
      <w:r w:rsidR="00822D0F" w:rsidRPr="00C5723C">
        <w:rPr>
          <w:color w:val="000000" w:themeColor="text1"/>
          <w:vertAlign w:val="superscript"/>
        </w:rPr>
        <w:t>2</w:t>
      </w:r>
      <w:r w:rsidRPr="00C5723C">
        <w:rPr>
          <w:color w:val="000000" w:themeColor="text1"/>
        </w:rPr>
        <w:t>, Marie Josèphe AMIOT</w:t>
      </w:r>
      <w:r w:rsidRPr="00C5723C">
        <w:rPr>
          <w:color w:val="000000" w:themeColor="text1"/>
          <w:vertAlign w:val="superscript"/>
        </w:rPr>
        <w:t>1</w:t>
      </w:r>
    </w:p>
    <w:p w14:paraId="1E18F16A" w14:textId="77777777" w:rsidR="000A3C8D" w:rsidRPr="00C5723C" w:rsidRDefault="000A3C8D" w:rsidP="000A3C8D">
      <w:pPr>
        <w:spacing w:line="360" w:lineRule="auto"/>
        <w:jc w:val="both"/>
        <w:rPr>
          <w:color w:val="000000" w:themeColor="text1"/>
        </w:rPr>
      </w:pPr>
    </w:p>
    <w:p w14:paraId="3DF21F03" w14:textId="54232C3A" w:rsidR="000A3C8D" w:rsidRPr="00C5723C" w:rsidRDefault="000A3C8D" w:rsidP="000A3C8D">
      <w:pPr>
        <w:spacing w:line="360" w:lineRule="auto"/>
        <w:jc w:val="both"/>
        <w:rPr>
          <w:color w:val="000000" w:themeColor="text1"/>
          <w:vertAlign w:val="superscript"/>
        </w:rPr>
      </w:pPr>
      <w:r w:rsidRPr="00C5723C">
        <w:rPr>
          <w:color w:val="000000" w:themeColor="text1"/>
          <w:vertAlign w:val="superscript"/>
        </w:rPr>
        <w:t>1</w:t>
      </w:r>
      <w:r w:rsidRPr="00C5723C">
        <w:rPr>
          <w:color w:val="000000" w:themeColor="text1"/>
        </w:rPr>
        <w:t xml:space="preserve">MoISA, Univ Montpellier, CIHEAM-IAMM, CIRAD, INRAE, Institut Agro, IRD, Montpellier, France, </w:t>
      </w:r>
      <w:r w:rsidRPr="00C5723C">
        <w:rPr>
          <w:color w:val="000000" w:themeColor="text1"/>
          <w:vertAlign w:val="superscript"/>
        </w:rPr>
        <w:t>2</w:t>
      </w:r>
      <w:r w:rsidR="00822D0F" w:rsidRPr="00C5723C">
        <w:rPr>
          <w:color w:val="000000" w:themeColor="text1"/>
        </w:rPr>
        <w:t>UMR-Q</w:t>
      </w:r>
      <w:r w:rsidRPr="00C5723C">
        <w:rPr>
          <w:color w:val="000000" w:themeColor="text1"/>
        </w:rPr>
        <w:t xml:space="preserve">ualisud, </w:t>
      </w:r>
      <w:r w:rsidR="00822D0F" w:rsidRPr="00C5723C">
        <w:rPr>
          <w:color w:val="000000" w:themeColor="text1"/>
        </w:rPr>
        <w:t xml:space="preserve">CIRAD, </w:t>
      </w:r>
      <w:r w:rsidRPr="00C5723C">
        <w:rPr>
          <w:color w:val="000000" w:themeColor="text1"/>
        </w:rPr>
        <w:t xml:space="preserve">Univ Montpellier, Avignon Université, Institut Agro, Université de La Réunion, Montpellier, France, </w:t>
      </w:r>
      <w:r w:rsidRPr="00C5723C">
        <w:rPr>
          <w:color w:val="000000" w:themeColor="text1"/>
          <w:vertAlign w:val="superscript"/>
        </w:rPr>
        <w:t>3</w:t>
      </w:r>
      <w:r w:rsidRPr="00C5723C">
        <w:rPr>
          <w:color w:val="000000" w:themeColor="text1"/>
        </w:rPr>
        <w:t>Alliance Bioversity Internati</w:t>
      </w:r>
      <w:r w:rsidR="00822D0F" w:rsidRPr="00C5723C">
        <w:rPr>
          <w:color w:val="000000" w:themeColor="text1"/>
        </w:rPr>
        <w:t>onal and CIAT (Nairobi), Kenya</w:t>
      </w:r>
    </w:p>
    <w:p w14:paraId="0C9C9614" w14:textId="77777777" w:rsidR="000A3C8D" w:rsidRPr="00C5723C" w:rsidRDefault="000A3C8D" w:rsidP="000A3C8D">
      <w:pPr>
        <w:spacing w:line="360" w:lineRule="auto"/>
        <w:jc w:val="both"/>
        <w:rPr>
          <w:rFonts w:eastAsiaTheme="minorHAnsi"/>
          <w:b/>
          <w:color w:val="000000" w:themeColor="text1"/>
          <w:lang w:eastAsia="en-US"/>
        </w:rPr>
      </w:pPr>
    </w:p>
    <w:p w14:paraId="6E362487" w14:textId="77777777" w:rsidR="000A3C8D" w:rsidRPr="00C5723C" w:rsidRDefault="000A3C8D" w:rsidP="000A3C8D">
      <w:pPr>
        <w:spacing w:line="360" w:lineRule="auto"/>
        <w:jc w:val="both"/>
        <w:rPr>
          <w:rFonts w:eastAsiaTheme="minorHAnsi"/>
          <w:color w:val="000000" w:themeColor="text1"/>
          <w:lang w:val="en-US" w:eastAsia="en-US"/>
        </w:rPr>
      </w:pPr>
      <w:r w:rsidRPr="00C5723C">
        <w:rPr>
          <w:rFonts w:eastAsiaTheme="minorHAnsi"/>
          <w:b/>
          <w:color w:val="000000" w:themeColor="text1"/>
          <w:lang w:val="en-US" w:eastAsia="en-US"/>
        </w:rPr>
        <w:t>*Correspondence</w:t>
      </w:r>
      <w:r w:rsidRPr="00C5723C">
        <w:rPr>
          <w:rFonts w:eastAsiaTheme="minorHAnsi"/>
          <w:color w:val="000000" w:themeColor="text1"/>
          <w:lang w:val="en-US" w:eastAsia="en-US"/>
        </w:rPr>
        <w:t xml:space="preserve">: </w:t>
      </w:r>
      <w:hyperlink r:id="rId8" w:history="1">
        <w:r w:rsidRPr="00C5723C">
          <w:rPr>
            <w:rFonts w:eastAsiaTheme="minorHAnsi"/>
            <w:color w:val="000000" w:themeColor="text1"/>
            <w:u w:val="single"/>
            <w:lang w:val="en-US" w:eastAsia="en-US"/>
          </w:rPr>
          <w:t>peterbiu@outlook.com</w:t>
        </w:r>
      </w:hyperlink>
      <w:r w:rsidRPr="00C5723C">
        <w:rPr>
          <w:rFonts w:eastAsiaTheme="minorHAnsi"/>
          <w:color w:val="000000" w:themeColor="text1"/>
          <w:lang w:val="en-US" w:eastAsia="en-US"/>
        </w:rPr>
        <w:t xml:space="preserve"> </w:t>
      </w:r>
    </w:p>
    <w:p w14:paraId="2E242FC7" w14:textId="77777777" w:rsidR="000A3C8D" w:rsidRPr="00C5723C" w:rsidRDefault="000A3C8D" w:rsidP="000A3C8D">
      <w:pPr>
        <w:spacing w:line="360" w:lineRule="auto"/>
        <w:jc w:val="both"/>
        <w:rPr>
          <w:color w:val="000000" w:themeColor="text1"/>
          <w:lang w:val="en-GB"/>
        </w:rPr>
      </w:pPr>
    </w:p>
    <w:p w14:paraId="371B5FB3" w14:textId="1C9716A3" w:rsidR="000A3C8D" w:rsidRPr="00C5723C" w:rsidRDefault="000A3C8D" w:rsidP="001E5F4B">
      <w:pPr>
        <w:pStyle w:val="Paragraphedeliste"/>
        <w:numPr>
          <w:ilvl w:val="0"/>
          <w:numId w:val="19"/>
        </w:numPr>
        <w:spacing w:line="360" w:lineRule="auto"/>
        <w:jc w:val="both"/>
        <w:rPr>
          <w:b/>
          <w:color w:val="000000" w:themeColor="text1"/>
          <w:lang w:val="en-GB"/>
        </w:rPr>
      </w:pPr>
      <w:r w:rsidRPr="00C5723C">
        <w:rPr>
          <w:b/>
          <w:color w:val="000000" w:themeColor="text1"/>
          <w:lang w:val="en-GB"/>
        </w:rPr>
        <w:t>Supplementary Tables</w:t>
      </w:r>
    </w:p>
    <w:p w14:paraId="1B753745" w14:textId="77777777" w:rsidR="000F1F5E" w:rsidRPr="00C5723C" w:rsidRDefault="000F1F5E" w:rsidP="007B74A4">
      <w:pPr>
        <w:spacing w:line="360" w:lineRule="auto"/>
        <w:jc w:val="both"/>
        <w:rPr>
          <w:color w:val="000000" w:themeColor="text1"/>
          <w:lang w:val="en-GB"/>
        </w:rPr>
      </w:pPr>
    </w:p>
    <w:p w14:paraId="3FBEDE5E" w14:textId="77777777" w:rsidR="005C28DC" w:rsidRPr="00C5723C" w:rsidRDefault="005C28DC" w:rsidP="007B74A4">
      <w:pPr>
        <w:spacing w:line="360" w:lineRule="auto"/>
        <w:jc w:val="both"/>
        <w:rPr>
          <w:color w:val="000000" w:themeColor="text1"/>
          <w:lang w:val="en-GB"/>
        </w:rPr>
      </w:pPr>
    </w:p>
    <w:p w14:paraId="295C4D37" w14:textId="77777777" w:rsidR="005C28DC" w:rsidRPr="00C5723C" w:rsidRDefault="005C28DC" w:rsidP="007B74A4">
      <w:pPr>
        <w:spacing w:line="360" w:lineRule="auto"/>
        <w:jc w:val="both"/>
        <w:rPr>
          <w:color w:val="000000" w:themeColor="text1"/>
          <w:lang w:val="en-GB"/>
        </w:rPr>
      </w:pPr>
    </w:p>
    <w:p w14:paraId="1F0151DB" w14:textId="77777777" w:rsidR="005C28DC" w:rsidRPr="00C5723C" w:rsidRDefault="005C28DC" w:rsidP="007B74A4">
      <w:pPr>
        <w:spacing w:line="360" w:lineRule="auto"/>
        <w:jc w:val="both"/>
        <w:rPr>
          <w:color w:val="000000" w:themeColor="text1"/>
          <w:lang w:val="en-GB"/>
        </w:rPr>
      </w:pPr>
    </w:p>
    <w:p w14:paraId="7FCA7D1B" w14:textId="77777777" w:rsidR="005C28DC" w:rsidRPr="00C5723C" w:rsidRDefault="005C28DC" w:rsidP="007B74A4">
      <w:pPr>
        <w:spacing w:line="360" w:lineRule="auto"/>
        <w:jc w:val="both"/>
        <w:rPr>
          <w:color w:val="000000" w:themeColor="text1"/>
          <w:lang w:val="en-GB"/>
        </w:rPr>
      </w:pPr>
    </w:p>
    <w:p w14:paraId="1D354A6D" w14:textId="77777777" w:rsidR="005C28DC" w:rsidRPr="00C5723C" w:rsidRDefault="005C28DC" w:rsidP="007B74A4">
      <w:pPr>
        <w:spacing w:line="360" w:lineRule="auto"/>
        <w:jc w:val="both"/>
        <w:rPr>
          <w:color w:val="000000" w:themeColor="text1"/>
          <w:lang w:val="en-GB"/>
        </w:rPr>
      </w:pPr>
    </w:p>
    <w:p w14:paraId="0BA5A261" w14:textId="77777777" w:rsidR="005C28DC" w:rsidRPr="00C5723C" w:rsidRDefault="005C28DC" w:rsidP="007B74A4">
      <w:pPr>
        <w:spacing w:line="360" w:lineRule="auto"/>
        <w:jc w:val="both"/>
        <w:rPr>
          <w:color w:val="000000" w:themeColor="text1"/>
          <w:lang w:val="en-GB"/>
        </w:rPr>
      </w:pPr>
    </w:p>
    <w:p w14:paraId="4C7DDD5D" w14:textId="77777777" w:rsidR="00D32E84" w:rsidRPr="00C5723C" w:rsidRDefault="00D32E84" w:rsidP="007B74A4">
      <w:pPr>
        <w:spacing w:line="360" w:lineRule="auto"/>
        <w:jc w:val="both"/>
        <w:rPr>
          <w:color w:val="000000" w:themeColor="text1"/>
          <w:lang w:val="en-GB"/>
        </w:rPr>
        <w:sectPr w:rsidR="00D32E84" w:rsidRPr="00C5723C" w:rsidSect="00BD4609">
          <w:pgSz w:w="11906" w:h="16838" w:code="9"/>
          <w:pgMar w:top="1526" w:right="1642" w:bottom="1987" w:left="1584" w:header="706" w:footer="706" w:gutter="0"/>
          <w:cols w:space="708"/>
          <w:docGrid w:linePitch="360"/>
        </w:sectPr>
      </w:pPr>
    </w:p>
    <w:p w14:paraId="1C64B7A9" w14:textId="670AB5C7" w:rsidR="00DB7B72" w:rsidRPr="00C5723C" w:rsidRDefault="00DB7B72" w:rsidP="007B74A4">
      <w:pPr>
        <w:spacing w:line="360" w:lineRule="auto"/>
        <w:jc w:val="both"/>
        <w:rPr>
          <w:color w:val="000000" w:themeColor="text1"/>
          <w:lang w:val="en-GB"/>
        </w:rPr>
      </w:pPr>
      <w:r w:rsidRPr="00C5723C">
        <w:rPr>
          <w:b/>
          <w:color w:val="000000" w:themeColor="text1"/>
          <w:lang w:val="en-GB"/>
        </w:rPr>
        <w:lastRenderedPageBreak/>
        <w:t>Appendix 1</w:t>
      </w:r>
      <w:r w:rsidRPr="00C5723C">
        <w:rPr>
          <w:color w:val="000000" w:themeColor="text1"/>
          <w:lang w:val="en-GB"/>
        </w:rPr>
        <w:t>: Priority ranking of traditional fruit trees with the under-exploited potential in Kenya</w:t>
      </w:r>
    </w:p>
    <w:tbl>
      <w:tblPr>
        <w:tblW w:w="5000" w:type="pct"/>
        <w:tblLook w:val="04A0" w:firstRow="1" w:lastRow="0" w:firstColumn="1" w:lastColumn="0" w:noHBand="0" w:noVBand="1"/>
      </w:tblPr>
      <w:tblGrid>
        <w:gridCol w:w="1175"/>
        <w:gridCol w:w="3937"/>
        <w:gridCol w:w="1834"/>
        <w:gridCol w:w="3548"/>
        <w:gridCol w:w="2831"/>
      </w:tblGrid>
      <w:tr w:rsidR="005C28DC" w:rsidRPr="00C5723C" w14:paraId="5562C472" w14:textId="77777777" w:rsidTr="00745C27">
        <w:trPr>
          <w:trHeight w:val="290"/>
        </w:trPr>
        <w:tc>
          <w:tcPr>
            <w:tcW w:w="448" w:type="pct"/>
            <w:tcBorders>
              <w:top w:val="single" w:sz="4" w:space="0" w:color="auto"/>
              <w:left w:val="nil"/>
              <w:bottom w:val="single" w:sz="4" w:space="0" w:color="auto"/>
              <w:right w:val="nil"/>
            </w:tcBorders>
            <w:shd w:val="clear" w:color="auto" w:fill="auto"/>
            <w:noWrap/>
            <w:vAlign w:val="bottom"/>
            <w:hideMark/>
          </w:tcPr>
          <w:p w14:paraId="247044EC" w14:textId="77777777" w:rsidR="005C28DC" w:rsidRPr="00C5723C" w:rsidRDefault="005C28DC" w:rsidP="005C28DC">
            <w:pPr>
              <w:jc w:val="center"/>
              <w:rPr>
                <w:b/>
                <w:bCs/>
                <w:color w:val="000000"/>
                <w:sz w:val="22"/>
                <w:szCs w:val="22"/>
                <w:lang w:val="en-US" w:eastAsia="en-US"/>
              </w:rPr>
            </w:pPr>
            <w:r w:rsidRPr="00C5723C">
              <w:rPr>
                <w:b/>
                <w:bCs/>
                <w:color w:val="000000"/>
                <w:sz w:val="22"/>
                <w:szCs w:val="22"/>
                <w:lang w:val="en-US" w:eastAsia="en-US"/>
              </w:rPr>
              <w:t>Ranking</w:t>
            </w:r>
          </w:p>
        </w:tc>
        <w:tc>
          <w:tcPr>
            <w:tcW w:w="1450" w:type="pct"/>
            <w:tcBorders>
              <w:top w:val="single" w:sz="4" w:space="0" w:color="auto"/>
              <w:left w:val="nil"/>
              <w:bottom w:val="single" w:sz="4" w:space="0" w:color="auto"/>
              <w:right w:val="nil"/>
            </w:tcBorders>
            <w:shd w:val="clear" w:color="auto" w:fill="auto"/>
            <w:noWrap/>
            <w:vAlign w:val="bottom"/>
            <w:hideMark/>
          </w:tcPr>
          <w:p w14:paraId="0210DDA4" w14:textId="77777777" w:rsidR="005C28DC" w:rsidRPr="00C5723C" w:rsidRDefault="005C28DC" w:rsidP="005C28DC">
            <w:pPr>
              <w:rPr>
                <w:b/>
                <w:bCs/>
                <w:i/>
                <w:iCs/>
                <w:color w:val="000000"/>
                <w:sz w:val="22"/>
                <w:szCs w:val="22"/>
                <w:lang w:val="en-US" w:eastAsia="en-US"/>
              </w:rPr>
            </w:pPr>
            <w:r w:rsidRPr="00C5723C">
              <w:rPr>
                <w:b/>
                <w:bCs/>
                <w:i/>
                <w:iCs/>
                <w:color w:val="000000"/>
                <w:sz w:val="22"/>
                <w:szCs w:val="22"/>
                <w:lang w:val="en-US" w:eastAsia="en-US"/>
              </w:rPr>
              <w:t>Scientific name</w:t>
            </w:r>
          </w:p>
        </w:tc>
        <w:tc>
          <w:tcPr>
            <w:tcW w:w="695" w:type="pct"/>
            <w:tcBorders>
              <w:top w:val="single" w:sz="4" w:space="0" w:color="auto"/>
              <w:left w:val="nil"/>
              <w:bottom w:val="single" w:sz="4" w:space="0" w:color="auto"/>
              <w:right w:val="nil"/>
            </w:tcBorders>
            <w:shd w:val="clear" w:color="auto" w:fill="auto"/>
            <w:noWrap/>
            <w:vAlign w:val="bottom"/>
            <w:hideMark/>
          </w:tcPr>
          <w:p w14:paraId="5C139021"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Common name</w:t>
            </w:r>
          </w:p>
        </w:tc>
        <w:tc>
          <w:tcPr>
            <w:tcW w:w="1338" w:type="pct"/>
            <w:tcBorders>
              <w:top w:val="single" w:sz="4" w:space="0" w:color="auto"/>
              <w:left w:val="nil"/>
              <w:bottom w:val="single" w:sz="4" w:space="0" w:color="auto"/>
              <w:right w:val="nil"/>
            </w:tcBorders>
            <w:shd w:val="clear" w:color="auto" w:fill="auto"/>
            <w:noWrap/>
            <w:vAlign w:val="bottom"/>
            <w:hideMark/>
          </w:tcPr>
          <w:p w14:paraId="758D1AA1"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 xml:space="preserve">Selection criteria </w:t>
            </w:r>
          </w:p>
        </w:tc>
        <w:tc>
          <w:tcPr>
            <w:tcW w:w="1069" w:type="pct"/>
            <w:tcBorders>
              <w:top w:val="single" w:sz="4" w:space="0" w:color="auto"/>
              <w:left w:val="nil"/>
              <w:bottom w:val="single" w:sz="4" w:space="0" w:color="auto"/>
              <w:right w:val="nil"/>
            </w:tcBorders>
            <w:shd w:val="clear" w:color="auto" w:fill="auto"/>
            <w:noWrap/>
            <w:vAlign w:val="bottom"/>
            <w:hideMark/>
          </w:tcPr>
          <w:p w14:paraId="41437EC3"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Reference</w:t>
            </w:r>
          </w:p>
        </w:tc>
      </w:tr>
      <w:tr w:rsidR="005C28DC" w:rsidRPr="00C5723C" w14:paraId="3D0DC768" w14:textId="77777777" w:rsidTr="00745C27">
        <w:trPr>
          <w:trHeight w:val="290"/>
        </w:trPr>
        <w:tc>
          <w:tcPr>
            <w:tcW w:w="448" w:type="pct"/>
            <w:tcBorders>
              <w:top w:val="nil"/>
              <w:left w:val="nil"/>
              <w:bottom w:val="nil"/>
              <w:right w:val="nil"/>
            </w:tcBorders>
            <w:shd w:val="clear" w:color="auto" w:fill="auto"/>
            <w:noWrap/>
            <w:vAlign w:val="bottom"/>
            <w:hideMark/>
          </w:tcPr>
          <w:p w14:paraId="49173FCD"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1450" w:type="pct"/>
            <w:tcBorders>
              <w:top w:val="nil"/>
              <w:left w:val="nil"/>
              <w:bottom w:val="nil"/>
              <w:right w:val="nil"/>
            </w:tcBorders>
            <w:shd w:val="clear" w:color="auto" w:fill="auto"/>
            <w:vAlign w:val="bottom"/>
            <w:hideMark/>
          </w:tcPr>
          <w:p w14:paraId="1BF77504"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695" w:type="pct"/>
            <w:tcBorders>
              <w:top w:val="nil"/>
              <w:left w:val="nil"/>
              <w:bottom w:val="nil"/>
              <w:right w:val="nil"/>
            </w:tcBorders>
            <w:shd w:val="clear" w:color="auto" w:fill="auto"/>
            <w:noWrap/>
            <w:hideMark/>
          </w:tcPr>
          <w:p w14:paraId="7F50D04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1338" w:type="pct"/>
            <w:vMerge w:val="restart"/>
            <w:tcBorders>
              <w:top w:val="nil"/>
              <w:left w:val="nil"/>
              <w:bottom w:val="single" w:sz="4" w:space="0" w:color="000000"/>
              <w:right w:val="nil"/>
            </w:tcBorders>
            <w:shd w:val="clear" w:color="auto" w:fill="auto"/>
            <w:vAlign w:val="center"/>
            <w:hideMark/>
          </w:tcPr>
          <w:p w14:paraId="5A52111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Farmers/consumers’ preferences: Food value, market potential, shelf life, other uses, level of occurrence,  germplasm availability</w:t>
            </w:r>
          </w:p>
        </w:tc>
        <w:tc>
          <w:tcPr>
            <w:tcW w:w="1069" w:type="pct"/>
            <w:vMerge w:val="restart"/>
            <w:tcBorders>
              <w:top w:val="nil"/>
              <w:left w:val="nil"/>
              <w:bottom w:val="single" w:sz="4" w:space="0" w:color="000000"/>
              <w:right w:val="nil"/>
            </w:tcBorders>
            <w:shd w:val="clear" w:color="auto" w:fill="auto"/>
            <w:vAlign w:val="center"/>
            <w:hideMark/>
          </w:tcPr>
          <w:p w14:paraId="1967C56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Chikamai et al., 2004</w:t>
            </w:r>
          </w:p>
        </w:tc>
      </w:tr>
      <w:tr w:rsidR="005C28DC" w:rsidRPr="00C5723C" w14:paraId="3F3FA18C" w14:textId="77777777" w:rsidTr="00745C27">
        <w:trPr>
          <w:trHeight w:val="290"/>
        </w:trPr>
        <w:tc>
          <w:tcPr>
            <w:tcW w:w="448" w:type="pct"/>
            <w:tcBorders>
              <w:top w:val="nil"/>
              <w:left w:val="nil"/>
              <w:bottom w:val="nil"/>
              <w:right w:val="nil"/>
            </w:tcBorders>
            <w:shd w:val="clear" w:color="auto" w:fill="auto"/>
            <w:noWrap/>
            <w:vAlign w:val="bottom"/>
            <w:hideMark/>
          </w:tcPr>
          <w:p w14:paraId="54A7AE55"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1450" w:type="pct"/>
            <w:tcBorders>
              <w:top w:val="nil"/>
              <w:left w:val="nil"/>
              <w:bottom w:val="nil"/>
              <w:right w:val="nil"/>
            </w:tcBorders>
            <w:shd w:val="clear" w:color="auto" w:fill="auto"/>
            <w:noWrap/>
            <w:vAlign w:val="bottom"/>
            <w:hideMark/>
          </w:tcPr>
          <w:p w14:paraId="3FD7CCA5"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695" w:type="pct"/>
            <w:tcBorders>
              <w:top w:val="nil"/>
              <w:left w:val="nil"/>
              <w:bottom w:val="nil"/>
              <w:right w:val="nil"/>
            </w:tcBorders>
            <w:shd w:val="clear" w:color="auto" w:fill="auto"/>
            <w:noWrap/>
            <w:vAlign w:val="bottom"/>
            <w:hideMark/>
          </w:tcPr>
          <w:p w14:paraId="54D2A0A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1338" w:type="pct"/>
            <w:vMerge/>
            <w:tcBorders>
              <w:top w:val="nil"/>
              <w:left w:val="nil"/>
              <w:bottom w:val="single" w:sz="4" w:space="0" w:color="000000"/>
              <w:right w:val="nil"/>
            </w:tcBorders>
            <w:vAlign w:val="center"/>
            <w:hideMark/>
          </w:tcPr>
          <w:p w14:paraId="2F69B774"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05AFAAFF" w14:textId="77777777" w:rsidR="005C28DC" w:rsidRPr="00C5723C" w:rsidRDefault="005C28DC" w:rsidP="005C28DC">
            <w:pPr>
              <w:rPr>
                <w:color w:val="000000"/>
                <w:sz w:val="22"/>
                <w:szCs w:val="22"/>
                <w:lang w:val="en-US" w:eastAsia="en-US"/>
              </w:rPr>
            </w:pPr>
          </w:p>
        </w:tc>
      </w:tr>
      <w:tr w:rsidR="005C28DC" w:rsidRPr="00C5723C" w14:paraId="5185914C" w14:textId="77777777" w:rsidTr="00745C27">
        <w:trPr>
          <w:trHeight w:val="290"/>
        </w:trPr>
        <w:tc>
          <w:tcPr>
            <w:tcW w:w="448" w:type="pct"/>
            <w:tcBorders>
              <w:top w:val="nil"/>
              <w:left w:val="nil"/>
              <w:bottom w:val="nil"/>
              <w:right w:val="nil"/>
            </w:tcBorders>
            <w:shd w:val="clear" w:color="auto" w:fill="auto"/>
            <w:noWrap/>
            <w:vAlign w:val="bottom"/>
            <w:hideMark/>
          </w:tcPr>
          <w:p w14:paraId="07255872"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1450" w:type="pct"/>
            <w:tcBorders>
              <w:top w:val="nil"/>
              <w:left w:val="nil"/>
              <w:bottom w:val="nil"/>
              <w:right w:val="nil"/>
            </w:tcBorders>
            <w:shd w:val="clear" w:color="auto" w:fill="auto"/>
            <w:noWrap/>
            <w:vAlign w:val="bottom"/>
            <w:hideMark/>
          </w:tcPr>
          <w:p w14:paraId="3EBEC60F"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(A.Rich.) Hochst</w:t>
            </w:r>
          </w:p>
        </w:tc>
        <w:tc>
          <w:tcPr>
            <w:tcW w:w="695" w:type="pct"/>
            <w:tcBorders>
              <w:top w:val="nil"/>
              <w:left w:val="nil"/>
              <w:bottom w:val="nil"/>
              <w:right w:val="nil"/>
            </w:tcBorders>
            <w:shd w:val="clear" w:color="auto" w:fill="auto"/>
            <w:noWrap/>
            <w:vAlign w:val="bottom"/>
            <w:hideMark/>
          </w:tcPr>
          <w:p w14:paraId="37C1139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Marula</w:t>
            </w:r>
          </w:p>
        </w:tc>
        <w:tc>
          <w:tcPr>
            <w:tcW w:w="1338" w:type="pct"/>
            <w:vMerge/>
            <w:tcBorders>
              <w:top w:val="nil"/>
              <w:left w:val="nil"/>
              <w:bottom w:val="single" w:sz="4" w:space="0" w:color="000000"/>
              <w:right w:val="nil"/>
            </w:tcBorders>
            <w:vAlign w:val="center"/>
            <w:hideMark/>
          </w:tcPr>
          <w:p w14:paraId="0518DE59"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2616BE0C" w14:textId="77777777" w:rsidR="005C28DC" w:rsidRPr="00C5723C" w:rsidRDefault="005C28DC" w:rsidP="005C28DC">
            <w:pPr>
              <w:rPr>
                <w:color w:val="000000"/>
                <w:sz w:val="22"/>
                <w:szCs w:val="22"/>
                <w:lang w:val="en-US" w:eastAsia="en-US"/>
              </w:rPr>
            </w:pPr>
          </w:p>
        </w:tc>
      </w:tr>
      <w:tr w:rsidR="005C28DC" w:rsidRPr="00C5723C" w14:paraId="3E2FD1C7" w14:textId="77777777" w:rsidTr="00745C27">
        <w:trPr>
          <w:trHeight w:val="290"/>
        </w:trPr>
        <w:tc>
          <w:tcPr>
            <w:tcW w:w="448" w:type="pct"/>
            <w:tcBorders>
              <w:top w:val="nil"/>
              <w:left w:val="nil"/>
              <w:bottom w:val="nil"/>
              <w:right w:val="nil"/>
            </w:tcBorders>
            <w:shd w:val="clear" w:color="auto" w:fill="auto"/>
            <w:noWrap/>
            <w:vAlign w:val="bottom"/>
            <w:hideMark/>
          </w:tcPr>
          <w:p w14:paraId="0C2400A1"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1450" w:type="pct"/>
            <w:tcBorders>
              <w:top w:val="nil"/>
              <w:left w:val="nil"/>
              <w:bottom w:val="nil"/>
              <w:right w:val="nil"/>
            </w:tcBorders>
            <w:shd w:val="clear" w:color="auto" w:fill="auto"/>
            <w:noWrap/>
            <w:vAlign w:val="bottom"/>
            <w:hideMark/>
          </w:tcPr>
          <w:p w14:paraId="5C38E92B"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695" w:type="pct"/>
            <w:tcBorders>
              <w:top w:val="nil"/>
              <w:left w:val="nil"/>
              <w:bottom w:val="nil"/>
              <w:right w:val="nil"/>
            </w:tcBorders>
            <w:shd w:val="clear" w:color="auto" w:fill="auto"/>
            <w:noWrap/>
            <w:vAlign w:val="bottom"/>
            <w:hideMark/>
          </w:tcPr>
          <w:p w14:paraId="0E55F7C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1338" w:type="pct"/>
            <w:vMerge/>
            <w:tcBorders>
              <w:top w:val="nil"/>
              <w:left w:val="nil"/>
              <w:bottom w:val="single" w:sz="4" w:space="0" w:color="000000"/>
              <w:right w:val="nil"/>
            </w:tcBorders>
            <w:vAlign w:val="center"/>
            <w:hideMark/>
          </w:tcPr>
          <w:p w14:paraId="131063DE"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76D400CE" w14:textId="77777777" w:rsidR="005C28DC" w:rsidRPr="00C5723C" w:rsidRDefault="005C28DC" w:rsidP="005C28DC">
            <w:pPr>
              <w:rPr>
                <w:color w:val="000000"/>
                <w:sz w:val="22"/>
                <w:szCs w:val="22"/>
                <w:lang w:val="en-US" w:eastAsia="en-US"/>
              </w:rPr>
            </w:pPr>
          </w:p>
        </w:tc>
      </w:tr>
      <w:tr w:rsidR="005C28DC" w:rsidRPr="00C5723C" w14:paraId="735D9AC5" w14:textId="77777777" w:rsidTr="00745C27">
        <w:trPr>
          <w:trHeight w:val="290"/>
        </w:trPr>
        <w:tc>
          <w:tcPr>
            <w:tcW w:w="448" w:type="pct"/>
            <w:tcBorders>
              <w:top w:val="nil"/>
              <w:left w:val="nil"/>
              <w:bottom w:val="nil"/>
              <w:right w:val="nil"/>
            </w:tcBorders>
            <w:shd w:val="clear" w:color="auto" w:fill="auto"/>
            <w:noWrap/>
            <w:vAlign w:val="bottom"/>
            <w:hideMark/>
          </w:tcPr>
          <w:p w14:paraId="4B8F8B58"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1450" w:type="pct"/>
            <w:tcBorders>
              <w:top w:val="nil"/>
              <w:left w:val="nil"/>
              <w:bottom w:val="nil"/>
              <w:right w:val="nil"/>
            </w:tcBorders>
            <w:shd w:val="clear" w:color="auto" w:fill="auto"/>
            <w:noWrap/>
            <w:vAlign w:val="bottom"/>
            <w:hideMark/>
          </w:tcPr>
          <w:p w14:paraId="5CE196D1"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695" w:type="pct"/>
            <w:tcBorders>
              <w:top w:val="nil"/>
              <w:left w:val="nil"/>
              <w:bottom w:val="nil"/>
              <w:right w:val="nil"/>
            </w:tcBorders>
            <w:shd w:val="clear" w:color="auto" w:fill="auto"/>
            <w:noWrap/>
            <w:vAlign w:val="bottom"/>
            <w:hideMark/>
          </w:tcPr>
          <w:p w14:paraId="5563C6B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1338" w:type="pct"/>
            <w:vMerge/>
            <w:tcBorders>
              <w:top w:val="nil"/>
              <w:left w:val="nil"/>
              <w:bottom w:val="single" w:sz="4" w:space="0" w:color="000000"/>
              <w:right w:val="nil"/>
            </w:tcBorders>
            <w:vAlign w:val="center"/>
            <w:hideMark/>
          </w:tcPr>
          <w:p w14:paraId="6FCA23F4"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38D23590" w14:textId="77777777" w:rsidR="005C28DC" w:rsidRPr="00C5723C" w:rsidRDefault="005C28DC" w:rsidP="005C28DC">
            <w:pPr>
              <w:rPr>
                <w:color w:val="000000"/>
                <w:sz w:val="22"/>
                <w:szCs w:val="22"/>
                <w:lang w:val="en-US" w:eastAsia="en-US"/>
              </w:rPr>
            </w:pPr>
          </w:p>
        </w:tc>
      </w:tr>
      <w:tr w:rsidR="005C28DC" w:rsidRPr="00C5723C" w14:paraId="68C437B9" w14:textId="77777777" w:rsidTr="00745C27">
        <w:trPr>
          <w:trHeight w:val="290"/>
        </w:trPr>
        <w:tc>
          <w:tcPr>
            <w:tcW w:w="448" w:type="pct"/>
            <w:tcBorders>
              <w:top w:val="single" w:sz="4" w:space="0" w:color="auto"/>
              <w:left w:val="nil"/>
              <w:bottom w:val="single" w:sz="4" w:space="0" w:color="auto"/>
              <w:right w:val="nil"/>
            </w:tcBorders>
            <w:shd w:val="clear" w:color="auto" w:fill="auto"/>
            <w:noWrap/>
            <w:vAlign w:val="bottom"/>
            <w:hideMark/>
          </w:tcPr>
          <w:p w14:paraId="69076004" w14:textId="77777777" w:rsidR="005C28DC" w:rsidRPr="00C5723C" w:rsidRDefault="005C28DC" w:rsidP="005C28DC">
            <w:pPr>
              <w:jc w:val="center"/>
              <w:rPr>
                <w:color w:val="000000"/>
                <w:sz w:val="22"/>
                <w:szCs w:val="22"/>
                <w:lang w:val="en-US" w:eastAsia="en-US"/>
              </w:rPr>
            </w:pPr>
          </w:p>
        </w:tc>
        <w:tc>
          <w:tcPr>
            <w:tcW w:w="1450" w:type="pct"/>
            <w:tcBorders>
              <w:top w:val="single" w:sz="4" w:space="0" w:color="auto"/>
              <w:left w:val="nil"/>
              <w:bottom w:val="single" w:sz="4" w:space="0" w:color="auto"/>
              <w:right w:val="nil"/>
            </w:tcBorders>
            <w:shd w:val="clear" w:color="auto" w:fill="auto"/>
            <w:noWrap/>
            <w:vAlign w:val="bottom"/>
            <w:hideMark/>
          </w:tcPr>
          <w:p w14:paraId="5AFB5B62"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695" w:type="pct"/>
            <w:tcBorders>
              <w:top w:val="single" w:sz="4" w:space="0" w:color="auto"/>
              <w:left w:val="nil"/>
              <w:bottom w:val="single" w:sz="4" w:space="0" w:color="auto"/>
              <w:right w:val="nil"/>
            </w:tcBorders>
            <w:shd w:val="clear" w:color="auto" w:fill="auto"/>
            <w:noWrap/>
            <w:vAlign w:val="bottom"/>
            <w:hideMark/>
          </w:tcPr>
          <w:p w14:paraId="77EDA7F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338" w:type="pct"/>
            <w:tcBorders>
              <w:top w:val="nil"/>
              <w:left w:val="nil"/>
              <w:bottom w:val="single" w:sz="4" w:space="0" w:color="auto"/>
              <w:right w:val="nil"/>
            </w:tcBorders>
            <w:shd w:val="clear" w:color="auto" w:fill="auto"/>
            <w:noWrap/>
            <w:vAlign w:val="bottom"/>
            <w:hideMark/>
          </w:tcPr>
          <w:p w14:paraId="7350FDF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069" w:type="pct"/>
            <w:tcBorders>
              <w:top w:val="nil"/>
              <w:left w:val="nil"/>
              <w:bottom w:val="single" w:sz="4" w:space="0" w:color="auto"/>
              <w:right w:val="nil"/>
            </w:tcBorders>
            <w:shd w:val="clear" w:color="auto" w:fill="auto"/>
            <w:noWrap/>
            <w:vAlign w:val="bottom"/>
            <w:hideMark/>
          </w:tcPr>
          <w:p w14:paraId="052B4A0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1F1E9F57" w14:textId="77777777" w:rsidTr="00745C27">
        <w:trPr>
          <w:trHeight w:val="290"/>
        </w:trPr>
        <w:tc>
          <w:tcPr>
            <w:tcW w:w="448" w:type="pct"/>
            <w:tcBorders>
              <w:top w:val="nil"/>
              <w:left w:val="nil"/>
              <w:bottom w:val="nil"/>
              <w:right w:val="nil"/>
            </w:tcBorders>
            <w:shd w:val="clear" w:color="auto" w:fill="auto"/>
            <w:noWrap/>
            <w:vAlign w:val="bottom"/>
            <w:hideMark/>
          </w:tcPr>
          <w:p w14:paraId="4A9AA918"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1450" w:type="pct"/>
            <w:tcBorders>
              <w:top w:val="nil"/>
              <w:left w:val="nil"/>
              <w:bottom w:val="nil"/>
              <w:right w:val="nil"/>
            </w:tcBorders>
            <w:shd w:val="clear" w:color="auto" w:fill="auto"/>
            <w:vAlign w:val="bottom"/>
            <w:hideMark/>
          </w:tcPr>
          <w:p w14:paraId="2A55E559"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695" w:type="pct"/>
            <w:tcBorders>
              <w:top w:val="nil"/>
              <w:left w:val="nil"/>
              <w:bottom w:val="nil"/>
              <w:right w:val="nil"/>
            </w:tcBorders>
            <w:shd w:val="clear" w:color="auto" w:fill="auto"/>
            <w:noWrap/>
            <w:hideMark/>
          </w:tcPr>
          <w:p w14:paraId="3C4C42D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1338" w:type="pct"/>
            <w:vMerge w:val="restart"/>
            <w:tcBorders>
              <w:top w:val="nil"/>
              <w:left w:val="nil"/>
              <w:bottom w:val="single" w:sz="4" w:space="0" w:color="000000"/>
              <w:right w:val="nil"/>
            </w:tcBorders>
            <w:shd w:val="clear" w:color="auto" w:fill="auto"/>
            <w:vAlign w:val="center"/>
            <w:hideMark/>
          </w:tcPr>
          <w:p w14:paraId="54AC7B0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Participatory species priority setting </w:t>
            </w:r>
          </w:p>
        </w:tc>
        <w:tc>
          <w:tcPr>
            <w:tcW w:w="1069" w:type="pct"/>
            <w:vMerge w:val="restart"/>
            <w:tcBorders>
              <w:top w:val="nil"/>
              <w:left w:val="nil"/>
              <w:bottom w:val="single" w:sz="4" w:space="0" w:color="000000"/>
              <w:right w:val="nil"/>
            </w:tcBorders>
            <w:shd w:val="clear" w:color="auto" w:fill="auto"/>
            <w:vAlign w:val="center"/>
            <w:hideMark/>
          </w:tcPr>
          <w:p w14:paraId="77F8CEB3" w14:textId="77777777" w:rsidR="005C28DC" w:rsidRPr="00C5723C" w:rsidRDefault="005C28DC" w:rsidP="005C28DC">
            <w:pPr>
              <w:rPr>
                <w:color w:val="000000"/>
                <w:sz w:val="22"/>
                <w:szCs w:val="22"/>
                <w:lang w:eastAsia="en-US"/>
              </w:rPr>
            </w:pPr>
            <w:r w:rsidRPr="00C5723C">
              <w:rPr>
                <w:color w:val="000000"/>
                <w:sz w:val="22"/>
                <w:szCs w:val="22"/>
                <w:lang w:eastAsia="en-US"/>
              </w:rPr>
              <w:t>Teklehaimanot 2005, Wanjira 2017</w:t>
            </w:r>
          </w:p>
        </w:tc>
      </w:tr>
      <w:tr w:rsidR="005C28DC" w:rsidRPr="00C5723C" w14:paraId="558AB7D2" w14:textId="77777777" w:rsidTr="00745C27">
        <w:trPr>
          <w:trHeight w:val="290"/>
        </w:trPr>
        <w:tc>
          <w:tcPr>
            <w:tcW w:w="448" w:type="pct"/>
            <w:tcBorders>
              <w:top w:val="nil"/>
              <w:left w:val="nil"/>
              <w:bottom w:val="nil"/>
              <w:right w:val="nil"/>
            </w:tcBorders>
            <w:shd w:val="clear" w:color="auto" w:fill="auto"/>
            <w:noWrap/>
            <w:vAlign w:val="bottom"/>
            <w:hideMark/>
          </w:tcPr>
          <w:p w14:paraId="74D39F40"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1450" w:type="pct"/>
            <w:tcBorders>
              <w:top w:val="nil"/>
              <w:left w:val="nil"/>
              <w:bottom w:val="nil"/>
              <w:right w:val="nil"/>
            </w:tcBorders>
            <w:shd w:val="clear" w:color="auto" w:fill="auto"/>
            <w:noWrap/>
            <w:vAlign w:val="bottom"/>
            <w:hideMark/>
          </w:tcPr>
          <w:p w14:paraId="75914180"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695" w:type="pct"/>
            <w:tcBorders>
              <w:top w:val="nil"/>
              <w:left w:val="nil"/>
              <w:bottom w:val="nil"/>
              <w:right w:val="nil"/>
            </w:tcBorders>
            <w:shd w:val="clear" w:color="auto" w:fill="auto"/>
            <w:noWrap/>
            <w:vAlign w:val="bottom"/>
            <w:hideMark/>
          </w:tcPr>
          <w:p w14:paraId="608AB10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1338" w:type="pct"/>
            <w:vMerge/>
            <w:tcBorders>
              <w:top w:val="nil"/>
              <w:left w:val="nil"/>
              <w:bottom w:val="single" w:sz="4" w:space="0" w:color="000000"/>
              <w:right w:val="nil"/>
            </w:tcBorders>
            <w:vAlign w:val="center"/>
            <w:hideMark/>
          </w:tcPr>
          <w:p w14:paraId="43B6382D"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4095FFFF" w14:textId="77777777" w:rsidR="005C28DC" w:rsidRPr="00C5723C" w:rsidRDefault="005C28DC" w:rsidP="005C28DC">
            <w:pPr>
              <w:rPr>
                <w:color w:val="000000"/>
                <w:sz w:val="22"/>
                <w:szCs w:val="22"/>
                <w:lang w:val="en-US" w:eastAsia="en-US"/>
              </w:rPr>
            </w:pPr>
          </w:p>
        </w:tc>
      </w:tr>
      <w:tr w:rsidR="005C28DC" w:rsidRPr="00C5723C" w14:paraId="1147381F" w14:textId="77777777" w:rsidTr="00745C27">
        <w:trPr>
          <w:trHeight w:val="290"/>
        </w:trPr>
        <w:tc>
          <w:tcPr>
            <w:tcW w:w="448" w:type="pct"/>
            <w:tcBorders>
              <w:top w:val="nil"/>
              <w:left w:val="nil"/>
              <w:bottom w:val="nil"/>
              <w:right w:val="nil"/>
            </w:tcBorders>
            <w:shd w:val="clear" w:color="auto" w:fill="auto"/>
            <w:noWrap/>
            <w:vAlign w:val="bottom"/>
            <w:hideMark/>
          </w:tcPr>
          <w:p w14:paraId="45BAD97E"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1450" w:type="pct"/>
            <w:tcBorders>
              <w:top w:val="nil"/>
              <w:left w:val="nil"/>
              <w:bottom w:val="nil"/>
              <w:right w:val="nil"/>
            </w:tcBorders>
            <w:shd w:val="clear" w:color="auto" w:fill="auto"/>
            <w:noWrap/>
            <w:vAlign w:val="bottom"/>
            <w:hideMark/>
          </w:tcPr>
          <w:p w14:paraId="2C36875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 Rich.) Hochst.</w:t>
            </w:r>
          </w:p>
        </w:tc>
        <w:tc>
          <w:tcPr>
            <w:tcW w:w="695" w:type="pct"/>
            <w:tcBorders>
              <w:top w:val="nil"/>
              <w:left w:val="nil"/>
              <w:bottom w:val="nil"/>
              <w:right w:val="nil"/>
            </w:tcBorders>
            <w:shd w:val="clear" w:color="auto" w:fill="auto"/>
            <w:noWrap/>
            <w:vAlign w:val="bottom"/>
            <w:hideMark/>
          </w:tcPr>
          <w:p w14:paraId="42F238B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Marula </w:t>
            </w:r>
          </w:p>
        </w:tc>
        <w:tc>
          <w:tcPr>
            <w:tcW w:w="1338" w:type="pct"/>
            <w:vMerge/>
            <w:tcBorders>
              <w:top w:val="nil"/>
              <w:left w:val="nil"/>
              <w:bottom w:val="single" w:sz="4" w:space="0" w:color="000000"/>
              <w:right w:val="nil"/>
            </w:tcBorders>
            <w:vAlign w:val="center"/>
            <w:hideMark/>
          </w:tcPr>
          <w:p w14:paraId="6177B6B3"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48A8DD86" w14:textId="77777777" w:rsidR="005C28DC" w:rsidRPr="00C5723C" w:rsidRDefault="005C28DC" w:rsidP="005C28DC">
            <w:pPr>
              <w:rPr>
                <w:color w:val="000000"/>
                <w:sz w:val="22"/>
                <w:szCs w:val="22"/>
                <w:lang w:val="en-US" w:eastAsia="en-US"/>
              </w:rPr>
            </w:pPr>
          </w:p>
        </w:tc>
      </w:tr>
      <w:tr w:rsidR="005C28DC" w:rsidRPr="00C5723C" w14:paraId="57353F90" w14:textId="77777777" w:rsidTr="00745C27">
        <w:trPr>
          <w:trHeight w:val="290"/>
        </w:trPr>
        <w:tc>
          <w:tcPr>
            <w:tcW w:w="448" w:type="pct"/>
            <w:tcBorders>
              <w:top w:val="nil"/>
              <w:left w:val="nil"/>
              <w:bottom w:val="nil"/>
              <w:right w:val="nil"/>
            </w:tcBorders>
            <w:shd w:val="clear" w:color="auto" w:fill="auto"/>
            <w:noWrap/>
            <w:vAlign w:val="bottom"/>
            <w:hideMark/>
          </w:tcPr>
          <w:p w14:paraId="7440B9F3"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1450" w:type="pct"/>
            <w:tcBorders>
              <w:top w:val="nil"/>
              <w:left w:val="nil"/>
              <w:bottom w:val="nil"/>
              <w:right w:val="nil"/>
            </w:tcBorders>
            <w:shd w:val="clear" w:color="auto" w:fill="auto"/>
            <w:noWrap/>
            <w:vAlign w:val="bottom"/>
            <w:hideMark/>
          </w:tcPr>
          <w:p w14:paraId="722AA46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695" w:type="pct"/>
            <w:tcBorders>
              <w:top w:val="nil"/>
              <w:left w:val="nil"/>
              <w:bottom w:val="nil"/>
              <w:right w:val="nil"/>
            </w:tcBorders>
            <w:shd w:val="clear" w:color="auto" w:fill="auto"/>
            <w:noWrap/>
            <w:vAlign w:val="bottom"/>
            <w:hideMark/>
          </w:tcPr>
          <w:p w14:paraId="68F2BAE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1338" w:type="pct"/>
            <w:vMerge/>
            <w:tcBorders>
              <w:top w:val="nil"/>
              <w:left w:val="nil"/>
              <w:bottom w:val="single" w:sz="4" w:space="0" w:color="000000"/>
              <w:right w:val="nil"/>
            </w:tcBorders>
            <w:vAlign w:val="center"/>
            <w:hideMark/>
          </w:tcPr>
          <w:p w14:paraId="42F8C02D"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5BF16825" w14:textId="77777777" w:rsidR="005C28DC" w:rsidRPr="00C5723C" w:rsidRDefault="005C28DC" w:rsidP="005C28DC">
            <w:pPr>
              <w:rPr>
                <w:color w:val="000000"/>
                <w:sz w:val="22"/>
                <w:szCs w:val="22"/>
                <w:lang w:val="en-US" w:eastAsia="en-US"/>
              </w:rPr>
            </w:pPr>
          </w:p>
        </w:tc>
      </w:tr>
      <w:tr w:rsidR="005C28DC" w:rsidRPr="00C5723C" w14:paraId="1B00F9D6" w14:textId="77777777" w:rsidTr="00745C27">
        <w:trPr>
          <w:trHeight w:val="290"/>
        </w:trPr>
        <w:tc>
          <w:tcPr>
            <w:tcW w:w="448" w:type="pct"/>
            <w:tcBorders>
              <w:top w:val="nil"/>
              <w:left w:val="nil"/>
              <w:bottom w:val="single" w:sz="4" w:space="0" w:color="auto"/>
              <w:right w:val="nil"/>
            </w:tcBorders>
            <w:shd w:val="clear" w:color="auto" w:fill="auto"/>
            <w:noWrap/>
            <w:vAlign w:val="bottom"/>
            <w:hideMark/>
          </w:tcPr>
          <w:p w14:paraId="30D45546"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1450" w:type="pct"/>
            <w:tcBorders>
              <w:top w:val="nil"/>
              <w:left w:val="nil"/>
              <w:bottom w:val="single" w:sz="4" w:space="0" w:color="auto"/>
              <w:right w:val="nil"/>
            </w:tcBorders>
            <w:shd w:val="clear" w:color="auto" w:fill="auto"/>
            <w:noWrap/>
            <w:vAlign w:val="bottom"/>
            <w:hideMark/>
          </w:tcPr>
          <w:p w14:paraId="5CD82FBA"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695" w:type="pct"/>
            <w:tcBorders>
              <w:top w:val="nil"/>
              <w:left w:val="nil"/>
              <w:bottom w:val="single" w:sz="4" w:space="0" w:color="auto"/>
              <w:right w:val="nil"/>
            </w:tcBorders>
            <w:shd w:val="clear" w:color="auto" w:fill="auto"/>
            <w:noWrap/>
            <w:vAlign w:val="bottom"/>
            <w:hideMark/>
          </w:tcPr>
          <w:p w14:paraId="6CABCF7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1338" w:type="pct"/>
            <w:vMerge/>
            <w:tcBorders>
              <w:top w:val="nil"/>
              <w:left w:val="nil"/>
              <w:bottom w:val="single" w:sz="4" w:space="0" w:color="auto"/>
              <w:right w:val="nil"/>
            </w:tcBorders>
            <w:vAlign w:val="center"/>
            <w:hideMark/>
          </w:tcPr>
          <w:p w14:paraId="16438484"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auto"/>
              <w:right w:val="nil"/>
            </w:tcBorders>
            <w:shd w:val="clear" w:color="auto" w:fill="auto"/>
            <w:vAlign w:val="center"/>
            <w:hideMark/>
          </w:tcPr>
          <w:p w14:paraId="373F85E9" w14:textId="77777777" w:rsidR="005C28DC" w:rsidRPr="00C5723C" w:rsidRDefault="005C28DC" w:rsidP="005C28DC">
            <w:pPr>
              <w:rPr>
                <w:color w:val="000000"/>
                <w:sz w:val="22"/>
                <w:szCs w:val="22"/>
                <w:lang w:val="en-US" w:eastAsia="en-US"/>
              </w:rPr>
            </w:pPr>
          </w:p>
        </w:tc>
      </w:tr>
      <w:tr w:rsidR="005C28DC" w:rsidRPr="00C5723C" w14:paraId="40EBA81A" w14:textId="77777777" w:rsidTr="00745C27">
        <w:trPr>
          <w:trHeight w:val="290"/>
        </w:trPr>
        <w:tc>
          <w:tcPr>
            <w:tcW w:w="448" w:type="pct"/>
            <w:tcBorders>
              <w:top w:val="single" w:sz="4" w:space="0" w:color="auto"/>
              <w:left w:val="nil"/>
              <w:bottom w:val="single" w:sz="4" w:space="0" w:color="auto"/>
              <w:right w:val="nil"/>
            </w:tcBorders>
            <w:shd w:val="clear" w:color="auto" w:fill="auto"/>
            <w:noWrap/>
            <w:vAlign w:val="bottom"/>
            <w:hideMark/>
          </w:tcPr>
          <w:p w14:paraId="0F7D5771" w14:textId="77777777" w:rsidR="005C28DC" w:rsidRPr="00C5723C" w:rsidRDefault="005C28DC" w:rsidP="005C28DC">
            <w:pPr>
              <w:jc w:val="center"/>
              <w:rPr>
                <w:color w:val="000000"/>
                <w:sz w:val="22"/>
                <w:szCs w:val="22"/>
                <w:lang w:val="en-US" w:eastAsia="en-US"/>
              </w:rPr>
            </w:pPr>
          </w:p>
        </w:tc>
        <w:tc>
          <w:tcPr>
            <w:tcW w:w="1450" w:type="pct"/>
            <w:tcBorders>
              <w:top w:val="single" w:sz="4" w:space="0" w:color="auto"/>
              <w:left w:val="nil"/>
              <w:bottom w:val="single" w:sz="4" w:space="0" w:color="auto"/>
              <w:right w:val="nil"/>
            </w:tcBorders>
            <w:shd w:val="clear" w:color="auto" w:fill="auto"/>
            <w:noWrap/>
            <w:vAlign w:val="bottom"/>
            <w:hideMark/>
          </w:tcPr>
          <w:p w14:paraId="56905594"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695" w:type="pct"/>
            <w:tcBorders>
              <w:top w:val="single" w:sz="4" w:space="0" w:color="auto"/>
              <w:left w:val="nil"/>
              <w:bottom w:val="single" w:sz="4" w:space="0" w:color="auto"/>
              <w:right w:val="nil"/>
            </w:tcBorders>
            <w:shd w:val="clear" w:color="auto" w:fill="auto"/>
            <w:noWrap/>
            <w:vAlign w:val="bottom"/>
            <w:hideMark/>
          </w:tcPr>
          <w:p w14:paraId="7A2FEC3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338" w:type="pct"/>
            <w:tcBorders>
              <w:top w:val="single" w:sz="4" w:space="0" w:color="auto"/>
              <w:left w:val="nil"/>
              <w:bottom w:val="single" w:sz="4" w:space="0" w:color="auto"/>
              <w:right w:val="nil"/>
            </w:tcBorders>
            <w:shd w:val="clear" w:color="auto" w:fill="auto"/>
            <w:noWrap/>
            <w:vAlign w:val="bottom"/>
            <w:hideMark/>
          </w:tcPr>
          <w:p w14:paraId="1B854DC6"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069" w:type="pct"/>
            <w:tcBorders>
              <w:top w:val="single" w:sz="4" w:space="0" w:color="auto"/>
              <w:left w:val="nil"/>
              <w:bottom w:val="single" w:sz="4" w:space="0" w:color="auto"/>
              <w:right w:val="nil"/>
            </w:tcBorders>
            <w:shd w:val="clear" w:color="auto" w:fill="auto"/>
            <w:noWrap/>
            <w:vAlign w:val="bottom"/>
            <w:hideMark/>
          </w:tcPr>
          <w:p w14:paraId="6405787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0EDDA11B" w14:textId="77777777" w:rsidTr="00745C27">
        <w:trPr>
          <w:trHeight w:val="290"/>
        </w:trPr>
        <w:tc>
          <w:tcPr>
            <w:tcW w:w="448" w:type="pct"/>
            <w:tcBorders>
              <w:top w:val="nil"/>
              <w:left w:val="nil"/>
              <w:bottom w:val="nil"/>
              <w:right w:val="nil"/>
            </w:tcBorders>
            <w:shd w:val="clear" w:color="auto" w:fill="auto"/>
            <w:noWrap/>
            <w:vAlign w:val="bottom"/>
            <w:hideMark/>
          </w:tcPr>
          <w:p w14:paraId="2B9CC7BC"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1450" w:type="pct"/>
            <w:tcBorders>
              <w:top w:val="nil"/>
              <w:left w:val="nil"/>
              <w:bottom w:val="nil"/>
              <w:right w:val="nil"/>
            </w:tcBorders>
            <w:shd w:val="clear" w:color="auto" w:fill="auto"/>
            <w:vAlign w:val="bottom"/>
            <w:hideMark/>
          </w:tcPr>
          <w:p w14:paraId="38A74C6B"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695" w:type="pct"/>
            <w:tcBorders>
              <w:top w:val="nil"/>
              <w:left w:val="nil"/>
              <w:bottom w:val="nil"/>
              <w:right w:val="nil"/>
            </w:tcBorders>
            <w:shd w:val="clear" w:color="auto" w:fill="auto"/>
            <w:noWrap/>
            <w:hideMark/>
          </w:tcPr>
          <w:p w14:paraId="052B658A"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1338" w:type="pct"/>
            <w:vMerge w:val="restart"/>
            <w:tcBorders>
              <w:top w:val="nil"/>
              <w:left w:val="nil"/>
              <w:bottom w:val="nil"/>
              <w:right w:val="nil"/>
            </w:tcBorders>
            <w:shd w:val="clear" w:color="auto" w:fill="auto"/>
            <w:vAlign w:val="center"/>
            <w:hideMark/>
          </w:tcPr>
          <w:p w14:paraId="6CE3093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Field appraisal -&gt; Institutional research interest criteria: Research ability, expected adoption, non-financial factors </w:t>
            </w:r>
          </w:p>
        </w:tc>
        <w:tc>
          <w:tcPr>
            <w:tcW w:w="1069" w:type="pct"/>
            <w:vMerge w:val="restart"/>
            <w:tcBorders>
              <w:top w:val="nil"/>
              <w:left w:val="nil"/>
              <w:bottom w:val="single" w:sz="4" w:space="0" w:color="000000"/>
              <w:right w:val="nil"/>
            </w:tcBorders>
            <w:shd w:val="clear" w:color="auto" w:fill="auto"/>
            <w:vAlign w:val="center"/>
            <w:hideMark/>
          </w:tcPr>
          <w:p w14:paraId="5CE66C8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Tahir and Bashir 2006</w:t>
            </w:r>
          </w:p>
        </w:tc>
      </w:tr>
      <w:tr w:rsidR="005C28DC" w:rsidRPr="00C5723C" w14:paraId="7281A3F5" w14:textId="77777777" w:rsidTr="00745C27">
        <w:trPr>
          <w:trHeight w:val="290"/>
        </w:trPr>
        <w:tc>
          <w:tcPr>
            <w:tcW w:w="448" w:type="pct"/>
            <w:tcBorders>
              <w:top w:val="nil"/>
              <w:left w:val="nil"/>
              <w:bottom w:val="nil"/>
              <w:right w:val="nil"/>
            </w:tcBorders>
            <w:shd w:val="clear" w:color="auto" w:fill="auto"/>
            <w:noWrap/>
            <w:vAlign w:val="bottom"/>
            <w:hideMark/>
          </w:tcPr>
          <w:p w14:paraId="677A2F2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1450" w:type="pct"/>
            <w:tcBorders>
              <w:top w:val="nil"/>
              <w:left w:val="nil"/>
              <w:bottom w:val="nil"/>
              <w:right w:val="nil"/>
            </w:tcBorders>
            <w:shd w:val="clear" w:color="auto" w:fill="auto"/>
            <w:noWrap/>
            <w:vAlign w:val="bottom"/>
            <w:hideMark/>
          </w:tcPr>
          <w:p w14:paraId="557084D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695" w:type="pct"/>
            <w:tcBorders>
              <w:top w:val="nil"/>
              <w:left w:val="nil"/>
              <w:bottom w:val="nil"/>
              <w:right w:val="nil"/>
            </w:tcBorders>
            <w:shd w:val="clear" w:color="auto" w:fill="auto"/>
            <w:noWrap/>
            <w:vAlign w:val="bottom"/>
            <w:hideMark/>
          </w:tcPr>
          <w:p w14:paraId="58A4645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1338" w:type="pct"/>
            <w:vMerge/>
            <w:tcBorders>
              <w:top w:val="nil"/>
              <w:left w:val="nil"/>
              <w:bottom w:val="nil"/>
              <w:right w:val="nil"/>
            </w:tcBorders>
            <w:vAlign w:val="center"/>
            <w:hideMark/>
          </w:tcPr>
          <w:p w14:paraId="35A99D8B"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470DABB9" w14:textId="77777777" w:rsidR="005C28DC" w:rsidRPr="00C5723C" w:rsidRDefault="005C28DC" w:rsidP="005C28DC">
            <w:pPr>
              <w:rPr>
                <w:color w:val="000000"/>
                <w:sz w:val="22"/>
                <w:szCs w:val="22"/>
                <w:lang w:val="en-US" w:eastAsia="en-US"/>
              </w:rPr>
            </w:pPr>
          </w:p>
        </w:tc>
      </w:tr>
      <w:tr w:rsidR="005C28DC" w:rsidRPr="00C5723C" w14:paraId="78B40D51" w14:textId="77777777" w:rsidTr="00745C27">
        <w:trPr>
          <w:trHeight w:val="290"/>
        </w:trPr>
        <w:tc>
          <w:tcPr>
            <w:tcW w:w="448" w:type="pct"/>
            <w:tcBorders>
              <w:top w:val="nil"/>
              <w:left w:val="nil"/>
              <w:bottom w:val="nil"/>
              <w:right w:val="nil"/>
            </w:tcBorders>
            <w:shd w:val="clear" w:color="auto" w:fill="auto"/>
            <w:noWrap/>
            <w:vAlign w:val="bottom"/>
            <w:hideMark/>
          </w:tcPr>
          <w:p w14:paraId="727BE057"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1450" w:type="pct"/>
            <w:tcBorders>
              <w:top w:val="nil"/>
              <w:left w:val="nil"/>
              <w:bottom w:val="nil"/>
              <w:right w:val="nil"/>
            </w:tcBorders>
            <w:shd w:val="clear" w:color="auto" w:fill="auto"/>
            <w:noWrap/>
            <w:vAlign w:val="bottom"/>
            <w:hideMark/>
          </w:tcPr>
          <w:p w14:paraId="155A7101"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695" w:type="pct"/>
            <w:tcBorders>
              <w:top w:val="nil"/>
              <w:left w:val="nil"/>
              <w:bottom w:val="nil"/>
              <w:right w:val="nil"/>
            </w:tcBorders>
            <w:shd w:val="clear" w:color="auto" w:fill="auto"/>
            <w:noWrap/>
            <w:vAlign w:val="bottom"/>
            <w:hideMark/>
          </w:tcPr>
          <w:p w14:paraId="49ADEF8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1338" w:type="pct"/>
            <w:vMerge/>
            <w:tcBorders>
              <w:top w:val="nil"/>
              <w:left w:val="nil"/>
              <w:bottom w:val="nil"/>
              <w:right w:val="nil"/>
            </w:tcBorders>
            <w:vAlign w:val="center"/>
            <w:hideMark/>
          </w:tcPr>
          <w:p w14:paraId="30CB08C7"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781C81FF" w14:textId="77777777" w:rsidR="005C28DC" w:rsidRPr="00C5723C" w:rsidRDefault="005C28DC" w:rsidP="005C28DC">
            <w:pPr>
              <w:rPr>
                <w:color w:val="000000"/>
                <w:sz w:val="22"/>
                <w:szCs w:val="22"/>
                <w:lang w:val="en-US" w:eastAsia="en-US"/>
              </w:rPr>
            </w:pPr>
          </w:p>
        </w:tc>
      </w:tr>
      <w:tr w:rsidR="005C28DC" w:rsidRPr="00C5723C" w14:paraId="1ACE322D" w14:textId="77777777" w:rsidTr="00745C27">
        <w:trPr>
          <w:trHeight w:val="290"/>
        </w:trPr>
        <w:tc>
          <w:tcPr>
            <w:tcW w:w="448" w:type="pct"/>
            <w:tcBorders>
              <w:top w:val="nil"/>
              <w:left w:val="nil"/>
              <w:bottom w:val="nil"/>
              <w:right w:val="nil"/>
            </w:tcBorders>
            <w:shd w:val="clear" w:color="auto" w:fill="auto"/>
            <w:noWrap/>
            <w:vAlign w:val="bottom"/>
            <w:hideMark/>
          </w:tcPr>
          <w:p w14:paraId="2E6FDC08"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1450" w:type="pct"/>
            <w:tcBorders>
              <w:top w:val="nil"/>
              <w:left w:val="nil"/>
              <w:bottom w:val="nil"/>
              <w:right w:val="nil"/>
            </w:tcBorders>
            <w:shd w:val="clear" w:color="auto" w:fill="auto"/>
            <w:noWrap/>
            <w:vAlign w:val="bottom"/>
            <w:hideMark/>
          </w:tcPr>
          <w:p w14:paraId="1458DF46"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695" w:type="pct"/>
            <w:tcBorders>
              <w:top w:val="nil"/>
              <w:left w:val="nil"/>
              <w:bottom w:val="nil"/>
              <w:right w:val="nil"/>
            </w:tcBorders>
            <w:shd w:val="clear" w:color="auto" w:fill="auto"/>
            <w:noWrap/>
            <w:vAlign w:val="bottom"/>
            <w:hideMark/>
          </w:tcPr>
          <w:p w14:paraId="307A350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1338" w:type="pct"/>
            <w:vMerge/>
            <w:tcBorders>
              <w:top w:val="nil"/>
              <w:left w:val="nil"/>
              <w:bottom w:val="nil"/>
              <w:right w:val="nil"/>
            </w:tcBorders>
            <w:vAlign w:val="center"/>
            <w:hideMark/>
          </w:tcPr>
          <w:p w14:paraId="5B513B03"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5651CA64" w14:textId="77777777" w:rsidR="005C28DC" w:rsidRPr="00C5723C" w:rsidRDefault="005C28DC" w:rsidP="005C28DC">
            <w:pPr>
              <w:rPr>
                <w:color w:val="000000"/>
                <w:sz w:val="22"/>
                <w:szCs w:val="22"/>
                <w:lang w:val="en-US" w:eastAsia="en-US"/>
              </w:rPr>
            </w:pPr>
          </w:p>
        </w:tc>
      </w:tr>
      <w:tr w:rsidR="005C28DC" w:rsidRPr="00C5723C" w14:paraId="56C0B84A" w14:textId="77777777" w:rsidTr="00745C27">
        <w:trPr>
          <w:trHeight w:val="290"/>
        </w:trPr>
        <w:tc>
          <w:tcPr>
            <w:tcW w:w="448" w:type="pct"/>
            <w:tcBorders>
              <w:top w:val="nil"/>
              <w:left w:val="nil"/>
              <w:bottom w:val="nil"/>
              <w:right w:val="nil"/>
            </w:tcBorders>
            <w:shd w:val="clear" w:color="auto" w:fill="auto"/>
            <w:noWrap/>
            <w:vAlign w:val="bottom"/>
            <w:hideMark/>
          </w:tcPr>
          <w:p w14:paraId="7367A5A3"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1450" w:type="pct"/>
            <w:tcBorders>
              <w:top w:val="nil"/>
              <w:left w:val="nil"/>
              <w:bottom w:val="nil"/>
              <w:right w:val="nil"/>
            </w:tcBorders>
            <w:shd w:val="clear" w:color="auto" w:fill="auto"/>
            <w:noWrap/>
            <w:vAlign w:val="bottom"/>
            <w:hideMark/>
          </w:tcPr>
          <w:p w14:paraId="6A4A4E61"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Vitex doniana Sweet</w:t>
            </w:r>
          </w:p>
        </w:tc>
        <w:tc>
          <w:tcPr>
            <w:tcW w:w="695" w:type="pct"/>
            <w:tcBorders>
              <w:top w:val="nil"/>
              <w:left w:val="nil"/>
              <w:bottom w:val="nil"/>
              <w:right w:val="nil"/>
            </w:tcBorders>
            <w:shd w:val="clear" w:color="auto" w:fill="auto"/>
            <w:noWrap/>
            <w:vAlign w:val="bottom"/>
            <w:hideMark/>
          </w:tcPr>
          <w:p w14:paraId="3FADDC4B"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nil"/>
              <w:right w:val="nil"/>
            </w:tcBorders>
            <w:vAlign w:val="center"/>
            <w:hideMark/>
          </w:tcPr>
          <w:p w14:paraId="0BE90928"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06110A31" w14:textId="77777777" w:rsidR="005C28DC" w:rsidRPr="00C5723C" w:rsidRDefault="005C28DC" w:rsidP="005C28DC">
            <w:pPr>
              <w:rPr>
                <w:color w:val="000000"/>
                <w:sz w:val="22"/>
                <w:szCs w:val="22"/>
                <w:lang w:val="en-US" w:eastAsia="en-US"/>
              </w:rPr>
            </w:pPr>
          </w:p>
        </w:tc>
      </w:tr>
      <w:tr w:rsidR="005C28DC" w:rsidRPr="00C5723C" w14:paraId="783AFAE2" w14:textId="77777777" w:rsidTr="00745C27">
        <w:trPr>
          <w:trHeight w:val="290"/>
        </w:trPr>
        <w:tc>
          <w:tcPr>
            <w:tcW w:w="448" w:type="pct"/>
            <w:tcBorders>
              <w:top w:val="nil"/>
              <w:left w:val="nil"/>
              <w:bottom w:val="nil"/>
              <w:right w:val="nil"/>
            </w:tcBorders>
            <w:shd w:val="clear" w:color="auto" w:fill="auto"/>
            <w:noWrap/>
            <w:vAlign w:val="bottom"/>
            <w:hideMark/>
          </w:tcPr>
          <w:p w14:paraId="3A6ADB7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6</w:t>
            </w:r>
          </w:p>
        </w:tc>
        <w:tc>
          <w:tcPr>
            <w:tcW w:w="1450" w:type="pct"/>
            <w:tcBorders>
              <w:top w:val="nil"/>
              <w:left w:val="nil"/>
              <w:bottom w:val="nil"/>
              <w:right w:val="nil"/>
            </w:tcBorders>
            <w:shd w:val="clear" w:color="auto" w:fill="auto"/>
            <w:noWrap/>
            <w:vAlign w:val="bottom"/>
            <w:hideMark/>
          </w:tcPr>
          <w:p w14:paraId="3071D28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Berchemia discolor (Klotzsch) Hemsl.</w:t>
            </w:r>
          </w:p>
        </w:tc>
        <w:tc>
          <w:tcPr>
            <w:tcW w:w="695" w:type="pct"/>
            <w:tcBorders>
              <w:top w:val="nil"/>
              <w:left w:val="nil"/>
              <w:bottom w:val="nil"/>
              <w:right w:val="nil"/>
            </w:tcBorders>
            <w:shd w:val="clear" w:color="auto" w:fill="auto"/>
            <w:noWrap/>
            <w:vAlign w:val="bottom"/>
            <w:hideMark/>
          </w:tcPr>
          <w:p w14:paraId="19A723C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Bird plum</w:t>
            </w:r>
          </w:p>
        </w:tc>
        <w:tc>
          <w:tcPr>
            <w:tcW w:w="1338" w:type="pct"/>
            <w:vMerge/>
            <w:tcBorders>
              <w:top w:val="nil"/>
              <w:left w:val="nil"/>
              <w:bottom w:val="nil"/>
              <w:right w:val="nil"/>
            </w:tcBorders>
            <w:vAlign w:val="center"/>
            <w:hideMark/>
          </w:tcPr>
          <w:p w14:paraId="3C1501E8"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0CF6EEFC" w14:textId="77777777" w:rsidR="005C28DC" w:rsidRPr="00C5723C" w:rsidRDefault="005C28DC" w:rsidP="005C28DC">
            <w:pPr>
              <w:rPr>
                <w:color w:val="000000"/>
                <w:sz w:val="22"/>
                <w:szCs w:val="22"/>
                <w:lang w:val="en-US" w:eastAsia="en-US"/>
              </w:rPr>
            </w:pPr>
          </w:p>
        </w:tc>
      </w:tr>
      <w:tr w:rsidR="005C28DC" w:rsidRPr="00C5723C" w14:paraId="2EE6C1C7" w14:textId="77777777" w:rsidTr="00745C27">
        <w:trPr>
          <w:trHeight w:val="290"/>
        </w:trPr>
        <w:tc>
          <w:tcPr>
            <w:tcW w:w="448" w:type="pct"/>
            <w:tcBorders>
              <w:top w:val="single" w:sz="4" w:space="0" w:color="auto"/>
              <w:left w:val="nil"/>
              <w:bottom w:val="single" w:sz="4" w:space="0" w:color="auto"/>
              <w:right w:val="nil"/>
            </w:tcBorders>
            <w:shd w:val="clear" w:color="auto" w:fill="auto"/>
            <w:noWrap/>
            <w:vAlign w:val="bottom"/>
            <w:hideMark/>
          </w:tcPr>
          <w:p w14:paraId="09B798EE" w14:textId="77777777" w:rsidR="005C28DC" w:rsidRPr="00C5723C" w:rsidRDefault="005C28DC" w:rsidP="005C28DC">
            <w:pPr>
              <w:jc w:val="center"/>
              <w:rPr>
                <w:color w:val="000000"/>
                <w:sz w:val="22"/>
                <w:szCs w:val="22"/>
                <w:lang w:val="en-US" w:eastAsia="en-US"/>
              </w:rPr>
            </w:pPr>
          </w:p>
        </w:tc>
        <w:tc>
          <w:tcPr>
            <w:tcW w:w="1450" w:type="pct"/>
            <w:tcBorders>
              <w:top w:val="single" w:sz="4" w:space="0" w:color="auto"/>
              <w:left w:val="nil"/>
              <w:bottom w:val="single" w:sz="4" w:space="0" w:color="auto"/>
              <w:right w:val="nil"/>
            </w:tcBorders>
            <w:shd w:val="clear" w:color="auto" w:fill="auto"/>
            <w:noWrap/>
            <w:vAlign w:val="bottom"/>
            <w:hideMark/>
          </w:tcPr>
          <w:p w14:paraId="63729A6E"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695" w:type="pct"/>
            <w:tcBorders>
              <w:top w:val="single" w:sz="4" w:space="0" w:color="auto"/>
              <w:left w:val="nil"/>
              <w:bottom w:val="single" w:sz="4" w:space="0" w:color="auto"/>
              <w:right w:val="nil"/>
            </w:tcBorders>
            <w:shd w:val="clear" w:color="auto" w:fill="auto"/>
            <w:noWrap/>
            <w:vAlign w:val="bottom"/>
            <w:hideMark/>
          </w:tcPr>
          <w:p w14:paraId="3E9B621A"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338" w:type="pct"/>
            <w:tcBorders>
              <w:top w:val="single" w:sz="4" w:space="0" w:color="auto"/>
              <w:left w:val="nil"/>
              <w:bottom w:val="single" w:sz="4" w:space="0" w:color="auto"/>
              <w:right w:val="nil"/>
            </w:tcBorders>
            <w:shd w:val="clear" w:color="auto" w:fill="auto"/>
            <w:noWrap/>
            <w:vAlign w:val="bottom"/>
            <w:hideMark/>
          </w:tcPr>
          <w:p w14:paraId="6A0F47C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069" w:type="pct"/>
            <w:tcBorders>
              <w:top w:val="nil"/>
              <w:left w:val="nil"/>
              <w:bottom w:val="single" w:sz="4" w:space="0" w:color="auto"/>
              <w:right w:val="nil"/>
            </w:tcBorders>
            <w:shd w:val="clear" w:color="auto" w:fill="auto"/>
            <w:noWrap/>
            <w:vAlign w:val="bottom"/>
            <w:hideMark/>
          </w:tcPr>
          <w:p w14:paraId="6740757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317E76A5" w14:textId="77777777" w:rsidTr="00745C27">
        <w:trPr>
          <w:trHeight w:val="290"/>
        </w:trPr>
        <w:tc>
          <w:tcPr>
            <w:tcW w:w="448" w:type="pct"/>
            <w:tcBorders>
              <w:top w:val="nil"/>
              <w:left w:val="nil"/>
              <w:bottom w:val="nil"/>
              <w:right w:val="nil"/>
            </w:tcBorders>
            <w:shd w:val="clear" w:color="auto" w:fill="auto"/>
            <w:noWrap/>
            <w:vAlign w:val="bottom"/>
            <w:hideMark/>
          </w:tcPr>
          <w:p w14:paraId="65A4B29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1450" w:type="pct"/>
            <w:tcBorders>
              <w:top w:val="nil"/>
              <w:left w:val="nil"/>
              <w:bottom w:val="nil"/>
              <w:right w:val="nil"/>
            </w:tcBorders>
            <w:shd w:val="clear" w:color="auto" w:fill="auto"/>
            <w:vAlign w:val="bottom"/>
            <w:hideMark/>
          </w:tcPr>
          <w:p w14:paraId="7A63B5F2"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695" w:type="pct"/>
            <w:tcBorders>
              <w:top w:val="nil"/>
              <w:left w:val="nil"/>
              <w:bottom w:val="nil"/>
              <w:right w:val="nil"/>
            </w:tcBorders>
            <w:shd w:val="clear" w:color="auto" w:fill="auto"/>
            <w:noWrap/>
            <w:hideMark/>
          </w:tcPr>
          <w:p w14:paraId="5E48117A"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1338" w:type="pct"/>
            <w:vMerge w:val="restart"/>
            <w:tcBorders>
              <w:top w:val="nil"/>
              <w:left w:val="nil"/>
              <w:bottom w:val="nil"/>
              <w:right w:val="nil"/>
            </w:tcBorders>
            <w:shd w:val="clear" w:color="auto" w:fill="auto"/>
            <w:vAlign w:val="center"/>
            <w:hideMark/>
          </w:tcPr>
          <w:p w14:paraId="0DD36C3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General use, food value, economic value </w:t>
            </w:r>
          </w:p>
        </w:tc>
        <w:tc>
          <w:tcPr>
            <w:tcW w:w="1069" w:type="pct"/>
            <w:vMerge w:val="restart"/>
            <w:tcBorders>
              <w:top w:val="nil"/>
              <w:left w:val="nil"/>
              <w:bottom w:val="nil"/>
              <w:right w:val="nil"/>
            </w:tcBorders>
            <w:shd w:val="clear" w:color="auto" w:fill="auto"/>
            <w:vAlign w:val="center"/>
            <w:hideMark/>
          </w:tcPr>
          <w:p w14:paraId="02EBF76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Muok 2019</w:t>
            </w:r>
          </w:p>
        </w:tc>
      </w:tr>
      <w:tr w:rsidR="005C28DC" w:rsidRPr="00C5723C" w14:paraId="46A9B50C" w14:textId="77777777" w:rsidTr="00745C27">
        <w:trPr>
          <w:trHeight w:val="290"/>
        </w:trPr>
        <w:tc>
          <w:tcPr>
            <w:tcW w:w="448" w:type="pct"/>
            <w:tcBorders>
              <w:top w:val="nil"/>
              <w:left w:val="nil"/>
              <w:bottom w:val="nil"/>
              <w:right w:val="nil"/>
            </w:tcBorders>
            <w:shd w:val="clear" w:color="auto" w:fill="auto"/>
            <w:noWrap/>
            <w:vAlign w:val="bottom"/>
            <w:hideMark/>
          </w:tcPr>
          <w:p w14:paraId="5B9A5E13"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1450" w:type="pct"/>
            <w:tcBorders>
              <w:top w:val="nil"/>
              <w:left w:val="nil"/>
              <w:bottom w:val="nil"/>
              <w:right w:val="nil"/>
            </w:tcBorders>
            <w:shd w:val="clear" w:color="auto" w:fill="auto"/>
            <w:noWrap/>
            <w:vAlign w:val="bottom"/>
            <w:hideMark/>
          </w:tcPr>
          <w:p w14:paraId="4C17F058"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695" w:type="pct"/>
            <w:tcBorders>
              <w:top w:val="nil"/>
              <w:left w:val="nil"/>
              <w:bottom w:val="nil"/>
              <w:right w:val="nil"/>
            </w:tcBorders>
            <w:shd w:val="clear" w:color="auto" w:fill="auto"/>
            <w:noWrap/>
            <w:vAlign w:val="bottom"/>
            <w:hideMark/>
          </w:tcPr>
          <w:p w14:paraId="4D6C39F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1338" w:type="pct"/>
            <w:vMerge/>
            <w:tcBorders>
              <w:top w:val="nil"/>
              <w:left w:val="nil"/>
              <w:bottom w:val="nil"/>
              <w:right w:val="nil"/>
            </w:tcBorders>
            <w:vAlign w:val="center"/>
            <w:hideMark/>
          </w:tcPr>
          <w:p w14:paraId="4BF84B9D"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0F799730" w14:textId="77777777" w:rsidR="005C28DC" w:rsidRPr="00C5723C" w:rsidRDefault="005C28DC" w:rsidP="005C28DC">
            <w:pPr>
              <w:rPr>
                <w:color w:val="000000"/>
                <w:sz w:val="22"/>
                <w:szCs w:val="22"/>
                <w:lang w:val="en-US" w:eastAsia="en-US"/>
              </w:rPr>
            </w:pPr>
          </w:p>
        </w:tc>
      </w:tr>
      <w:tr w:rsidR="005C28DC" w:rsidRPr="00C5723C" w14:paraId="626C7997" w14:textId="77777777" w:rsidTr="00745C27">
        <w:trPr>
          <w:trHeight w:val="290"/>
        </w:trPr>
        <w:tc>
          <w:tcPr>
            <w:tcW w:w="448" w:type="pct"/>
            <w:tcBorders>
              <w:top w:val="nil"/>
              <w:left w:val="nil"/>
              <w:bottom w:val="nil"/>
              <w:right w:val="nil"/>
            </w:tcBorders>
            <w:shd w:val="clear" w:color="auto" w:fill="auto"/>
            <w:noWrap/>
            <w:vAlign w:val="bottom"/>
            <w:hideMark/>
          </w:tcPr>
          <w:p w14:paraId="7793786E"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1450" w:type="pct"/>
            <w:tcBorders>
              <w:top w:val="nil"/>
              <w:left w:val="nil"/>
              <w:bottom w:val="nil"/>
              <w:right w:val="nil"/>
            </w:tcBorders>
            <w:shd w:val="clear" w:color="auto" w:fill="auto"/>
            <w:noWrap/>
            <w:vAlign w:val="bottom"/>
            <w:hideMark/>
          </w:tcPr>
          <w:p w14:paraId="6F800374"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Ximenia americana L.</w:t>
            </w:r>
          </w:p>
        </w:tc>
        <w:tc>
          <w:tcPr>
            <w:tcW w:w="695" w:type="pct"/>
            <w:tcBorders>
              <w:top w:val="nil"/>
              <w:left w:val="nil"/>
              <w:bottom w:val="nil"/>
              <w:right w:val="nil"/>
            </w:tcBorders>
            <w:shd w:val="clear" w:color="auto" w:fill="auto"/>
            <w:noWrap/>
            <w:vAlign w:val="bottom"/>
            <w:hideMark/>
          </w:tcPr>
          <w:p w14:paraId="1D115DC6"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nil"/>
              <w:right w:val="nil"/>
            </w:tcBorders>
            <w:vAlign w:val="center"/>
            <w:hideMark/>
          </w:tcPr>
          <w:p w14:paraId="3E47264F"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4A957313" w14:textId="77777777" w:rsidR="005C28DC" w:rsidRPr="00C5723C" w:rsidRDefault="005C28DC" w:rsidP="005C28DC">
            <w:pPr>
              <w:rPr>
                <w:color w:val="000000"/>
                <w:sz w:val="22"/>
                <w:szCs w:val="22"/>
                <w:lang w:val="en-US" w:eastAsia="en-US"/>
              </w:rPr>
            </w:pPr>
          </w:p>
        </w:tc>
      </w:tr>
      <w:tr w:rsidR="005C28DC" w:rsidRPr="00C5723C" w14:paraId="202E1BC5" w14:textId="77777777" w:rsidTr="00745C27">
        <w:trPr>
          <w:trHeight w:val="290"/>
        </w:trPr>
        <w:tc>
          <w:tcPr>
            <w:tcW w:w="448" w:type="pct"/>
            <w:tcBorders>
              <w:top w:val="nil"/>
              <w:left w:val="nil"/>
              <w:bottom w:val="nil"/>
              <w:right w:val="nil"/>
            </w:tcBorders>
            <w:shd w:val="clear" w:color="auto" w:fill="auto"/>
            <w:noWrap/>
            <w:vAlign w:val="bottom"/>
            <w:hideMark/>
          </w:tcPr>
          <w:p w14:paraId="76817FF3"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1450" w:type="pct"/>
            <w:tcBorders>
              <w:top w:val="nil"/>
              <w:left w:val="nil"/>
              <w:bottom w:val="nil"/>
              <w:right w:val="nil"/>
            </w:tcBorders>
            <w:shd w:val="clear" w:color="auto" w:fill="auto"/>
            <w:noWrap/>
            <w:vAlign w:val="bottom"/>
            <w:hideMark/>
          </w:tcPr>
          <w:p w14:paraId="61169545"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Carissa spinarum L.</w:t>
            </w:r>
          </w:p>
        </w:tc>
        <w:tc>
          <w:tcPr>
            <w:tcW w:w="695" w:type="pct"/>
            <w:tcBorders>
              <w:top w:val="nil"/>
              <w:left w:val="nil"/>
              <w:bottom w:val="nil"/>
              <w:right w:val="nil"/>
            </w:tcBorders>
            <w:shd w:val="clear" w:color="auto" w:fill="auto"/>
            <w:noWrap/>
            <w:vAlign w:val="bottom"/>
            <w:hideMark/>
          </w:tcPr>
          <w:p w14:paraId="3A696BFB"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nil"/>
              <w:right w:val="nil"/>
            </w:tcBorders>
            <w:vAlign w:val="center"/>
            <w:hideMark/>
          </w:tcPr>
          <w:p w14:paraId="796055F2"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7FCE15FA" w14:textId="77777777" w:rsidR="005C28DC" w:rsidRPr="00C5723C" w:rsidRDefault="005C28DC" w:rsidP="005C28DC">
            <w:pPr>
              <w:rPr>
                <w:color w:val="000000"/>
                <w:sz w:val="22"/>
                <w:szCs w:val="22"/>
                <w:lang w:val="en-US" w:eastAsia="en-US"/>
              </w:rPr>
            </w:pPr>
          </w:p>
        </w:tc>
      </w:tr>
      <w:tr w:rsidR="005C28DC" w:rsidRPr="00C5723C" w14:paraId="596A0B76" w14:textId="77777777" w:rsidTr="00745C27">
        <w:trPr>
          <w:trHeight w:val="290"/>
        </w:trPr>
        <w:tc>
          <w:tcPr>
            <w:tcW w:w="448" w:type="pct"/>
            <w:tcBorders>
              <w:top w:val="nil"/>
              <w:left w:val="nil"/>
              <w:bottom w:val="nil"/>
              <w:right w:val="nil"/>
            </w:tcBorders>
            <w:shd w:val="clear" w:color="auto" w:fill="auto"/>
            <w:noWrap/>
            <w:vAlign w:val="bottom"/>
            <w:hideMark/>
          </w:tcPr>
          <w:p w14:paraId="23EC2976"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1450" w:type="pct"/>
            <w:tcBorders>
              <w:top w:val="nil"/>
              <w:left w:val="nil"/>
              <w:bottom w:val="nil"/>
              <w:right w:val="nil"/>
            </w:tcBorders>
            <w:shd w:val="clear" w:color="auto" w:fill="auto"/>
            <w:noWrap/>
            <w:vAlign w:val="bottom"/>
            <w:hideMark/>
          </w:tcPr>
          <w:p w14:paraId="35FF65F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Ancylobothrys tayloris (Stapf) Pichon</w:t>
            </w:r>
          </w:p>
        </w:tc>
        <w:tc>
          <w:tcPr>
            <w:tcW w:w="695" w:type="pct"/>
            <w:tcBorders>
              <w:top w:val="nil"/>
              <w:left w:val="nil"/>
              <w:bottom w:val="nil"/>
              <w:right w:val="nil"/>
            </w:tcBorders>
            <w:shd w:val="clear" w:color="auto" w:fill="auto"/>
            <w:noWrap/>
            <w:vAlign w:val="bottom"/>
            <w:hideMark/>
          </w:tcPr>
          <w:p w14:paraId="21F877C0"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nil"/>
              <w:right w:val="nil"/>
            </w:tcBorders>
            <w:vAlign w:val="center"/>
            <w:hideMark/>
          </w:tcPr>
          <w:p w14:paraId="5416B63F"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065A8341" w14:textId="77777777" w:rsidR="005C28DC" w:rsidRPr="00C5723C" w:rsidRDefault="005C28DC" w:rsidP="005C28DC">
            <w:pPr>
              <w:rPr>
                <w:color w:val="000000"/>
                <w:sz w:val="22"/>
                <w:szCs w:val="22"/>
                <w:lang w:val="en-US" w:eastAsia="en-US"/>
              </w:rPr>
            </w:pPr>
          </w:p>
        </w:tc>
      </w:tr>
      <w:tr w:rsidR="005C28DC" w:rsidRPr="00C5723C" w14:paraId="38594971" w14:textId="77777777" w:rsidTr="00745C27">
        <w:trPr>
          <w:trHeight w:val="290"/>
        </w:trPr>
        <w:tc>
          <w:tcPr>
            <w:tcW w:w="448" w:type="pct"/>
            <w:tcBorders>
              <w:top w:val="nil"/>
              <w:left w:val="nil"/>
              <w:bottom w:val="nil"/>
              <w:right w:val="nil"/>
            </w:tcBorders>
            <w:shd w:val="clear" w:color="auto" w:fill="auto"/>
            <w:noWrap/>
            <w:vAlign w:val="bottom"/>
            <w:hideMark/>
          </w:tcPr>
          <w:p w14:paraId="54468635"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6</w:t>
            </w:r>
          </w:p>
        </w:tc>
        <w:tc>
          <w:tcPr>
            <w:tcW w:w="1450" w:type="pct"/>
            <w:tcBorders>
              <w:top w:val="nil"/>
              <w:left w:val="nil"/>
              <w:bottom w:val="nil"/>
              <w:right w:val="nil"/>
            </w:tcBorders>
            <w:shd w:val="clear" w:color="auto" w:fill="auto"/>
            <w:noWrap/>
            <w:vAlign w:val="bottom"/>
            <w:hideMark/>
          </w:tcPr>
          <w:p w14:paraId="30977F0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695" w:type="pct"/>
            <w:tcBorders>
              <w:top w:val="nil"/>
              <w:left w:val="nil"/>
              <w:bottom w:val="nil"/>
              <w:right w:val="nil"/>
            </w:tcBorders>
            <w:shd w:val="clear" w:color="auto" w:fill="auto"/>
            <w:noWrap/>
            <w:vAlign w:val="bottom"/>
            <w:hideMark/>
          </w:tcPr>
          <w:p w14:paraId="3EF0752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1338" w:type="pct"/>
            <w:vMerge/>
            <w:tcBorders>
              <w:top w:val="nil"/>
              <w:left w:val="nil"/>
              <w:bottom w:val="nil"/>
              <w:right w:val="nil"/>
            </w:tcBorders>
            <w:vAlign w:val="center"/>
            <w:hideMark/>
          </w:tcPr>
          <w:p w14:paraId="29CC0615"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13121917" w14:textId="77777777" w:rsidR="005C28DC" w:rsidRPr="00C5723C" w:rsidRDefault="005C28DC" w:rsidP="005C28DC">
            <w:pPr>
              <w:rPr>
                <w:color w:val="000000"/>
                <w:sz w:val="22"/>
                <w:szCs w:val="22"/>
                <w:lang w:val="en-US" w:eastAsia="en-US"/>
              </w:rPr>
            </w:pPr>
          </w:p>
        </w:tc>
      </w:tr>
      <w:tr w:rsidR="005C28DC" w:rsidRPr="00C5723C" w14:paraId="3D40AD77" w14:textId="77777777" w:rsidTr="00745C27">
        <w:trPr>
          <w:trHeight w:val="290"/>
        </w:trPr>
        <w:tc>
          <w:tcPr>
            <w:tcW w:w="448" w:type="pct"/>
            <w:tcBorders>
              <w:top w:val="nil"/>
              <w:left w:val="nil"/>
              <w:bottom w:val="single" w:sz="4" w:space="0" w:color="auto"/>
              <w:right w:val="nil"/>
            </w:tcBorders>
            <w:shd w:val="clear" w:color="auto" w:fill="auto"/>
            <w:noWrap/>
            <w:vAlign w:val="bottom"/>
            <w:hideMark/>
          </w:tcPr>
          <w:p w14:paraId="546355D5"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7</w:t>
            </w:r>
          </w:p>
        </w:tc>
        <w:tc>
          <w:tcPr>
            <w:tcW w:w="1450" w:type="pct"/>
            <w:tcBorders>
              <w:top w:val="nil"/>
              <w:left w:val="nil"/>
              <w:bottom w:val="single" w:sz="4" w:space="0" w:color="auto"/>
              <w:right w:val="nil"/>
            </w:tcBorders>
            <w:shd w:val="clear" w:color="auto" w:fill="auto"/>
            <w:noWrap/>
            <w:vAlign w:val="bottom"/>
            <w:hideMark/>
          </w:tcPr>
          <w:p w14:paraId="01E0A7C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Dialium orientale Baker.f.</w:t>
            </w:r>
          </w:p>
        </w:tc>
        <w:tc>
          <w:tcPr>
            <w:tcW w:w="695" w:type="pct"/>
            <w:tcBorders>
              <w:top w:val="nil"/>
              <w:left w:val="nil"/>
              <w:bottom w:val="single" w:sz="4" w:space="0" w:color="auto"/>
              <w:right w:val="nil"/>
            </w:tcBorders>
            <w:shd w:val="clear" w:color="auto" w:fill="auto"/>
            <w:noWrap/>
            <w:vAlign w:val="bottom"/>
            <w:hideMark/>
          </w:tcPr>
          <w:p w14:paraId="2291E14D"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single" w:sz="4" w:space="0" w:color="auto"/>
              <w:right w:val="nil"/>
            </w:tcBorders>
            <w:vAlign w:val="center"/>
            <w:hideMark/>
          </w:tcPr>
          <w:p w14:paraId="517D168C"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auto"/>
              <w:right w:val="nil"/>
            </w:tcBorders>
            <w:shd w:val="clear" w:color="auto" w:fill="auto"/>
            <w:vAlign w:val="center"/>
            <w:hideMark/>
          </w:tcPr>
          <w:p w14:paraId="46D6E5F4" w14:textId="77777777" w:rsidR="005C28DC" w:rsidRPr="00C5723C" w:rsidRDefault="005C28DC" w:rsidP="005C28DC">
            <w:pPr>
              <w:rPr>
                <w:color w:val="000000"/>
                <w:sz w:val="22"/>
                <w:szCs w:val="22"/>
                <w:lang w:val="en-US" w:eastAsia="en-US"/>
              </w:rPr>
            </w:pPr>
          </w:p>
        </w:tc>
      </w:tr>
      <w:tr w:rsidR="005C28DC" w:rsidRPr="00C5723C" w14:paraId="571D9C87" w14:textId="77777777" w:rsidTr="00745C27">
        <w:trPr>
          <w:trHeight w:val="290"/>
        </w:trPr>
        <w:tc>
          <w:tcPr>
            <w:tcW w:w="448" w:type="pct"/>
            <w:tcBorders>
              <w:top w:val="single" w:sz="4" w:space="0" w:color="auto"/>
              <w:left w:val="nil"/>
              <w:bottom w:val="single" w:sz="4" w:space="0" w:color="auto"/>
              <w:right w:val="nil"/>
            </w:tcBorders>
            <w:shd w:val="clear" w:color="auto" w:fill="auto"/>
            <w:noWrap/>
            <w:vAlign w:val="bottom"/>
            <w:hideMark/>
          </w:tcPr>
          <w:p w14:paraId="754B7050" w14:textId="77777777" w:rsidR="005C28DC" w:rsidRPr="00C5723C" w:rsidRDefault="005C28DC" w:rsidP="005C28DC">
            <w:pPr>
              <w:jc w:val="center"/>
              <w:rPr>
                <w:color w:val="000000"/>
                <w:sz w:val="22"/>
                <w:szCs w:val="22"/>
                <w:lang w:val="en-US" w:eastAsia="en-US"/>
              </w:rPr>
            </w:pPr>
          </w:p>
        </w:tc>
        <w:tc>
          <w:tcPr>
            <w:tcW w:w="1450" w:type="pct"/>
            <w:tcBorders>
              <w:top w:val="single" w:sz="4" w:space="0" w:color="auto"/>
              <w:left w:val="nil"/>
              <w:bottom w:val="single" w:sz="4" w:space="0" w:color="auto"/>
              <w:right w:val="nil"/>
            </w:tcBorders>
            <w:shd w:val="clear" w:color="auto" w:fill="auto"/>
            <w:noWrap/>
            <w:vAlign w:val="bottom"/>
            <w:hideMark/>
          </w:tcPr>
          <w:p w14:paraId="6A20B534"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695" w:type="pct"/>
            <w:tcBorders>
              <w:top w:val="single" w:sz="4" w:space="0" w:color="auto"/>
              <w:left w:val="nil"/>
              <w:bottom w:val="single" w:sz="4" w:space="0" w:color="auto"/>
              <w:right w:val="nil"/>
            </w:tcBorders>
            <w:shd w:val="clear" w:color="auto" w:fill="auto"/>
            <w:noWrap/>
            <w:vAlign w:val="bottom"/>
            <w:hideMark/>
          </w:tcPr>
          <w:p w14:paraId="03D48DB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338" w:type="pct"/>
            <w:tcBorders>
              <w:top w:val="single" w:sz="4" w:space="0" w:color="auto"/>
              <w:left w:val="nil"/>
              <w:bottom w:val="single" w:sz="4" w:space="0" w:color="auto"/>
              <w:right w:val="nil"/>
            </w:tcBorders>
            <w:shd w:val="clear" w:color="auto" w:fill="auto"/>
            <w:noWrap/>
            <w:vAlign w:val="bottom"/>
            <w:hideMark/>
          </w:tcPr>
          <w:p w14:paraId="0C4E838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069" w:type="pct"/>
            <w:tcBorders>
              <w:top w:val="single" w:sz="4" w:space="0" w:color="auto"/>
              <w:left w:val="nil"/>
              <w:bottom w:val="single" w:sz="4" w:space="0" w:color="auto"/>
              <w:right w:val="nil"/>
            </w:tcBorders>
            <w:shd w:val="clear" w:color="auto" w:fill="auto"/>
            <w:noWrap/>
            <w:vAlign w:val="bottom"/>
            <w:hideMark/>
          </w:tcPr>
          <w:p w14:paraId="3B195D5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44008EDB" w14:textId="77777777" w:rsidTr="00745C27">
        <w:trPr>
          <w:trHeight w:val="290"/>
        </w:trPr>
        <w:tc>
          <w:tcPr>
            <w:tcW w:w="448" w:type="pct"/>
            <w:tcBorders>
              <w:top w:val="single" w:sz="4" w:space="0" w:color="auto"/>
              <w:left w:val="nil"/>
              <w:bottom w:val="nil"/>
              <w:right w:val="nil"/>
            </w:tcBorders>
            <w:shd w:val="clear" w:color="auto" w:fill="auto"/>
            <w:noWrap/>
            <w:vAlign w:val="center"/>
            <w:hideMark/>
          </w:tcPr>
          <w:p w14:paraId="260AD869"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1450" w:type="pct"/>
            <w:tcBorders>
              <w:top w:val="single" w:sz="4" w:space="0" w:color="auto"/>
              <w:left w:val="nil"/>
              <w:bottom w:val="nil"/>
              <w:right w:val="nil"/>
            </w:tcBorders>
            <w:shd w:val="clear" w:color="auto" w:fill="auto"/>
            <w:vAlign w:val="bottom"/>
            <w:hideMark/>
          </w:tcPr>
          <w:p w14:paraId="091D072B"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695" w:type="pct"/>
            <w:tcBorders>
              <w:top w:val="single" w:sz="4" w:space="0" w:color="auto"/>
              <w:left w:val="nil"/>
              <w:bottom w:val="nil"/>
              <w:right w:val="nil"/>
            </w:tcBorders>
            <w:shd w:val="clear" w:color="auto" w:fill="auto"/>
            <w:noWrap/>
            <w:hideMark/>
          </w:tcPr>
          <w:p w14:paraId="39A8B9F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1338" w:type="pct"/>
            <w:vMerge w:val="restart"/>
            <w:tcBorders>
              <w:top w:val="single" w:sz="4" w:space="0" w:color="auto"/>
              <w:left w:val="nil"/>
              <w:bottom w:val="single" w:sz="4" w:space="0" w:color="000000"/>
              <w:right w:val="nil"/>
            </w:tcBorders>
            <w:shd w:val="clear" w:color="auto" w:fill="auto"/>
            <w:vAlign w:val="center"/>
            <w:hideMark/>
          </w:tcPr>
          <w:p w14:paraId="18F3EFB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Potential for production, value addition, marketing and economic contribution</w:t>
            </w:r>
          </w:p>
        </w:tc>
        <w:tc>
          <w:tcPr>
            <w:tcW w:w="1069" w:type="pct"/>
            <w:vMerge w:val="restart"/>
            <w:tcBorders>
              <w:top w:val="single" w:sz="4" w:space="0" w:color="auto"/>
              <w:left w:val="nil"/>
              <w:bottom w:val="single" w:sz="4" w:space="0" w:color="000000"/>
              <w:right w:val="nil"/>
            </w:tcBorders>
            <w:shd w:val="clear" w:color="auto" w:fill="auto"/>
            <w:vAlign w:val="center"/>
            <w:hideMark/>
          </w:tcPr>
          <w:p w14:paraId="613EDF1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Muga et al., 2016</w:t>
            </w:r>
          </w:p>
        </w:tc>
      </w:tr>
      <w:tr w:rsidR="005C28DC" w:rsidRPr="00C5723C" w14:paraId="1E7A0188" w14:textId="77777777" w:rsidTr="00745C27">
        <w:trPr>
          <w:trHeight w:val="290"/>
        </w:trPr>
        <w:tc>
          <w:tcPr>
            <w:tcW w:w="448" w:type="pct"/>
            <w:tcBorders>
              <w:top w:val="nil"/>
              <w:left w:val="nil"/>
              <w:bottom w:val="nil"/>
              <w:right w:val="nil"/>
            </w:tcBorders>
            <w:shd w:val="clear" w:color="auto" w:fill="auto"/>
            <w:noWrap/>
            <w:vAlign w:val="center"/>
            <w:hideMark/>
          </w:tcPr>
          <w:p w14:paraId="64752ED0"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1450" w:type="pct"/>
            <w:tcBorders>
              <w:top w:val="nil"/>
              <w:left w:val="nil"/>
              <w:bottom w:val="nil"/>
              <w:right w:val="nil"/>
            </w:tcBorders>
            <w:shd w:val="clear" w:color="auto" w:fill="auto"/>
            <w:noWrap/>
            <w:vAlign w:val="bottom"/>
            <w:hideMark/>
          </w:tcPr>
          <w:p w14:paraId="7E91D7C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695" w:type="pct"/>
            <w:tcBorders>
              <w:top w:val="nil"/>
              <w:left w:val="nil"/>
              <w:bottom w:val="nil"/>
              <w:right w:val="nil"/>
            </w:tcBorders>
            <w:shd w:val="clear" w:color="auto" w:fill="auto"/>
            <w:noWrap/>
            <w:vAlign w:val="bottom"/>
            <w:hideMark/>
          </w:tcPr>
          <w:p w14:paraId="3C109F1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1338" w:type="pct"/>
            <w:vMerge/>
            <w:tcBorders>
              <w:top w:val="nil"/>
              <w:left w:val="nil"/>
              <w:bottom w:val="single" w:sz="4" w:space="0" w:color="000000"/>
              <w:right w:val="nil"/>
            </w:tcBorders>
            <w:vAlign w:val="center"/>
            <w:hideMark/>
          </w:tcPr>
          <w:p w14:paraId="64B38061"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5550F954" w14:textId="77777777" w:rsidR="005C28DC" w:rsidRPr="00C5723C" w:rsidRDefault="005C28DC" w:rsidP="005C28DC">
            <w:pPr>
              <w:rPr>
                <w:color w:val="000000"/>
                <w:sz w:val="22"/>
                <w:szCs w:val="22"/>
                <w:lang w:val="en-US" w:eastAsia="en-US"/>
              </w:rPr>
            </w:pPr>
          </w:p>
        </w:tc>
      </w:tr>
      <w:tr w:rsidR="005C28DC" w:rsidRPr="00C5723C" w14:paraId="22D59836" w14:textId="77777777" w:rsidTr="00745C27">
        <w:trPr>
          <w:trHeight w:val="290"/>
        </w:trPr>
        <w:tc>
          <w:tcPr>
            <w:tcW w:w="448" w:type="pct"/>
            <w:tcBorders>
              <w:top w:val="nil"/>
              <w:left w:val="nil"/>
              <w:bottom w:val="nil"/>
              <w:right w:val="nil"/>
            </w:tcBorders>
            <w:shd w:val="clear" w:color="auto" w:fill="auto"/>
            <w:noWrap/>
            <w:vAlign w:val="center"/>
            <w:hideMark/>
          </w:tcPr>
          <w:p w14:paraId="4999751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1450" w:type="pct"/>
            <w:tcBorders>
              <w:top w:val="nil"/>
              <w:left w:val="nil"/>
              <w:bottom w:val="nil"/>
              <w:right w:val="nil"/>
            </w:tcBorders>
            <w:shd w:val="clear" w:color="auto" w:fill="auto"/>
            <w:noWrap/>
            <w:vAlign w:val="bottom"/>
            <w:hideMark/>
          </w:tcPr>
          <w:p w14:paraId="1F2E5737"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Ximenia americana L.</w:t>
            </w:r>
          </w:p>
        </w:tc>
        <w:tc>
          <w:tcPr>
            <w:tcW w:w="695" w:type="pct"/>
            <w:tcBorders>
              <w:top w:val="nil"/>
              <w:left w:val="nil"/>
              <w:bottom w:val="nil"/>
              <w:right w:val="nil"/>
            </w:tcBorders>
            <w:shd w:val="clear" w:color="auto" w:fill="auto"/>
            <w:noWrap/>
            <w:vAlign w:val="bottom"/>
            <w:hideMark/>
          </w:tcPr>
          <w:p w14:paraId="4FD49A9E"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single" w:sz="4" w:space="0" w:color="000000"/>
              <w:right w:val="nil"/>
            </w:tcBorders>
            <w:vAlign w:val="center"/>
            <w:hideMark/>
          </w:tcPr>
          <w:p w14:paraId="2A3C7DBC"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6DB06312" w14:textId="77777777" w:rsidR="005C28DC" w:rsidRPr="00C5723C" w:rsidRDefault="005C28DC" w:rsidP="005C28DC">
            <w:pPr>
              <w:rPr>
                <w:color w:val="000000"/>
                <w:sz w:val="22"/>
                <w:szCs w:val="22"/>
                <w:lang w:val="en-US" w:eastAsia="en-US"/>
              </w:rPr>
            </w:pPr>
          </w:p>
        </w:tc>
      </w:tr>
      <w:tr w:rsidR="005C28DC" w:rsidRPr="00C5723C" w14:paraId="7A060474" w14:textId="77777777" w:rsidTr="00745C27">
        <w:trPr>
          <w:trHeight w:val="290"/>
        </w:trPr>
        <w:tc>
          <w:tcPr>
            <w:tcW w:w="448" w:type="pct"/>
            <w:tcBorders>
              <w:top w:val="nil"/>
              <w:left w:val="nil"/>
              <w:bottom w:val="nil"/>
              <w:right w:val="nil"/>
            </w:tcBorders>
            <w:shd w:val="clear" w:color="auto" w:fill="auto"/>
            <w:noWrap/>
            <w:vAlign w:val="center"/>
            <w:hideMark/>
          </w:tcPr>
          <w:p w14:paraId="773D0E08"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1450" w:type="pct"/>
            <w:tcBorders>
              <w:top w:val="nil"/>
              <w:left w:val="nil"/>
              <w:bottom w:val="nil"/>
              <w:right w:val="nil"/>
            </w:tcBorders>
            <w:shd w:val="clear" w:color="auto" w:fill="auto"/>
            <w:noWrap/>
            <w:vAlign w:val="bottom"/>
            <w:hideMark/>
          </w:tcPr>
          <w:p w14:paraId="7C502E81"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Carissa spinarum L.</w:t>
            </w:r>
          </w:p>
        </w:tc>
        <w:tc>
          <w:tcPr>
            <w:tcW w:w="695" w:type="pct"/>
            <w:tcBorders>
              <w:top w:val="nil"/>
              <w:left w:val="nil"/>
              <w:bottom w:val="nil"/>
              <w:right w:val="nil"/>
            </w:tcBorders>
            <w:shd w:val="clear" w:color="auto" w:fill="auto"/>
            <w:noWrap/>
            <w:vAlign w:val="bottom"/>
            <w:hideMark/>
          </w:tcPr>
          <w:p w14:paraId="2B1516C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Bush plum </w:t>
            </w:r>
          </w:p>
        </w:tc>
        <w:tc>
          <w:tcPr>
            <w:tcW w:w="1338" w:type="pct"/>
            <w:vMerge/>
            <w:tcBorders>
              <w:top w:val="nil"/>
              <w:left w:val="nil"/>
              <w:bottom w:val="single" w:sz="4" w:space="0" w:color="000000"/>
              <w:right w:val="nil"/>
            </w:tcBorders>
            <w:vAlign w:val="center"/>
            <w:hideMark/>
          </w:tcPr>
          <w:p w14:paraId="6316C8BF"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7C203108" w14:textId="77777777" w:rsidR="005C28DC" w:rsidRPr="00C5723C" w:rsidRDefault="005C28DC" w:rsidP="005C28DC">
            <w:pPr>
              <w:rPr>
                <w:color w:val="000000"/>
                <w:sz w:val="22"/>
                <w:szCs w:val="22"/>
                <w:lang w:val="en-US" w:eastAsia="en-US"/>
              </w:rPr>
            </w:pPr>
          </w:p>
        </w:tc>
      </w:tr>
      <w:tr w:rsidR="005C28DC" w:rsidRPr="00C5723C" w14:paraId="06C94E17" w14:textId="77777777" w:rsidTr="00745C27">
        <w:trPr>
          <w:trHeight w:val="290"/>
        </w:trPr>
        <w:tc>
          <w:tcPr>
            <w:tcW w:w="448" w:type="pct"/>
            <w:tcBorders>
              <w:top w:val="nil"/>
              <w:left w:val="nil"/>
              <w:bottom w:val="nil"/>
              <w:right w:val="nil"/>
            </w:tcBorders>
            <w:shd w:val="clear" w:color="auto" w:fill="auto"/>
            <w:noWrap/>
            <w:vAlign w:val="center"/>
            <w:hideMark/>
          </w:tcPr>
          <w:p w14:paraId="53E5BC6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1450" w:type="pct"/>
            <w:tcBorders>
              <w:top w:val="nil"/>
              <w:left w:val="nil"/>
              <w:bottom w:val="nil"/>
              <w:right w:val="nil"/>
            </w:tcBorders>
            <w:shd w:val="clear" w:color="auto" w:fill="auto"/>
            <w:noWrap/>
            <w:vAlign w:val="bottom"/>
            <w:hideMark/>
          </w:tcPr>
          <w:p w14:paraId="2F7A2C77"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Ancylobothrys tayloris (Stapf) Pichon</w:t>
            </w:r>
          </w:p>
        </w:tc>
        <w:tc>
          <w:tcPr>
            <w:tcW w:w="695" w:type="pct"/>
            <w:tcBorders>
              <w:top w:val="nil"/>
              <w:left w:val="nil"/>
              <w:bottom w:val="nil"/>
              <w:right w:val="nil"/>
            </w:tcBorders>
            <w:shd w:val="clear" w:color="auto" w:fill="auto"/>
            <w:noWrap/>
            <w:vAlign w:val="bottom"/>
            <w:hideMark/>
          </w:tcPr>
          <w:p w14:paraId="7D0891AA"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single" w:sz="4" w:space="0" w:color="000000"/>
              <w:right w:val="nil"/>
            </w:tcBorders>
            <w:vAlign w:val="center"/>
            <w:hideMark/>
          </w:tcPr>
          <w:p w14:paraId="4CC92F0D"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5D1EEF25" w14:textId="77777777" w:rsidR="005C28DC" w:rsidRPr="00C5723C" w:rsidRDefault="005C28DC" w:rsidP="005C28DC">
            <w:pPr>
              <w:rPr>
                <w:color w:val="000000"/>
                <w:sz w:val="22"/>
                <w:szCs w:val="22"/>
                <w:lang w:val="en-US" w:eastAsia="en-US"/>
              </w:rPr>
            </w:pPr>
          </w:p>
        </w:tc>
      </w:tr>
      <w:tr w:rsidR="005C28DC" w:rsidRPr="00C5723C" w14:paraId="4778DE1D" w14:textId="77777777" w:rsidTr="00745C27">
        <w:trPr>
          <w:trHeight w:val="290"/>
        </w:trPr>
        <w:tc>
          <w:tcPr>
            <w:tcW w:w="448" w:type="pct"/>
            <w:tcBorders>
              <w:top w:val="nil"/>
              <w:left w:val="nil"/>
              <w:bottom w:val="nil"/>
              <w:right w:val="nil"/>
            </w:tcBorders>
            <w:shd w:val="clear" w:color="auto" w:fill="auto"/>
            <w:noWrap/>
            <w:vAlign w:val="center"/>
            <w:hideMark/>
          </w:tcPr>
          <w:p w14:paraId="73C56E31"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6</w:t>
            </w:r>
          </w:p>
        </w:tc>
        <w:tc>
          <w:tcPr>
            <w:tcW w:w="1450" w:type="pct"/>
            <w:tcBorders>
              <w:top w:val="nil"/>
              <w:left w:val="nil"/>
              <w:bottom w:val="nil"/>
              <w:right w:val="nil"/>
            </w:tcBorders>
            <w:shd w:val="clear" w:color="auto" w:fill="auto"/>
            <w:noWrap/>
            <w:vAlign w:val="bottom"/>
            <w:hideMark/>
          </w:tcPr>
          <w:p w14:paraId="78214396"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695" w:type="pct"/>
            <w:tcBorders>
              <w:top w:val="nil"/>
              <w:left w:val="nil"/>
              <w:bottom w:val="nil"/>
              <w:right w:val="nil"/>
            </w:tcBorders>
            <w:shd w:val="clear" w:color="auto" w:fill="auto"/>
            <w:noWrap/>
            <w:vAlign w:val="bottom"/>
            <w:hideMark/>
          </w:tcPr>
          <w:p w14:paraId="2F2AC00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1338" w:type="pct"/>
            <w:vMerge/>
            <w:tcBorders>
              <w:top w:val="nil"/>
              <w:left w:val="nil"/>
              <w:bottom w:val="single" w:sz="4" w:space="0" w:color="000000"/>
              <w:right w:val="nil"/>
            </w:tcBorders>
            <w:vAlign w:val="center"/>
            <w:hideMark/>
          </w:tcPr>
          <w:p w14:paraId="161509EF"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000000"/>
              <w:right w:val="nil"/>
            </w:tcBorders>
            <w:shd w:val="clear" w:color="auto" w:fill="auto"/>
            <w:vAlign w:val="center"/>
            <w:hideMark/>
          </w:tcPr>
          <w:p w14:paraId="402ADD4E" w14:textId="77777777" w:rsidR="005C28DC" w:rsidRPr="00C5723C" w:rsidRDefault="005C28DC" w:rsidP="005C28DC">
            <w:pPr>
              <w:rPr>
                <w:color w:val="000000"/>
                <w:sz w:val="22"/>
                <w:szCs w:val="22"/>
                <w:lang w:val="en-US" w:eastAsia="en-US"/>
              </w:rPr>
            </w:pPr>
          </w:p>
        </w:tc>
      </w:tr>
      <w:tr w:rsidR="005C28DC" w:rsidRPr="00C5723C" w14:paraId="43223484" w14:textId="77777777" w:rsidTr="00745C27">
        <w:trPr>
          <w:trHeight w:val="290"/>
        </w:trPr>
        <w:tc>
          <w:tcPr>
            <w:tcW w:w="448" w:type="pct"/>
            <w:tcBorders>
              <w:top w:val="nil"/>
              <w:left w:val="nil"/>
              <w:bottom w:val="single" w:sz="4" w:space="0" w:color="auto"/>
              <w:right w:val="nil"/>
            </w:tcBorders>
            <w:shd w:val="clear" w:color="auto" w:fill="auto"/>
            <w:noWrap/>
            <w:vAlign w:val="center"/>
            <w:hideMark/>
          </w:tcPr>
          <w:p w14:paraId="02EDE42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7</w:t>
            </w:r>
          </w:p>
        </w:tc>
        <w:tc>
          <w:tcPr>
            <w:tcW w:w="1450" w:type="pct"/>
            <w:tcBorders>
              <w:top w:val="nil"/>
              <w:left w:val="nil"/>
              <w:bottom w:val="single" w:sz="4" w:space="0" w:color="auto"/>
              <w:right w:val="nil"/>
            </w:tcBorders>
            <w:shd w:val="clear" w:color="auto" w:fill="auto"/>
            <w:noWrap/>
            <w:vAlign w:val="bottom"/>
            <w:hideMark/>
          </w:tcPr>
          <w:p w14:paraId="7B55F83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Dialium orientale Baker.f.</w:t>
            </w:r>
          </w:p>
        </w:tc>
        <w:tc>
          <w:tcPr>
            <w:tcW w:w="695" w:type="pct"/>
            <w:tcBorders>
              <w:top w:val="nil"/>
              <w:left w:val="nil"/>
              <w:bottom w:val="single" w:sz="4" w:space="0" w:color="auto"/>
              <w:right w:val="nil"/>
            </w:tcBorders>
            <w:shd w:val="clear" w:color="auto" w:fill="auto"/>
            <w:noWrap/>
            <w:vAlign w:val="bottom"/>
            <w:hideMark/>
          </w:tcPr>
          <w:p w14:paraId="2C214116"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single" w:sz="4" w:space="0" w:color="auto"/>
              <w:right w:val="nil"/>
            </w:tcBorders>
            <w:vAlign w:val="center"/>
            <w:hideMark/>
          </w:tcPr>
          <w:p w14:paraId="12CABC64"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auto"/>
              <w:right w:val="nil"/>
            </w:tcBorders>
            <w:shd w:val="clear" w:color="auto" w:fill="auto"/>
            <w:vAlign w:val="center"/>
            <w:hideMark/>
          </w:tcPr>
          <w:p w14:paraId="06AA022D" w14:textId="77777777" w:rsidR="005C28DC" w:rsidRPr="00C5723C" w:rsidRDefault="005C28DC" w:rsidP="005C28DC">
            <w:pPr>
              <w:rPr>
                <w:color w:val="000000"/>
                <w:sz w:val="22"/>
                <w:szCs w:val="22"/>
                <w:lang w:val="en-US" w:eastAsia="en-US"/>
              </w:rPr>
            </w:pPr>
          </w:p>
        </w:tc>
      </w:tr>
      <w:tr w:rsidR="005C28DC" w:rsidRPr="00C5723C" w14:paraId="2BCAD1C5" w14:textId="77777777" w:rsidTr="00745C27">
        <w:trPr>
          <w:trHeight w:val="290"/>
        </w:trPr>
        <w:tc>
          <w:tcPr>
            <w:tcW w:w="448" w:type="pct"/>
            <w:tcBorders>
              <w:top w:val="single" w:sz="4" w:space="0" w:color="auto"/>
              <w:left w:val="nil"/>
              <w:bottom w:val="single" w:sz="4" w:space="0" w:color="auto"/>
              <w:right w:val="nil"/>
            </w:tcBorders>
            <w:shd w:val="clear" w:color="auto" w:fill="auto"/>
            <w:noWrap/>
            <w:vAlign w:val="bottom"/>
            <w:hideMark/>
          </w:tcPr>
          <w:p w14:paraId="12458053" w14:textId="77777777" w:rsidR="005C28DC" w:rsidRPr="00C5723C" w:rsidRDefault="005C28DC" w:rsidP="005C28DC">
            <w:pPr>
              <w:jc w:val="center"/>
              <w:rPr>
                <w:color w:val="000000"/>
                <w:sz w:val="22"/>
                <w:szCs w:val="22"/>
                <w:lang w:val="en-US" w:eastAsia="en-US"/>
              </w:rPr>
            </w:pPr>
          </w:p>
        </w:tc>
        <w:tc>
          <w:tcPr>
            <w:tcW w:w="1450" w:type="pct"/>
            <w:tcBorders>
              <w:top w:val="single" w:sz="4" w:space="0" w:color="auto"/>
              <w:left w:val="nil"/>
              <w:bottom w:val="single" w:sz="4" w:space="0" w:color="auto"/>
              <w:right w:val="nil"/>
            </w:tcBorders>
            <w:shd w:val="clear" w:color="auto" w:fill="auto"/>
            <w:noWrap/>
            <w:vAlign w:val="bottom"/>
            <w:hideMark/>
          </w:tcPr>
          <w:p w14:paraId="0F58B7D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695" w:type="pct"/>
            <w:tcBorders>
              <w:top w:val="single" w:sz="4" w:space="0" w:color="auto"/>
              <w:left w:val="nil"/>
              <w:bottom w:val="single" w:sz="4" w:space="0" w:color="auto"/>
              <w:right w:val="nil"/>
            </w:tcBorders>
            <w:shd w:val="clear" w:color="auto" w:fill="auto"/>
            <w:noWrap/>
            <w:vAlign w:val="bottom"/>
            <w:hideMark/>
          </w:tcPr>
          <w:p w14:paraId="5992463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338" w:type="pct"/>
            <w:tcBorders>
              <w:top w:val="single" w:sz="4" w:space="0" w:color="auto"/>
              <w:left w:val="nil"/>
              <w:bottom w:val="single" w:sz="4" w:space="0" w:color="auto"/>
              <w:right w:val="nil"/>
            </w:tcBorders>
            <w:shd w:val="clear" w:color="auto" w:fill="auto"/>
            <w:noWrap/>
            <w:vAlign w:val="bottom"/>
            <w:hideMark/>
          </w:tcPr>
          <w:p w14:paraId="5B9D91C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069" w:type="pct"/>
            <w:tcBorders>
              <w:top w:val="single" w:sz="4" w:space="0" w:color="auto"/>
              <w:left w:val="nil"/>
              <w:bottom w:val="single" w:sz="4" w:space="0" w:color="auto"/>
              <w:right w:val="nil"/>
            </w:tcBorders>
            <w:shd w:val="clear" w:color="auto" w:fill="auto"/>
            <w:noWrap/>
            <w:vAlign w:val="bottom"/>
            <w:hideMark/>
          </w:tcPr>
          <w:p w14:paraId="46EDCC7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62101A87" w14:textId="77777777" w:rsidTr="00745C27">
        <w:trPr>
          <w:trHeight w:val="290"/>
        </w:trPr>
        <w:tc>
          <w:tcPr>
            <w:tcW w:w="448" w:type="pct"/>
            <w:tcBorders>
              <w:top w:val="nil"/>
              <w:left w:val="nil"/>
              <w:bottom w:val="nil"/>
              <w:right w:val="nil"/>
            </w:tcBorders>
            <w:shd w:val="clear" w:color="auto" w:fill="auto"/>
            <w:noWrap/>
            <w:vAlign w:val="bottom"/>
            <w:hideMark/>
          </w:tcPr>
          <w:p w14:paraId="1EDE3DCC"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1450" w:type="pct"/>
            <w:tcBorders>
              <w:top w:val="nil"/>
              <w:left w:val="nil"/>
              <w:bottom w:val="nil"/>
              <w:right w:val="nil"/>
            </w:tcBorders>
            <w:shd w:val="clear" w:color="auto" w:fill="auto"/>
            <w:vAlign w:val="bottom"/>
            <w:hideMark/>
          </w:tcPr>
          <w:p w14:paraId="4EF57CA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695" w:type="pct"/>
            <w:tcBorders>
              <w:top w:val="nil"/>
              <w:left w:val="nil"/>
              <w:bottom w:val="nil"/>
              <w:right w:val="nil"/>
            </w:tcBorders>
            <w:shd w:val="clear" w:color="auto" w:fill="auto"/>
            <w:noWrap/>
            <w:hideMark/>
          </w:tcPr>
          <w:p w14:paraId="3ABCA9DA"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1338" w:type="pct"/>
            <w:vMerge w:val="restart"/>
            <w:tcBorders>
              <w:top w:val="nil"/>
              <w:left w:val="nil"/>
              <w:bottom w:val="nil"/>
              <w:right w:val="nil"/>
            </w:tcBorders>
            <w:shd w:val="clear" w:color="auto" w:fill="auto"/>
            <w:vAlign w:val="center"/>
            <w:hideMark/>
          </w:tcPr>
          <w:p w14:paraId="72CCE21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Community participatory setting: preliminary selection</w:t>
            </w:r>
          </w:p>
        </w:tc>
        <w:tc>
          <w:tcPr>
            <w:tcW w:w="1069" w:type="pct"/>
            <w:vMerge w:val="restart"/>
            <w:tcBorders>
              <w:top w:val="nil"/>
              <w:left w:val="nil"/>
              <w:bottom w:val="nil"/>
              <w:right w:val="nil"/>
            </w:tcBorders>
            <w:shd w:val="clear" w:color="auto" w:fill="auto"/>
            <w:vAlign w:val="center"/>
            <w:hideMark/>
          </w:tcPr>
          <w:p w14:paraId="390A7AA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Teklehaymanot 2010</w:t>
            </w:r>
          </w:p>
        </w:tc>
      </w:tr>
      <w:tr w:rsidR="005C28DC" w:rsidRPr="00C5723C" w14:paraId="640B7C84" w14:textId="77777777" w:rsidTr="00745C27">
        <w:trPr>
          <w:trHeight w:val="290"/>
        </w:trPr>
        <w:tc>
          <w:tcPr>
            <w:tcW w:w="448" w:type="pct"/>
            <w:tcBorders>
              <w:top w:val="nil"/>
              <w:left w:val="nil"/>
              <w:bottom w:val="nil"/>
              <w:right w:val="nil"/>
            </w:tcBorders>
            <w:shd w:val="clear" w:color="auto" w:fill="auto"/>
            <w:noWrap/>
            <w:vAlign w:val="bottom"/>
            <w:hideMark/>
          </w:tcPr>
          <w:p w14:paraId="1ED6A049"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1450" w:type="pct"/>
            <w:tcBorders>
              <w:top w:val="nil"/>
              <w:left w:val="nil"/>
              <w:bottom w:val="nil"/>
              <w:right w:val="nil"/>
            </w:tcBorders>
            <w:shd w:val="clear" w:color="auto" w:fill="auto"/>
            <w:noWrap/>
            <w:vAlign w:val="bottom"/>
            <w:hideMark/>
          </w:tcPr>
          <w:p w14:paraId="2ACFD1EF"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695" w:type="pct"/>
            <w:tcBorders>
              <w:top w:val="nil"/>
              <w:left w:val="nil"/>
              <w:bottom w:val="nil"/>
              <w:right w:val="nil"/>
            </w:tcBorders>
            <w:shd w:val="clear" w:color="auto" w:fill="auto"/>
            <w:noWrap/>
            <w:vAlign w:val="bottom"/>
            <w:hideMark/>
          </w:tcPr>
          <w:p w14:paraId="01B5874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1338" w:type="pct"/>
            <w:vMerge/>
            <w:tcBorders>
              <w:top w:val="nil"/>
              <w:left w:val="nil"/>
              <w:bottom w:val="nil"/>
              <w:right w:val="nil"/>
            </w:tcBorders>
            <w:vAlign w:val="center"/>
            <w:hideMark/>
          </w:tcPr>
          <w:p w14:paraId="2C12A2C1"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61FA8D4C" w14:textId="77777777" w:rsidR="005C28DC" w:rsidRPr="00C5723C" w:rsidRDefault="005C28DC" w:rsidP="005C28DC">
            <w:pPr>
              <w:rPr>
                <w:color w:val="000000"/>
                <w:sz w:val="22"/>
                <w:szCs w:val="22"/>
                <w:lang w:val="en-US" w:eastAsia="en-US"/>
              </w:rPr>
            </w:pPr>
          </w:p>
        </w:tc>
      </w:tr>
      <w:tr w:rsidR="005C28DC" w:rsidRPr="00C5723C" w14:paraId="607ED5FC" w14:textId="77777777" w:rsidTr="00745C27">
        <w:trPr>
          <w:trHeight w:val="290"/>
        </w:trPr>
        <w:tc>
          <w:tcPr>
            <w:tcW w:w="448" w:type="pct"/>
            <w:tcBorders>
              <w:top w:val="nil"/>
              <w:left w:val="nil"/>
              <w:bottom w:val="nil"/>
              <w:right w:val="nil"/>
            </w:tcBorders>
            <w:shd w:val="clear" w:color="auto" w:fill="auto"/>
            <w:noWrap/>
            <w:vAlign w:val="bottom"/>
            <w:hideMark/>
          </w:tcPr>
          <w:p w14:paraId="27B4C0FA"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1450" w:type="pct"/>
            <w:tcBorders>
              <w:top w:val="nil"/>
              <w:left w:val="nil"/>
              <w:bottom w:val="nil"/>
              <w:right w:val="nil"/>
            </w:tcBorders>
            <w:shd w:val="clear" w:color="auto" w:fill="auto"/>
            <w:noWrap/>
            <w:vAlign w:val="bottom"/>
            <w:hideMark/>
          </w:tcPr>
          <w:p w14:paraId="5C5BF54F"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 Rich.) Hochst.</w:t>
            </w:r>
          </w:p>
        </w:tc>
        <w:tc>
          <w:tcPr>
            <w:tcW w:w="695" w:type="pct"/>
            <w:tcBorders>
              <w:top w:val="nil"/>
              <w:left w:val="nil"/>
              <w:bottom w:val="nil"/>
              <w:right w:val="nil"/>
            </w:tcBorders>
            <w:shd w:val="clear" w:color="auto" w:fill="auto"/>
            <w:noWrap/>
            <w:vAlign w:val="bottom"/>
            <w:hideMark/>
          </w:tcPr>
          <w:p w14:paraId="4EDEC44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Marula </w:t>
            </w:r>
          </w:p>
        </w:tc>
        <w:tc>
          <w:tcPr>
            <w:tcW w:w="1338" w:type="pct"/>
            <w:vMerge/>
            <w:tcBorders>
              <w:top w:val="nil"/>
              <w:left w:val="nil"/>
              <w:bottom w:val="nil"/>
              <w:right w:val="nil"/>
            </w:tcBorders>
            <w:vAlign w:val="center"/>
            <w:hideMark/>
          </w:tcPr>
          <w:p w14:paraId="531C6C79"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047A3CE5" w14:textId="77777777" w:rsidR="005C28DC" w:rsidRPr="00C5723C" w:rsidRDefault="005C28DC" w:rsidP="005C28DC">
            <w:pPr>
              <w:rPr>
                <w:color w:val="000000"/>
                <w:sz w:val="22"/>
                <w:szCs w:val="22"/>
                <w:lang w:val="en-US" w:eastAsia="en-US"/>
              </w:rPr>
            </w:pPr>
          </w:p>
        </w:tc>
      </w:tr>
      <w:tr w:rsidR="005C28DC" w:rsidRPr="00C5723C" w14:paraId="7158A3E9" w14:textId="77777777" w:rsidTr="00745C27">
        <w:trPr>
          <w:trHeight w:val="290"/>
        </w:trPr>
        <w:tc>
          <w:tcPr>
            <w:tcW w:w="448" w:type="pct"/>
            <w:tcBorders>
              <w:top w:val="nil"/>
              <w:left w:val="nil"/>
              <w:bottom w:val="nil"/>
              <w:right w:val="nil"/>
            </w:tcBorders>
            <w:shd w:val="clear" w:color="auto" w:fill="auto"/>
            <w:noWrap/>
            <w:vAlign w:val="bottom"/>
            <w:hideMark/>
          </w:tcPr>
          <w:p w14:paraId="7CE4189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1450" w:type="pct"/>
            <w:tcBorders>
              <w:top w:val="nil"/>
              <w:left w:val="nil"/>
              <w:bottom w:val="nil"/>
              <w:right w:val="nil"/>
            </w:tcBorders>
            <w:shd w:val="clear" w:color="auto" w:fill="auto"/>
            <w:noWrap/>
            <w:vAlign w:val="bottom"/>
            <w:hideMark/>
          </w:tcPr>
          <w:p w14:paraId="5591005F"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695" w:type="pct"/>
            <w:tcBorders>
              <w:top w:val="nil"/>
              <w:left w:val="nil"/>
              <w:bottom w:val="nil"/>
              <w:right w:val="nil"/>
            </w:tcBorders>
            <w:shd w:val="clear" w:color="auto" w:fill="auto"/>
            <w:noWrap/>
            <w:vAlign w:val="bottom"/>
            <w:hideMark/>
          </w:tcPr>
          <w:p w14:paraId="36C82556"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1338" w:type="pct"/>
            <w:vMerge/>
            <w:tcBorders>
              <w:top w:val="nil"/>
              <w:left w:val="nil"/>
              <w:bottom w:val="nil"/>
              <w:right w:val="nil"/>
            </w:tcBorders>
            <w:vAlign w:val="center"/>
            <w:hideMark/>
          </w:tcPr>
          <w:p w14:paraId="374D3281"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279745AC" w14:textId="77777777" w:rsidR="005C28DC" w:rsidRPr="00C5723C" w:rsidRDefault="005C28DC" w:rsidP="005C28DC">
            <w:pPr>
              <w:rPr>
                <w:color w:val="000000"/>
                <w:sz w:val="22"/>
                <w:szCs w:val="22"/>
                <w:lang w:val="en-US" w:eastAsia="en-US"/>
              </w:rPr>
            </w:pPr>
          </w:p>
        </w:tc>
      </w:tr>
      <w:tr w:rsidR="005C28DC" w:rsidRPr="00C5723C" w14:paraId="0C199547" w14:textId="77777777" w:rsidTr="00745C27">
        <w:trPr>
          <w:trHeight w:val="290"/>
        </w:trPr>
        <w:tc>
          <w:tcPr>
            <w:tcW w:w="448" w:type="pct"/>
            <w:tcBorders>
              <w:top w:val="nil"/>
              <w:left w:val="nil"/>
              <w:bottom w:val="nil"/>
              <w:right w:val="nil"/>
            </w:tcBorders>
            <w:shd w:val="clear" w:color="auto" w:fill="auto"/>
            <w:noWrap/>
            <w:vAlign w:val="bottom"/>
            <w:hideMark/>
          </w:tcPr>
          <w:p w14:paraId="709505F9"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1450" w:type="pct"/>
            <w:tcBorders>
              <w:top w:val="nil"/>
              <w:left w:val="nil"/>
              <w:bottom w:val="nil"/>
              <w:right w:val="nil"/>
            </w:tcBorders>
            <w:shd w:val="clear" w:color="auto" w:fill="auto"/>
            <w:noWrap/>
            <w:vAlign w:val="bottom"/>
            <w:hideMark/>
          </w:tcPr>
          <w:p w14:paraId="201303B1"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695" w:type="pct"/>
            <w:tcBorders>
              <w:top w:val="nil"/>
              <w:left w:val="nil"/>
              <w:bottom w:val="nil"/>
              <w:right w:val="nil"/>
            </w:tcBorders>
            <w:shd w:val="clear" w:color="auto" w:fill="auto"/>
            <w:noWrap/>
            <w:vAlign w:val="bottom"/>
            <w:hideMark/>
          </w:tcPr>
          <w:p w14:paraId="148155E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1338" w:type="pct"/>
            <w:vMerge/>
            <w:tcBorders>
              <w:top w:val="nil"/>
              <w:left w:val="nil"/>
              <w:bottom w:val="nil"/>
              <w:right w:val="nil"/>
            </w:tcBorders>
            <w:vAlign w:val="center"/>
            <w:hideMark/>
          </w:tcPr>
          <w:p w14:paraId="40C82B2C"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5A2D04AF" w14:textId="77777777" w:rsidR="005C28DC" w:rsidRPr="00C5723C" w:rsidRDefault="005C28DC" w:rsidP="005C28DC">
            <w:pPr>
              <w:rPr>
                <w:color w:val="000000"/>
                <w:sz w:val="22"/>
                <w:szCs w:val="22"/>
                <w:lang w:val="en-US" w:eastAsia="en-US"/>
              </w:rPr>
            </w:pPr>
          </w:p>
        </w:tc>
      </w:tr>
      <w:tr w:rsidR="005C28DC" w:rsidRPr="00C5723C" w14:paraId="4AB187EF" w14:textId="77777777" w:rsidTr="00745C27">
        <w:trPr>
          <w:trHeight w:val="290"/>
        </w:trPr>
        <w:tc>
          <w:tcPr>
            <w:tcW w:w="448" w:type="pct"/>
            <w:tcBorders>
              <w:top w:val="nil"/>
              <w:left w:val="nil"/>
              <w:bottom w:val="nil"/>
              <w:right w:val="nil"/>
            </w:tcBorders>
            <w:shd w:val="clear" w:color="auto" w:fill="auto"/>
            <w:noWrap/>
            <w:vAlign w:val="bottom"/>
            <w:hideMark/>
          </w:tcPr>
          <w:p w14:paraId="4C808741"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6</w:t>
            </w:r>
          </w:p>
        </w:tc>
        <w:tc>
          <w:tcPr>
            <w:tcW w:w="1450" w:type="pct"/>
            <w:tcBorders>
              <w:top w:val="nil"/>
              <w:left w:val="nil"/>
              <w:bottom w:val="nil"/>
              <w:right w:val="nil"/>
            </w:tcBorders>
            <w:shd w:val="clear" w:color="auto" w:fill="auto"/>
            <w:noWrap/>
            <w:vAlign w:val="bottom"/>
            <w:hideMark/>
          </w:tcPr>
          <w:p w14:paraId="79D1A6DF"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Vitex payos (Lour.) Merr.</w:t>
            </w:r>
          </w:p>
        </w:tc>
        <w:tc>
          <w:tcPr>
            <w:tcW w:w="695" w:type="pct"/>
            <w:tcBorders>
              <w:top w:val="nil"/>
              <w:left w:val="nil"/>
              <w:bottom w:val="nil"/>
              <w:right w:val="nil"/>
            </w:tcBorders>
            <w:shd w:val="clear" w:color="auto" w:fill="auto"/>
            <w:noWrap/>
            <w:vAlign w:val="bottom"/>
            <w:hideMark/>
          </w:tcPr>
          <w:p w14:paraId="7AFBA62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Chocolate Berry </w:t>
            </w:r>
          </w:p>
        </w:tc>
        <w:tc>
          <w:tcPr>
            <w:tcW w:w="1338" w:type="pct"/>
            <w:vMerge/>
            <w:tcBorders>
              <w:top w:val="nil"/>
              <w:left w:val="nil"/>
              <w:bottom w:val="nil"/>
              <w:right w:val="nil"/>
            </w:tcBorders>
            <w:vAlign w:val="center"/>
            <w:hideMark/>
          </w:tcPr>
          <w:p w14:paraId="23232594"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166563C7" w14:textId="77777777" w:rsidR="005C28DC" w:rsidRPr="00C5723C" w:rsidRDefault="005C28DC" w:rsidP="005C28DC">
            <w:pPr>
              <w:rPr>
                <w:color w:val="000000"/>
                <w:sz w:val="22"/>
                <w:szCs w:val="22"/>
                <w:lang w:val="en-US" w:eastAsia="en-US"/>
              </w:rPr>
            </w:pPr>
          </w:p>
        </w:tc>
      </w:tr>
      <w:tr w:rsidR="005C28DC" w:rsidRPr="00C5723C" w14:paraId="1DF51E80" w14:textId="77777777" w:rsidTr="00745C27">
        <w:trPr>
          <w:trHeight w:val="290"/>
        </w:trPr>
        <w:tc>
          <w:tcPr>
            <w:tcW w:w="448" w:type="pct"/>
            <w:tcBorders>
              <w:top w:val="nil"/>
              <w:left w:val="nil"/>
              <w:bottom w:val="nil"/>
              <w:right w:val="nil"/>
            </w:tcBorders>
            <w:shd w:val="clear" w:color="auto" w:fill="auto"/>
            <w:noWrap/>
            <w:vAlign w:val="bottom"/>
            <w:hideMark/>
          </w:tcPr>
          <w:p w14:paraId="17B8AFF9"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7</w:t>
            </w:r>
          </w:p>
        </w:tc>
        <w:tc>
          <w:tcPr>
            <w:tcW w:w="1450" w:type="pct"/>
            <w:tcBorders>
              <w:top w:val="nil"/>
              <w:left w:val="nil"/>
              <w:bottom w:val="nil"/>
              <w:right w:val="nil"/>
            </w:tcBorders>
            <w:shd w:val="clear" w:color="auto" w:fill="auto"/>
            <w:noWrap/>
            <w:vAlign w:val="bottom"/>
            <w:hideMark/>
          </w:tcPr>
          <w:p w14:paraId="2343964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Berchemia discolor (Klotzsch) Hemsl.</w:t>
            </w:r>
          </w:p>
        </w:tc>
        <w:tc>
          <w:tcPr>
            <w:tcW w:w="695" w:type="pct"/>
            <w:tcBorders>
              <w:top w:val="nil"/>
              <w:left w:val="nil"/>
              <w:bottom w:val="nil"/>
              <w:right w:val="nil"/>
            </w:tcBorders>
            <w:shd w:val="clear" w:color="auto" w:fill="auto"/>
            <w:noWrap/>
            <w:vAlign w:val="bottom"/>
            <w:hideMark/>
          </w:tcPr>
          <w:p w14:paraId="72E841A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Bird plum</w:t>
            </w:r>
          </w:p>
        </w:tc>
        <w:tc>
          <w:tcPr>
            <w:tcW w:w="1338" w:type="pct"/>
            <w:vMerge/>
            <w:tcBorders>
              <w:top w:val="nil"/>
              <w:left w:val="nil"/>
              <w:bottom w:val="nil"/>
              <w:right w:val="nil"/>
            </w:tcBorders>
            <w:vAlign w:val="center"/>
            <w:hideMark/>
          </w:tcPr>
          <w:p w14:paraId="532BC882"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51B81471" w14:textId="77777777" w:rsidR="005C28DC" w:rsidRPr="00C5723C" w:rsidRDefault="005C28DC" w:rsidP="005C28DC">
            <w:pPr>
              <w:rPr>
                <w:color w:val="000000"/>
                <w:sz w:val="22"/>
                <w:szCs w:val="22"/>
                <w:lang w:val="en-US" w:eastAsia="en-US"/>
              </w:rPr>
            </w:pPr>
          </w:p>
        </w:tc>
      </w:tr>
      <w:tr w:rsidR="005C28DC" w:rsidRPr="00C5723C" w14:paraId="11BAEED0" w14:textId="77777777" w:rsidTr="00745C27">
        <w:trPr>
          <w:trHeight w:val="290"/>
        </w:trPr>
        <w:tc>
          <w:tcPr>
            <w:tcW w:w="448" w:type="pct"/>
            <w:tcBorders>
              <w:top w:val="nil"/>
              <w:left w:val="nil"/>
              <w:bottom w:val="single" w:sz="4" w:space="0" w:color="auto"/>
              <w:right w:val="nil"/>
            </w:tcBorders>
            <w:shd w:val="clear" w:color="auto" w:fill="auto"/>
            <w:noWrap/>
            <w:vAlign w:val="bottom"/>
            <w:hideMark/>
          </w:tcPr>
          <w:p w14:paraId="5F9FDA1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8</w:t>
            </w:r>
          </w:p>
        </w:tc>
        <w:tc>
          <w:tcPr>
            <w:tcW w:w="1450" w:type="pct"/>
            <w:tcBorders>
              <w:top w:val="nil"/>
              <w:left w:val="nil"/>
              <w:bottom w:val="single" w:sz="4" w:space="0" w:color="auto"/>
              <w:right w:val="nil"/>
            </w:tcBorders>
            <w:shd w:val="clear" w:color="auto" w:fill="auto"/>
            <w:noWrap/>
            <w:vAlign w:val="bottom"/>
            <w:hideMark/>
          </w:tcPr>
          <w:p w14:paraId="127F343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Carissa spinarum L.</w:t>
            </w:r>
          </w:p>
        </w:tc>
        <w:tc>
          <w:tcPr>
            <w:tcW w:w="695" w:type="pct"/>
            <w:tcBorders>
              <w:top w:val="nil"/>
              <w:left w:val="nil"/>
              <w:bottom w:val="single" w:sz="4" w:space="0" w:color="auto"/>
              <w:right w:val="nil"/>
            </w:tcBorders>
            <w:shd w:val="clear" w:color="auto" w:fill="auto"/>
            <w:noWrap/>
            <w:vAlign w:val="bottom"/>
            <w:hideMark/>
          </w:tcPr>
          <w:p w14:paraId="35023BB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Bush plum </w:t>
            </w:r>
          </w:p>
        </w:tc>
        <w:tc>
          <w:tcPr>
            <w:tcW w:w="1338" w:type="pct"/>
            <w:vMerge/>
            <w:tcBorders>
              <w:top w:val="nil"/>
              <w:left w:val="nil"/>
              <w:bottom w:val="single" w:sz="4" w:space="0" w:color="auto"/>
              <w:right w:val="nil"/>
            </w:tcBorders>
            <w:vAlign w:val="center"/>
            <w:hideMark/>
          </w:tcPr>
          <w:p w14:paraId="31B9448E"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auto"/>
              <w:right w:val="nil"/>
            </w:tcBorders>
            <w:shd w:val="clear" w:color="auto" w:fill="auto"/>
            <w:vAlign w:val="center"/>
            <w:hideMark/>
          </w:tcPr>
          <w:p w14:paraId="2B87BF19" w14:textId="77777777" w:rsidR="005C28DC" w:rsidRPr="00C5723C" w:rsidRDefault="005C28DC" w:rsidP="005C28DC">
            <w:pPr>
              <w:rPr>
                <w:color w:val="000000"/>
                <w:sz w:val="22"/>
                <w:szCs w:val="22"/>
                <w:lang w:val="en-US" w:eastAsia="en-US"/>
              </w:rPr>
            </w:pPr>
          </w:p>
        </w:tc>
      </w:tr>
      <w:tr w:rsidR="005C28DC" w:rsidRPr="00C5723C" w14:paraId="10787128" w14:textId="77777777" w:rsidTr="00745C27">
        <w:trPr>
          <w:trHeight w:val="290"/>
        </w:trPr>
        <w:tc>
          <w:tcPr>
            <w:tcW w:w="448" w:type="pct"/>
            <w:tcBorders>
              <w:top w:val="single" w:sz="4" w:space="0" w:color="auto"/>
              <w:left w:val="nil"/>
              <w:bottom w:val="single" w:sz="4" w:space="0" w:color="auto"/>
              <w:right w:val="nil"/>
            </w:tcBorders>
            <w:shd w:val="clear" w:color="auto" w:fill="auto"/>
            <w:noWrap/>
            <w:vAlign w:val="bottom"/>
            <w:hideMark/>
          </w:tcPr>
          <w:p w14:paraId="4B68550A" w14:textId="77777777" w:rsidR="005C28DC" w:rsidRPr="00C5723C" w:rsidRDefault="005C28DC" w:rsidP="005C28DC">
            <w:pPr>
              <w:jc w:val="center"/>
              <w:rPr>
                <w:color w:val="000000"/>
                <w:sz w:val="22"/>
                <w:szCs w:val="22"/>
                <w:lang w:val="en-US" w:eastAsia="en-US"/>
              </w:rPr>
            </w:pPr>
          </w:p>
        </w:tc>
        <w:tc>
          <w:tcPr>
            <w:tcW w:w="1450" w:type="pct"/>
            <w:tcBorders>
              <w:top w:val="single" w:sz="4" w:space="0" w:color="auto"/>
              <w:left w:val="nil"/>
              <w:bottom w:val="single" w:sz="4" w:space="0" w:color="auto"/>
              <w:right w:val="nil"/>
            </w:tcBorders>
            <w:shd w:val="clear" w:color="auto" w:fill="auto"/>
            <w:noWrap/>
            <w:vAlign w:val="bottom"/>
            <w:hideMark/>
          </w:tcPr>
          <w:p w14:paraId="7C93324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695" w:type="pct"/>
            <w:tcBorders>
              <w:top w:val="single" w:sz="4" w:space="0" w:color="auto"/>
              <w:left w:val="nil"/>
              <w:bottom w:val="single" w:sz="4" w:space="0" w:color="auto"/>
              <w:right w:val="nil"/>
            </w:tcBorders>
            <w:shd w:val="clear" w:color="auto" w:fill="auto"/>
            <w:noWrap/>
            <w:vAlign w:val="bottom"/>
            <w:hideMark/>
          </w:tcPr>
          <w:p w14:paraId="35FDB3BA"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338" w:type="pct"/>
            <w:tcBorders>
              <w:top w:val="single" w:sz="4" w:space="0" w:color="auto"/>
              <w:left w:val="nil"/>
              <w:bottom w:val="single" w:sz="4" w:space="0" w:color="auto"/>
              <w:right w:val="nil"/>
            </w:tcBorders>
            <w:shd w:val="clear" w:color="auto" w:fill="auto"/>
            <w:noWrap/>
            <w:vAlign w:val="bottom"/>
            <w:hideMark/>
          </w:tcPr>
          <w:p w14:paraId="60E4B4D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1069" w:type="pct"/>
            <w:tcBorders>
              <w:top w:val="single" w:sz="4" w:space="0" w:color="auto"/>
              <w:left w:val="nil"/>
              <w:bottom w:val="single" w:sz="4" w:space="0" w:color="auto"/>
              <w:right w:val="nil"/>
            </w:tcBorders>
            <w:shd w:val="clear" w:color="auto" w:fill="auto"/>
            <w:noWrap/>
            <w:vAlign w:val="bottom"/>
            <w:hideMark/>
          </w:tcPr>
          <w:p w14:paraId="40FBA1B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572B71CC" w14:textId="77777777" w:rsidTr="00745C27">
        <w:trPr>
          <w:trHeight w:val="290"/>
        </w:trPr>
        <w:tc>
          <w:tcPr>
            <w:tcW w:w="448" w:type="pct"/>
            <w:tcBorders>
              <w:top w:val="nil"/>
              <w:left w:val="nil"/>
              <w:bottom w:val="nil"/>
              <w:right w:val="nil"/>
            </w:tcBorders>
            <w:shd w:val="clear" w:color="auto" w:fill="auto"/>
            <w:noWrap/>
            <w:vAlign w:val="bottom"/>
            <w:hideMark/>
          </w:tcPr>
          <w:p w14:paraId="7799C66C"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1450" w:type="pct"/>
            <w:tcBorders>
              <w:top w:val="nil"/>
              <w:left w:val="nil"/>
              <w:bottom w:val="nil"/>
              <w:right w:val="nil"/>
            </w:tcBorders>
            <w:shd w:val="clear" w:color="auto" w:fill="auto"/>
            <w:vAlign w:val="bottom"/>
            <w:hideMark/>
          </w:tcPr>
          <w:p w14:paraId="615E1498"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695" w:type="pct"/>
            <w:tcBorders>
              <w:top w:val="nil"/>
              <w:left w:val="nil"/>
              <w:bottom w:val="nil"/>
              <w:right w:val="nil"/>
            </w:tcBorders>
            <w:shd w:val="clear" w:color="auto" w:fill="auto"/>
            <w:noWrap/>
            <w:hideMark/>
          </w:tcPr>
          <w:p w14:paraId="7148F2B1"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1338" w:type="pct"/>
            <w:vMerge w:val="restart"/>
            <w:tcBorders>
              <w:top w:val="nil"/>
              <w:left w:val="nil"/>
              <w:bottom w:val="nil"/>
              <w:right w:val="nil"/>
            </w:tcBorders>
            <w:shd w:val="clear" w:color="auto" w:fill="auto"/>
            <w:vAlign w:val="center"/>
            <w:hideMark/>
          </w:tcPr>
          <w:p w14:paraId="16936A96"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Farmers/consumers’ preferences: Food value, market potential, shelf life, other uses, level of occurrence,  germplasm availability</w:t>
            </w:r>
          </w:p>
        </w:tc>
        <w:tc>
          <w:tcPr>
            <w:tcW w:w="1069" w:type="pct"/>
            <w:vMerge w:val="restart"/>
            <w:tcBorders>
              <w:top w:val="nil"/>
              <w:left w:val="nil"/>
              <w:bottom w:val="nil"/>
              <w:right w:val="nil"/>
            </w:tcBorders>
            <w:shd w:val="clear" w:color="auto" w:fill="auto"/>
            <w:vAlign w:val="center"/>
            <w:hideMark/>
          </w:tcPr>
          <w:p w14:paraId="306CC0C1"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Tahir and Bashir 2006</w:t>
            </w:r>
          </w:p>
        </w:tc>
      </w:tr>
      <w:tr w:rsidR="005C28DC" w:rsidRPr="00C5723C" w14:paraId="3EE53357" w14:textId="77777777" w:rsidTr="00745C27">
        <w:trPr>
          <w:trHeight w:val="290"/>
        </w:trPr>
        <w:tc>
          <w:tcPr>
            <w:tcW w:w="448" w:type="pct"/>
            <w:tcBorders>
              <w:top w:val="nil"/>
              <w:left w:val="nil"/>
              <w:bottom w:val="nil"/>
              <w:right w:val="nil"/>
            </w:tcBorders>
            <w:shd w:val="clear" w:color="auto" w:fill="auto"/>
            <w:noWrap/>
            <w:vAlign w:val="bottom"/>
            <w:hideMark/>
          </w:tcPr>
          <w:p w14:paraId="38B9761A"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1450" w:type="pct"/>
            <w:tcBorders>
              <w:top w:val="nil"/>
              <w:left w:val="nil"/>
              <w:bottom w:val="nil"/>
              <w:right w:val="nil"/>
            </w:tcBorders>
            <w:shd w:val="clear" w:color="auto" w:fill="auto"/>
            <w:noWrap/>
            <w:vAlign w:val="bottom"/>
            <w:hideMark/>
          </w:tcPr>
          <w:p w14:paraId="3DF498D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695" w:type="pct"/>
            <w:tcBorders>
              <w:top w:val="nil"/>
              <w:left w:val="nil"/>
              <w:bottom w:val="nil"/>
              <w:right w:val="nil"/>
            </w:tcBorders>
            <w:shd w:val="clear" w:color="auto" w:fill="auto"/>
            <w:noWrap/>
            <w:vAlign w:val="bottom"/>
            <w:hideMark/>
          </w:tcPr>
          <w:p w14:paraId="6B9932D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1338" w:type="pct"/>
            <w:vMerge/>
            <w:tcBorders>
              <w:top w:val="nil"/>
              <w:left w:val="nil"/>
              <w:bottom w:val="nil"/>
              <w:right w:val="nil"/>
            </w:tcBorders>
            <w:vAlign w:val="center"/>
            <w:hideMark/>
          </w:tcPr>
          <w:p w14:paraId="6F3F88A3"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7369DA36" w14:textId="77777777" w:rsidR="005C28DC" w:rsidRPr="00C5723C" w:rsidRDefault="005C28DC" w:rsidP="005C28DC">
            <w:pPr>
              <w:rPr>
                <w:color w:val="000000"/>
                <w:sz w:val="22"/>
                <w:szCs w:val="22"/>
                <w:lang w:val="en-US" w:eastAsia="en-US"/>
              </w:rPr>
            </w:pPr>
          </w:p>
        </w:tc>
      </w:tr>
      <w:tr w:rsidR="005C28DC" w:rsidRPr="00C5723C" w14:paraId="4F42DC7D" w14:textId="77777777" w:rsidTr="00745C27">
        <w:trPr>
          <w:trHeight w:val="290"/>
        </w:trPr>
        <w:tc>
          <w:tcPr>
            <w:tcW w:w="448" w:type="pct"/>
            <w:tcBorders>
              <w:top w:val="nil"/>
              <w:left w:val="nil"/>
              <w:bottom w:val="nil"/>
              <w:right w:val="nil"/>
            </w:tcBorders>
            <w:shd w:val="clear" w:color="auto" w:fill="auto"/>
            <w:noWrap/>
            <w:vAlign w:val="bottom"/>
            <w:hideMark/>
          </w:tcPr>
          <w:p w14:paraId="79EF75D5"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1450" w:type="pct"/>
            <w:tcBorders>
              <w:top w:val="nil"/>
              <w:left w:val="nil"/>
              <w:bottom w:val="nil"/>
              <w:right w:val="nil"/>
            </w:tcBorders>
            <w:shd w:val="clear" w:color="auto" w:fill="auto"/>
            <w:noWrap/>
            <w:vAlign w:val="bottom"/>
            <w:hideMark/>
          </w:tcPr>
          <w:p w14:paraId="7288556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695" w:type="pct"/>
            <w:tcBorders>
              <w:top w:val="nil"/>
              <w:left w:val="nil"/>
              <w:bottom w:val="nil"/>
              <w:right w:val="nil"/>
            </w:tcBorders>
            <w:shd w:val="clear" w:color="auto" w:fill="auto"/>
            <w:noWrap/>
            <w:vAlign w:val="bottom"/>
            <w:hideMark/>
          </w:tcPr>
          <w:p w14:paraId="734229E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1338" w:type="pct"/>
            <w:vMerge/>
            <w:tcBorders>
              <w:top w:val="nil"/>
              <w:left w:val="nil"/>
              <w:bottom w:val="nil"/>
              <w:right w:val="nil"/>
            </w:tcBorders>
            <w:vAlign w:val="center"/>
            <w:hideMark/>
          </w:tcPr>
          <w:p w14:paraId="4C4EBE77"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03EDA796" w14:textId="77777777" w:rsidR="005C28DC" w:rsidRPr="00C5723C" w:rsidRDefault="005C28DC" w:rsidP="005C28DC">
            <w:pPr>
              <w:rPr>
                <w:color w:val="000000"/>
                <w:sz w:val="22"/>
                <w:szCs w:val="22"/>
                <w:lang w:val="en-US" w:eastAsia="en-US"/>
              </w:rPr>
            </w:pPr>
          </w:p>
        </w:tc>
      </w:tr>
      <w:tr w:rsidR="005C28DC" w:rsidRPr="00C5723C" w14:paraId="2B4AFFBA" w14:textId="77777777" w:rsidTr="00745C27">
        <w:trPr>
          <w:trHeight w:val="290"/>
        </w:trPr>
        <w:tc>
          <w:tcPr>
            <w:tcW w:w="448" w:type="pct"/>
            <w:tcBorders>
              <w:top w:val="nil"/>
              <w:left w:val="nil"/>
              <w:bottom w:val="nil"/>
              <w:right w:val="nil"/>
            </w:tcBorders>
            <w:shd w:val="clear" w:color="auto" w:fill="auto"/>
            <w:noWrap/>
            <w:vAlign w:val="bottom"/>
            <w:hideMark/>
          </w:tcPr>
          <w:p w14:paraId="53118DB0"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1450" w:type="pct"/>
            <w:tcBorders>
              <w:top w:val="nil"/>
              <w:left w:val="nil"/>
              <w:bottom w:val="nil"/>
              <w:right w:val="nil"/>
            </w:tcBorders>
            <w:shd w:val="clear" w:color="auto" w:fill="auto"/>
            <w:noWrap/>
            <w:vAlign w:val="bottom"/>
            <w:hideMark/>
          </w:tcPr>
          <w:p w14:paraId="63757074"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Berchemia discolor (Klotzsch) Hemsl.</w:t>
            </w:r>
          </w:p>
        </w:tc>
        <w:tc>
          <w:tcPr>
            <w:tcW w:w="695" w:type="pct"/>
            <w:tcBorders>
              <w:top w:val="nil"/>
              <w:left w:val="nil"/>
              <w:bottom w:val="nil"/>
              <w:right w:val="nil"/>
            </w:tcBorders>
            <w:shd w:val="clear" w:color="auto" w:fill="auto"/>
            <w:noWrap/>
            <w:vAlign w:val="bottom"/>
            <w:hideMark/>
          </w:tcPr>
          <w:p w14:paraId="2B67F1FA"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Bird plum</w:t>
            </w:r>
          </w:p>
        </w:tc>
        <w:tc>
          <w:tcPr>
            <w:tcW w:w="1338" w:type="pct"/>
            <w:vMerge/>
            <w:tcBorders>
              <w:top w:val="nil"/>
              <w:left w:val="nil"/>
              <w:bottom w:val="nil"/>
              <w:right w:val="nil"/>
            </w:tcBorders>
            <w:vAlign w:val="center"/>
            <w:hideMark/>
          </w:tcPr>
          <w:p w14:paraId="4DBAC382"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10EB3B34" w14:textId="77777777" w:rsidR="005C28DC" w:rsidRPr="00C5723C" w:rsidRDefault="005C28DC" w:rsidP="005C28DC">
            <w:pPr>
              <w:rPr>
                <w:color w:val="000000"/>
                <w:sz w:val="22"/>
                <w:szCs w:val="22"/>
                <w:lang w:val="en-US" w:eastAsia="en-US"/>
              </w:rPr>
            </w:pPr>
          </w:p>
        </w:tc>
      </w:tr>
      <w:tr w:rsidR="005C28DC" w:rsidRPr="00C5723C" w14:paraId="5250DC6A" w14:textId="77777777" w:rsidTr="00745C27">
        <w:trPr>
          <w:trHeight w:val="290"/>
        </w:trPr>
        <w:tc>
          <w:tcPr>
            <w:tcW w:w="448" w:type="pct"/>
            <w:tcBorders>
              <w:top w:val="nil"/>
              <w:left w:val="nil"/>
              <w:bottom w:val="nil"/>
              <w:right w:val="nil"/>
            </w:tcBorders>
            <w:shd w:val="clear" w:color="auto" w:fill="auto"/>
            <w:noWrap/>
            <w:vAlign w:val="bottom"/>
            <w:hideMark/>
          </w:tcPr>
          <w:p w14:paraId="77414122"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1450" w:type="pct"/>
            <w:tcBorders>
              <w:top w:val="nil"/>
              <w:left w:val="nil"/>
              <w:bottom w:val="nil"/>
              <w:right w:val="nil"/>
            </w:tcBorders>
            <w:shd w:val="clear" w:color="auto" w:fill="auto"/>
            <w:noWrap/>
            <w:vAlign w:val="bottom"/>
            <w:hideMark/>
          </w:tcPr>
          <w:p w14:paraId="1D6CA8E5"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695" w:type="pct"/>
            <w:tcBorders>
              <w:top w:val="nil"/>
              <w:left w:val="nil"/>
              <w:bottom w:val="nil"/>
              <w:right w:val="nil"/>
            </w:tcBorders>
            <w:shd w:val="clear" w:color="auto" w:fill="auto"/>
            <w:noWrap/>
            <w:vAlign w:val="bottom"/>
            <w:hideMark/>
          </w:tcPr>
          <w:p w14:paraId="6C98104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1338" w:type="pct"/>
            <w:vMerge/>
            <w:tcBorders>
              <w:top w:val="nil"/>
              <w:left w:val="nil"/>
              <w:bottom w:val="nil"/>
              <w:right w:val="nil"/>
            </w:tcBorders>
            <w:vAlign w:val="center"/>
            <w:hideMark/>
          </w:tcPr>
          <w:p w14:paraId="20B4C796"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52599909" w14:textId="77777777" w:rsidR="005C28DC" w:rsidRPr="00C5723C" w:rsidRDefault="005C28DC" w:rsidP="005C28DC">
            <w:pPr>
              <w:rPr>
                <w:color w:val="000000"/>
                <w:sz w:val="22"/>
                <w:szCs w:val="22"/>
                <w:lang w:val="en-US" w:eastAsia="en-US"/>
              </w:rPr>
            </w:pPr>
          </w:p>
        </w:tc>
      </w:tr>
      <w:tr w:rsidR="005C28DC" w:rsidRPr="00C5723C" w14:paraId="2841B946" w14:textId="77777777" w:rsidTr="00745C27">
        <w:trPr>
          <w:trHeight w:val="290"/>
        </w:trPr>
        <w:tc>
          <w:tcPr>
            <w:tcW w:w="448" w:type="pct"/>
            <w:tcBorders>
              <w:top w:val="nil"/>
              <w:left w:val="nil"/>
              <w:bottom w:val="nil"/>
              <w:right w:val="nil"/>
            </w:tcBorders>
            <w:shd w:val="clear" w:color="auto" w:fill="auto"/>
            <w:noWrap/>
            <w:vAlign w:val="bottom"/>
            <w:hideMark/>
          </w:tcPr>
          <w:p w14:paraId="0324A8CD"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6</w:t>
            </w:r>
          </w:p>
        </w:tc>
        <w:tc>
          <w:tcPr>
            <w:tcW w:w="1450" w:type="pct"/>
            <w:tcBorders>
              <w:top w:val="nil"/>
              <w:left w:val="nil"/>
              <w:bottom w:val="nil"/>
              <w:right w:val="nil"/>
            </w:tcBorders>
            <w:shd w:val="clear" w:color="auto" w:fill="auto"/>
            <w:noWrap/>
            <w:vAlign w:val="bottom"/>
            <w:hideMark/>
          </w:tcPr>
          <w:p w14:paraId="306C6F3B"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Vitex doniana Sweet</w:t>
            </w:r>
          </w:p>
        </w:tc>
        <w:tc>
          <w:tcPr>
            <w:tcW w:w="695" w:type="pct"/>
            <w:tcBorders>
              <w:top w:val="nil"/>
              <w:left w:val="nil"/>
              <w:bottom w:val="nil"/>
              <w:right w:val="nil"/>
            </w:tcBorders>
            <w:shd w:val="clear" w:color="auto" w:fill="auto"/>
            <w:noWrap/>
            <w:vAlign w:val="bottom"/>
            <w:hideMark/>
          </w:tcPr>
          <w:p w14:paraId="4AF3EB19"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nil"/>
              <w:right w:val="nil"/>
            </w:tcBorders>
            <w:vAlign w:val="center"/>
            <w:hideMark/>
          </w:tcPr>
          <w:p w14:paraId="0A8F0590"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2BD512DF" w14:textId="77777777" w:rsidR="005C28DC" w:rsidRPr="00C5723C" w:rsidRDefault="005C28DC" w:rsidP="005C28DC">
            <w:pPr>
              <w:rPr>
                <w:color w:val="000000"/>
                <w:sz w:val="22"/>
                <w:szCs w:val="22"/>
                <w:lang w:val="en-US" w:eastAsia="en-US"/>
              </w:rPr>
            </w:pPr>
          </w:p>
        </w:tc>
      </w:tr>
      <w:tr w:rsidR="005C28DC" w:rsidRPr="00C5723C" w14:paraId="4D877F41" w14:textId="77777777" w:rsidTr="00745C27">
        <w:trPr>
          <w:trHeight w:val="290"/>
        </w:trPr>
        <w:tc>
          <w:tcPr>
            <w:tcW w:w="448" w:type="pct"/>
            <w:tcBorders>
              <w:top w:val="nil"/>
              <w:left w:val="nil"/>
              <w:bottom w:val="nil"/>
              <w:right w:val="nil"/>
            </w:tcBorders>
            <w:shd w:val="clear" w:color="auto" w:fill="auto"/>
            <w:noWrap/>
            <w:vAlign w:val="bottom"/>
            <w:hideMark/>
          </w:tcPr>
          <w:p w14:paraId="7C6D781C"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7</w:t>
            </w:r>
          </w:p>
        </w:tc>
        <w:tc>
          <w:tcPr>
            <w:tcW w:w="1450" w:type="pct"/>
            <w:tcBorders>
              <w:top w:val="nil"/>
              <w:left w:val="nil"/>
              <w:bottom w:val="nil"/>
              <w:right w:val="nil"/>
            </w:tcBorders>
            <w:shd w:val="clear" w:color="auto" w:fill="auto"/>
            <w:noWrap/>
            <w:vAlign w:val="bottom"/>
            <w:hideMark/>
          </w:tcPr>
          <w:p w14:paraId="0EA5C788" w14:textId="77777777" w:rsidR="005C28DC" w:rsidRPr="00C5723C" w:rsidRDefault="005C28DC" w:rsidP="005C28DC">
            <w:pPr>
              <w:rPr>
                <w:i/>
                <w:iCs/>
                <w:color w:val="000000"/>
                <w:sz w:val="22"/>
                <w:szCs w:val="22"/>
                <w:lang w:val="en-US" w:eastAsia="en-US"/>
              </w:rPr>
            </w:pPr>
            <w:r w:rsidRPr="00C5723C">
              <w:rPr>
                <w:i/>
                <w:iCs/>
                <w:color w:val="000000"/>
                <w:sz w:val="22"/>
                <w:szCs w:val="22"/>
                <w:lang w:val="es-ES" w:eastAsia="en-US"/>
              </w:rPr>
              <w:t xml:space="preserve">Saba comorensis (Bojer ex A.DC.) </w:t>
            </w:r>
            <w:r w:rsidRPr="00C5723C">
              <w:rPr>
                <w:i/>
                <w:iCs/>
                <w:color w:val="000000"/>
                <w:sz w:val="22"/>
                <w:szCs w:val="22"/>
                <w:lang w:val="en-US" w:eastAsia="en-US"/>
              </w:rPr>
              <w:t>Pichon</w:t>
            </w:r>
          </w:p>
        </w:tc>
        <w:tc>
          <w:tcPr>
            <w:tcW w:w="695" w:type="pct"/>
            <w:tcBorders>
              <w:top w:val="nil"/>
              <w:left w:val="nil"/>
              <w:bottom w:val="nil"/>
              <w:right w:val="nil"/>
            </w:tcBorders>
            <w:shd w:val="clear" w:color="auto" w:fill="auto"/>
            <w:noWrap/>
            <w:vAlign w:val="bottom"/>
            <w:hideMark/>
          </w:tcPr>
          <w:p w14:paraId="08E45B8A"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nil"/>
              <w:right w:val="nil"/>
            </w:tcBorders>
            <w:vAlign w:val="center"/>
            <w:hideMark/>
          </w:tcPr>
          <w:p w14:paraId="3B987A46"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6397B1A9" w14:textId="77777777" w:rsidR="005C28DC" w:rsidRPr="00C5723C" w:rsidRDefault="005C28DC" w:rsidP="005C28DC">
            <w:pPr>
              <w:rPr>
                <w:color w:val="000000"/>
                <w:sz w:val="22"/>
                <w:szCs w:val="22"/>
                <w:lang w:val="en-US" w:eastAsia="en-US"/>
              </w:rPr>
            </w:pPr>
          </w:p>
        </w:tc>
      </w:tr>
      <w:tr w:rsidR="005C28DC" w:rsidRPr="00C5723C" w14:paraId="473F6C58" w14:textId="77777777" w:rsidTr="00745C27">
        <w:trPr>
          <w:trHeight w:val="290"/>
        </w:trPr>
        <w:tc>
          <w:tcPr>
            <w:tcW w:w="448" w:type="pct"/>
            <w:tcBorders>
              <w:top w:val="nil"/>
              <w:left w:val="nil"/>
              <w:bottom w:val="nil"/>
              <w:right w:val="nil"/>
            </w:tcBorders>
            <w:shd w:val="clear" w:color="auto" w:fill="auto"/>
            <w:noWrap/>
            <w:vAlign w:val="bottom"/>
            <w:hideMark/>
          </w:tcPr>
          <w:p w14:paraId="6229B8CD"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8</w:t>
            </w:r>
          </w:p>
        </w:tc>
        <w:tc>
          <w:tcPr>
            <w:tcW w:w="1450" w:type="pct"/>
            <w:tcBorders>
              <w:top w:val="nil"/>
              <w:left w:val="nil"/>
              <w:bottom w:val="nil"/>
              <w:right w:val="nil"/>
            </w:tcBorders>
            <w:shd w:val="clear" w:color="auto" w:fill="auto"/>
            <w:noWrap/>
            <w:vAlign w:val="bottom"/>
            <w:hideMark/>
          </w:tcPr>
          <w:p w14:paraId="75A388A8"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Lannea alata (Engl.) Engl.</w:t>
            </w:r>
          </w:p>
        </w:tc>
        <w:tc>
          <w:tcPr>
            <w:tcW w:w="695" w:type="pct"/>
            <w:tcBorders>
              <w:top w:val="nil"/>
              <w:left w:val="nil"/>
              <w:bottom w:val="nil"/>
              <w:right w:val="nil"/>
            </w:tcBorders>
            <w:shd w:val="clear" w:color="auto" w:fill="auto"/>
            <w:noWrap/>
            <w:vAlign w:val="bottom"/>
            <w:hideMark/>
          </w:tcPr>
          <w:p w14:paraId="1DBE7C5C" w14:textId="77777777" w:rsidR="005C28DC" w:rsidRPr="00C5723C" w:rsidRDefault="005C28DC" w:rsidP="005C28DC">
            <w:pPr>
              <w:rPr>
                <w:i/>
                <w:iCs/>
                <w:color w:val="000000"/>
                <w:sz w:val="22"/>
                <w:szCs w:val="22"/>
                <w:lang w:val="en-US" w:eastAsia="en-US"/>
              </w:rPr>
            </w:pPr>
          </w:p>
        </w:tc>
        <w:tc>
          <w:tcPr>
            <w:tcW w:w="1338" w:type="pct"/>
            <w:vMerge/>
            <w:tcBorders>
              <w:top w:val="nil"/>
              <w:left w:val="nil"/>
              <w:bottom w:val="nil"/>
              <w:right w:val="nil"/>
            </w:tcBorders>
            <w:vAlign w:val="center"/>
            <w:hideMark/>
          </w:tcPr>
          <w:p w14:paraId="2FB59B7B" w14:textId="77777777" w:rsidR="005C28DC" w:rsidRPr="00C5723C" w:rsidRDefault="005C28DC" w:rsidP="005C28DC">
            <w:pPr>
              <w:rPr>
                <w:color w:val="000000"/>
                <w:sz w:val="22"/>
                <w:szCs w:val="22"/>
                <w:lang w:val="en-US" w:eastAsia="en-US"/>
              </w:rPr>
            </w:pPr>
          </w:p>
        </w:tc>
        <w:tc>
          <w:tcPr>
            <w:tcW w:w="1069" w:type="pct"/>
            <w:vMerge/>
            <w:tcBorders>
              <w:top w:val="nil"/>
              <w:left w:val="nil"/>
              <w:bottom w:val="nil"/>
              <w:right w:val="nil"/>
            </w:tcBorders>
            <w:shd w:val="clear" w:color="auto" w:fill="auto"/>
            <w:vAlign w:val="center"/>
            <w:hideMark/>
          </w:tcPr>
          <w:p w14:paraId="651A9127" w14:textId="77777777" w:rsidR="005C28DC" w:rsidRPr="00C5723C" w:rsidRDefault="005C28DC" w:rsidP="005C28DC">
            <w:pPr>
              <w:rPr>
                <w:color w:val="000000"/>
                <w:sz w:val="22"/>
                <w:szCs w:val="22"/>
                <w:lang w:val="en-US" w:eastAsia="en-US"/>
              </w:rPr>
            </w:pPr>
          </w:p>
        </w:tc>
      </w:tr>
      <w:tr w:rsidR="005C28DC" w:rsidRPr="00C5723C" w14:paraId="26AF6AE2" w14:textId="77777777" w:rsidTr="00745C27">
        <w:trPr>
          <w:trHeight w:val="290"/>
        </w:trPr>
        <w:tc>
          <w:tcPr>
            <w:tcW w:w="448" w:type="pct"/>
            <w:tcBorders>
              <w:top w:val="nil"/>
              <w:left w:val="nil"/>
              <w:right w:val="nil"/>
            </w:tcBorders>
            <w:shd w:val="clear" w:color="auto" w:fill="auto"/>
            <w:noWrap/>
            <w:vAlign w:val="bottom"/>
            <w:hideMark/>
          </w:tcPr>
          <w:p w14:paraId="672C4A60"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9</w:t>
            </w:r>
          </w:p>
        </w:tc>
        <w:tc>
          <w:tcPr>
            <w:tcW w:w="1450" w:type="pct"/>
            <w:tcBorders>
              <w:top w:val="nil"/>
              <w:left w:val="nil"/>
              <w:right w:val="nil"/>
            </w:tcBorders>
            <w:shd w:val="clear" w:color="auto" w:fill="auto"/>
            <w:noWrap/>
            <w:vAlign w:val="bottom"/>
            <w:hideMark/>
          </w:tcPr>
          <w:p w14:paraId="292E3FF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(A.Rich.) Hochst</w:t>
            </w:r>
          </w:p>
        </w:tc>
        <w:tc>
          <w:tcPr>
            <w:tcW w:w="695" w:type="pct"/>
            <w:tcBorders>
              <w:top w:val="nil"/>
              <w:left w:val="nil"/>
              <w:right w:val="nil"/>
            </w:tcBorders>
            <w:shd w:val="clear" w:color="auto" w:fill="auto"/>
            <w:noWrap/>
            <w:vAlign w:val="bottom"/>
            <w:hideMark/>
          </w:tcPr>
          <w:p w14:paraId="6E596AB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Marula</w:t>
            </w:r>
          </w:p>
        </w:tc>
        <w:tc>
          <w:tcPr>
            <w:tcW w:w="1338" w:type="pct"/>
            <w:vMerge/>
            <w:tcBorders>
              <w:top w:val="nil"/>
              <w:left w:val="nil"/>
              <w:right w:val="nil"/>
            </w:tcBorders>
            <w:vAlign w:val="center"/>
            <w:hideMark/>
          </w:tcPr>
          <w:p w14:paraId="77606D02" w14:textId="77777777" w:rsidR="005C28DC" w:rsidRPr="00C5723C" w:rsidRDefault="005C28DC" w:rsidP="005C28DC">
            <w:pPr>
              <w:rPr>
                <w:color w:val="000000"/>
                <w:sz w:val="22"/>
                <w:szCs w:val="22"/>
                <w:lang w:val="en-US" w:eastAsia="en-US"/>
              </w:rPr>
            </w:pPr>
          </w:p>
        </w:tc>
        <w:tc>
          <w:tcPr>
            <w:tcW w:w="1069" w:type="pct"/>
            <w:vMerge/>
            <w:tcBorders>
              <w:top w:val="nil"/>
              <w:left w:val="nil"/>
              <w:right w:val="nil"/>
            </w:tcBorders>
            <w:shd w:val="clear" w:color="auto" w:fill="auto"/>
            <w:vAlign w:val="center"/>
            <w:hideMark/>
          </w:tcPr>
          <w:p w14:paraId="4942E747" w14:textId="77777777" w:rsidR="005C28DC" w:rsidRPr="00C5723C" w:rsidRDefault="005C28DC" w:rsidP="005C28DC">
            <w:pPr>
              <w:rPr>
                <w:color w:val="000000"/>
                <w:sz w:val="22"/>
                <w:szCs w:val="22"/>
                <w:lang w:val="en-US" w:eastAsia="en-US"/>
              </w:rPr>
            </w:pPr>
          </w:p>
        </w:tc>
      </w:tr>
      <w:tr w:rsidR="005C28DC" w:rsidRPr="00C5723C" w14:paraId="589064B3" w14:textId="77777777" w:rsidTr="00745C27">
        <w:trPr>
          <w:trHeight w:val="290"/>
        </w:trPr>
        <w:tc>
          <w:tcPr>
            <w:tcW w:w="448" w:type="pct"/>
            <w:tcBorders>
              <w:top w:val="nil"/>
              <w:left w:val="nil"/>
              <w:bottom w:val="single" w:sz="4" w:space="0" w:color="auto"/>
              <w:right w:val="nil"/>
            </w:tcBorders>
            <w:shd w:val="clear" w:color="auto" w:fill="auto"/>
            <w:noWrap/>
            <w:vAlign w:val="bottom"/>
            <w:hideMark/>
          </w:tcPr>
          <w:p w14:paraId="32A41CA5"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10</w:t>
            </w:r>
          </w:p>
        </w:tc>
        <w:tc>
          <w:tcPr>
            <w:tcW w:w="1450" w:type="pct"/>
            <w:tcBorders>
              <w:top w:val="nil"/>
              <w:left w:val="nil"/>
              <w:bottom w:val="single" w:sz="4" w:space="0" w:color="auto"/>
              <w:right w:val="nil"/>
            </w:tcBorders>
            <w:shd w:val="clear" w:color="auto" w:fill="auto"/>
            <w:noWrap/>
            <w:vAlign w:val="bottom"/>
            <w:hideMark/>
          </w:tcPr>
          <w:p w14:paraId="5CEBB6CA"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Carissa spinarum L.</w:t>
            </w:r>
          </w:p>
        </w:tc>
        <w:tc>
          <w:tcPr>
            <w:tcW w:w="695" w:type="pct"/>
            <w:tcBorders>
              <w:top w:val="nil"/>
              <w:left w:val="nil"/>
              <w:bottom w:val="single" w:sz="4" w:space="0" w:color="auto"/>
              <w:right w:val="nil"/>
            </w:tcBorders>
            <w:shd w:val="clear" w:color="auto" w:fill="auto"/>
            <w:noWrap/>
            <w:vAlign w:val="bottom"/>
            <w:hideMark/>
          </w:tcPr>
          <w:p w14:paraId="59D03CD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Bush plum </w:t>
            </w:r>
          </w:p>
        </w:tc>
        <w:tc>
          <w:tcPr>
            <w:tcW w:w="1338" w:type="pct"/>
            <w:vMerge/>
            <w:tcBorders>
              <w:top w:val="nil"/>
              <w:left w:val="nil"/>
              <w:bottom w:val="single" w:sz="4" w:space="0" w:color="auto"/>
              <w:right w:val="nil"/>
            </w:tcBorders>
            <w:vAlign w:val="center"/>
            <w:hideMark/>
          </w:tcPr>
          <w:p w14:paraId="24BB2607" w14:textId="77777777" w:rsidR="005C28DC" w:rsidRPr="00C5723C" w:rsidRDefault="005C28DC" w:rsidP="005C28DC">
            <w:pPr>
              <w:rPr>
                <w:color w:val="000000"/>
                <w:sz w:val="22"/>
                <w:szCs w:val="22"/>
                <w:lang w:val="en-US" w:eastAsia="en-US"/>
              </w:rPr>
            </w:pPr>
          </w:p>
        </w:tc>
        <w:tc>
          <w:tcPr>
            <w:tcW w:w="1069" w:type="pct"/>
            <w:vMerge/>
            <w:tcBorders>
              <w:top w:val="nil"/>
              <w:left w:val="nil"/>
              <w:bottom w:val="single" w:sz="4" w:space="0" w:color="auto"/>
              <w:right w:val="nil"/>
            </w:tcBorders>
            <w:shd w:val="clear" w:color="auto" w:fill="auto"/>
            <w:vAlign w:val="center"/>
            <w:hideMark/>
          </w:tcPr>
          <w:p w14:paraId="3AAEA22D" w14:textId="77777777" w:rsidR="005C28DC" w:rsidRPr="00C5723C" w:rsidRDefault="005C28DC" w:rsidP="005C28DC">
            <w:pPr>
              <w:rPr>
                <w:color w:val="000000"/>
                <w:sz w:val="22"/>
                <w:szCs w:val="22"/>
                <w:lang w:val="en-US" w:eastAsia="en-US"/>
              </w:rPr>
            </w:pPr>
          </w:p>
        </w:tc>
      </w:tr>
    </w:tbl>
    <w:p w14:paraId="6DBA1263" w14:textId="77777777" w:rsidR="00DB7B72" w:rsidRPr="00C5723C" w:rsidRDefault="00DB7B72" w:rsidP="007B74A4">
      <w:pPr>
        <w:spacing w:line="360" w:lineRule="auto"/>
        <w:jc w:val="both"/>
        <w:rPr>
          <w:color w:val="000000" w:themeColor="text1"/>
          <w:lang w:val="en-GB"/>
        </w:rPr>
      </w:pPr>
    </w:p>
    <w:p w14:paraId="6CD497E2" w14:textId="089D6A5C" w:rsidR="00DB7B72" w:rsidRPr="00C5723C" w:rsidRDefault="00DB7B72" w:rsidP="007B74A4">
      <w:pPr>
        <w:spacing w:line="360" w:lineRule="auto"/>
        <w:jc w:val="both"/>
        <w:rPr>
          <w:color w:val="000000" w:themeColor="text1"/>
          <w:lang w:val="en-GB"/>
        </w:rPr>
      </w:pPr>
      <w:r w:rsidRPr="00C5723C">
        <w:rPr>
          <w:b/>
          <w:color w:val="000000" w:themeColor="text1"/>
          <w:lang w:val="en-GB"/>
        </w:rPr>
        <w:lastRenderedPageBreak/>
        <w:t>Appendix 2</w:t>
      </w:r>
      <w:r w:rsidRPr="00C5723C">
        <w:rPr>
          <w:color w:val="000000" w:themeColor="text1"/>
          <w:lang w:val="en-GB"/>
        </w:rPr>
        <w:t>: Priority ranking of traditional fruit trees with the</w:t>
      </w:r>
      <w:r w:rsidR="00F8346C" w:rsidRPr="00C5723C">
        <w:rPr>
          <w:color w:val="000000" w:themeColor="text1"/>
          <w:lang w:val="en-GB"/>
        </w:rPr>
        <w:t>ir</w:t>
      </w:r>
      <w:r w:rsidRPr="00C5723C">
        <w:rPr>
          <w:color w:val="000000" w:themeColor="text1"/>
          <w:lang w:val="en-GB"/>
        </w:rPr>
        <w:t xml:space="preserve"> under-exploited potential in Ethiopia</w:t>
      </w:r>
    </w:p>
    <w:tbl>
      <w:tblPr>
        <w:tblW w:w="13380" w:type="dxa"/>
        <w:tblLook w:val="04A0" w:firstRow="1" w:lastRow="0" w:firstColumn="1" w:lastColumn="0" w:noHBand="0" w:noVBand="1"/>
      </w:tblPr>
      <w:tblGrid>
        <w:gridCol w:w="1200"/>
        <w:gridCol w:w="3880"/>
        <w:gridCol w:w="1860"/>
        <w:gridCol w:w="3580"/>
        <w:gridCol w:w="2860"/>
      </w:tblGrid>
      <w:tr w:rsidR="005C28DC" w:rsidRPr="00C5723C" w14:paraId="5BB3120C" w14:textId="77777777" w:rsidTr="00745C27">
        <w:trPr>
          <w:trHeight w:val="290"/>
        </w:trPr>
        <w:tc>
          <w:tcPr>
            <w:tcW w:w="1200" w:type="dxa"/>
            <w:tcBorders>
              <w:top w:val="single" w:sz="4" w:space="0" w:color="auto"/>
              <w:left w:val="nil"/>
              <w:bottom w:val="single" w:sz="4" w:space="0" w:color="auto"/>
              <w:right w:val="nil"/>
            </w:tcBorders>
            <w:shd w:val="clear" w:color="auto" w:fill="auto"/>
            <w:noWrap/>
            <w:vAlign w:val="bottom"/>
            <w:hideMark/>
          </w:tcPr>
          <w:p w14:paraId="14C8B765"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Ranking</w:t>
            </w:r>
          </w:p>
        </w:tc>
        <w:tc>
          <w:tcPr>
            <w:tcW w:w="3880" w:type="dxa"/>
            <w:tcBorders>
              <w:top w:val="single" w:sz="4" w:space="0" w:color="auto"/>
              <w:left w:val="nil"/>
              <w:bottom w:val="single" w:sz="4" w:space="0" w:color="auto"/>
              <w:right w:val="nil"/>
            </w:tcBorders>
            <w:shd w:val="clear" w:color="auto" w:fill="auto"/>
            <w:noWrap/>
            <w:vAlign w:val="bottom"/>
            <w:hideMark/>
          </w:tcPr>
          <w:p w14:paraId="73306459" w14:textId="77777777" w:rsidR="005C28DC" w:rsidRPr="00C5723C" w:rsidRDefault="005C28DC" w:rsidP="005C28DC">
            <w:pPr>
              <w:rPr>
                <w:b/>
                <w:bCs/>
                <w:i/>
                <w:iCs/>
                <w:color w:val="000000"/>
                <w:sz w:val="22"/>
                <w:szCs w:val="22"/>
                <w:lang w:val="en-US" w:eastAsia="en-US"/>
              </w:rPr>
            </w:pPr>
            <w:r w:rsidRPr="00C5723C">
              <w:rPr>
                <w:b/>
                <w:bCs/>
                <w:i/>
                <w:iCs/>
                <w:color w:val="000000"/>
                <w:sz w:val="22"/>
                <w:szCs w:val="22"/>
                <w:lang w:val="en-US" w:eastAsia="en-US"/>
              </w:rPr>
              <w:t>Scientific name</w:t>
            </w:r>
          </w:p>
        </w:tc>
        <w:tc>
          <w:tcPr>
            <w:tcW w:w="1860" w:type="dxa"/>
            <w:tcBorders>
              <w:top w:val="single" w:sz="4" w:space="0" w:color="auto"/>
              <w:left w:val="nil"/>
              <w:bottom w:val="single" w:sz="4" w:space="0" w:color="auto"/>
              <w:right w:val="nil"/>
            </w:tcBorders>
            <w:shd w:val="clear" w:color="auto" w:fill="auto"/>
            <w:noWrap/>
            <w:vAlign w:val="bottom"/>
            <w:hideMark/>
          </w:tcPr>
          <w:p w14:paraId="22868F30"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Common name</w:t>
            </w:r>
          </w:p>
        </w:tc>
        <w:tc>
          <w:tcPr>
            <w:tcW w:w="3580" w:type="dxa"/>
            <w:tcBorders>
              <w:top w:val="single" w:sz="4" w:space="0" w:color="auto"/>
              <w:left w:val="nil"/>
              <w:bottom w:val="single" w:sz="4" w:space="0" w:color="auto"/>
              <w:right w:val="nil"/>
            </w:tcBorders>
            <w:shd w:val="clear" w:color="auto" w:fill="auto"/>
            <w:noWrap/>
            <w:vAlign w:val="bottom"/>
            <w:hideMark/>
          </w:tcPr>
          <w:p w14:paraId="1F2FEACC"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 xml:space="preserve">Selection criteria </w:t>
            </w:r>
          </w:p>
        </w:tc>
        <w:tc>
          <w:tcPr>
            <w:tcW w:w="2860" w:type="dxa"/>
            <w:tcBorders>
              <w:top w:val="single" w:sz="4" w:space="0" w:color="auto"/>
              <w:left w:val="nil"/>
              <w:bottom w:val="single" w:sz="4" w:space="0" w:color="auto"/>
              <w:right w:val="nil"/>
            </w:tcBorders>
            <w:shd w:val="clear" w:color="auto" w:fill="auto"/>
            <w:noWrap/>
            <w:vAlign w:val="bottom"/>
            <w:hideMark/>
          </w:tcPr>
          <w:p w14:paraId="0C4F5D18"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Reference</w:t>
            </w:r>
          </w:p>
        </w:tc>
      </w:tr>
      <w:tr w:rsidR="005C28DC" w:rsidRPr="00C5723C" w14:paraId="4E6783D8" w14:textId="77777777" w:rsidTr="00745C27">
        <w:trPr>
          <w:trHeight w:val="290"/>
        </w:trPr>
        <w:tc>
          <w:tcPr>
            <w:tcW w:w="1200" w:type="dxa"/>
            <w:tcBorders>
              <w:top w:val="nil"/>
              <w:left w:val="nil"/>
              <w:bottom w:val="nil"/>
              <w:right w:val="nil"/>
            </w:tcBorders>
            <w:shd w:val="clear" w:color="auto" w:fill="auto"/>
            <w:noWrap/>
            <w:vAlign w:val="bottom"/>
            <w:hideMark/>
          </w:tcPr>
          <w:p w14:paraId="7FC8364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3880" w:type="dxa"/>
            <w:tcBorders>
              <w:top w:val="nil"/>
              <w:left w:val="nil"/>
              <w:bottom w:val="nil"/>
              <w:right w:val="nil"/>
            </w:tcBorders>
            <w:shd w:val="clear" w:color="auto" w:fill="auto"/>
            <w:noWrap/>
            <w:vAlign w:val="bottom"/>
            <w:hideMark/>
          </w:tcPr>
          <w:p w14:paraId="3ED6BBB9" w14:textId="77777777" w:rsidR="005C28DC" w:rsidRPr="00C5723C" w:rsidRDefault="005C28DC" w:rsidP="005C28DC">
            <w:pPr>
              <w:rPr>
                <w:i/>
                <w:iCs/>
                <w:color w:val="000000"/>
                <w:sz w:val="22"/>
                <w:szCs w:val="22"/>
                <w:lang w:val="it-IT" w:eastAsia="en-US"/>
              </w:rPr>
            </w:pPr>
            <w:r w:rsidRPr="00C5723C">
              <w:rPr>
                <w:i/>
                <w:iCs/>
                <w:color w:val="000000"/>
                <w:sz w:val="22"/>
                <w:szCs w:val="22"/>
                <w:lang w:val="it-IT" w:eastAsia="en-US"/>
              </w:rPr>
              <w:t>Ziziphus spina-christi (L.) Desf.</w:t>
            </w:r>
          </w:p>
        </w:tc>
        <w:tc>
          <w:tcPr>
            <w:tcW w:w="1860" w:type="dxa"/>
            <w:tcBorders>
              <w:top w:val="nil"/>
              <w:left w:val="nil"/>
              <w:bottom w:val="nil"/>
              <w:right w:val="nil"/>
            </w:tcBorders>
            <w:shd w:val="clear" w:color="auto" w:fill="auto"/>
            <w:noWrap/>
            <w:vAlign w:val="bottom"/>
            <w:hideMark/>
          </w:tcPr>
          <w:p w14:paraId="4EEC8D2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Jujube</w:t>
            </w:r>
          </w:p>
        </w:tc>
        <w:tc>
          <w:tcPr>
            <w:tcW w:w="3580" w:type="dxa"/>
            <w:vMerge w:val="restart"/>
            <w:tcBorders>
              <w:top w:val="nil"/>
              <w:left w:val="nil"/>
              <w:bottom w:val="nil"/>
              <w:right w:val="nil"/>
            </w:tcBorders>
            <w:shd w:val="clear" w:color="auto" w:fill="auto"/>
            <w:vAlign w:val="center"/>
            <w:hideMark/>
          </w:tcPr>
          <w:p w14:paraId="63EF44E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Occurrence in quantity, availability during famine, palatability, medicinal, market values </w:t>
            </w:r>
          </w:p>
        </w:tc>
        <w:tc>
          <w:tcPr>
            <w:tcW w:w="2860" w:type="dxa"/>
            <w:vMerge w:val="restart"/>
            <w:tcBorders>
              <w:top w:val="nil"/>
              <w:left w:val="nil"/>
              <w:bottom w:val="nil"/>
              <w:right w:val="nil"/>
            </w:tcBorders>
            <w:shd w:val="clear" w:color="auto" w:fill="auto"/>
            <w:vAlign w:val="center"/>
            <w:hideMark/>
          </w:tcPr>
          <w:p w14:paraId="6D32BC1D" w14:textId="77777777" w:rsidR="005C28DC" w:rsidRPr="00C5723C" w:rsidRDefault="005C28DC" w:rsidP="005C28DC">
            <w:pPr>
              <w:rPr>
                <w:color w:val="000000"/>
                <w:sz w:val="22"/>
                <w:szCs w:val="22"/>
                <w:lang w:val="de-DE" w:eastAsia="en-US"/>
              </w:rPr>
            </w:pPr>
            <w:r w:rsidRPr="00C5723C">
              <w:rPr>
                <w:color w:val="000000"/>
                <w:sz w:val="22"/>
                <w:szCs w:val="22"/>
                <w:lang w:val="de-DE" w:eastAsia="en-US"/>
              </w:rPr>
              <w:t>Pauline and Linus 2004, Bhag 2007, Weldekidan et al., 2017</w:t>
            </w:r>
          </w:p>
        </w:tc>
      </w:tr>
      <w:tr w:rsidR="005C28DC" w:rsidRPr="00C5723C" w14:paraId="31FFCB4D" w14:textId="77777777" w:rsidTr="00745C27">
        <w:trPr>
          <w:trHeight w:val="290"/>
        </w:trPr>
        <w:tc>
          <w:tcPr>
            <w:tcW w:w="1200" w:type="dxa"/>
            <w:tcBorders>
              <w:top w:val="nil"/>
              <w:left w:val="nil"/>
              <w:bottom w:val="nil"/>
              <w:right w:val="nil"/>
            </w:tcBorders>
            <w:shd w:val="clear" w:color="auto" w:fill="auto"/>
            <w:noWrap/>
            <w:vAlign w:val="bottom"/>
            <w:hideMark/>
          </w:tcPr>
          <w:p w14:paraId="7439D11A"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3880" w:type="dxa"/>
            <w:tcBorders>
              <w:top w:val="nil"/>
              <w:left w:val="nil"/>
              <w:bottom w:val="nil"/>
              <w:right w:val="nil"/>
            </w:tcBorders>
            <w:shd w:val="clear" w:color="auto" w:fill="auto"/>
            <w:noWrap/>
            <w:vAlign w:val="bottom"/>
            <w:hideMark/>
          </w:tcPr>
          <w:p w14:paraId="6917D844" w14:textId="50AE6F68" w:rsidR="005C28DC" w:rsidRPr="00C5723C" w:rsidRDefault="005C28DC" w:rsidP="00825659">
            <w:pPr>
              <w:rPr>
                <w:i/>
                <w:iCs/>
                <w:color w:val="000000"/>
                <w:sz w:val="22"/>
                <w:szCs w:val="22"/>
                <w:lang w:val="en-US" w:eastAsia="en-US"/>
              </w:rPr>
            </w:pPr>
            <w:r w:rsidRPr="00C5723C">
              <w:rPr>
                <w:i/>
                <w:iCs/>
                <w:color w:val="000000"/>
                <w:sz w:val="22"/>
                <w:szCs w:val="22"/>
                <w:lang w:val="en-US" w:eastAsia="en-US"/>
              </w:rPr>
              <w:t xml:space="preserve">Cordia </w:t>
            </w:r>
            <w:r w:rsidR="00825659" w:rsidRPr="00C5723C">
              <w:rPr>
                <w:i/>
                <w:iCs/>
                <w:color w:val="000000"/>
                <w:sz w:val="22"/>
                <w:szCs w:val="22"/>
                <w:lang w:val="en-US" w:eastAsia="en-US"/>
              </w:rPr>
              <w:t xml:space="preserve">africana </w:t>
            </w:r>
            <w:r w:rsidRPr="00C5723C">
              <w:rPr>
                <w:i/>
                <w:iCs/>
                <w:color w:val="000000"/>
                <w:sz w:val="22"/>
                <w:szCs w:val="22"/>
                <w:lang w:val="en-US" w:eastAsia="en-US"/>
              </w:rPr>
              <w:t>Lam.</w:t>
            </w:r>
          </w:p>
        </w:tc>
        <w:tc>
          <w:tcPr>
            <w:tcW w:w="1860" w:type="dxa"/>
            <w:tcBorders>
              <w:top w:val="nil"/>
              <w:left w:val="nil"/>
              <w:bottom w:val="nil"/>
              <w:right w:val="nil"/>
            </w:tcBorders>
            <w:shd w:val="clear" w:color="auto" w:fill="auto"/>
            <w:noWrap/>
            <w:vAlign w:val="bottom"/>
            <w:hideMark/>
          </w:tcPr>
          <w:p w14:paraId="52D0926D" w14:textId="77777777" w:rsidR="005C28DC" w:rsidRPr="00C5723C" w:rsidRDefault="005C28DC" w:rsidP="005C28DC">
            <w:pPr>
              <w:rPr>
                <w:i/>
                <w:iCs/>
                <w:color w:val="000000"/>
                <w:sz w:val="22"/>
                <w:szCs w:val="22"/>
                <w:lang w:val="en-US" w:eastAsia="en-US"/>
              </w:rPr>
            </w:pPr>
          </w:p>
        </w:tc>
        <w:tc>
          <w:tcPr>
            <w:tcW w:w="3580" w:type="dxa"/>
            <w:vMerge/>
            <w:tcBorders>
              <w:top w:val="nil"/>
              <w:left w:val="nil"/>
              <w:bottom w:val="nil"/>
              <w:right w:val="nil"/>
            </w:tcBorders>
            <w:vAlign w:val="center"/>
            <w:hideMark/>
          </w:tcPr>
          <w:p w14:paraId="268E44C1" w14:textId="77777777" w:rsidR="005C28DC" w:rsidRPr="00C5723C" w:rsidRDefault="005C28DC" w:rsidP="005C28DC">
            <w:pPr>
              <w:rPr>
                <w:color w:val="000000"/>
                <w:sz w:val="22"/>
                <w:szCs w:val="22"/>
                <w:lang w:val="en-US" w:eastAsia="en-US"/>
              </w:rPr>
            </w:pPr>
          </w:p>
        </w:tc>
        <w:tc>
          <w:tcPr>
            <w:tcW w:w="2860" w:type="dxa"/>
            <w:vMerge/>
            <w:tcBorders>
              <w:top w:val="nil"/>
              <w:left w:val="nil"/>
              <w:bottom w:val="nil"/>
              <w:right w:val="nil"/>
            </w:tcBorders>
            <w:vAlign w:val="center"/>
            <w:hideMark/>
          </w:tcPr>
          <w:p w14:paraId="3AF05BD5" w14:textId="77777777" w:rsidR="005C28DC" w:rsidRPr="00C5723C" w:rsidRDefault="005C28DC" w:rsidP="005C28DC">
            <w:pPr>
              <w:rPr>
                <w:color w:val="000000"/>
                <w:sz w:val="22"/>
                <w:szCs w:val="22"/>
                <w:lang w:val="en-US" w:eastAsia="en-US"/>
              </w:rPr>
            </w:pPr>
          </w:p>
        </w:tc>
      </w:tr>
      <w:tr w:rsidR="005C28DC" w:rsidRPr="00C5723C" w14:paraId="14AEEF56" w14:textId="77777777" w:rsidTr="00745C27">
        <w:trPr>
          <w:trHeight w:val="290"/>
        </w:trPr>
        <w:tc>
          <w:tcPr>
            <w:tcW w:w="1200" w:type="dxa"/>
            <w:tcBorders>
              <w:top w:val="nil"/>
              <w:left w:val="nil"/>
              <w:bottom w:val="nil"/>
              <w:right w:val="nil"/>
            </w:tcBorders>
            <w:shd w:val="clear" w:color="auto" w:fill="auto"/>
            <w:noWrap/>
            <w:vAlign w:val="bottom"/>
            <w:hideMark/>
          </w:tcPr>
          <w:p w14:paraId="3D272968"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3880" w:type="dxa"/>
            <w:tcBorders>
              <w:top w:val="nil"/>
              <w:left w:val="nil"/>
              <w:bottom w:val="nil"/>
              <w:right w:val="nil"/>
            </w:tcBorders>
            <w:shd w:val="clear" w:color="auto" w:fill="auto"/>
            <w:noWrap/>
            <w:vAlign w:val="bottom"/>
            <w:hideMark/>
          </w:tcPr>
          <w:p w14:paraId="226C4BDB"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1860" w:type="dxa"/>
            <w:tcBorders>
              <w:top w:val="nil"/>
              <w:left w:val="nil"/>
              <w:bottom w:val="nil"/>
              <w:right w:val="nil"/>
            </w:tcBorders>
            <w:shd w:val="clear" w:color="auto" w:fill="auto"/>
            <w:noWrap/>
            <w:vAlign w:val="bottom"/>
            <w:hideMark/>
          </w:tcPr>
          <w:p w14:paraId="2FA6D891"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3580" w:type="dxa"/>
            <w:vMerge/>
            <w:tcBorders>
              <w:top w:val="nil"/>
              <w:left w:val="nil"/>
              <w:bottom w:val="nil"/>
              <w:right w:val="nil"/>
            </w:tcBorders>
            <w:vAlign w:val="center"/>
            <w:hideMark/>
          </w:tcPr>
          <w:p w14:paraId="2ECEFB82" w14:textId="77777777" w:rsidR="005C28DC" w:rsidRPr="00C5723C" w:rsidRDefault="005C28DC" w:rsidP="005C28DC">
            <w:pPr>
              <w:rPr>
                <w:color w:val="000000"/>
                <w:sz w:val="22"/>
                <w:szCs w:val="22"/>
                <w:lang w:val="en-US" w:eastAsia="en-US"/>
              </w:rPr>
            </w:pPr>
          </w:p>
        </w:tc>
        <w:tc>
          <w:tcPr>
            <w:tcW w:w="2860" w:type="dxa"/>
            <w:vMerge/>
            <w:tcBorders>
              <w:top w:val="nil"/>
              <w:left w:val="nil"/>
              <w:bottom w:val="nil"/>
              <w:right w:val="nil"/>
            </w:tcBorders>
            <w:vAlign w:val="center"/>
            <w:hideMark/>
          </w:tcPr>
          <w:p w14:paraId="559372FB" w14:textId="77777777" w:rsidR="005C28DC" w:rsidRPr="00C5723C" w:rsidRDefault="005C28DC" w:rsidP="005C28DC">
            <w:pPr>
              <w:rPr>
                <w:color w:val="000000"/>
                <w:sz w:val="22"/>
                <w:szCs w:val="22"/>
                <w:lang w:val="en-US" w:eastAsia="en-US"/>
              </w:rPr>
            </w:pPr>
          </w:p>
        </w:tc>
      </w:tr>
      <w:tr w:rsidR="005C28DC" w:rsidRPr="00C5723C" w14:paraId="3A9BA939" w14:textId="77777777" w:rsidTr="00745C27">
        <w:trPr>
          <w:trHeight w:val="290"/>
        </w:trPr>
        <w:tc>
          <w:tcPr>
            <w:tcW w:w="1200" w:type="dxa"/>
            <w:tcBorders>
              <w:top w:val="single" w:sz="4" w:space="0" w:color="auto"/>
              <w:left w:val="nil"/>
              <w:bottom w:val="single" w:sz="4" w:space="0" w:color="auto"/>
              <w:right w:val="nil"/>
            </w:tcBorders>
            <w:shd w:val="clear" w:color="auto" w:fill="auto"/>
            <w:noWrap/>
            <w:vAlign w:val="bottom"/>
            <w:hideMark/>
          </w:tcPr>
          <w:p w14:paraId="16207C27"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 </w:t>
            </w:r>
          </w:p>
        </w:tc>
        <w:tc>
          <w:tcPr>
            <w:tcW w:w="3880" w:type="dxa"/>
            <w:tcBorders>
              <w:top w:val="single" w:sz="4" w:space="0" w:color="auto"/>
              <w:left w:val="nil"/>
              <w:bottom w:val="single" w:sz="4" w:space="0" w:color="auto"/>
              <w:right w:val="nil"/>
            </w:tcBorders>
            <w:shd w:val="clear" w:color="auto" w:fill="auto"/>
            <w:noWrap/>
            <w:vAlign w:val="bottom"/>
            <w:hideMark/>
          </w:tcPr>
          <w:p w14:paraId="7747A9B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1860" w:type="dxa"/>
            <w:tcBorders>
              <w:top w:val="single" w:sz="4" w:space="0" w:color="auto"/>
              <w:left w:val="nil"/>
              <w:bottom w:val="single" w:sz="4" w:space="0" w:color="auto"/>
              <w:right w:val="nil"/>
            </w:tcBorders>
            <w:shd w:val="clear" w:color="auto" w:fill="auto"/>
            <w:noWrap/>
            <w:vAlign w:val="bottom"/>
            <w:hideMark/>
          </w:tcPr>
          <w:p w14:paraId="1346277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3580" w:type="dxa"/>
            <w:tcBorders>
              <w:top w:val="single" w:sz="4" w:space="0" w:color="auto"/>
              <w:left w:val="nil"/>
              <w:bottom w:val="single" w:sz="4" w:space="0" w:color="auto"/>
              <w:right w:val="nil"/>
            </w:tcBorders>
            <w:shd w:val="clear" w:color="auto" w:fill="auto"/>
            <w:noWrap/>
            <w:vAlign w:val="bottom"/>
            <w:hideMark/>
          </w:tcPr>
          <w:p w14:paraId="05641E2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2860" w:type="dxa"/>
            <w:tcBorders>
              <w:top w:val="single" w:sz="4" w:space="0" w:color="auto"/>
              <w:left w:val="nil"/>
              <w:bottom w:val="single" w:sz="4" w:space="0" w:color="auto"/>
              <w:right w:val="nil"/>
            </w:tcBorders>
            <w:shd w:val="clear" w:color="auto" w:fill="auto"/>
            <w:noWrap/>
            <w:vAlign w:val="bottom"/>
            <w:hideMark/>
          </w:tcPr>
          <w:p w14:paraId="6CE57A8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223B1DFB" w14:textId="77777777" w:rsidTr="00745C27">
        <w:trPr>
          <w:trHeight w:val="290"/>
        </w:trPr>
        <w:tc>
          <w:tcPr>
            <w:tcW w:w="1200" w:type="dxa"/>
            <w:tcBorders>
              <w:top w:val="nil"/>
              <w:left w:val="nil"/>
              <w:bottom w:val="nil"/>
              <w:right w:val="nil"/>
            </w:tcBorders>
            <w:shd w:val="clear" w:color="auto" w:fill="auto"/>
            <w:noWrap/>
            <w:vAlign w:val="bottom"/>
            <w:hideMark/>
          </w:tcPr>
          <w:p w14:paraId="00B7D17E"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3880" w:type="dxa"/>
            <w:tcBorders>
              <w:top w:val="nil"/>
              <w:left w:val="nil"/>
              <w:bottom w:val="nil"/>
              <w:right w:val="nil"/>
            </w:tcBorders>
            <w:shd w:val="clear" w:color="auto" w:fill="auto"/>
            <w:noWrap/>
            <w:vAlign w:val="bottom"/>
            <w:hideMark/>
          </w:tcPr>
          <w:p w14:paraId="26EC83D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1860" w:type="dxa"/>
            <w:tcBorders>
              <w:top w:val="nil"/>
              <w:left w:val="nil"/>
              <w:bottom w:val="nil"/>
              <w:right w:val="nil"/>
            </w:tcBorders>
            <w:shd w:val="clear" w:color="auto" w:fill="auto"/>
            <w:noWrap/>
            <w:vAlign w:val="bottom"/>
            <w:hideMark/>
          </w:tcPr>
          <w:p w14:paraId="5A8A003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3580" w:type="dxa"/>
            <w:vMerge w:val="restart"/>
            <w:tcBorders>
              <w:top w:val="nil"/>
              <w:left w:val="nil"/>
              <w:bottom w:val="nil"/>
              <w:right w:val="nil"/>
            </w:tcBorders>
            <w:shd w:val="clear" w:color="auto" w:fill="auto"/>
            <w:vAlign w:val="center"/>
            <w:hideMark/>
          </w:tcPr>
          <w:p w14:paraId="7B36CC5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Food/nutritional value, socio-economic importance, market potential, value addition potential, other uses</w:t>
            </w:r>
          </w:p>
        </w:tc>
        <w:tc>
          <w:tcPr>
            <w:tcW w:w="2860" w:type="dxa"/>
            <w:vMerge w:val="restart"/>
            <w:tcBorders>
              <w:top w:val="nil"/>
              <w:left w:val="nil"/>
              <w:bottom w:val="nil"/>
              <w:right w:val="nil"/>
            </w:tcBorders>
            <w:shd w:val="clear" w:color="auto" w:fill="auto"/>
            <w:vAlign w:val="center"/>
            <w:hideMark/>
          </w:tcPr>
          <w:p w14:paraId="0049973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Chikamai et al., 2004, Tahir and Bashir 2006</w:t>
            </w:r>
          </w:p>
        </w:tc>
      </w:tr>
      <w:tr w:rsidR="005C28DC" w:rsidRPr="00C5723C" w14:paraId="4F4E1E70" w14:textId="77777777" w:rsidTr="00745C27">
        <w:trPr>
          <w:trHeight w:val="290"/>
        </w:trPr>
        <w:tc>
          <w:tcPr>
            <w:tcW w:w="1200" w:type="dxa"/>
            <w:tcBorders>
              <w:top w:val="nil"/>
              <w:left w:val="nil"/>
              <w:bottom w:val="nil"/>
              <w:right w:val="nil"/>
            </w:tcBorders>
            <w:shd w:val="clear" w:color="auto" w:fill="auto"/>
            <w:noWrap/>
            <w:vAlign w:val="bottom"/>
            <w:hideMark/>
          </w:tcPr>
          <w:p w14:paraId="50F9E978"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3880" w:type="dxa"/>
            <w:tcBorders>
              <w:top w:val="nil"/>
              <w:left w:val="nil"/>
              <w:bottom w:val="nil"/>
              <w:right w:val="nil"/>
            </w:tcBorders>
            <w:shd w:val="clear" w:color="auto" w:fill="auto"/>
            <w:noWrap/>
            <w:vAlign w:val="bottom"/>
            <w:hideMark/>
          </w:tcPr>
          <w:p w14:paraId="1E7E8D2B"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Cordeauxia edulis Hemsl.</w:t>
            </w:r>
          </w:p>
        </w:tc>
        <w:tc>
          <w:tcPr>
            <w:tcW w:w="1860" w:type="dxa"/>
            <w:tcBorders>
              <w:top w:val="nil"/>
              <w:left w:val="nil"/>
              <w:bottom w:val="nil"/>
              <w:right w:val="nil"/>
            </w:tcBorders>
            <w:shd w:val="clear" w:color="auto" w:fill="auto"/>
            <w:noWrap/>
            <w:vAlign w:val="bottom"/>
            <w:hideMark/>
          </w:tcPr>
          <w:p w14:paraId="77FA65A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Yeheb</w:t>
            </w:r>
          </w:p>
        </w:tc>
        <w:tc>
          <w:tcPr>
            <w:tcW w:w="3580" w:type="dxa"/>
            <w:vMerge/>
            <w:tcBorders>
              <w:top w:val="nil"/>
              <w:left w:val="nil"/>
              <w:bottom w:val="nil"/>
              <w:right w:val="nil"/>
            </w:tcBorders>
            <w:vAlign w:val="center"/>
            <w:hideMark/>
          </w:tcPr>
          <w:p w14:paraId="5C1B09B1" w14:textId="77777777" w:rsidR="005C28DC" w:rsidRPr="00C5723C" w:rsidRDefault="005C28DC" w:rsidP="005C28DC">
            <w:pPr>
              <w:rPr>
                <w:color w:val="000000"/>
                <w:sz w:val="22"/>
                <w:szCs w:val="22"/>
                <w:lang w:val="en-US" w:eastAsia="en-US"/>
              </w:rPr>
            </w:pPr>
          </w:p>
        </w:tc>
        <w:tc>
          <w:tcPr>
            <w:tcW w:w="2860" w:type="dxa"/>
            <w:vMerge/>
            <w:tcBorders>
              <w:top w:val="nil"/>
              <w:left w:val="nil"/>
              <w:bottom w:val="nil"/>
              <w:right w:val="nil"/>
            </w:tcBorders>
            <w:vAlign w:val="center"/>
            <w:hideMark/>
          </w:tcPr>
          <w:p w14:paraId="144FAA8A" w14:textId="77777777" w:rsidR="005C28DC" w:rsidRPr="00C5723C" w:rsidRDefault="005C28DC" w:rsidP="005C28DC">
            <w:pPr>
              <w:rPr>
                <w:color w:val="000000"/>
                <w:sz w:val="22"/>
                <w:szCs w:val="22"/>
                <w:lang w:val="en-US" w:eastAsia="en-US"/>
              </w:rPr>
            </w:pPr>
          </w:p>
        </w:tc>
      </w:tr>
      <w:tr w:rsidR="005C28DC" w:rsidRPr="00C5723C" w14:paraId="49487441" w14:textId="77777777" w:rsidTr="00745C27">
        <w:trPr>
          <w:trHeight w:val="290"/>
        </w:trPr>
        <w:tc>
          <w:tcPr>
            <w:tcW w:w="1200" w:type="dxa"/>
            <w:tcBorders>
              <w:top w:val="nil"/>
              <w:left w:val="nil"/>
              <w:bottom w:val="nil"/>
              <w:right w:val="nil"/>
            </w:tcBorders>
            <w:shd w:val="clear" w:color="auto" w:fill="auto"/>
            <w:noWrap/>
            <w:vAlign w:val="bottom"/>
            <w:hideMark/>
          </w:tcPr>
          <w:p w14:paraId="02F29245"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3880" w:type="dxa"/>
            <w:tcBorders>
              <w:top w:val="nil"/>
              <w:left w:val="nil"/>
              <w:bottom w:val="nil"/>
              <w:right w:val="nil"/>
            </w:tcBorders>
            <w:shd w:val="clear" w:color="auto" w:fill="auto"/>
            <w:noWrap/>
            <w:vAlign w:val="bottom"/>
            <w:hideMark/>
          </w:tcPr>
          <w:p w14:paraId="2EE223E7"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Mimusops kummel A. DC.</w:t>
            </w:r>
          </w:p>
        </w:tc>
        <w:tc>
          <w:tcPr>
            <w:tcW w:w="1860" w:type="dxa"/>
            <w:tcBorders>
              <w:top w:val="nil"/>
              <w:left w:val="nil"/>
              <w:bottom w:val="nil"/>
              <w:right w:val="nil"/>
            </w:tcBorders>
            <w:shd w:val="clear" w:color="auto" w:fill="auto"/>
            <w:noWrap/>
            <w:vAlign w:val="bottom"/>
            <w:hideMark/>
          </w:tcPr>
          <w:p w14:paraId="34882FA9" w14:textId="77777777" w:rsidR="005C28DC" w:rsidRPr="00C5723C" w:rsidRDefault="005C28DC" w:rsidP="005C28DC">
            <w:pPr>
              <w:rPr>
                <w:i/>
                <w:iCs/>
                <w:color w:val="000000"/>
                <w:sz w:val="22"/>
                <w:szCs w:val="22"/>
                <w:lang w:val="en-US" w:eastAsia="en-US"/>
              </w:rPr>
            </w:pPr>
          </w:p>
        </w:tc>
        <w:tc>
          <w:tcPr>
            <w:tcW w:w="3580" w:type="dxa"/>
            <w:vMerge/>
            <w:tcBorders>
              <w:top w:val="nil"/>
              <w:left w:val="nil"/>
              <w:bottom w:val="nil"/>
              <w:right w:val="nil"/>
            </w:tcBorders>
            <w:vAlign w:val="center"/>
            <w:hideMark/>
          </w:tcPr>
          <w:p w14:paraId="67992F99" w14:textId="77777777" w:rsidR="005C28DC" w:rsidRPr="00C5723C" w:rsidRDefault="005C28DC" w:rsidP="005C28DC">
            <w:pPr>
              <w:rPr>
                <w:color w:val="000000"/>
                <w:sz w:val="22"/>
                <w:szCs w:val="22"/>
                <w:lang w:val="en-US" w:eastAsia="en-US"/>
              </w:rPr>
            </w:pPr>
          </w:p>
        </w:tc>
        <w:tc>
          <w:tcPr>
            <w:tcW w:w="2860" w:type="dxa"/>
            <w:vMerge/>
            <w:tcBorders>
              <w:top w:val="nil"/>
              <w:left w:val="nil"/>
              <w:bottom w:val="nil"/>
              <w:right w:val="nil"/>
            </w:tcBorders>
            <w:vAlign w:val="center"/>
            <w:hideMark/>
          </w:tcPr>
          <w:p w14:paraId="7AC3EC2D" w14:textId="77777777" w:rsidR="005C28DC" w:rsidRPr="00C5723C" w:rsidRDefault="005C28DC" w:rsidP="005C28DC">
            <w:pPr>
              <w:rPr>
                <w:color w:val="000000"/>
                <w:sz w:val="22"/>
                <w:szCs w:val="22"/>
                <w:lang w:val="en-US" w:eastAsia="en-US"/>
              </w:rPr>
            </w:pPr>
          </w:p>
        </w:tc>
      </w:tr>
      <w:tr w:rsidR="005C28DC" w:rsidRPr="00C5723C" w14:paraId="2AEA665B" w14:textId="77777777" w:rsidTr="00745C27">
        <w:trPr>
          <w:trHeight w:val="290"/>
        </w:trPr>
        <w:tc>
          <w:tcPr>
            <w:tcW w:w="1200" w:type="dxa"/>
            <w:tcBorders>
              <w:top w:val="nil"/>
              <w:left w:val="nil"/>
              <w:bottom w:val="nil"/>
              <w:right w:val="nil"/>
            </w:tcBorders>
            <w:shd w:val="clear" w:color="auto" w:fill="auto"/>
            <w:noWrap/>
            <w:vAlign w:val="bottom"/>
            <w:hideMark/>
          </w:tcPr>
          <w:p w14:paraId="7BA0CFD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3880" w:type="dxa"/>
            <w:tcBorders>
              <w:top w:val="nil"/>
              <w:left w:val="nil"/>
              <w:bottom w:val="nil"/>
              <w:right w:val="nil"/>
            </w:tcBorders>
            <w:shd w:val="clear" w:color="auto" w:fill="auto"/>
            <w:noWrap/>
            <w:vAlign w:val="bottom"/>
            <w:hideMark/>
          </w:tcPr>
          <w:p w14:paraId="6351FFA2"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 Rich.) Hochst.</w:t>
            </w:r>
          </w:p>
        </w:tc>
        <w:tc>
          <w:tcPr>
            <w:tcW w:w="1860" w:type="dxa"/>
            <w:tcBorders>
              <w:top w:val="nil"/>
              <w:left w:val="nil"/>
              <w:bottom w:val="nil"/>
              <w:right w:val="nil"/>
            </w:tcBorders>
            <w:shd w:val="clear" w:color="auto" w:fill="auto"/>
            <w:noWrap/>
            <w:vAlign w:val="bottom"/>
            <w:hideMark/>
          </w:tcPr>
          <w:p w14:paraId="5BC8E15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Marula </w:t>
            </w:r>
          </w:p>
        </w:tc>
        <w:tc>
          <w:tcPr>
            <w:tcW w:w="3580" w:type="dxa"/>
            <w:vMerge/>
            <w:tcBorders>
              <w:top w:val="nil"/>
              <w:left w:val="nil"/>
              <w:bottom w:val="nil"/>
              <w:right w:val="nil"/>
            </w:tcBorders>
            <w:vAlign w:val="center"/>
            <w:hideMark/>
          </w:tcPr>
          <w:p w14:paraId="447A7BC2" w14:textId="77777777" w:rsidR="005C28DC" w:rsidRPr="00C5723C" w:rsidRDefault="005C28DC" w:rsidP="005C28DC">
            <w:pPr>
              <w:rPr>
                <w:color w:val="000000"/>
                <w:sz w:val="22"/>
                <w:szCs w:val="22"/>
                <w:lang w:val="en-US" w:eastAsia="en-US"/>
              </w:rPr>
            </w:pPr>
          </w:p>
        </w:tc>
        <w:tc>
          <w:tcPr>
            <w:tcW w:w="2860" w:type="dxa"/>
            <w:vMerge/>
            <w:tcBorders>
              <w:top w:val="nil"/>
              <w:left w:val="nil"/>
              <w:bottom w:val="nil"/>
              <w:right w:val="nil"/>
            </w:tcBorders>
            <w:vAlign w:val="center"/>
            <w:hideMark/>
          </w:tcPr>
          <w:p w14:paraId="29EAAC8D" w14:textId="77777777" w:rsidR="005C28DC" w:rsidRPr="00C5723C" w:rsidRDefault="005C28DC" w:rsidP="005C28DC">
            <w:pPr>
              <w:rPr>
                <w:color w:val="000000"/>
                <w:sz w:val="22"/>
                <w:szCs w:val="22"/>
                <w:lang w:val="en-US" w:eastAsia="en-US"/>
              </w:rPr>
            </w:pPr>
          </w:p>
        </w:tc>
      </w:tr>
      <w:tr w:rsidR="005C28DC" w:rsidRPr="00C5723C" w14:paraId="484AE6C5" w14:textId="77777777" w:rsidTr="00745C27">
        <w:trPr>
          <w:trHeight w:val="290"/>
        </w:trPr>
        <w:tc>
          <w:tcPr>
            <w:tcW w:w="1200" w:type="dxa"/>
            <w:tcBorders>
              <w:top w:val="nil"/>
              <w:left w:val="nil"/>
              <w:bottom w:val="nil"/>
              <w:right w:val="nil"/>
            </w:tcBorders>
            <w:shd w:val="clear" w:color="auto" w:fill="auto"/>
            <w:noWrap/>
            <w:vAlign w:val="bottom"/>
            <w:hideMark/>
          </w:tcPr>
          <w:p w14:paraId="7D656F52"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3880" w:type="dxa"/>
            <w:tcBorders>
              <w:top w:val="nil"/>
              <w:left w:val="nil"/>
              <w:bottom w:val="nil"/>
              <w:right w:val="nil"/>
            </w:tcBorders>
            <w:shd w:val="clear" w:color="auto" w:fill="auto"/>
            <w:noWrap/>
            <w:vAlign w:val="bottom"/>
            <w:hideMark/>
          </w:tcPr>
          <w:p w14:paraId="376C9AD2"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xml:space="preserve">Vitellaria paradoxa Gaertn. </w:t>
            </w:r>
          </w:p>
        </w:tc>
        <w:tc>
          <w:tcPr>
            <w:tcW w:w="1860" w:type="dxa"/>
            <w:tcBorders>
              <w:top w:val="nil"/>
              <w:left w:val="nil"/>
              <w:bottom w:val="nil"/>
              <w:right w:val="nil"/>
            </w:tcBorders>
            <w:shd w:val="clear" w:color="auto" w:fill="auto"/>
            <w:noWrap/>
            <w:vAlign w:val="bottom"/>
            <w:hideMark/>
          </w:tcPr>
          <w:p w14:paraId="5C7C31D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Shea</w:t>
            </w:r>
          </w:p>
        </w:tc>
        <w:tc>
          <w:tcPr>
            <w:tcW w:w="3580" w:type="dxa"/>
            <w:vMerge/>
            <w:tcBorders>
              <w:top w:val="nil"/>
              <w:left w:val="nil"/>
              <w:bottom w:val="nil"/>
              <w:right w:val="nil"/>
            </w:tcBorders>
            <w:vAlign w:val="center"/>
            <w:hideMark/>
          </w:tcPr>
          <w:p w14:paraId="23911738" w14:textId="77777777" w:rsidR="005C28DC" w:rsidRPr="00C5723C" w:rsidRDefault="005C28DC" w:rsidP="005C28DC">
            <w:pPr>
              <w:rPr>
                <w:color w:val="000000"/>
                <w:sz w:val="22"/>
                <w:szCs w:val="22"/>
                <w:lang w:val="en-US" w:eastAsia="en-US"/>
              </w:rPr>
            </w:pPr>
          </w:p>
        </w:tc>
        <w:tc>
          <w:tcPr>
            <w:tcW w:w="2860" w:type="dxa"/>
            <w:vMerge/>
            <w:tcBorders>
              <w:top w:val="nil"/>
              <w:left w:val="nil"/>
              <w:bottom w:val="nil"/>
              <w:right w:val="nil"/>
            </w:tcBorders>
            <w:vAlign w:val="center"/>
            <w:hideMark/>
          </w:tcPr>
          <w:p w14:paraId="10347A77" w14:textId="77777777" w:rsidR="005C28DC" w:rsidRPr="00C5723C" w:rsidRDefault="005C28DC" w:rsidP="005C28DC">
            <w:pPr>
              <w:rPr>
                <w:color w:val="000000"/>
                <w:sz w:val="22"/>
                <w:szCs w:val="22"/>
                <w:lang w:val="en-US" w:eastAsia="en-US"/>
              </w:rPr>
            </w:pPr>
          </w:p>
        </w:tc>
      </w:tr>
      <w:tr w:rsidR="005C28DC" w:rsidRPr="00C5723C" w14:paraId="45CA5716" w14:textId="77777777" w:rsidTr="00745C27">
        <w:trPr>
          <w:trHeight w:val="290"/>
        </w:trPr>
        <w:tc>
          <w:tcPr>
            <w:tcW w:w="1200" w:type="dxa"/>
            <w:tcBorders>
              <w:top w:val="single" w:sz="4" w:space="0" w:color="auto"/>
              <w:left w:val="nil"/>
              <w:bottom w:val="single" w:sz="4" w:space="0" w:color="auto"/>
              <w:right w:val="nil"/>
            </w:tcBorders>
            <w:shd w:val="clear" w:color="auto" w:fill="auto"/>
            <w:noWrap/>
            <w:vAlign w:val="bottom"/>
            <w:hideMark/>
          </w:tcPr>
          <w:p w14:paraId="7C83EE9A"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 </w:t>
            </w:r>
          </w:p>
        </w:tc>
        <w:tc>
          <w:tcPr>
            <w:tcW w:w="3880" w:type="dxa"/>
            <w:tcBorders>
              <w:top w:val="single" w:sz="4" w:space="0" w:color="auto"/>
              <w:left w:val="nil"/>
              <w:bottom w:val="single" w:sz="4" w:space="0" w:color="auto"/>
              <w:right w:val="nil"/>
            </w:tcBorders>
            <w:shd w:val="clear" w:color="auto" w:fill="auto"/>
            <w:noWrap/>
            <w:vAlign w:val="bottom"/>
            <w:hideMark/>
          </w:tcPr>
          <w:p w14:paraId="6C657E62"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1860" w:type="dxa"/>
            <w:tcBorders>
              <w:top w:val="single" w:sz="4" w:space="0" w:color="auto"/>
              <w:left w:val="nil"/>
              <w:bottom w:val="single" w:sz="4" w:space="0" w:color="auto"/>
              <w:right w:val="nil"/>
            </w:tcBorders>
            <w:shd w:val="clear" w:color="auto" w:fill="auto"/>
            <w:noWrap/>
            <w:vAlign w:val="bottom"/>
            <w:hideMark/>
          </w:tcPr>
          <w:p w14:paraId="0CAE59E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3580" w:type="dxa"/>
            <w:tcBorders>
              <w:top w:val="single" w:sz="4" w:space="0" w:color="auto"/>
              <w:left w:val="nil"/>
              <w:bottom w:val="single" w:sz="4" w:space="0" w:color="auto"/>
              <w:right w:val="nil"/>
            </w:tcBorders>
            <w:shd w:val="clear" w:color="auto" w:fill="auto"/>
            <w:noWrap/>
            <w:vAlign w:val="bottom"/>
            <w:hideMark/>
          </w:tcPr>
          <w:p w14:paraId="17BCE1B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2860" w:type="dxa"/>
            <w:tcBorders>
              <w:top w:val="single" w:sz="4" w:space="0" w:color="auto"/>
              <w:left w:val="nil"/>
              <w:bottom w:val="single" w:sz="4" w:space="0" w:color="auto"/>
              <w:right w:val="nil"/>
            </w:tcBorders>
            <w:shd w:val="clear" w:color="auto" w:fill="auto"/>
            <w:noWrap/>
            <w:vAlign w:val="bottom"/>
            <w:hideMark/>
          </w:tcPr>
          <w:p w14:paraId="442B222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bl>
    <w:p w14:paraId="61659963" w14:textId="77777777" w:rsidR="00DB7B72" w:rsidRPr="00C5723C" w:rsidRDefault="00DB7B72" w:rsidP="007B74A4">
      <w:pPr>
        <w:spacing w:line="360" w:lineRule="auto"/>
        <w:jc w:val="both"/>
        <w:rPr>
          <w:color w:val="000000" w:themeColor="text1"/>
          <w:lang w:val="en-GB"/>
        </w:rPr>
      </w:pPr>
    </w:p>
    <w:p w14:paraId="21A053FC" w14:textId="77777777" w:rsidR="005C28DC" w:rsidRPr="00C5723C" w:rsidRDefault="005C28DC" w:rsidP="007B74A4">
      <w:pPr>
        <w:spacing w:line="360" w:lineRule="auto"/>
        <w:jc w:val="both"/>
        <w:rPr>
          <w:color w:val="000000" w:themeColor="text1"/>
          <w:lang w:val="en-GB"/>
        </w:rPr>
      </w:pPr>
    </w:p>
    <w:p w14:paraId="4A24759B" w14:textId="77777777" w:rsidR="005C28DC" w:rsidRPr="00C5723C" w:rsidRDefault="005C28DC" w:rsidP="007B74A4">
      <w:pPr>
        <w:spacing w:line="360" w:lineRule="auto"/>
        <w:jc w:val="both"/>
        <w:rPr>
          <w:color w:val="000000" w:themeColor="text1"/>
          <w:lang w:val="en-GB"/>
        </w:rPr>
      </w:pPr>
    </w:p>
    <w:p w14:paraId="04B6EFC9" w14:textId="77777777" w:rsidR="005C28DC" w:rsidRPr="00C5723C" w:rsidRDefault="005C28DC" w:rsidP="007B74A4">
      <w:pPr>
        <w:spacing w:line="360" w:lineRule="auto"/>
        <w:jc w:val="both"/>
        <w:rPr>
          <w:color w:val="000000" w:themeColor="text1"/>
          <w:lang w:val="en-GB"/>
        </w:rPr>
      </w:pPr>
    </w:p>
    <w:p w14:paraId="31CC7095" w14:textId="77777777" w:rsidR="005C28DC" w:rsidRPr="00C5723C" w:rsidRDefault="005C28DC" w:rsidP="007B74A4">
      <w:pPr>
        <w:spacing w:line="360" w:lineRule="auto"/>
        <w:jc w:val="both"/>
        <w:rPr>
          <w:color w:val="000000" w:themeColor="text1"/>
          <w:lang w:val="en-GB"/>
        </w:rPr>
      </w:pPr>
    </w:p>
    <w:p w14:paraId="512B7C1D" w14:textId="77777777" w:rsidR="005C28DC" w:rsidRPr="00C5723C" w:rsidRDefault="005C28DC" w:rsidP="007B74A4">
      <w:pPr>
        <w:spacing w:line="360" w:lineRule="auto"/>
        <w:jc w:val="both"/>
        <w:rPr>
          <w:color w:val="000000" w:themeColor="text1"/>
          <w:lang w:val="en-GB"/>
        </w:rPr>
      </w:pPr>
    </w:p>
    <w:p w14:paraId="5AE53993" w14:textId="77777777" w:rsidR="005C28DC" w:rsidRPr="00C5723C" w:rsidRDefault="005C28DC" w:rsidP="007B74A4">
      <w:pPr>
        <w:spacing w:line="360" w:lineRule="auto"/>
        <w:jc w:val="both"/>
        <w:rPr>
          <w:color w:val="000000" w:themeColor="text1"/>
          <w:lang w:val="en-GB"/>
        </w:rPr>
      </w:pPr>
    </w:p>
    <w:p w14:paraId="2DBBB630" w14:textId="77777777" w:rsidR="005C28DC" w:rsidRPr="00C5723C" w:rsidRDefault="005C28DC" w:rsidP="007B74A4">
      <w:pPr>
        <w:spacing w:line="360" w:lineRule="auto"/>
        <w:jc w:val="both"/>
        <w:rPr>
          <w:color w:val="000000" w:themeColor="text1"/>
          <w:lang w:val="en-GB"/>
        </w:rPr>
      </w:pPr>
    </w:p>
    <w:p w14:paraId="0D62F05A" w14:textId="77777777" w:rsidR="005C28DC" w:rsidRPr="00C5723C" w:rsidRDefault="005C28DC" w:rsidP="007B74A4">
      <w:pPr>
        <w:spacing w:line="360" w:lineRule="auto"/>
        <w:jc w:val="both"/>
        <w:rPr>
          <w:color w:val="000000" w:themeColor="text1"/>
          <w:lang w:val="en-GB"/>
        </w:rPr>
      </w:pPr>
    </w:p>
    <w:p w14:paraId="46E714FA" w14:textId="77777777" w:rsidR="005C28DC" w:rsidRPr="00C5723C" w:rsidRDefault="005C28DC" w:rsidP="007B74A4">
      <w:pPr>
        <w:spacing w:line="360" w:lineRule="auto"/>
        <w:jc w:val="both"/>
        <w:rPr>
          <w:color w:val="000000" w:themeColor="text1"/>
          <w:lang w:val="en-GB"/>
        </w:rPr>
      </w:pPr>
    </w:p>
    <w:p w14:paraId="3318CF08" w14:textId="77777777" w:rsidR="005C28DC" w:rsidRPr="00C5723C" w:rsidRDefault="005C28DC" w:rsidP="007B74A4">
      <w:pPr>
        <w:spacing w:line="360" w:lineRule="auto"/>
        <w:jc w:val="both"/>
        <w:rPr>
          <w:color w:val="000000" w:themeColor="text1"/>
          <w:lang w:val="en-GB"/>
        </w:rPr>
      </w:pPr>
    </w:p>
    <w:p w14:paraId="5071563F" w14:textId="77777777" w:rsidR="005C28DC" w:rsidRPr="00C5723C" w:rsidRDefault="005C28DC" w:rsidP="007B74A4">
      <w:pPr>
        <w:spacing w:line="360" w:lineRule="auto"/>
        <w:jc w:val="both"/>
        <w:rPr>
          <w:color w:val="000000" w:themeColor="text1"/>
          <w:lang w:val="en-GB"/>
        </w:rPr>
      </w:pPr>
    </w:p>
    <w:p w14:paraId="29ADBCDF" w14:textId="305FE3A5" w:rsidR="00DB7B72" w:rsidRPr="00C5723C" w:rsidRDefault="00481813" w:rsidP="007B74A4">
      <w:pPr>
        <w:spacing w:line="360" w:lineRule="auto"/>
        <w:jc w:val="both"/>
        <w:rPr>
          <w:color w:val="000000" w:themeColor="text1"/>
          <w:lang w:val="en-GB"/>
        </w:rPr>
      </w:pPr>
      <w:r w:rsidRPr="00C5723C">
        <w:rPr>
          <w:b/>
          <w:color w:val="000000" w:themeColor="text1"/>
          <w:lang w:val="en-GB"/>
        </w:rPr>
        <w:lastRenderedPageBreak/>
        <w:t>Appendix 3</w:t>
      </w:r>
      <w:r w:rsidRPr="00C5723C">
        <w:rPr>
          <w:color w:val="000000" w:themeColor="text1"/>
          <w:lang w:val="en-GB"/>
        </w:rPr>
        <w:t xml:space="preserve">: Big 5 priority traditional fruit trees with </w:t>
      </w:r>
      <w:r w:rsidR="00F8346C" w:rsidRPr="00C5723C">
        <w:rPr>
          <w:color w:val="000000" w:themeColor="text1"/>
          <w:lang w:val="en-GB"/>
        </w:rPr>
        <w:t xml:space="preserve">their </w:t>
      </w:r>
      <w:r w:rsidRPr="00C5723C">
        <w:rPr>
          <w:color w:val="000000" w:themeColor="text1"/>
          <w:lang w:val="en-GB"/>
        </w:rPr>
        <w:t>under-exploited potential regions in Africa</w:t>
      </w:r>
    </w:p>
    <w:tbl>
      <w:tblPr>
        <w:tblW w:w="14884" w:type="dxa"/>
        <w:tblInd w:w="-1134" w:type="dxa"/>
        <w:tblLook w:val="04A0" w:firstRow="1" w:lastRow="0" w:firstColumn="1" w:lastColumn="0" w:noHBand="0" w:noVBand="1"/>
      </w:tblPr>
      <w:tblGrid>
        <w:gridCol w:w="2410"/>
        <w:gridCol w:w="1024"/>
        <w:gridCol w:w="3729"/>
        <w:gridCol w:w="1952"/>
        <w:gridCol w:w="3685"/>
        <w:gridCol w:w="2159"/>
      </w:tblGrid>
      <w:tr w:rsidR="005C28DC" w:rsidRPr="00C5723C" w14:paraId="10566198" w14:textId="77777777" w:rsidTr="00745C27">
        <w:trPr>
          <w:trHeight w:val="290"/>
        </w:trPr>
        <w:tc>
          <w:tcPr>
            <w:tcW w:w="2410" w:type="dxa"/>
            <w:tcBorders>
              <w:top w:val="single" w:sz="4" w:space="0" w:color="auto"/>
              <w:left w:val="nil"/>
              <w:bottom w:val="single" w:sz="4" w:space="0" w:color="auto"/>
              <w:right w:val="nil"/>
            </w:tcBorders>
            <w:shd w:val="clear" w:color="auto" w:fill="auto"/>
            <w:noWrap/>
            <w:vAlign w:val="bottom"/>
            <w:hideMark/>
          </w:tcPr>
          <w:p w14:paraId="50FE27F7"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Region</w:t>
            </w:r>
          </w:p>
        </w:tc>
        <w:tc>
          <w:tcPr>
            <w:tcW w:w="949" w:type="dxa"/>
            <w:tcBorders>
              <w:top w:val="single" w:sz="4" w:space="0" w:color="auto"/>
              <w:left w:val="nil"/>
              <w:bottom w:val="single" w:sz="4" w:space="0" w:color="auto"/>
              <w:right w:val="nil"/>
            </w:tcBorders>
            <w:shd w:val="clear" w:color="auto" w:fill="auto"/>
            <w:noWrap/>
            <w:vAlign w:val="bottom"/>
            <w:hideMark/>
          </w:tcPr>
          <w:p w14:paraId="41501023" w14:textId="77777777" w:rsidR="005C28DC" w:rsidRPr="00C5723C" w:rsidRDefault="005C28DC" w:rsidP="005C28DC">
            <w:pPr>
              <w:jc w:val="center"/>
              <w:rPr>
                <w:b/>
                <w:bCs/>
                <w:color w:val="000000"/>
                <w:sz w:val="22"/>
                <w:szCs w:val="22"/>
                <w:lang w:val="en-US" w:eastAsia="en-US"/>
              </w:rPr>
            </w:pPr>
            <w:r w:rsidRPr="00C5723C">
              <w:rPr>
                <w:b/>
                <w:bCs/>
                <w:color w:val="000000"/>
                <w:sz w:val="22"/>
                <w:szCs w:val="22"/>
                <w:lang w:val="en-US" w:eastAsia="en-US"/>
              </w:rPr>
              <w:t>Ranking</w:t>
            </w:r>
          </w:p>
        </w:tc>
        <w:tc>
          <w:tcPr>
            <w:tcW w:w="3729" w:type="dxa"/>
            <w:tcBorders>
              <w:top w:val="single" w:sz="4" w:space="0" w:color="auto"/>
              <w:left w:val="nil"/>
              <w:bottom w:val="single" w:sz="4" w:space="0" w:color="auto"/>
              <w:right w:val="nil"/>
            </w:tcBorders>
            <w:shd w:val="clear" w:color="auto" w:fill="auto"/>
            <w:noWrap/>
            <w:vAlign w:val="bottom"/>
            <w:hideMark/>
          </w:tcPr>
          <w:p w14:paraId="3787EDA6" w14:textId="77777777" w:rsidR="005C28DC" w:rsidRPr="00C5723C" w:rsidRDefault="005C28DC" w:rsidP="005C28DC">
            <w:pPr>
              <w:rPr>
                <w:b/>
                <w:bCs/>
                <w:i/>
                <w:iCs/>
                <w:color w:val="000000"/>
                <w:sz w:val="22"/>
                <w:szCs w:val="22"/>
                <w:lang w:val="en-US" w:eastAsia="en-US"/>
              </w:rPr>
            </w:pPr>
            <w:r w:rsidRPr="00C5723C">
              <w:rPr>
                <w:b/>
                <w:bCs/>
                <w:i/>
                <w:iCs/>
                <w:color w:val="000000"/>
                <w:sz w:val="22"/>
                <w:szCs w:val="22"/>
                <w:lang w:val="en-US" w:eastAsia="en-US"/>
              </w:rPr>
              <w:t>Scientific name</w:t>
            </w:r>
          </w:p>
        </w:tc>
        <w:tc>
          <w:tcPr>
            <w:tcW w:w="1952" w:type="dxa"/>
            <w:tcBorders>
              <w:top w:val="single" w:sz="4" w:space="0" w:color="auto"/>
              <w:left w:val="nil"/>
              <w:bottom w:val="single" w:sz="4" w:space="0" w:color="auto"/>
              <w:right w:val="nil"/>
            </w:tcBorders>
            <w:shd w:val="clear" w:color="auto" w:fill="auto"/>
            <w:noWrap/>
            <w:vAlign w:val="bottom"/>
            <w:hideMark/>
          </w:tcPr>
          <w:p w14:paraId="74B4D876"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Common name</w:t>
            </w:r>
          </w:p>
        </w:tc>
        <w:tc>
          <w:tcPr>
            <w:tcW w:w="3685" w:type="dxa"/>
            <w:tcBorders>
              <w:top w:val="single" w:sz="4" w:space="0" w:color="auto"/>
              <w:left w:val="nil"/>
              <w:bottom w:val="single" w:sz="4" w:space="0" w:color="auto"/>
              <w:right w:val="nil"/>
            </w:tcBorders>
            <w:shd w:val="clear" w:color="auto" w:fill="auto"/>
            <w:noWrap/>
            <w:vAlign w:val="bottom"/>
            <w:hideMark/>
          </w:tcPr>
          <w:p w14:paraId="58E11AEE"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 xml:space="preserve">Selection criteria </w:t>
            </w:r>
          </w:p>
        </w:tc>
        <w:tc>
          <w:tcPr>
            <w:tcW w:w="2159" w:type="dxa"/>
            <w:tcBorders>
              <w:top w:val="single" w:sz="4" w:space="0" w:color="auto"/>
              <w:left w:val="nil"/>
              <w:bottom w:val="single" w:sz="4" w:space="0" w:color="auto"/>
              <w:right w:val="nil"/>
            </w:tcBorders>
            <w:shd w:val="clear" w:color="auto" w:fill="auto"/>
            <w:noWrap/>
            <w:vAlign w:val="bottom"/>
            <w:hideMark/>
          </w:tcPr>
          <w:p w14:paraId="4ED3043C" w14:textId="77777777" w:rsidR="005C28DC" w:rsidRPr="00C5723C" w:rsidRDefault="005C28DC" w:rsidP="005C28DC">
            <w:pPr>
              <w:rPr>
                <w:b/>
                <w:bCs/>
                <w:color w:val="000000"/>
                <w:sz w:val="22"/>
                <w:szCs w:val="22"/>
                <w:lang w:val="en-US" w:eastAsia="en-US"/>
              </w:rPr>
            </w:pPr>
            <w:r w:rsidRPr="00C5723C">
              <w:rPr>
                <w:b/>
                <w:bCs/>
                <w:color w:val="000000"/>
                <w:sz w:val="22"/>
                <w:szCs w:val="22"/>
                <w:lang w:val="en-US" w:eastAsia="en-US"/>
              </w:rPr>
              <w:t>Reference</w:t>
            </w:r>
          </w:p>
        </w:tc>
      </w:tr>
      <w:tr w:rsidR="005C28DC" w:rsidRPr="00C5723C" w14:paraId="27CC993F" w14:textId="77777777" w:rsidTr="00745C27">
        <w:trPr>
          <w:trHeight w:val="290"/>
        </w:trPr>
        <w:tc>
          <w:tcPr>
            <w:tcW w:w="2410" w:type="dxa"/>
            <w:vMerge w:val="restart"/>
            <w:tcBorders>
              <w:top w:val="nil"/>
              <w:left w:val="nil"/>
              <w:bottom w:val="single" w:sz="4" w:space="0" w:color="000000"/>
              <w:right w:val="nil"/>
            </w:tcBorders>
            <w:shd w:val="clear" w:color="auto" w:fill="auto"/>
            <w:vAlign w:val="center"/>
            <w:hideMark/>
          </w:tcPr>
          <w:p w14:paraId="5CEAB7FE" w14:textId="77777777" w:rsidR="005C28DC" w:rsidRPr="00C5723C" w:rsidRDefault="005C28DC" w:rsidP="005C28DC">
            <w:pPr>
              <w:rPr>
                <w:color w:val="000000"/>
                <w:sz w:val="22"/>
                <w:szCs w:val="22"/>
                <w:lang w:val="es-ES" w:eastAsia="en-US"/>
              </w:rPr>
            </w:pPr>
            <w:r w:rsidRPr="00C5723C">
              <w:rPr>
                <w:color w:val="000000"/>
                <w:sz w:val="22"/>
                <w:szCs w:val="22"/>
                <w:lang w:val="es-ES" w:eastAsia="en-US"/>
              </w:rPr>
              <w:t>East Africa (Ethiopia, Kenya, Sudan, Uganda, Tanzania)</w:t>
            </w:r>
          </w:p>
        </w:tc>
        <w:tc>
          <w:tcPr>
            <w:tcW w:w="949" w:type="dxa"/>
            <w:tcBorders>
              <w:top w:val="nil"/>
              <w:left w:val="nil"/>
              <w:bottom w:val="nil"/>
              <w:right w:val="nil"/>
            </w:tcBorders>
            <w:shd w:val="clear" w:color="auto" w:fill="auto"/>
            <w:noWrap/>
            <w:vAlign w:val="bottom"/>
            <w:hideMark/>
          </w:tcPr>
          <w:p w14:paraId="33A178D2"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3729" w:type="dxa"/>
            <w:tcBorders>
              <w:top w:val="nil"/>
              <w:left w:val="nil"/>
              <w:bottom w:val="nil"/>
              <w:right w:val="nil"/>
            </w:tcBorders>
            <w:shd w:val="clear" w:color="auto" w:fill="auto"/>
            <w:noWrap/>
            <w:vAlign w:val="bottom"/>
            <w:hideMark/>
          </w:tcPr>
          <w:p w14:paraId="54A4D931"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1952" w:type="dxa"/>
            <w:tcBorders>
              <w:top w:val="nil"/>
              <w:left w:val="nil"/>
              <w:bottom w:val="nil"/>
              <w:right w:val="nil"/>
            </w:tcBorders>
            <w:shd w:val="clear" w:color="auto" w:fill="auto"/>
            <w:noWrap/>
            <w:vAlign w:val="bottom"/>
            <w:hideMark/>
          </w:tcPr>
          <w:p w14:paraId="532D22E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3685" w:type="dxa"/>
            <w:vMerge w:val="restart"/>
            <w:tcBorders>
              <w:top w:val="nil"/>
              <w:left w:val="nil"/>
              <w:bottom w:val="nil"/>
              <w:right w:val="nil"/>
            </w:tcBorders>
            <w:shd w:val="clear" w:color="auto" w:fill="auto"/>
            <w:vAlign w:val="center"/>
            <w:hideMark/>
          </w:tcPr>
          <w:p w14:paraId="05A0427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Priority setting exercises: Field </w:t>
            </w:r>
            <w:r w:rsidRPr="00C5723C">
              <w:rPr>
                <w:color w:val="000000"/>
                <w:sz w:val="22"/>
                <w:szCs w:val="22"/>
                <w:lang w:val="en-US" w:eastAsia="en-US"/>
              </w:rPr>
              <w:br/>
              <w:t>surveys based on farmers’ preferences and market orientation</w:t>
            </w:r>
          </w:p>
        </w:tc>
        <w:tc>
          <w:tcPr>
            <w:tcW w:w="2159" w:type="dxa"/>
            <w:vMerge w:val="restart"/>
            <w:tcBorders>
              <w:top w:val="nil"/>
              <w:left w:val="nil"/>
              <w:bottom w:val="nil"/>
              <w:right w:val="nil"/>
            </w:tcBorders>
            <w:shd w:val="clear" w:color="auto" w:fill="auto"/>
            <w:vAlign w:val="center"/>
            <w:hideMark/>
          </w:tcPr>
          <w:p w14:paraId="7023C86B" w14:textId="77777777" w:rsidR="005C28DC" w:rsidRPr="00C5723C" w:rsidRDefault="005C28DC" w:rsidP="005C28DC">
            <w:pPr>
              <w:rPr>
                <w:color w:val="000000"/>
                <w:sz w:val="22"/>
                <w:szCs w:val="22"/>
                <w:lang w:eastAsia="en-US"/>
              </w:rPr>
            </w:pPr>
            <w:r w:rsidRPr="00C5723C">
              <w:rPr>
                <w:color w:val="000000"/>
                <w:sz w:val="22"/>
                <w:szCs w:val="22"/>
                <w:lang w:eastAsia="en-US"/>
              </w:rPr>
              <w:t>Chikamai et al., 2005, Jama et al., 2007, Teklehaimanot 2007, Akinnifesi et al., 2008</w:t>
            </w:r>
          </w:p>
        </w:tc>
      </w:tr>
      <w:tr w:rsidR="005C28DC" w:rsidRPr="00C5723C" w14:paraId="1A7B8393" w14:textId="77777777" w:rsidTr="00745C27">
        <w:trPr>
          <w:trHeight w:val="290"/>
        </w:trPr>
        <w:tc>
          <w:tcPr>
            <w:tcW w:w="2410" w:type="dxa"/>
            <w:vMerge/>
            <w:tcBorders>
              <w:top w:val="nil"/>
              <w:left w:val="nil"/>
              <w:bottom w:val="single" w:sz="4" w:space="0" w:color="000000"/>
              <w:right w:val="nil"/>
            </w:tcBorders>
            <w:vAlign w:val="center"/>
            <w:hideMark/>
          </w:tcPr>
          <w:p w14:paraId="6F1FE0C6" w14:textId="77777777" w:rsidR="005C28DC" w:rsidRPr="00C5723C" w:rsidRDefault="005C28DC" w:rsidP="005C28DC">
            <w:pPr>
              <w:rPr>
                <w:color w:val="000000"/>
                <w:sz w:val="22"/>
                <w:szCs w:val="22"/>
                <w:lang w:eastAsia="en-US"/>
              </w:rPr>
            </w:pPr>
          </w:p>
        </w:tc>
        <w:tc>
          <w:tcPr>
            <w:tcW w:w="949" w:type="dxa"/>
            <w:tcBorders>
              <w:top w:val="nil"/>
              <w:left w:val="nil"/>
              <w:bottom w:val="nil"/>
              <w:right w:val="nil"/>
            </w:tcBorders>
            <w:shd w:val="clear" w:color="auto" w:fill="auto"/>
            <w:noWrap/>
            <w:vAlign w:val="bottom"/>
            <w:hideMark/>
          </w:tcPr>
          <w:p w14:paraId="34FEF26F"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3729" w:type="dxa"/>
            <w:tcBorders>
              <w:top w:val="nil"/>
              <w:left w:val="nil"/>
              <w:bottom w:val="nil"/>
              <w:right w:val="nil"/>
            </w:tcBorders>
            <w:shd w:val="clear" w:color="auto" w:fill="auto"/>
            <w:vAlign w:val="bottom"/>
            <w:hideMark/>
          </w:tcPr>
          <w:p w14:paraId="33A75262"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1952" w:type="dxa"/>
            <w:tcBorders>
              <w:top w:val="nil"/>
              <w:left w:val="nil"/>
              <w:bottom w:val="nil"/>
              <w:right w:val="nil"/>
            </w:tcBorders>
            <w:shd w:val="clear" w:color="auto" w:fill="auto"/>
            <w:noWrap/>
            <w:hideMark/>
          </w:tcPr>
          <w:p w14:paraId="35104D1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3685" w:type="dxa"/>
            <w:vMerge/>
            <w:tcBorders>
              <w:top w:val="nil"/>
              <w:left w:val="nil"/>
              <w:bottom w:val="nil"/>
              <w:right w:val="nil"/>
            </w:tcBorders>
            <w:vAlign w:val="center"/>
            <w:hideMark/>
          </w:tcPr>
          <w:p w14:paraId="4D6992B7"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662E54E3" w14:textId="77777777" w:rsidR="005C28DC" w:rsidRPr="00C5723C" w:rsidRDefault="005C28DC" w:rsidP="005C28DC">
            <w:pPr>
              <w:rPr>
                <w:color w:val="000000"/>
                <w:sz w:val="22"/>
                <w:szCs w:val="22"/>
                <w:lang w:val="en-US" w:eastAsia="en-US"/>
              </w:rPr>
            </w:pPr>
          </w:p>
        </w:tc>
      </w:tr>
      <w:tr w:rsidR="005C28DC" w:rsidRPr="00C5723C" w14:paraId="6D9539A9" w14:textId="77777777" w:rsidTr="00745C27">
        <w:trPr>
          <w:trHeight w:val="290"/>
        </w:trPr>
        <w:tc>
          <w:tcPr>
            <w:tcW w:w="2410" w:type="dxa"/>
            <w:vMerge/>
            <w:tcBorders>
              <w:top w:val="nil"/>
              <w:left w:val="nil"/>
              <w:bottom w:val="single" w:sz="4" w:space="0" w:color="000000"/>
              <w:right w:val="nil"/>
            </w:tcBorders>
            <w:vAlign w:val="center"/>
            <w:hideMark/>
          </w:tcPr>
          <w:p w14:paraId="0F736297"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5899F992"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3729" w:type="dxa"/>
            <w:tcBorders>
              <w:top w:val="nil"/>
              <w:left w:val="nil"/>
              <w:bottom w:val="nil"/>
              <w:right w:val="nil"/>
            </w:tcBorders>
            <w:shd w:val="clear" w:color="auto" w:fill="auto"/>
            <w:noWrap/>
            <w:vAlign w:val="bottom"/>
            <w:hideMark/>
          </w:tcPr>
          <w:p w14:paraId="26083127"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1952" w:type="dxa"/>
            <w:tcBorders>
              <w:top w:val="nil"/>
              <w:left w:val="nil"/>
              <w:bottom w:val="nil"/>
              <w:right w:val="nil"/>
            </w:tcBorders>
            <w:shd w:val="clear" w:color="auto" w:fill="auto"/>
            <w:noWrap/>
            <w:vAlign w:val="bottom"/>
            <w:hideMark/>
          </w:tcPr>
          <w:p w14:paraId="23527A3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3685" w:type="dxa"/>
            <w:vMerge/>
            <w:tcBorders>
              <w:top w:val="nil"/>
              <w:left w:val="nil"/>
              <w:bottom w:val="nil"/>
              <w:right w:val="nil"/>
            </w:tcBorders>
            <w:vAlign w:val="center"/>
            <w:hideMark/>
          </w:tcPr>
          <w:p w14:paraId="2E2749AD"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34424671" w14:textId="77777777" w:rsidR="005C28DC" w:rsidRPr="00C5723C" w:rsidRDefault="005C28DC" w:rsidP="005C28DC">
            <w:pPr>
              <w:rPr>
                <w:color w:val="000000"/>
                <w:sz w:val="22"/>
                <w:szCs w:val="22"/>
                <w:lang w:val="en-US" w:eastAsia="en-US"/>
              </w:rPr>
            </w:pPr>
          </w:p>
        </w:tc>
      </w:tr>
      <w:tr w:rsidR="005C28DC" w:rsidRPr="00C5723C" w14:paraId="690EB50F" w14:textId="77777777" w:rsidTr="00745C27">
        <w:trPr>
          <w:trHeight w:val="290"/>
        </w:trPr>
        <w:tc>
          <w:tcPr>
            <w:tcW w:w="2410" w:type="dxa"/>
            <w:vMerge/>
            <w:tcBorders>
              <w:top w:val="nil"/>
              <w:left w:val="nil"/>
              <w:bottom w:val="single" w:sz="4" w:space="0" w:color="000000"/>
              <w:right w:val="nil"/>
            </w:tcBorders>
            <w:vAlign w:val="center"/>
            <w:hideMark/>
          </w:tcPr>
          <w:p w14:paraId="10D1F5B8"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61CC47E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3729" w:type="dxa"/>
            <w:tcBorders>
              <w:top w:val="nil"/>
              <w:left w:val="nil"/>
              <w:bottom w:val="nil"/>
              <w:right w:val="nil"/>
            </w:tcBorders>
            <w:shd w:val="clear" w:color="auto" w:fill="auto"/>
            <w:noWrap/>
            <w:vAlign w:val="bottom"/>
            <w:hideMark/>
          </w:tcPr>
          <w:p w14:paraId="74EFE56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 Rich.) Hochst.</w:t>
            </w:r>
          </w:p>
        </w:tc>
        <w:tc>
          <w:tcPr>
            <w:tcW w:w="1952" w:type="dxa"/>
            <w:tcBorders>
              <w:top w:val="nil"/>
              <w:left w:val="nil"/>
              <w:bottom w:val="nil"/>
              <w:right w:val="nil"/>
            </w:tcBorders>
            <w:shd w:val="clear" w:color="auto" w:fill="auto"/>
            <w:noWrap/>
            <w:vAlign w:val="bottom"/>
            <w:hideMark/>
          </w:tcPr>
          <w:p w14:paraId="3241656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Marula </w:t>
            </w:r>
          </w:p>
        </w:tc>
        <w:tc>
          <w:tcPr>
            <w:tcW w:w="3685" w:type="dxa"/>
            <w:vMerge/>
            <w:tcBorders>
              <w:top w:val="nil"/>
              <w:left w:val="nil"/>
              <w:bottom w:val="nil"/>
              <w:right w:val="nil"/>
            </w:tcBorders>
            <w:vAlign w:val="center"/>
            <w:hideMark/>
          </w:tcPr>
          <w:p w14:paraId="11DB31E7"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21162178" w14:textId="77777777" w:rsidR="005C28DC" w:rsidRPr="00C5723C" w:rsidRDefault="005C28DC" w:rsidP="005C28DC">
            <w:pPr>
              <w:rPr>
                <w:color w:val="000000"/>
                <w:sz w:val="22"/>
                <w:szCs w:val="22"/>
                <w:lang w:val="en-US" w:eastAsia="en-US"/>
              </w:rPr>
            </w:pPr>
          </w:p>
        </w:tc>
      </w:tr>
      <w:tr w:rsidR="005C28DC" w:rsidRPr="00C5723C" w14:paraId="2037BF07" w14:textId="77777777" w:rsidTr="00745C27">
        <w:trPr>
          <w:trHeight w:val="290"/>
        </w:trPr>
        <w:tc>
          <w:tcPr>
            <w:tcW w:w="2410" w:type="dxa"/>
            <w:vMerge/>
            <w:tcBorders>
              <w:top w:val="nil"/>
              <w:left w:val="nil"/>
              <w:bottom w:val="single" w:sz="4" w:space="0" w:color="000000"/>
              <w:right w:val="nil"/>
            </w:tcBorders>
            <w:vAlign w:val="center"/>
            <w:hideMark/>
          </w:tcPr>
          <w:p w14:paraId="7444F0B0"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13D293E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3729" w:type="dxa"/>
            <w:tcBorders>
              <w:top w:val="nil"/>
              <w:left w:val="nil"/>
              <w:bottom w:val="nil"/>
              <w:right w:val="nil"/>
            </w:tcBorders>
            <w:shd w:val="clear" w:color="auto" w:fill="auto"/>
            <w:noWrap/>
            <w:vAlign w:val="bottom"/>
            <w:hideMark/>
          </w:tcPr>
          <w:p w14:paraId="1080405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1952" w:type="dxa"/>
            <w:tcBorders>
              <w:top w:val="nil"/>
              <w:left w:val="nil"/>
              <w:bottom w:val="nil"/>
              <w:right w:val="nil"/>
            </w:tcBorders>
            <w:shd w:val="clear" w:color="auto" w:fill="auto"/>
            <w:noWrap/>
            <w:vAlign w:val="bottom"/>
            <w:hideMark/>
          </w:tcPr>
          <w:p w14:paraId="2331DB8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3685" w:type="dxa"/>
            <w:vMerge/>
            <w:tcBorders>
              <w:top w:val="nil"/>
              <w:left w:val="nil"/>
              <w:bottom w:val="nil"/>
              <w:right w:val="nil"/>
            </w:tcBorders>
            <w:vAlign w:val="center"/>
            <w:hideMark/>
          </w:tcPr>
          <w:p w14:paraId="4AC04055"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4C70D8BE" w14:textId="77777777" w:rsidR="005C28DC" w:rsidRPr="00C5723C" w:rsidRDefault="005C28DC" w:rsidP="005C28DC">
            <w:pPr>
              <w:rPr>
                <w:color w:val="000000"/>
                <w:sz w:val="22"/>
                <w:szCs w:val="22"/>
                <w:lang w:val="en-US" w:eastAsia="en-US"/>
              </w:rPr>
            </w:pPr>
          </w:p>
        </w:tc>
      </w:tr>
      <w:tr w:rsidR="005C28DC" w:rsidRPr="00C5723C" w14:paraId="3C89EB2A" w14:textId="77777777" w:rsidTr="00745C27">
        <w:trPr>
          <w:trHeight w:val="290"/>
        </w:trPr>
        <w:tc>
          <w:tcPr>
            <w:tcW w:w="2410" w:type="dxa"/>
            <w:tcBorders>
              <w:top w:val="nil"/>
              <w:left w:val="nil"/>
              <w:bottom w:val="single" w:sz="4" w:space="0" w:color="auto"/>
              <w:right w:val="nil"/>
            </w:tcBorders>
            <w:shd w:val="clear" w:color="auto" w:fill="auto"/>
            <w:noWrap/>
            <w:vAlign w:val="bottom"/>
            <w:hideMark/>
          </w:tcPr>
          <w:p w14:paraId="15A8266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949" w:type="dxa"/>
            <w:tcBorders>
              <w:top w:val="single" w:sz="4" w:space="0" w:color="auto"/>
              <w:left w:val="nil"/>
              <w:bottom w:val="single" w:sz="4" w:space="0" w:color="auto"/>
              <w:right w:val="nil"/>
            </w:tcBorders>
            <w:shd w:val="clear" w:color="auto" w:fill="auto"/>
            <w:noWrap/>
            <w:vAlign w:val="bottom"/>
            <w:hideMark/>
          </w:tcPr>
          <w:p w14:paraId="6ED5A2A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 </w:t>
            </w:r>
          </w:p>
        </w:tc>
        <w:tc>
          <w:tcPr>
            <w:tcW w:w="3729" w:type="dxa"/>
            <w:tcBorders>
              <w:top w:val="single" w:sz="4" w:space="0" w:color="auto"/>
              <w:left w:val="nil"/>
              <w:bottom w:val="single" w:sz="4" w:space="0" w:color="auto"/>
              <w:right w:val="nil"/>
            </w:tcBorders>
            <w:shd w:val="clear" w:color="auto" w:fill="auto"/>
            <w:noWrap/>
            <w:vAlign w:val="bottom"/>
            <w:hideMark/>
          </w:tcPr>
          <w:p w14:paraId="14CE59E2"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1952" w:type="dxa"/>
            <w:tcBorders>
              <w:top w:val="single" w:sz="4" w:space="0" w:color="auto"/>
              <w:left w:val="nil"/>
              <w:bottom w:val="single" w:sz="4" w:space="0" w:color="auto"/>
              <w:right w:val="nil"/>
            </w:tcBorders>
            <w:shd w:val="clear" w:color="auto" w:fill="auto"/>
            <w:noWrap/>
            <w:vAlign w:val="bottom"/>
            <w:hideMark/>
          </w:tcPr>
          <w:p w14:paraId="4B5AEBF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3685" w:type="dxa"/>
            <w:tcBorders>
              <w:top w:val="single" w:sz="4" w:space="0" w:color="auto"/>
              <w:left w:val="nil"/>
              <w:bottom w:val="single" w:sz="4" w:space="0" w:color="auto"/>
              <w:right w:val="nil"/>
            </w:tcBorders>
            <w:shd w:val="clear" w:color="auto" w:fill="auto"/>
            <w:noWrap/>
            <w:vAlign w:val="bottom"/>
            <w:hideMark/>
          </w:tcPr>
          <w:p w14:paraId="7A1B841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2159" w:type="dxa"/>
            <w:tcBorders>
              <w:top w:val="single" w:sz="4" w:space="0" w:color="auto"/>
              <w:left w:val="nil"/>
              <w:bottom w:val="single" w:sz="4" w:space="0" w:color="auto"/>
              <w:right w:val="nil"/>
            </w:tcBorders>
            <w:shd w:val="clear" w:color="auto" w:fill="auto"/>
            <w:noWrap/>
            <w:vAlign w:val="bottom"/>
            <w:hideMark/>
          </w:tcPr>
          <w:p w14:paraId="0CA8A33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19C3AF50" w14:textId="77777777" w:rsidTr="00745C27">
        <w:trPr>
          <w:trHeight w:val="290"/>
        </w:trPr>
        <w:tc>
          <w:tcPr>
            <w:tcW w:w="2410" w:type="dxa"/>
            <w:vMerge w:val="restart"/>
            <w:tcBorders>
              <w:top w:val="nil"/>
              <w:left w:val="nil"/>
              <w:bottom w:val="nil"/>
              <w:right w:val="nil"/>
            </w:tcBorders>
            <w:shd w:val="clear" w:color="auto" w:fill="auto"/>
            <w:vAlign w:val="center"/>
            <w:hideMark/>
          </w:tcPr>
          <w:p w14:paraId="120F8BF8" w14:textId="77777777" w:rsidR="005C28DC" w:rsidRPr="00C5723C" w:rsidRDefault="005C28DC" w:rsidP="005C28DC">
            <w:pPr>
              <w:rPr>
                <w:color w:val="000000"/>
                <w:sz w:val="22"/>
                <w:szCs w:val="22"/>
                <w:lang w:val="it-IT" w:eastAsia="en-US"/>
              </w:rPr>
            </w:pPr>
            <w:r w:rsidRPr="00C5723C">
              <w:rPr>
                <w:color w:val="000000"/>
                <w:sz w:val="22"/>
                <w:szCs w:val="22"/>
                <w:lang w:val="it-IT" w:eastAsia="en-US"/>
              </w:rPr>
              <w:t>Sahelian zone (Seneghal, Mali, Niger, Burkina Faso)</w:t>
            </w:r>
          </w:p>
        </w:tc>
        <w:tc>
          <w:tcPr>
            <w:tcW w:w="949" w:type="dxa"/>
            <w:tcBorders>
              <w:top w:val="nil"/>
              <w:left w:val="nil"/>
              <w:bottom w:val="nil"/>
              <w:right w:val="nil"/>
            </w:tcBorders>
            <w:shd w:val="clear" w:color="auto" w:fill="auto"/>
            <w:noWrap/>
            <w:vAlign w:val="bottom"/>
            <w:hideMark/>
          </w:tcPr>
          <w:p w14:paraId="7979572C"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3729" w:type="dxa"/>
            <w:tcBorders>
              <w:top w:val="nil"/>
              <w:left w:val="nil"/>
              <w:bottom w:val="nil"/>
              <w:right w:val="nil"/>
            </w:tcBorders>
            <w:shd w:val="clear" w:color="auto" w:fill="auto"/>
            <w:noWrap/>
            <w:vAlign w:val="bottom"/>
            <w:hideMark/>
          </w:tcPr>
          <w:p w14:paraId="3F122806"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1952" w:type="dxa"/>
            <w:tcBorders>
              <w:top w:val="nil"/>
              <w:left w:val="nil"/>
              <w:bottom w:val="nil"/>
              <w:right w:val="nil"/>
            </w:tcBorders>
            <w:shd w:val="clear" w:color="auto" w:fill="auto"/>
            <w:noWrap/>
            <w:vAlign w:val="bottom"/>
            <w:hideMark/>
          </w:tcPr>
          <w:p w14:paraId="36963D8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3685" w:type="dxa"/>
            <w:vMerge w:val="restart"/>
            <w:tcBorders>
              <w:top w:val="nil"/>
              <w:left w:val="nil"/>
              <w:bottom w:val="nil"/>
              <w:right w:val="nil"/>
            </w:tcBorders>
            <w:shd w:val="clear" w:color="auto" w:fill="auto"/>
            <w:vAlign w:val="center"/>
            <w:hideMark/>
          </w:tcPr>
          <w:p w14:paraId="3CC34B9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Priority setting exercises: Field surveys based on quantitative descriptors of variation in indigenous fruit and nut traits - economic importance, visual, organoleptic, and nutritional traits  </w:t>
            </w:r>
          </w:p>
        </w:tc>
        <w:tc>
          <w:tcPr>
            <w:tcW w:w="2159" w:type="dxa"/>
            <w:vMerge w:val="restart"/>
            <w:tcBorders>
              <w:top w:val="nil"/>
              <w:left w:val="nil"/>
              <w:bottom w:val="nil"/>
              <w:right w:val="nil"/>
            </w:tcBorders>
            <w:shd w:val="clear" w:color="auto" w:fill="auto"/>
            <w:vAlign w:val="center"/>
            <w:hideMark/>
          </w:tcPr>
          <w:p w14:paraId="2B37E11C" w14:textId="77777777" w:rsidR="005C28DC" w:rsidRPr="00C5723C" w:rsidRDefault="005C28DC" w:rsidP="005C28DC">
            <w:pPr>
              <w:rPr>
                <w:color w:val="000000"/>
                <w:sz w:val="22"/>
                <w:szCs w:val="22"/>
                <w:lang w:eastAsia="en-US"/>
              </w:rPr>
            </w:pPr>
            <w:r w:rsidRPr="00C5723C">
              <w:rPr>
                <w:color w:val="000000"/>
                <w:sz w:val="22"/>
                <w:szCs w:val="22"/>
                <w:lang w:eastAsia="en-US"/>
              </w:rPr>
              <w:t>Franzel et al., 2007, Bounkoungou et al., 1998</w:t>
            </w:r>
          </w:p>
        </w:tc>
      </w:tr>
      <w:tr w:rsidR="005C28DC" w:rsidRPr="00C5723C" w14:paraId="4110D505" w14:textId="77777777" w:rsidTr="00745C27">
        <w:trPr>
          <w:trHeight w:val="290"/>
        </w:trPr>
        <w:tc>
          <w:tcPr>
            <w:tcW w:w="2410" w:type="dxa"/>
            <w:vMerge/>
            <w:tcBorders>
              <w:top w:val="nil"/>
              <w:left w:val="nil"/>
              <w:bottom w:val="nil"/>
              <w:right w:val="nil"/>
            </w:tcBorders>
            <w:vAlign w:val="center"/>
            <w:hideMark/>
          </w:tcPr>
          <w:p w14:paraId="03295620" w14:textId="77777777" w:rsidR="005C28DC" w:rsidRPr="00C5723C" w:rsidRDefault="005C28DC" w:rsidP="005C28DC">
            <w:pPr>
              <w:rPr>
                <w:color w:val="000000"/>
                <w:sz w:val="22"/>
                <w:szCs w:val="22"/>
                <w:lang w:eastAsia="en-US"/>
              </w:rPr>
            </w:pPr>
          </w:p>
        </w:tc>
        <w:tc>
          <w:tcPr>
            <w:tcW w:w="949" w:type="dxa"/>
            <w:tcBorders>
              <w:top w:val="nil"/>
              <w:left w:val="nil"/>
              <w:bottom w:val="nil"/>
              <w:right w:val="nil"/>
            </w:tcBorders>
            <w:shd w:val="clear" w:color="auto" w:fill="auto"/>
            <w:noWrap/>
            <w:vAlign w:val="bottom"/>
            <w:hideMark/>
          </w:tcPr>
          <w:p w14:paraId="63D9B6B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3729" w:type="dxa"/>
            <w:tcBorders>
              <w:top w:val="nil"/>
              <w:left w:val="nil"/>
              <w:bottom w:val="nil"/>
              <w:right w:val="nil"/>
            </w:tcBorders>
            <w:shd w:val="clear" w:color="auto" w:fill="auto"/>
            <w:noWrap/>
            <w:vAlign w:val="bottom"/>
            <w:hideMark/>
          </w:tcPr>
          <w:p w14:paraId="32440B1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xml:space="preserve">Tamarindus indica L. </w:t>
            </w:r>
          </w:p>
        </w:tc>
        <w:tc>
          <w:tcPr>
            <w:tcW w:w="1952" w:type="dxa"/>
            <w:tcBorders>
              <w:top w:val="nil"/>
              <w:left w:val="nil"/>
              <w:bottom w:val="nil"/>
              <w:right w:val="nil"/>
            </w:tcBorders>
            <w:shd w:val="clear" w:color="auto" w:fill="auto"/>
            <w:noWrap/>
            <w:vAlign w:val="bottom"/>
            <w:hideMark/>
          </w:tcPr>
          <w:p w14:paraId="776B269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3685" w:type="dxa"/>
            <w:vMerge/>
            <w:tcBorders>
              <w:top w:val="nil"/>
              <w:left w:val="nil"/>
              <w:bottom w:val="nil"/>
              <w:right w:val="nil"/>
            </w:tcBorders>
            <w:vAlign w:val="center"/>
            <w:hideMark/>
          </w:tcPr>
          <w:p w14:paraId="64B4142B"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6B76A124" w14:textId="77777777" w:rsidR="005C28DC" w:rsidRPr="00C5723C" w:rsidRDefault="005C28DC" w:rsidP="005C28DC">
            <w:pPr>
              <w:rPr>
                <w:color w:val="000000"/>
                <w:sz w:val="22"/>
                <w:szCs w:val="22"/>
                <w:lang w:val="en-US" w:eastAsia="en-US"/>
              </w:rPr>
            </w:pPr>
          </w:p>
        </w:tc>
      </w:tr>
      <w:tr w:rsidR="005C28DC" w:rsidRPr="00C5723C" w14:paraId="2279E63C" w14:textId="77777777" w:rsidTr="00745C27">
        <w:trPr>
          <w:trHeight w:val="290"/>
        </w:trPr>
        <w:tc>
          <w:tcPr>
            <w:tcW w:w="2410" w:type="dxa"/>
            <w:vMerge/>
            <w:tcBorders>
              <w:top w:val="nil"/>
              <w:left w:val="nil"/>
              <w:bottom w:val="nil"/>
              <w:right w:val="nil"/>
            </w:tcBorders>
            <w:vAlign w:val="center"/>
            <w:hideMark/>
          </w:tcPr>
          <w:p w14:paraId="3DC8ECDE"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6033E87F"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3729" w:type="dxa"/>
            <w:tcBorders>
              <w:top w:val="nil"/>
              <w:left w:val="nil"/>
              <w:bottom w:val="nil"/>
              <w:right w:val="nil"/>
            </w:tcBorders>
            <w:shd w:val="clear" w:color="auto" w:fill="auto"/>
            <w:noWrap/>
            <w:vAlign w:val="bottom"/>
            <w:hideMark/>
          </w:tcPr>
          <w:p w14:paraId="426B46E6" w14:textId="77777777" w:rsidR="005C28DC" w:rsidRPr="00C5723C" w:rsidRDefault="005C28DC" w:rsidP="005C28DC">
            <w:pPr>
              <w:rPr>
                <w:i/>
                <w:iCs/>
                <w:color w:val="000000"/>
                <w:sz w:val="22"/>
                <w:szCs w:val="22"/>
                <w:lang w:val="es-ES" w:eastAsia="en-US"/>
              </w:rPr>
            </w:pPr>
            <w:r w:rsidRPr="00C5723C">
              <w:rPr>
                <w:i/>
                <w:iCs/>
                <w:color w:val="000000"/>
                <w:sz w:val="22"/>
                <w:szCs w:val="22"/>
                <w:lang w:val="es-ES" w:eastAsia="en-US"/>
              </w:rPr>
              <w:t>Vitellaria paradoxa C.F.Gaertn.</w:t>
            </w:r>
          </w:p>
        </w:tc>
        <w:tc>
          <w:tcPr>
            <w:tcW w:w="1952" w:type="dxa"/>
            <w:tcBorders>
              <w:top w:val="nil"/>
              <w:left w:val="nil"/>
              <w:bottom w:val="nil"/>
              <w:right w:val="nil"/>
            </w:tcBorders>
            <w:shd w:val="clear" w:color="auto" w:fill="auto"/>
            <w:noWrap/>
            <w:vAlign w:val="bottom"/>
            <w:hideMark/>
          </w:tcPr>
          <w:p w14:paraId="288BBB9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Shea</w:t>
            </w:r>
          </w:p>
        </w:tc>
        <w:tc>
          <w:tcPr>
            <w:tcW w:w="3685" w:type="dxa"/>
            <w:vMerge/>
            <w:tcBorders>
              <w:top w:val="nil"/>
              <w:left w:val="nil"/>
              <w:bottom w:val="nil"/>
              <w:right w:val="nil"/>
            </w:tcBorders>
            <w:vAlign w:val="center"/>
            <w:hideMark/>
          </w:tcPr>
          <w:p w14:paraId="13A7BDF6"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252F4BC1" w14:textId="77777777" w:rsidR="005C28DC" w:rsidRPr="00C5723C" w:rsidRDefault="005C28DC" w:rsidP="005C28DC">
            <w:pPr>
              <w:rPr>
                <w:color w:val="000000"/>
                <w:sz w:val="22"/>
                <w:szCs w:val="22"/>
                <w:lang w:val="en-US" w:eastAsia="en-US"/>
              </w:rPr>
            </w:pPr>
          </w:p>
        </w:tc>
      </w:tr>
      <w:tr w:rsidR="005C28DC" w:rsidRPr="00C5723C" w14:paraId="2C5EEEF3" w14:textId="77777777" w:rsidTr="00745C27">
        <w:trPr>
          <w:trHeight w:val="290"/>
        </w:trPr>
        <w:tc>
          <w:tcPr>
            <w:tcW w:w="2410" w:type="dxa"/>
            <w:vMerge/>
            <w:tcBorders>
              <w:top w:val="nil"/>
              <w:left w:val="nil"/>
              <w:bottom w:val="nil"/>
              <w:right w:val="nil"/>
            </w:tcBorders>
            <w:vAlign w:val="center"/>
            <w:hideMark/>
          </w:tcPr>
          <w:p w14:paraId="39824B56"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5690FD47"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3729" w:type="dxa"/>
            <w:tcBorders>
              <w:top w:val="nil"/>
              <w:left w:val="nil"/>
              <w:bottom w:val="nil"/>
              <w:right w:val="nil"/>
            </w:tcBorders>
            <w:shd w:val="clear" w:color="auto" w:fill="auto"/>
            <w:noWrap/>
            <w:vAlign w:val="bottom"/>
            <w:hideMark/>
          </w:tcPr>
          <w:p w14:paraId="1351813C" w14:textId="77777777" w:rsidR="005C28DC" w:rsidRPr="00C5723C" w:rsidRDefault="005C28DC" w:rsidP="005C28DC">
            <w:pPr>
              <w:rPr>
                <w:i/>
                <w:iCs/>
                <w:color w:val="000000"/>
                <w:sz w:val="22"/>
                <w:szCs w:val="22"/>
                <w:lang w:val="it-IT" w:eastAsia="en-US"/>
              </w:rPr>
            </w:pPr>
            <w:r w:rsidRPr="00C5723C">
              <w:rPr>
                <w:i/>
                <w:iCs/>
                <w:color w:val="000000"/>
                <w:sz w:val="22"/>
                <w:szCs w:val="22"/>
                <w:lang w:val="it-IT" w:eastAsia="en-US"/>
              </w:rPr>
              <w:t>Ziziphus spina-christi (L.) Desf.</w:t>
            </w:r>
          </w:p>
        </w:tc>
        <w:tc>
          <w:tcPr>
            <w:tcW w:w="1952" w:type="dxa"/>
            <w:tcBorders>
              <w:top w:val="nil"/>
              <w:left w:val="nil"/>
              <w:bottom w:val="nil"/>
              <w:right w:val="nil"/>
            </w:tcBorders>
            <w:shd w:val="clear" w:color="auto" w:fill="auto"/>
            <w:noWrap/>
            <w:vAlign w:val="bottom"/>
            <w:hideMark/>
          </w:tcPr>
          <w:p w14:paraId="38D7989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Jujube</w:t>
            </w:r>
          </w:p>
        </w:tc>
        <w:tc>
          <w:tcPr>
            <w:tcW w:w="3685" w:type="dxa"/>
            <w:vMerge/>
            <w:tcBorders>
              <w:top w:val="nil"/>
              <w:left w:val="nil"/>
              <w:bottom w:val="nil"/>
              <w:right w:val="nil"/>
            </w:tcBorders>
            <w:vAlign w:val="center"/>
            <w:hideMark/>
          </w:tcPr>
          <w:p w14:paraId="42069341"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114C04C0" w14:textId="77777777" w:rsidR="005C28DC" w:rsidRPr="00C5723C" w:rsidRDefault="005C28DC" w:rsidP="005C28DC">
            <w:pPr>
              <w:rPr>
                <w:color w:val="000000"/>
                <w:sz w:val="22"/>
                <w:szCs w:val="22"/>
                <w:lang w:val="en-US" w:eastAsia="en-US"/>
              </w:rPr>
            </w:pPr>
          </w:p>
        </w:tc>
      </w:tr>
      <w:tr w:rsidR="005C28DC" w:rsidRPr="00C5723C" w14:paraId="6E571264" w14:textId="77777777" w:rsidTr="00745C27">
        <w:trPr>
          <w:trHeight w:val="290"/>
        </w:trPr>
        <w:tc>
          <w:tcPr>
            <w:tcW w:w="2410" w:type="dxa"/>
            <w:vMerge/>
            <w:tcBorders>
              <w:top w:val="nil"/>
              <w:left w:val="nil"/>
              <w:bottom w:val="nil"/>
              <w:right w:val="nil"/>
            </w:tcBorders>
            <w:vAlign w:val="center"/>
            <w:hideMark/>
          </w:tcPr>
          <w:p w14:paraId="5101B8C4"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4A1A24E6"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3729" w:type="dxa"/>
            <w:tcBorders>
              <w:top w:val="nil"/>
              <w:left w:val="nil"/>
              <w:bottom w:val="nil"/>
              <w:right w:val="nil"/>
            </w:tcBorders>
            <w:shd w:val="clear" w:color="auto" w:fill="auto"/>
            <w:noWrap/>
            <w:vAlign w:val="bottom"/>
            <w:hideMark/>
          </w:tcPr>
          <w:p w14:paraId="68066265"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Parkia biglobosa (Jacq.) G.Don</w:t>
            </w:r>
          </w:p>
        </w:tc>
        <w:tc>
          <w:tcPr>
            <w:tcW w:w="1952" w:type="dxa"/>
            <w:tcBorders>
              <w:top w:val="nil"/>
              <w:left w:val="nil"/>
              <w:bottom w:val="nil"/>
              <w:right w:val="nil"/>
            </w:tcBorders>
            <w:shd w:val="clear" w:color="auto" w:fill="auto"/>
            <w:noWrap/>
            <w:vAlign w:val="bottom"/>
            <w:hideMark/>
          </w:tcPr>
          <w:p w14:paraId="57F9AA8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African locust bean</w:t>
            </w:r>
          </w:p>
        </w:tc>
        <w:tc>
          <w:tcPr>
            <w:tcW w:w="3685" w:type="dxa"/>
            <w:vMerge/>
            <w:tcBorders>
              <w:top w:val="nil"/>
              <w:left w:val="nil"/>
              <w:bottom w:val="nil"/>
              <w:right w:val="nil"/>
            </w:tcBorders>
            <w:vAlign w:val="center"/>
            <w:hideMark/>
          </w:tcPr>
          <w:p w14:paraId="20102E8D"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27D69677" w14:textId="77777777" w:rsidR="005C28DC" w:rsidRPr="00C5723C" w:rsidRDefault="005C28DC" w:rsidP="005C28DC">
            <w:pPr>
              <w:rPr>
                <w:color w:val="000000"/>
                <w:sz w:val="22"/>
                <w:szCs w:val="22"/>
                <w:lang w:val="en-US" w:eastAsia="en-US"/>
              </w:rPr>
            </w:pPr>
          </w:p>
        </w:tc>
      </w:tr>
      <w:tr w:rsidR="005C28DC" w:rsidRPr="00C5723C" w14:paraId="704FE7B0" w14:textId="77777777" w:rsidTr="00745C27">
        <w:trPr>
          <w:trHeight w:val="290"/>
        </w:trPr>
        <w:tc>
          <w:tcPr>
            <w:tcW w:w="2410" w:type="dxa"/>
            <w:tcBorders>
              <w:top w:val="single" w:sz="4" w:space="0" w:color="auto"/>
              <w:left w:val="nil"/>
              <w:bottom w:val="single" w:sz="4" w:space="0" w:color="auto"/>
              <w:right w:val="nil"/>
            </w:tcBorders>
            <w:shd w:val="clear" w:color="auto" w:fill="auto"/>
            <w:noWrap/>
            <w:vAlign w:val="bottom"/>
            <w:hideMark/>
          </w:tcPr>
          <w:p w14:paraId="1D698B41"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949" w:type="dxa"/>
            <w:tcBorders>
              <w:top w:val="single" w:sz="4" w:space="0" w:color="auto"/>
              <w:left w:val="nil"/>
              <w:bottom w:val="single" w:sz="4" w:space="0" w:color="auto"/>
              <w:right w:val="nil"/>
            </w:tcBorders>
            <w:shd w:val="clear" w:color="auto" w:fill="auto"/>
            <w:noWrap/>
            <w:vAlign w:val="bottom"/>
            <w:hideMark/>
          </w:tcPr>
          <w:p w14:paraId="750FF91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 </w:t>
            </w:r>
          </w:p>
        </w:tc>
        <w:tc>
          <w:tcPr>
            <w:tcW w:w="3729" w:type="dxa"/>
            <w:tcBorders>
              <w:top w:val="single" w:sz="4" w:space="0" w:color="auto"/>
              <w:left w:val="nil"/>
              <w:bottom w:val="single" w:sz="4" w:space="0" w:color="auto"/>
              <w:right w:val="nil"/>
            </w:tcBorders>
            <w:shd w:val="clear" w:color="auto" w:fill="auto"/>
            <w:noWrap/>
            <w:vAlign w:val="bottom"/>
            <w:hideMark/>
          </w:tcPr>
          <w:p w14:paraId="00D3648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1952" w:type="dxa"/>
            <w:tcBorders>
              <w:top w:val="single" w:sz="4" w:space="0" w:color="auto"/>
              <w:left w:val="nil"/>
              <w:bottom w:val="single" w:sz="4" w:space="0" w:color="auto"/>
              <w:right w:val="nil"/>
            </w:tcBorders>
            <w:shd w:val="clear" w:color="auto" w:fill="auto"/>
            <w:noWrap/>
            <w:vAlign w:val="bottom"/>
            <w:hideMark/>
          </w:tcPr>
          <w:p w14:paraId="48C3ACF6"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3685" w:type="dxa"/>
            <w:tcBorders>
              <w:top w:val="single" w:sz="4" w:space="0" w:color="auto"/>
              <w:left w:val="nil"/>
              <w:bottom w:val="single" w:sz="4" w:space="0" w:color="auto"/>
              <w:right w:val="nil"/>
            </w:tcBorders>
            <w:shd w:val="clear" w:color="auto" w:fill="auto"/>
            <w:noWrap/>
            <w:vAlign w:val="bottom"/>
            <w:hideMark/>
          </w:tcPr>
          <w:p w14:paraId="15CF3C2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2159" w:type="dxa"/>
            <w:tcBorders>
              <w:top w:val="single" w:sz="4" w:space="0" w:color="auto"/>
              <w:left w:val="nil"/>
              <w:bottom w:val="single" w:sz="4" w:space="0" w:color="auto"/>
              <w:right w:val="nil"/>
            </w:tcBorders>
            <w:shd w:val="clear" w:color="auto" w:fill="auto"/>
            <w:noWrap/>
            <w:vAlign w:val="bottom"/>
            <w:hideMark/>
          </w:tcPr>
          <w:p w14:paraId="4A426600"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7D6A3131" w14:textId="77777777" w:rsidTr="00745C27">
        <w:trPr>
          <w:trHeight w:val="580"/>
        </w:trPr>
        <w:tc>
          <w:tcPr>
            <w:tcW w:w="2410" w:type="dxa"/>
            <w:vMerge w:val="restart"/>
            <w:tcBorders>
              <w:top w:val="nil"/>
              <w:left w:val="nil"/>
              <w:bottom w:val="single" w:sz="4" w:space="0" w:color="000000"/>
              <w:right w:val="nil"/>
            </w:tcBorders>
            <w:shd w:val="clear" w:color="auto" w:fill="auto"/>
            <w:vAlign w:val="center"/>
            <w:hideMark/>
          </w:tcPr>
          <w:p w14:paraId="4478350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West Africa (Ghana, Nigeria, Cameroon)</w:t>
            </w:r>
          </w:p>
        </w:tc>
        <w:tc>
          <w:tcPr>
            <w:tcW w:w="949" w:type="dxa"/>
            <w:tcBorders>
              <w:top w:val="nil"/>
              <w:left w:val="nil"/>
              <w:bottom w:val="nil"/>
              <w:right w:val="nil"/>
            </w:tcBorders>
            <w:shd w:val="clear" w:color="auto" w:fill="auto"/>
            <w:noWrap/>
            <w:hideMark/>
          </w:tcPr>
          <w:p w14:paraId="52977BE6"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3729" w:type="dxa"/>
            <w:tcBorders>
              <w:top w:val="nil"/>
              <w:left w:val="nil"/>
              <w:bottom w:val="nil"/>
              <w:right w:val="nil"/>
            </w:tcBorders>
            <w:shd w:val="clear" w:color="auto" w:fill="auto"/>
            <w:vAlign w:val="bottom"/>
            <w:hideMark/>
          </w:tcPr>
          <w:p w14:paraId="18791A66" w14:textId="77777777" w:rsidR="005C28DC" w:rsidRPr="00C5723C" w:rsidRDefault="005C28DC" w:rsidP="005C28DC">
            <w:pPr>
              <w:rPr>
                <w:i/>
                <w:iCs/>
                <w:color w:val="000000"/>
                <w:sz w:val="22"/>
                <w:szCs w:val="22"/>
                <w:lang w:val="es-ES" w:eastAsia="en-US"/>
              </w:rPr>
            </w:pPr>
            <w:r w:rsidRPr="00C5723C">
              <w:rPr>
                <w:i/>
                <w:iCs/>
                <w:color w:val="000000"/>
                <w:sz w:val="22"/>
                <w:szCs w:val="22"/>
                <w:lang w:val="es-ES" w:eastAsia="en-US"/>
              </w:rPr>
              <w:t xml:space="preserve">Irvingia gabonensis (Aubry-Lecomte ex O'Rorke) Baill. </w:t>
            </w:r>
          </w:p>
        </w:tc>
        <w:tc>
          <w:tcPr>
            <w:tcW w:w="1952" w:type="dxa"/>
            <w:tcBorders>
              <w:top w:val="nil"/>
              <w:left w:val="nil"/>
              <w:bottom w:val="nil"/>
              <w:right w:val="nil"/>
            </w:tcBorders>
            <w:shd w:val="clear" w:color="auto" w:fill="auto"/>
            <w:noWrap/>
            <w:hideMark/>
          </w:tcPr>
          <w:p w14:paraId="78F6677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Wild mango</w:t>
            </w:r>
          </w:p>
        </w:tc>
        <w:tc>
          <w:tcPr>
            <w:tcW w:w="3685" w:type="dxa"/>
            <w:vMerge w:val="restart"/>
            <w:tcBorders>
              <w:top w:val="nil"/>
              <w:left w:val="nil"/>
              <w:bottom w:val="nil"/>
              <w:right w:val="nil"/>
            </w:tcBorders>
            <w:shd w:val="clear" w:color="auto" w:fill="auto"/>
            <w:vAlign w:val="center"/>
            <w:hideMark/>
          </w:tcPr>
          <w:p w14:paraId="1FECF53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Priority setting exercises: Field surveys based on quantitative descriptors of variation in indigenous fruit and nut traits - economic importance, visual, organoleptic, and nutritional traits  </w:t>
            </w:r>
          </w:p>
        </w:tc>
        <w:tc>
          <w:tcPr>
            <w:tcW w:w="2159" w:type="dxa"/>
            <w:vMerge w:val="restart"/>
            <w:tcBorders>
              <w:top w:val="nil"/>
              <w:left w:val="nil"/>
              <w:bottom w:val="nil"/>
              <w:right w:val="nil"/>
            </w:tcBorders>
            <w:shd w:val="clear" w:color="auto" w:fill="auto"/>
            <w:vAlign w:val="center"/>
            <w:hideMark/>
          </w:tcPr>
          <w:p w14:paraId="6088DBE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Franzel et al., 2007,</w:t>
            </w:r>
          </w:p>
        </w:tc>
      </w:tr>
      <w:tr w:rsidR="005C28DC" w:rsidRPr="00C5723C" w14:paraId="278E2451" w14:textId="77777777" w:rsidTr="00745C27">
        <w:trPr>
          <w:trHeight w:val="290"/>
        </w:trPr>
        <w:tc>
          <w:tcPr>
            <w:tcW w:w="2410" w:type="dxa"/>
            <w:vMerge/>
            <w:tcBorders>
              <w:top w:val="nil"/>
              <w:left w:val="nil"/>
              <w:bottom w:val="single" w:sz="4" w:space="0" w:color="000000"/>
              <w:right w:val="nil"/>
            </w:tcBorders>
            <w:vAlign w:val="center"/>
            <w:hideMark/>
          </w:tcPr>
          <w:p w14:paraId="6DEE2F0A"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658F97C7"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3729" w:type="dxa"/>
            <w:tcBorders>
              <w:top w:val="nil"/>
              <w:left w:val="nil"/>
              <w:bottom w:val="nil"/>
              <w:right w:val="nil"/>
            </w:tcBorders>
            <w:shd w:val="clear" w:color="auto" w:fill="auto"/>
            <w:noWrap/>
            <w:vAlign w:val="bottom"/>
            <w:hideMark/>
          </w:tcPr>
          <w:p w14:paraId="50BEA4F4"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xml:space="preserve">Dacryodes edulis (G.Don) H.J.Lam </w:t>
            </w:r>
          </w:p>
        </w:tc>
        <w:tc>
          <w:tcPr>
            <w:tcW w:w="1952" w:type="dxa"/>
            <w:tcBorders>
              <w:top w:val="nil"/>
              <w:left w:val="nil"/>
              <w:bottom w:val="nil"/>
              <w:right w:val="nil"/>
            </w:tcBorders>
            <w:shd w:val="clear" w:color="auto" w:fill="auto"/>
            <w:noWrap/>
            <w:vAlign w:val="bottom"/>
            <w:hideMark/>
          </w:tcPr>
          <w:p w14:paraId="3CCB018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African plum</w:t>
            </w:r>
          </w:p>
        </w:tc>
        <w:tc>
          <w:tcPr>
            <w:tcW w:w="3685" w:type="dxa"/>
            <w:vMerge/>
            <w:tcBorders>
              <w:top w:val="nil"/>
              <w:left w:val="nil"/>
              <w:bottom w:val="nil"/>
              <w:right w:val="nil"/>
            </w:tcBorders>
            <w:vAlign w:val="center"/>
            <w:hideMark/>
          </w:tcPr>
          <w:p w14:paraId="5307610D"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5D231FF7" w14:textId="77777777" w:rsidR="005C28DC" w:rsidRPr="00C5723C" w:rsidRDefault="005C28DC" w:rsidP="005C28DC">
            <w:pPr>
              <w:rPr>
                <w:color w:val="000000"/>
                <w:sz w:val="22"/>
                <w:szCs w:val="22"/>
                <w:lang w:val="en-US" w:eastAsia="en-US"/>
              </w:rPr>
            </w:pPr>
          </w:p>
        </w:tc>
      </w:tr>
      <w:tr w:rsidR="005C28DC" w:rsidRPr="00C5723C" w14:paraId="072989D8" w14:textId="77777777" w:rsidTr="00745C27">
        <w:trPr>
          <w:trHeight w:val="290"/>
        </w:trPr>
        <w:tc>
          <w:tcPr>
            <w:tcW w:w="2410" w:type="dxa"/>
            <w:vMerge/>
            <w:tcBorders>
              <w:top w:val="nil"/>
              <w:left w:val="nil"/>
              <w:bottom w:val="single" w:sz="4" w:space="0" w:color="000000"/>
              <w:right w:val="nil"/>
            </w:tcBorders>
            <w:vAlign w:val="center"/>
            <w:hideMark/>
          </w:tcPr>
          <w:p w14:paraId="13140C3F"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0326980B"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3729" w:type="dxa"/>
            <w:tcBorders>
              <w:top w:val="nil"/>
              <w:left w:val="nil"/>
              <w:bottom w:val="nil"/>
              <w:right w:val="nil"/>
            </w:tcBorders>
            <w:shd w:val="clear" w:color="auto" w:fill="auto"/>
            <w:noWrap/>
            <w:vAlign w:val="bottom"/>
            <w:hideMark/>
          </w:tcPr>
          <w:p w14:paraId="7AA39896"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xml:space="preserve">Chrysophyllum albidum G.Don </w:t>
            </w:r>
          </w:p>
        </w:tc>
        <w:tc>
          <w:tcPr>
            <w:tcW w:w="1952" w:type="dxa"/>
            <w:tcBorders>
              <w:top w:val="nil"/>
              <w:left w:val="nil"/>
              <w:bottom w:val="nil"/>
              <w:right w:val="nil"/>
            </w:tcBorders>
            <w:shd w:val="clear" w:color="auto" w:fill="auto"/>
            <w:noWrap/>
            <w:vAlign w:val="bottom"/>
            <w:hideMark/>
          </w:tcPr>
          <w:p w14:paraId="7121B45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Star apple</w:t>
            </w:r>
          </w:p>
        </w:tc>
        <w:tc>
          <w:tcPr>
            <w:tcW w:w="3685" w:type="dxa"/>
            <w:vMerge/>
            <w:tcBorders>
              <w:top w:val="nil"/>
              <w:left w:val="nil"/>
              <w:bottom w:val="nil"/>
              <w:right w:val="nil"/>
            </w:tcBorders>
            <w:vAlign w:val="center"/>
            <w:hideMark/>
          </w:tcPr>
          <w:p w14:paraId="35107C7F"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5484D699" w14:textId="77777777" w:rsidR="005C28DC" w:rsidRPr="00C5723C" w:rsidRDefault="005C28DC" w:rsidP="005C28DC">
            <w:pPr>
              <w:rPr>
                <w:color w:val="000000"/>
                <w:sz w:val="22"/>
                <w:szCs w:val="22"/>
                <w:lang w:val="en-US" w:eastAsia="en-US"/>
              </w:rPr>
            </w:pPr>
          </w:p>
        </w:tc>
      </w:tr>
      <w:tr w:rsidR="005C28DC" w:rsidRPr="00C5723C" w14:paraId="0F214DBB" w14:textId="77777777" w:rsidTr="00745C27">
        <w:trPr>
          <w:trHeight w:val="290"/>
        </w:trPr>
        <w:tc>
          <w:tcPr>
            <w:tcW w:w="2410" w:type="dxa"/>
            <w:vMerge/>
            <w:tcBorders>
              <w:top w:val="nil"/>
              <w:left w:val="nil"/>
              <w:bottom w:val="single" w:sz="4" w:space="0" w:color="000000"/>
              <w:right w:val="nil"/>
            </w:tcBorders>
            <w:vAlign w:val="center"/>
            <w:hideMark/>
          </w:tcPr>
          <w:p w14:paraId="5F99EA46"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2EBD7239"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3729" w:type="dxa"/>
            <w:tcBorders>
              <w:top w:val="nil"/>
              <w:left w:val="nil"/>
              <w:bottom w:val="nil"/>
              <w:right w:val="nil"/>
            </w:tcBorders>
            <w:shd w:val="clear" w:color="auto" w:fill="auto"/>
            <w:noWrap/>
            <w:vAlign w:val="bottom"/>
            <w:hideMark/>
          </w:tcPr>
          <w:p w14:paraId="34D3B2A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Garcinia kola Heckel</w:t>
            </w:r>
          </w:p>
        </w:tc>
        <w:tc>
          <w:tcPr>
            <w:tcW w:w="1952" w:type="dxa"/>
            <w:tcBorders>
              <w:top w:val="nil"/>
              <w:left w:val="nil"/>
              <w:bottom w:val="nil"/>
              <w:right w:val="nil"/>
            </w:tcBorders>
            <w:shd w:val="clear" w:color="auto" w:fill="auto"/>
            <w:noWrap/>
            <w:vAlign w:val="bottom"/>
            <w:hideMark/>
          </w:tcPr>
          <w:p w14:paraId="387A52A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Bitter cola</w:t>
            </w:r>
          </w:p>
        </w:tc>
        <w:tc>
          <w:tcPr>
            <w:tcW w:w="3685" w:type="dxa"/>
            <w:vMerge/>
            <w:tcBorders>
              <w:top w:val="nil"/>
              <w:left w:val="nil"/>
              <w:bottom w:val="nil"/>
              <w:right w:val="nil"/>
            </w:tcBorders>
            <w:vAlign w:val="center"/>
            <w:hideMark/>
          </w:tcPr>
          <w:p w14:paraId="47C13578"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5A2D18E7" w14:textId="77777777" w:rsidR="005C28DC" w:rsidRPr="00C5723C" w:rsidRDefault="005C28DC" w:rsidP="005C28DC">
            <w:pPr>
              <w:rPr>
                <w:color w:val="000000"/>
                <w:sz w:val="22"/>
                <w:szCs w:val="22"/>
                <w:lang w:val="en-US" w:eastAsia="en-US"/>
              </w:rPr>
            </w:pPr>
          </w:p>
        </w:tc>
      </w:tr>
      <w:tr w:rsidR="005C28DC" w:rsidRPr="00C5723C" w14:paraId="10E42790" w14:textId="77777777" w:rsidTr="00745C27">
        <w:trPr>
          <w:trHeight w:val="290"/>
        </w:trPr>
        <w:tc>
          <w:tcPr>
            <w:tcW w:w="2410" w:type="dxa"/>
            <w:vMerge/>
            <w:tcBorders>
              <w:top w:val="nil"/>
              <w:left w:val="nil"/>
              <w:bottom w:val="single" w:sz="4" w:space="0" w:color="000000"/>
              <w:right w:val="nil"/>
            </w:tcBorders>
            <w:vAlign w:val="center"/>
            <w:hideMark/>
          </w:tcPr>
          <w:p w14:paraId="0BAFC36C"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70E8BA75"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3729" w:type="dxa"/>
            <w:tcBorders>
              <w:top w:val="nil"/>
              <w:left w:val="nil"/>
              <w:bottom w:val="nil"/>
              <w:right w:val="nil"/>
            </w:tcBorders>
            <w:shd w:val="clear" w:color="auto" w:fill="auto"/>
            <w:noWrap/>
            <w:vAlign w:val="bottom"/>
            <w:hideMark/>
          </w:tcPr>
          <w:p w14:paraId="2B460B7F" w14:textId="77777777" w:rsidR="005C28DC" w:rsidRPr="00C5723C" w:rsidRDefault="005C28DC" w:rsidP="005C28DC">
            <w:pPr>
              <w:rPr>
                <w:i/>
                <w:iCs/>
                <w:color w:val="000000"/>
                <w:sz w:val="22"/>
                <w:szCs w:val="22"/>
                <w:lang w:val="es-ES" w:eastAsia="en-US"/>
              </w:rPr>
            </w:pPr>
            <w:r w:rsidRPr="00C5723C">
              <w:rPr>
                <w:i/>
                <w:iCs/>
                <w:color w:val="000000"/>
                <w:sz w:val="22"/>
                <w:szCs w:val="22"/>
                <w:lang w:val="es-ES" w:eastAsia="en-US"/>
              </w:rPr>
              <w:t>Cola nitida (Vent.) Schott &amp; Endl.</w:t>
            </w:r>
          </w:p>
        </w:tc>
        <w:tc>
          <w:tcPr>
            <w:tcW w:w="1952" w:type="dxa"/>
            <w:tcBorders>
              <w:top w:val="nil"/>
              <w:left w:val="nil"/>
              <w:bottom w:val="nil"/>
              <w:right w:val="nil"/>
            </w:tcBorders>
            <w:shd w:val="clear" w:color="auto" w:fill="auto"/>
            <w:noWrap/>
            <w:vAlign w:val="bottom"/>
            <w:hideMark/>
          </w:tcPr>
          <w:p w14:paraId="3933DDAE" w14:textId="77777777" w:rsidR="005C28DC" w:rsidRPr="00C5723C" w:rsidRDefault="005C28DC" w:rsidP="005C28DC">
            <w:pPr>
              <w:rPr>
                <w:i/>
                <w:iCs/>
                <w:color w:val="000000"/>
                <w:sz w:val="22"/>
                <w:szCs w:val="22"/>
                <w:lang w:val="es-ES" w:eastAsia="en-US"/>
              </w:rPr>
            </w:pPr>
          </w:p>
        </w:tc>
        <w:tc>
          <w:tcPr>
            <w:tcW w:w="3685" w:type="dxa"/>
            <w:vMerge/>
            <w:tcBorders>
              <w:top w:val="nil"/>
              <w:left w:val="nil"/>
              <w:bottom w:val="nil"/>
              <w:right w:val="nil"/>
            </w:tcBorders>
            <w:vAlign w:val="center"/>
            <w:hideMark/>
          </w:tcPr>
          <w:p w14:paraId="15CC2E2F" w14:textId="77777777" w:rsidR="005C28DC" w:rsidRPr="00C5723C" w:rsidRDefault="005C28DC" w:rsidP="005C28DC">
            <w:pPr>
              <w:rPr>
                <w:color w:val="000000"/>
                <w:sz w:val="22"/>
                <w:szCs w:val="22"/>
                <w:lang w:val="es-ES" w:eastAsia="en-US"/>
              </w:rPr>
            </w:pPr>
          </w:p>
        </w:tc>
        <w:tc>
          <w:tcPr>
            <w:tcW w:w="2159" w:type="dxa"/>
            <w:vMerge/>
            <w:tcBorders>
              <w:top w:val="nil"/>
              <w:left w:val="nil"/>
              <w:bottom w:val="nil"/>
              <w:right w:val="nil"/>
            </w:tcBorders>
            <w:vAlign w:val="center"/>
            <w:hideMark/>
          </w:tcPr>
          <w:p w14:paraId="55148FF9" w14:textId="77777777" w:rsidR="005C28DC" w:rsidRPr="00C5723C" w:rsidRDefault="005C28DC" w:rsidP="005C28DC">
            <w:pPr>
              <w:rPr>
                <w:color w:val="000000"/>
                <w:sz w:val="22"/>
                <w:szCs w:val="22"/>
                <w:lang w:val="es-ES" w:eastAsia="en-US"/>
              </w:rPr>
            </w:pPr>
          </w:p>
        </w:tc>
      </w:tr>
      <w:tr w:rsidR="005C28DC" w:rsidRPr="00C5723C" w14:paraId="1F149342" w14:textId="77777777" w:rsidTr="00745C27">
        <w:trPr>
          <w:trHeight w:val="290"/>
        </w:trPr>
        <w:tc>
          <w:tcPr>
            <w:tcW w:w="2410" w:type="dxa"/>
            <w:tcBorders>
              <w:top w:val="nil"/>
              <w:left w:val="nil"/>
              <w:bottom w:val="single" w:sz="4" w:space="0" w:color="auto"/>
              <w:right w:val="nil"/>
            </w:tcBorders>
            <w:shd w:val="clear" w:color="auto" w:fill="auto"/>
            <w:noWrap/>
            <w:vAlign w:val="center"/>
            <w:hideMark/>
          </w:tcPr>
          <w:p w14:paraId="1BCE8C91" w14:textId="77777777" w:rsidR="005C28DC" w:rsidRPr="00C5723C" w:rsidRDefault="005C28DC" w:rsidP="005C28DC">
            <w:pPr>
              <w:rPr>
                <w:color w:val="000000"/>
                <w:sz w:val="22"/>
                <w:szCs w:val="22"/>
                <w:lang w:val="es-ES" w:eastAsia="en-US"/>
              </w:rPr>
            </w:pPr>
            <w:r w:rsidRPr="00C5723C">
              <w:rPr>
                <w:color w:val="000000"/>
                <w:sz w:val="22"/>
                <w:szCs w:val="22"/>
                <w:lang w:val="es-ES" w:eastAsia="en-US"/>
              </w:rPr>
              <w:t> </w:t>
            </w:r>
          </w:p>
        </w:tc>
        <w:tc>
          <w:tcPr>
            <w:tcW w:w="949" w:type="dxa"/>
            <w:tcBorders>
              <w:top w:val="single" w:sz="4" w:space="0" w:color="auto"/>
              <w:left w:val="nil"/>
              <w:bottom w:val="single" w:sz="4" w:space="0" w:color="auto"/>
              <w:right w:val="nil"/>
            </w:tcBorders>
            <w:shd w:val="clear" w:color="auto" w:fill="auto"/>
            <w:noWrap/>
            <w:vAlign w:val="center"/>
            <w:hideMark/>
          </w:tcPr>
          <w:p w14:paraId="5DF35491" w14:textId="77777777" w:rsidR="005C28DC" w:rsidRPr="00C5723C" w:rsidRDefault="005C28DC" w:rsidP="005C28DC">
            <w:pPr>
              <w:rPr>
                <w:color w:val="000000"/>
                <w:sz w:val="22"/>
                <w:szCs w:val="22"/>
                <w:lang w:val="es-ES" w:eastAsia="en-US"/>
              </w:rPr>
            </w:pPr>
            <w:r w:rsidRPr="00C5723C">
              <w:rPr>
                <w:color w:val="000000"/>
                <w:sz w:val="22"/>
                <w:szCs w:val="22"/>
                <w:lang w:val="es-ES" w:eastAsia="en-US"/>
              </w:rPr>
              <w:t> </w:t>
            </w:r>
          </w:p>
        </w:tc>
        <w:tc>
          <w:tcPr>
            <w:tcW w:w="3729" w:type="dxa"/>
            <w:tcBorders>
              <w:top w:val="single" w:sz="4" w:space="0" w:color="auto"/>
              <w:left w:val="nil"/>
              <w:bottom w:val="single" w:sz="4" w:space="0" w:color="auto"/>
              <w:right w:val="nil"/>
            </w:tcBorders>
            <w:shd w:val="clear" w:color="auto" w:fill="auto"/>
            <w:noWrap/>
            <w:vAlign w:val="center"/>
            <w:hideMark/>
          </w:tcPr>
          <w:p w14:paraId="5B0019DD" w14:textId="77777777" w:rsidR="005C28DC" w:rsidRPr="00C5723C" w:rsidRDefault="005C28DC" w:rsidP="005C28DC">
            <w:pPr>
              <w:rPr>
                <w:i/>
                <w:iCs/>
                <w:color w:val="000000"/>
                <w:sz w:val="22"/>
                <w:szCs w:val="22"/>
                <w:lang w:val="es-ES" w:eastAsia="en-US"/>
              </w:rPr>
            </w:pPr>
            <w:r w:rsidRPr="00C5723C">
              <w:rPr>
                <w:i/>
                <w:iCs/>
                <w:color w:val="000000"/>
                <w:sz w:val="22"/>
                <w:szCs w:val="22"/>
                <w:lang w:val="es-ES" w:eastAsia="en-US"/>
              </w:rPr>
              <w:t> </w:t>
            </w:r>
          </w:p>
        </w:tc>
        <w:tc>
          <w:tcPr>
            <w:tcW w:w="1952" w:type="dxa"/>
            <w:tcBorders>
              <w:top w:val="single" w:sz="4" w:space="0" w:color="auto"/>
              <w:left w:val="nil"/>
              <w:bottom w:val="single" w:sz="4" w:space="0" w:color="auto"/>
              <w:right w:val="nil"/>
            </w:tcBorders>
            <w:shd w:val="clear" w:color="auto" w:fill="auto"/>
            <w:noWrap/>
            <w:vAlign w:val="center"/>
            <w:hideMark/>
          </w:tcPr>
          <w:p w14:paraId="2DED0F4C" w14:textId="77777777" w:rsidR="005C28DC" w:rsidRPr="00C5723C" w:rsidRDefault="005C28DC" w:rsidP="005C28DC">
            <w:pPr>
              <w:rPr>
                <w:color w:val="000000"/>
                <w:sz w:val="22"/>
                <w:szCs w:val="22"/>
                <w:lang w:val="es-ES" w:eastAsia="en-US"/>
              </w:rPr>
            </w:pPr>
            <w:r w:rsidRPr="00C5723C">
              <w:rPr>
                <w:color w:val="000000"/>
                <w:sz w:val="22"/>
                <w:szCs w:val="22"/>
                <w:lang w:val="es-ES" w:eastAsia="en-US"/>
              </w:rPr>
              <w:t> </w:t>
            </w:r>
          </w:p>
        </w:tc>
        <w:tc>
          <w:tcPr>
            <w:tcW w:w="3685" w:type="dxa"/>
            <w:tcBorders>
              <w:top w:val="single" w:sz="4" w:space="0" w:color="auto"/>
              <w:left w:val="nil"/>
              <w:bottom w:val="single" w:sz="4" w:space="0" w:color="auto"/>
              <w:right w:val="nil"/>
            </w:tcBorders>
            <w:shd w:val="clear" w:color="auto" w:fill="auto"/>
            <w:noWrap/>
            <w:vAlign w:val="center"/>
            <w:hideMark/>
          </w:tcPr>
          <w:p w14:paraId="7A70B28B" w14:textId="77777777" w:rsidR="005C28DC" w:rsidRPr="00C5723C" w:rsidRDefault="005C28DC" w:rsidP="005C28DC">
            <w:pPr>
              <w:rPr>
                <w:color w:val="000000"/>
                <w:sz w:val="22"/>
                <w:szCs w:val="22"/>
                <w:lang w:val="es-ES" w:eastAsia="en-US"/>
              </w:rPr>
            </w:pPr>
            <w:r w:rsidRPr="00C5723C">
              <w:rPr>
                <w:color w:val="000000"/>
                <w:sz w:val="22"/>
                <w:szCs w:val="22"/>
                <w:lang w:val="es-ES" w:eastAsia="en-US"/>
              </w:rPr>
              <w:t> </w:t>
            </w:r>
          </w:p>
        </w:tc>
        <w:tc>
          <w:tcPr>
            <w:tcW w:w="2159" w:type="dxa"/>
            <w:tcBorders>
              <w:top w:val="single" w:sz="4" w:space="0" w:color="auto"/>
              <w:left w:val="nil"/>
              <w:bottom w:val="single" w:sz="4" w:space="0" w:color="auto"/>
              <w:right w:val="nil"/>
            </w:tcBorders>
            <w:shd w:val="clear" w:color="auto" w:fill="auto"/>
            <w:noWrap/>
            <w:vAlign w:val="center"/>
            <w:hideMark/>
          </w:tcPr>
          <w:p w14:paraId="507E79D4" w14:textId="77777777" w:rsidR="005C28DC" w:rsidRPr="00C5723C" w:rsidRDefault="005C28DC" w:rsidP="005C28DC">
            <w:pPr>
              <w:rPr>
                <w:color w:val="000000"/>
                <w:sz w:val="22"/>
                <w:szCs w:val="22"/>
                <w:lang w:val="es-ES" w:eastAsia="en-US"/>
              </w:rPr>
            </w:pPr>
            <w:r w:rsidRPr="00C5723C">
              <w:rPr>
                <w:color w:val="000000"/>
                <w:sz w:val="22"/>
                <w:szCs w:val="22"/>
                <w:lang w:val="es-ES" w:eastAsia="en-US"/>
              </w:rPr>
              <w:t> </w:t>
            </w:r>
          </w:p>
        </w:tc>
      </w:tr>
      <w:tr w:rsidR="005C28DC" w:rsidRPr="00C5723C" w14:paraId="6EE4535A" w14:textId="77777777" w:rsidTr="00745C27">
        <w:trPr>
          <w:trHeight w:val="290"/>
        </w:trPr>
        <w:tc>
          <w:tcPr>
            <w:tcW w:w="2410" w:type="dxa"/>
            <w:vMerge w:val="restart"/>
            <w:tcBorders>
              <w:top w:val="nil"/>
              <w:left w:val="nil"/>
              <w:bottom w:val="nil"/>
              <w:right w:val="nil"/>
            </w:tcBorders>
            <w:shd w:val="clear" w:color="auto" w:fill="auto"/>
            <w:vAlign w:val="center"/>
            <w:hideMark/>
          </w:tcPr>
          <w:p w14:paraId="73620B43" w14:textId="77777777" w:rsidR="005C28DC" w:rsidRPr="00C5723C" w:rsidRDefault="005C28DC" w:rsidP="005C28DC">
            <w:pPr>
              <w:rPr>
                <w:color w:val="000000"/>
                <w:sz w:val="22"/>
                <w:szCs w:val="22"/>
                <w:lang w:val="es-ES" w:eastAsia="en-US"/>
              </w:rPr>
            </w:pPr>
            <w:r w:rsidRPr="00C5723C">
              <w:rPr>
                <w:color w:val="000000"/>
                <w:sz w:val="22"/>
                <w:szCs w:val="22"/>
                <w:lang w:val="es-ES" w:eastAsia="en-US"/>
              </w:rPr>
              <w:t>Southern Africa (Malawi, Zambia, Zimbabwe, Tanzania, Mozambique)</w:t>
            </w:r>
          </w:p>
        </w:tc>
        <w:tc>
          <w:tcPr>
            <w:tcW w:w="949" w:type="dxa"/>
            <w:tcBorders>
              <w:top w:val="nil"/>
              <w:left w:val="nil"/>
              <w:bottom w:val="nil"/>
              <w:right w:val="nil"/>
            </w:tcBorders>
            <w:shd w:val="clear" w:color="auto" w:fill="auto"/>
            <w:noWrap/>
            <w:vAlign w:val="bottom"/>
            <w:hideMark/>
          </w:tcPr>
          <w:p w14:paraId="135703B3"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1</w:t>
            </w:r>
          </w:p>
        </w:tc>
        <w:tc>
          <w:tcPr>
            <w:tcW w:w="3729" w:type="dxa"/>
            <w:tcBorders>
              <w:top w:val="nil"/>
              <w:left w:val="nil"/>
              <w:bottom w:val="nil"/>
              <w:right w:val="nil"/>
            </w:tcBorders>
            <w:shd w:val="clear" w:color="auto" w:fill="auto"/>
            <w:noWrap/>
            <w:vAlign w:val="bottom"/>
            <w:hideMark/>
          </w:tcPr>
          <w:p w14:paraId="0C35B555"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xml:space="preserve">Uapaca kirkiana Müll.Arg. </w:t>
            </w:r>
          </w:p>
        </w:tc>
        <w:tc>
          <w:tcPr>
            <w:tcW w:w="1952" w:type="dxa"/>
            <w:tcBorders>
              <w:top w:val="nil"/>
              <w:left w:val="nil"/>
              <w:bottom w:val="nil"/>
              <w:right w:val="nil"/>
            </w:tcBorders>
            <w:shd w:val="clear" w:color="auto" w:fill="auto"/>
            <w:noWrap/>
            <w:vAlign w:val="bottom"/>
            <w:hideMark/>
          </w:tcPr>
          <w:p w14:paraId="037A466A"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Wild loquat</w:t>
            </w:r>
          </w:p>
        </w:tc>
        <w:tc>
          <w:tcPr>
            <w:tcW w:w="3685" w:type="dxa"/>
            <w:vMerge w:val="restart"/>
            <w:tcBorders>
              <w:top w:val="nil"/>
              <w:left w:val="nil"/>
              <w:bottom w:val="nil"/>
              <w:right w:val="nil"/>
            </w:tcBorders>
            <w:shd w:val="clear" w:color="auto" w:fill="auto"/>
            <w:vAlign w:val="center"/>
            <w:hideMark/>
          </w:tcPr>
          <w:p w14:paraId="04EBFD6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Priority setting exercises: Field surveys; Participatory Rural Appraisal (PRA) selection; based on market-oriented ideotype products</w:t>
            </w:r>
          </w:p>
        </w:tc>
        <w:tc>
          <w:tcPr>
            <w:tcW w:w="2159" w:type="dxa"/>
            <w:vMerge w:val="restart"/>
            <w:tcBorders>
              <w:top w:val="nil"/>
              <w:left w:val="nil"/>
              <w:bottom w:val="nil"/>
              <w:right w:val="nil"/>
            </w:tcBorders>
            <w:shd w:val="clear" w:color="auto" w:fill="auto"/>
            <w:vAlign w:val="center"/>
            <w:hideMark/>
          </w:tcPr>
          <w:p w14:paraId="6C64B799" w14:textId="77777777" w:rsidR="005C28DC" w:rsidRPr="00C5723C" w:rsidRDefault="005C28DC" w:rsidP="005C28DC">
            <w:pPr>
              <w:rPr>
                <w:color w:val="000000"/>
                <w:sz w:val="22"/>
                <w:szCs w:val="22"/>
                <w:lang w:eastAsia="en-US"/>
              </w:rPr>
            </w:pPr>
            <w:r w:rsidRPr="00C5723C">
              <w:rPr>
                <w:color w:val="000000"/>
                <w:sz w:val="22"/>
                <w:szCs w:val="22"/>
                <w:lang w:eastAsia="en-US"/>
              </w:rPr>
              <w:t>Maghembe et al., 1998, Akinnifesi et al., 2008</w:t>
            </w:r>
          </w:p>
        </w:tc>
      </w:tr>
      <w:tr w:rsidR="005C28DC" w:rsidRPr="00C5723C" w14:paraId="5AC3E9B5" w14:textId="77777777" w:rsidTr="00745C27">
        <w:trPr>
          <w:trHeight w:val="290"/>
        </w:trPr>
        <w:tc>
          <w:tcPr>
            <w:tcW w:w="2410" w:type="dxa"/>
            <w:vMerge/>
            <w:tcBorders>
              <w:top w:val="nil"/>
              <w:left w:val="nil"/>
              <w:bottom w:val="nil"/>
              <w:right w:val="nil"/>
            </w:tcBorders>
            <w:vAlign w:val="center"/>
            <w:hideMark/>
          </w:tcPr>
          <w:p w14:paraId="485E9DC1" w14:textId="77777777" w:rsidR="005C28DC" w:rsidRPr="00C5723C" w:rsidRDefault="005C28DC" w:rsidP="005C28DC">
            <w:pPr>
              <w:rPr>
                <w:color w:val="000000"/>
                <w:sz w:val="22"/>
                <w:szCs w:val="22"/>
                <w:lang w:eastAsia="en-US"/>
              </w:rPr>
            </w:pPr>
          </w:p>
        </w:tc>
        <w:tc>
          <w:tcPr>
            <w:tcW w:w="949" w:type="dxa"/>
            <w:tcBorders>
              <w:top w:val="nil"/>
              <w:left w:val="nil"/>
              <w:bottom w:val="nil"/>
              <w:right w:val="nil"/>
            </w:tcBorders>
            <w:shd w:val="clear" w:color="auto" w:fill="auto"/>
            <w:noWrap/>
            <w:vAlign w:val="bottom"/>
            <w:hideMark/>
          </w:tcPr>
          <w:p w14:paraId="70D6CAE7"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2</w:t>
            </w:r>
          </w:p>
        </w:tc>
        <w:tc>
          <w:tcPr>
            <w:tcW w:w="3729" w:type="dxa"/>
            <w:tcBorders>
              <w:top w:val="nil"/>
              <w:left w:val="nil"/>
              <w:bottom w:val="nil"/>
              <w:right w:val="nil"/>
            </w:tcBorders>
            <w:shd w:val="clear" w:color="auto" w:fill="auto"/>
            <w:noWrap/>
            <w:vAlign w:val="bottom"/>
            <w:hideMark/>
          </w:tcPr>
          <w:p w14:paraId="7B32FF4B"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xml:space="preserve">Strychnos cocculoides Baker </w:t>
            </w:r>
          </w:p>
        </w:tc>
        <w:tc>
          <w:tcPr>
            <w:tcW w:w="1952" w:type="dxa"/>
            <w:tcBorders>
              <w:top w:val="nil"/>
              <w:left w:val="nil"/>
              <w:bottom w:val="nil"/>
              <w:right w:val="nil"/>
            </w:tcBorders>
            <w:shd w:val="clear" w:color="auto" w:fill="auto"/>
            <w:noWrap/>
            <w:vAlign w:val="bottom"/>
            <w:hideMark/>
          </w:tcPr>
          <w:p w14:paraId="6E78D85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Wild orange</w:t>
            </w:r>
          </w:p>
        </w:tc>
        <w:tc>
          <w:tcPr>
            <w:tcW w:w="3685" w:type="dxa"/>
            <w:vMerge/>
            <w:tcBorders>
              <w:top w:val="nil"/>
              <w:left w:val="nil"/>
              <w:bottom w:val="nil"/>
              <w:right w:val="nil"/>
            </w:tcBorders>
            <w:vAlign w:val="center"/>
            <w:hideMark/>
          </w:tcPr>
          <w:p w14:paraId="2D10FB7E"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7F8CE1EB" w14:textId="77777777" w:rsidR="005C28DC" w:rsidRPr="00C5723C" w:rsidRDefault="005C28DC" w:rsidP="005C28DC">
            <w:pPr>
              <w:rPr>
                <w:color w:val="000000"/>
                <w:sz w:val="22"/>
                <w:szCs w:val="22"/>
                <w:lang w:val="en-US" w:eastAsia="en-US"/>
              </w:rPr>
            </w:pPr>
          </w:p>
        </w:tc>
      </w:tr>
      <w:tr w:rsidR="005C28DC" w:rsidRPr="00C5723C" w14:paraId="0B4808CC" w14:textId="77777777" w:rsidTr="00745C27">
        <w:trPr>
          <w:trHeight w:val="290"/>
        </w:trPr>
        <w:tc>
          <w:tcPr>
            <w:tcW w:w="2410" w:type="dxa"/>
            <w:vMerge/>
            <w:tcBorders>
              <w:top w:val="nil"/>
              <w:left w:val="nil"/>
              <w:bottom w:val="nil"/>
              <w:right w:val="nil"/>
            </w:tcBorders>
            <w:vAlign w:val="center"/>
            <w:hideMark/>
          </w:tcPr>
          <w:p w14:paraId="28E9AFFA"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2810E0E4"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3</w:t>
            </w:r>
          </w:p>
        </w:tc>
        <w:tc>
          <w:tcPr>
            <w:tcW w:w="3729" w:type="dxa"/>
            <w:tcBorders>
              <w:top w:val="nil"/>
              <w:left w:val="nil"/>
              <w:bottom w:val="nil"/>
              <w:right w:val="nil"/>
            </w:tcBorders>
            <w:shd w:val="clear" w:color="auto" w:fill="auto"/>
            <w:noWrap/>
            <w:vAlign w:val="bottom"/>
            <w:hideMark/>
          </w:tcPr>
          <w:p w14:paraId="2A9040DA" w14:textId="77777777" w:rsidR="005C28DC" w:rsidRPr="00C5723C" w:rsidRDefault="005C28DC" w:rsidP="005C28DC">
            <w:pPr>
              <w:rPr>
                <w:i/>
                <w:iCs/>
                <w:color w:val="000000"/>
                <w:sz w:val="22"/>
                <w:szCs w:val="22"/>
                <w:lang w:val="it-IT" w:eastAsia="en-US"/>
              </w:rPr>
            </w:pPr>
            <w:r w:rsidRPr="00C5723C">
              <w:rPr>
                <w:i/>
                <w:iCs/>
                <w:color w:val="000000"/>
                <w:sz w:val="22"/>
                <w:szCs w:val="22"/>
                <w:lang w:val="it-IT" w:eastAsia="en-US"/>
              </w:rPr>
              <w:t xml:space="preserve">Parinari curatellifolia Planch. ex Benth. </w:t>
            </w:r>
          </w:p>
        </w:tc>
        <w:tc>
          <w:tcPr>
            <w:tcW w:w="1952" w:type="dxa"/>
            <w:tcBorders>
              <w:top w:val="nil"/>
              <w:left w:val="nil"/>
              <w:bottom w:val="nil"/>
              <w:right w:val="nil"/>
            </w:tcBorders>
            <w:shd w:val="clear" w:color="auto" w:fill="auto"/>
            <w:noWrap/>
            <w:vAlign w:val="bottom"/>
            <w:hideMark/>
          </w:tcPr>
          <w:p w14:paraId="7B14C39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Maula</w:t>
            </w:r>
          </w:p>
        </w:tc>
        <w:tc>
          <w:tcPr>
            <w:tcW w:w="3685" w:type="dxa"/>
            <w:vMerge/>
            <w:tcBorders>
              <w:top w:val="nil"/>
              <w:left w:val="nil"/>
              <w:bottom w:val="nil"/>
              <w:right w:val="nil"/>
            </w:tcBorders>
            <w:vAlign w:val="center"/>
            <w:hideMark/>
          </w:tcPr>
          <w:p w14:paraId="66A11E66"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4E180A18" w14:textId="77777777" w:rsidR="005C28DC" w:rsidRPr="00C5723C" w:rsidRDefault="005C28DC" w:rsidP="005C28DC">
            <w:pPr>
              <w:rPr>
                <w:color w:val="000000"/>
                <w:sz w:val="22"/>
                <w:szCs w:val="22"/>
                <w:lang w:val="en-US" w:eastAsia="en-US"/>
              </w:rPr>
            </w:pPr>
          </w:p>
        </w:tc>
      </w:tr>
      <w:tr w:rsidR="005C28DC" w:rsidRPr="00C5723C" w14:paraId="07A1C4FF" w14:textId="77777777" w:rsidTr="00745C27">
        <w:trPr>
          <w:trHeight w:val="290"/>
        </w:trPr>
        <w:tc>
          <w:tcPr>
            <w:tcW w:w="2410" w:type="dxa"/>
            <w:vMerge/>
            <w:tcBorders>
              <w:top w:val="nil"/>
              <w:left w:val="nil"/>
              <w:bottom w:val="nil"/>
              <w:right w:val="nil"/>
            </w:tcBorders>
            <w:vAlign w:val="center"/>
            <w:hideMark/>
          </w:tcPr>
          <w:p w14:paraId="658637EC" w14:textId="77777777" w:rsidR="005C28DC" w:rsidRPr="00C5723C" w:rsidRDefault="005C28DC" w:rsidP="005C28DC">
            <w:pPr>
              <w:rPr>
                <w:color w:val="000000"/>
                <w:sz w:val="22"/>
                <w:szCs w:val="22"/>
                <w:lang w:val="en-US" w:eastAsia="en-US"/>
              </w:rPr>
            </w:pPr>
          </w:p>
        </w:tc>
        <w:tc>
          <w:tcPr>
            <w:tcW w:w="949" w:type="dxa"/>
            <w:tcBorders>
              <w:top w:val="nil"/>
              <w:left w:val="nil"/>
              <w:bottom w:val="nil"/>
              <w:right w:val="nil"/>
            </w:tcBorders>
            <w:shd w:val="clear" w:color="auto" w:fill="auto"/>
            <w:noWrap/>
            <w:vAlign w:val="bottom"/>
            <w:hideMark/>
          </w:tcPr>
          <w:p w14:paraId="691C5351"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4</w:t>
            </w:r>
          </w:p>
        </w:tc>
        <w:tc>
          <w:tcPr>
            <w:tcW w:w="3729" w:type="dxa"/>
            <w:tcBorders>
              <w:top w:val="nil"/>
              <w:left w:val="nil"/>
              <w:bottom w:val="nil"/>
              <w:right w:val="nil"/>
            </w:tcBorders>
            <w:shd w:val="clear" w:color="auto" w:fill="auto"/>
            <w:noWrap/>
            <w:vAlign w:val="bottom"/>
            <w:hideMark/>
          </w:tcPr>
          <w:p w14:paraId="7EB52A8E" w14:textId="77777777" w:rsidR="005C28DC" w:rsidRPr="00C5723C" w:rsidRDefault="005C28DC" w:rsidP="005C28DC">
            <w:pPr>
              <w:rPr>
                <w:i/>
                <w:iCs/>
                <w:color w:val="000000"/>
                <w:sz w:val="22"/>
                <w:szCs w:val="22"/>
                <w:lang w:val="it-IT" w:eastAsia="en-US"/>
              </w:rPr>
            </w:pPr>
            <w:r w:rsidRPr="00C5723C">
              <w:rPr>
                <w:i/>
                <w:iCs/>
                <w:color w:val="000000"/>
                <w:sz w:val="22"/>
                <w:szCs w:val="22"/>
                <w:lang w:val="it-IT" w:eastAsia="en-US"/>
              </w:rPr>
              <w:t>Ziziphus spina-christi (L.) Desf.</w:t>
            </w:r>
          </w:p>
        </w:tc>
        <w:tc>
          <w:tcPr>
            <w:tcW w:w="1952" w:type="dxa"/>
            <w:tcBorders>
              <w:top w:val="nil"/>
              <w:left w:val="nil"/>
              <w:bottom w:val="nil"/>
              <w:right w:val="nil"/>
            </w:tcBorders>
            <w:shd w:val="clear" w:color="auto" w:fill="auto"/>
            <w:noWrap/>
            <w:vAlign w:val="bottom"/>
            <w:hideMark/>
          </w:tcPr>
          <w:p w14:paraId="072E8B8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Jujube</w:t>
            </w:r>
          </w:p>
        </w:tc>
        <w:tc>
          <w:tcPr>
            <w:tcW w:w="3685" w:type="dxa"/>
            <w:vMerge/>
            <w:tcBorders>
              <w:top w:val="nil"/>
              <w:left w:val="nil"/>
              <w:bottom w:val="nil"/>
              <w:right w:val="nil"/>
            </w:tcBorders>
            <w:vAlign w:val="center"/>
            <w:hideMark/>
          </w:tcPr>
          <w:p w14:paraId="1FAAF93B" w14:textId="77777777" w:rsidR="005C28DC" w:rsidRPr="00C5723C" w:rsidRDefault="005C28DC" w:rsidP="005C28DC">
            <w:pPr>
              <w:rPr>
                <w:color w:val="000000"/>
                <w:sz w:val="22"/>
                <w:szCs w:val="22"/>
                <w:lang w:val="en-US" w:eastAsia="en-US"/>
              </w:rPr>
            </w:pPr>
          </w:p>
        </w:tc>
        <w:tc>
          <w:tcPr>
            <w:tcW w:w="2159" w:type="dxa"/>
            <w:vMerge/>
            <w:tcBorders>
              <w:top w:val="nil"/>
              <w:left w:val="nil"/>
              <w:bottom w:val="nil"/>
              <w:right w:val="nil"/>
            </w:tcBorders>
            <w:vAlign w:val="center"/>
            <w:hideMark/>
          </w:tcPr>
          <w:p w14:paraId="7D2821B3" w14:textId="77777777" w:rsidR="005C28DC" w:rsidRPr="00C5723C" w:rsidRDefault="005C28DC" w:rsidP="005C28DC">
            <w:pPr>
              <w:rPr>
                <w:color w:val="000000"/>
                <w:sz w:val="22"/>
                <w:szCs w:val="22"/>
                <w:lang w:val="en-US" w:eastAsia="en-US"/>
              </w:rPr>
            </w:pPr>
          </w:p>
        </w:tc>
      </w:tr>
      <w:tr w:rsidR="005C28DC" w:rsidRPr="00C5723C" w14:paraId="79DDE4EE" w14:textId="77777777" w:rsidTr="00745C27">
        <w:trPr>
          <w:trHeight w:val="290"/>
        </w:trPr>
        <w:tc>
          <w:tcPr>
            <w:tcW w:w="2410" w:type="dxa"/>
            <w:vMerge/>
            <w:tcBorders>
              <w:top w:val="nil"/>
              <w:left w:val="nil"/>
              <w:bottom w:val="single" w:sz="4" w:space="0" w:color="auto"/>
              <w:right w:val="nil"/>
            </w:tcBorders>
            <w:vAlign w:val="center"/>
            <w:hideMark/>
          </w:tcPr>
          <w:p w14:paraId="640F0C94" w14:textId="77777777" w:rsidR="005C28DC" w:rsidRPr="00C5723C" w:rsidRDefault="005C28DC" w:rsidP="005C28DC">
            <w:pPr>
              <w:rPr>
                <w:color w:val="000000"/>
                <w:sz w:val="22"/>
                <w:szCs w:val="22"/>
                <w:lang w:val="en-US" w:eastAsia="en-US"/>
              </w:rPr>
            </w:pPr>
          </w:p>
        </w:tc>
        <w:tc>
          <w:tcPr>
            <w:tcW w:w="949" w:type="dxa"/>
            <w:tcBorders>
              <w:top w:val="nil"/>
              <w:left w:val="nil"/>
              <w:bottom w:val="single" w:sz="4" w:space="0" w:color="auto"/>
              <w:right w:val="nil"/>
            </w:tcBorders>
            <w:shd w:val="clear" w:color="auto" w:fill="auto"/>
            <w:noWrap/>
            <w:vAlign w:val="bottom"/>
            <w:hideMark/>
          </w:tcPr>
          <w:p w14:paraId="30626E78"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5</w:t>
            </w:r>
          </w:p>
        </w:tc>
        <w:tc>
          <w:tcPr>
            <w:tcW w:w="3729" w:type="dxa"/>
            <w:tcBorders>
              <w:top w:val="nil"/>
              <w:left w:val="nil"/>
              <w:bottom w:val="single" w:sz="4" w:space="0" w:color="auto"/>
              <w:right w:val="nil"/>
            </w:tcBorders>
            <w:shd w:val="clear" w:color="auto" w:fill="auto"/>
            <w:noWrap/>
            <w:vAlign w:val="bottom"/>
            <w:hideMark/>
          </w:tcPr>
          <w:p w14:paraId="4B34D03A"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1952" w:type="dxa"/>
            <w:tcBorders>
              <w:top w:val="nil"/>
              <w:left w:val="nil"/>
              <w:bottom w:val="single" w:sz="4" w:space="0" w:color="auto"/>
              <w:right w:val="nil"/>
            </w:tcBorders>
            <w:shd w:val="clear" w:color="auto" w:fill="auto"/>
            <w:noWrap/>
            <w:vAlign w:val="bottom"/>
            <w:hideMark/>
          </w:tcPr>
          <w:p w14:paraId="44252AB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3685" w:type="dxa"/>
            <w:vMerge/>
            <w:tcBorders>
              <w:top w:val="nil"/>
              <w:left w:val="nil"/>
              <w:bottom w:val="single" w:sz="4" w:space="0" w:color="auto"/>
              <w:right w:val="nil"/>
            </w:tcBorders>
            <w:vAlign w:val="center"/>
            <w:hideMark/>
          </w:tcPr>
          <w:p w14:paraId="60E4B307" w14:textId="77777777" w:rsidR="005C28DC" w:rsidRPr="00C5723C" w:rsidRDefault="005C28DC" w:rsidP="005C28DC">
            <w:pPr>
              <w:rPr>
                <w:color w:val="000000"/>
                <w:sz w:val="22"/>
                <w:szCs w:val="22"/>
                <w:lang w:val="en-US" w:eastAsia="en-US"/>
              </w:rPr>
            </w:pPr>
          </w:p>
        </w:tc>
        <w:tc>
          <w:tcPr>
            <w:tcW w:w="2159" w:type="dxa"/>
            <w:vMerge/>
            <w:tcBorders>
              <w:top w:val="nil"/>
              <w:left w:val="nil"/>
              <w:bottom w:val="single" w:sz="4" w:space="0" w:color="auto"/>
              <w:right w:val="nil"/>
            </w:tcBorders>
            <w:vAlign w:val="center"/>
            <w:hideMark/>
          </w:tcPr>
          <w:p w14:paraId="40B4F9BF" w14:textId="77777777" w:rsidR="005C28DC" w:rsidRPr="00C5723C" w:rsidRDefault="005C28DC" w:rsidP="005C28DC">
            <w:pPr>
              <w:rPr>
                <w:color w:val="000000"/>
                <w:sz w:val="22"/>
                <w:szCs w:val="22"/>
                <w:lang w:val="en-US" w:eastAsia="en-US"/>
              </w:rPr>
            </w:pPr>
          </w:p>
        </w:tc>
      </w:tr>
      <w:tr w:rsidR="005C28DC" w:rsidRPr="00C5723C" w14:paraId="71DD6182" w14:textId="77777777" w:rsidTr="00745C27">
        <w:trPr>
          <w:trHeight w:val="290"/>
        </w:trPr>
        <w:tc>
          <w:tcPr>
            <w:tcW w:w="2410" w:type="dxa"/>
            <w:tcBorders>
              <w:top w:val="single" w:sz="4" w:space="0" w:color="auto"/>
              <w:left w:val="nil"/>
              <w:bottom w:val="single" w:sz="4" w:space="0" w:color="auto"/>
              <w:right w:val="nil"/>
            </w:tcBorders>
            <w:shd w:val="clear" w:color="auto" w:fill="auto"/>
            <w:noWrap/>
            <w:vAlign w:val="bottom"/>
            <w:hideMark/>
          </w:tcPr>
          <w:p w14:paraId="50A488C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949" w:type="dxa"/>
            <w:tcBorders>
              <w:top w:val="single" w:sz="4" w:space="0" w:color="auto"/>
              <w:left w:val="nil"/>
              <w:bottom w:val="single" w:sz="4" w:space="0" w:color="auto"/>
              <w:right w:val="nil"/>
            </w:tcBorders>
            <w:shd w:val="clear" w:color="auto" w:fill="auto"/>
            <w:noWrap/>
            <w:vAlign w:val="bottom"/>
            <w:hideMark/>
          </w:tcPr>
          <w:p w14:paraId="5320201F"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 </w:t>
            </w:r>
          </w:p>
        </w:tc>
        <w:tc>
          <w:tcPr>
            <w:tcW w:w="3729" w:type="dxa"/>
            <w:tcBorders>
              <w:top w:val="single" w:sz="4" w:space="0" w:color="auto"/>
              <w:left w:val="nil"/>
              <w:bottom w:val="single" w:sz="4" w:space="0" w:color="auto"/>
              <w:right w:val="nil"/>
            </w:tcBorders>
            <w:shd w:val="clear" w:color="auto" w:fill="auto"/>
            <w:noWrap/>
            <w:vAlign w:val="bottom"/>
            <w:hideMark/>
          </w:tcPr>
          <w:p w14:paraId="127D1956"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1952" w:type="dxa"/>
            <w:tcBorders>
              <w:top w:val="single" w:sz="4" w:space="0" w:color="auto"/>
              <w:left w:val="nil"/>
              <w:bottom w:val="single" w:sz="4" w:space="0" w:color="auto"/>
              <w:right w:val="nil"/>
            </w:tcBorders>
            <w:shd w:val="clear" w:color="auto" w:fill="auto"/>
            <w:noWrap/>
            <w:vAlign w:val="bottom"/>
            <w:hideMark/>
          </w:tcPr>
          <w:p w14:paraId="6441A413"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3685" w:type="dxa"/>
            <w:tcBorders>
              <w:top w:val="single" w:sz="4" w:space="0" w:color="auto"/>
              <w:left w:val="nil"/>
              <w:bottom w:val="single" w:sz="4" w:space="0" w:color="auto"/>
              <w:right w:val="nil"/>
            </w:tcBorders>
            <w:shd w:val="clear" w:color="auto" w:fill="auto"/>
            <w:noWrap/>
            <w:vAlign w:val="bottom"/>
            <w:hideMark/>
          </w:tcPr>
          <w:p w14:paraId="454050B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2159" w:type="dxa"/>
            <w:tcBorders>
              <w:top w:val="single" w:sz="4" w:space="0" w:color="auto"/>
              <w:left w:val="nil"/>
              <w:bottom w:val="single" w:sz="4" w:space="0" w:color="auto"/>
              <w:right w:val="nil"/>
            </w:tcBorders>
            <w:shd w:val="clear" w:color="auto" w:fill="auto"/>
            <w:noWrap/>
            <w:vAlign w:val="bottom"/>
            <w:hideMark/>
          </w:tcPr>
          <w:p w14:paraId="4F65077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78C32D95" w14:textId="77777777" w:rsidTr="00745C27">
        <w:trPr>
          <w:trHeight w:val="290"/>
        </w:trPr>
        <w:tc>
          <w:tcPr>
            <w:tcW w:w="2410" w:type="dxa"/>
            <w:tcBorders>
              <w:top w:val="single" w:sz="4" w:space="0" w:color="auto"/>
              <w:left w:val="nil"/>
              <w:right w:val="nil"/>
            </w:tcBorders>
            <w:shd w:val="clear" w:color="auto" w:fill="auto"/>
            <w:noWrap/>
            <w:vAlign w:val="bottom"/>
            <w:hideMark/>
          </w:tcPr>
          <w:p w14:paraId="54F2B84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lastRenderedPageBreak/>
              <w:t>Sahel, South, East Africa</w:t>
            </w:r>
          </w:p>
        </w:tc>
        <w:tc>
          <w:tcPr>
            <w:tcW w:w="949" w:type="dxa"/>
            <w:vMerge w:val="restart"/>
            <w:tcBorders>
              <w:top w:val="single" w:sz="4" w:space="0" w:color="auto"/>
              <w:left w:val="nil"/>
              <w:right w:val="nil"/>
            </w:tcBorders>
            <w:shd w:val="clear" w:color="auto" w:fill="auto"/>
            <w:noWrap/>
            <w:vAlign w:val="center"/>
            <w:hideMark/>
          </w:tcPr>
          <w:p w14:paraId="7E9465F6"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Not ranked</w:t>
            </w:r>
          </w:p>
        </w:tc>
        <w:tc>
          <w:tcPr>
            <w:tcW w:w="3729" w:type="dxa"/>
            <w:tcBorders>
              <w:top w:val="single" w:sz="4" w:space="0" w:color="auto"/>
              <w:left w:val="nil"/>
              <w:right w:val="nil"/>
            </w:tcBorders>
            <w:shd w:val="clear" w:color="auto" w:fill="auto"/>
            <w:noWrap/>
            <w:vAlign w:val="bottom"/>
            <w:hideMark/>
          </w:tcPr>
          <w:p w14:paraId="1E189D55"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bookmarkStart w:id="0" w:name="_GoBack"/>
            <w:bookmarkEnd w:id="0"/>
            <w:r w:rsidRPr="00C5723C">
              <w:rPr>
                <w:i/>
                <w:iCs/>
                <w:color w:val="000000"/>
                <w:sz w:val="22"/>
                <w:szCs w:val="22"/>
                <w:lang w:val="en-US" w:eastAsia="en-US"/>
              </w:rPr>
              <w:t>.</w:t>
            </w:r>
          </w:p>
        </w:tc>
        <w:tc>
          <w:tcPr>
            <w:tcW w:w="1952" w:type="dxa"/>
            <w:tcBorders>
              <w:top w:val="single" w:sz="4" w:space="0" w:color="auto"/>
              <w:left w:val="nil"/>
              <w:right w:val="nil"/>
            </w:tcBorders>
            <w:shd w:val="clear" w:color="auto" w:fill="auto"/>
            <w:noWrap/>
            <w:vAlign w:val="bottom"/>
            <w:hideMark/>
          </w:tcPr>
          <w:p w14:paraId="31588F3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3685" w:type="dxa"/>
            <w:vMerge w:val="restart"/>
            <w:tcBorders>
              <w:top w:val="single" w:sz="4" w:space="0" w:color="auto"/>
              <w:left w:val="nil"/>
              <w:right w:val="nil"/>
            </w:tcBorders>
            <w:shd w:val="clear" w:color="auto" w:fill="auto"/>
            <w:vAlign w:val="center"/>
            <w:hideMark/>
          </w:tcPr>
          <w:p w14:paraId="2D7BC3F8"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Big five species  based on market extent and preference </w:t>
            </w:r>
          </w:p>
        </w:tc>
        <w:tc>
          <w:tcPr>
            <w:tcW w:w="2159" w:type="dxa"/>
            <w:tcBorders>
              <w:top w:val="single" w:sz="4" w:space="0" w:color="auto"/>
              <w:left w:val="nil"/>
              <w:right w:val="nil"/>
            </w:tcBorders>
            <w:shd w:val="clear" w:color="auto" w:fill="auto"/>
            <w:noWrap/>
            <w:vAlign w:val="bottom"/>
            <w:hideMark/>
          </w:tcPr>
          <w:p w14:paraId="0019CC67" w14:textId="77777777" w:rsidR="005C28DC" w:rsidRPr="00C5723C" w:rsidRDefault="005C28DC" w:rsidP="005C28DC">
            <w:pPr>
              <w:rPr>
                <w:color w:val="000000"/>
                <w:sz w:val="22"/>
                <w:szCs w:val="22"/>
                <w:lang w:val="en-US" w:eastAsia="en-US"/>
              </w:rPr>
            </w:pPr>
          </w:p>
        </w:tc>
      </w:tr>
      <w:tr w:rsidR="005C28DC" w:rsidRPr="00C5723C" w14:paraId="2E72A334" w14:textId="77777777" w:rsidTr="00745C27">
        <w:trPr>
          <w:trHeight w:val="290"/>
        </w:trPr>
        <w:tc>
          <w:tcPr>
            <w:tcW w:w="2410" w:type="dxa"/>
            <w:tcBorders>
              <w:top w:val="nil"/>
              <w:left w:val="nil"/>
              <w:right w:val="nil"/>
            </w:tcBorders>
            <w:shd w:val="clear" w:color="auto" w:fill="auto"/>
            <w:vAlign w:val="bottom"/>
            <w:hideMark/>
          </w:tcPr>
          <w:p w14:paraId="72B8A6BC"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East and West Africa</w:t>
            </w:r>
          </w:p>
        </w:tc>
        <w:tc>
          <w:tcPr>
            <w:tcW w:w="949" w:type="dxa"/>
            <w:vMerge/>
            <w:tcBorders>
              <w:top w:val="nil"/>
              <w:left w:val="nil"/>
              <w:right w:val="nil"/>
            </w:tcBorders>
            <w:vAlign w:val="center"/>
            <w:hideMark/>
          </w:tcPr>
          <w:p w14:paraId="30E180A5" w14:textId="77777777" w:rsidR="005C28DC" w:rsidRPr="00C5723C" w:rsidRDefault="005C28DC" w:rsidP="005C28DC">
            <w:pPr>
              <w:rPr>
                <w:color w:val="000000"/>
                <w:sz w:val="22"/>
                <w:szCs w:val="22"/>
                <w:lang w:val="en-US" w:eastAsia="en-US"/>
              </w:rPr>
            </w:pPr>
          </w:p>
        </w:tc>
        <w:tc>
          <w:tcPr>
            <w:tcW w:w="3729" w:type="dxa"/>
            <w:tcBorders>
              <w:top w:val="nil"/>
              <w:left w:val="nil"/>
              <w:bottom w:val="nil"/>
              <w:right w:val="nil"/>
            </w:tcBorders>
            <w:shd w:val="clear" w:color="auto" w:fill="auto"/>
            <w:noWrap/>
            <w:vAlign w:val="bottom"/>
            <w:hideMark/>
          </w:tcPr>
          <w:p w14:paraId="561107A4"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Balanites aegyptiaca (L.) Delile</w:t>
            </w:r>
          </w:p>
        </w:tc>
        <w:tc>
          <w:tcPr>
            <w:tcW w:w="1952" w:type="dxa"/>
            <w:tcBorders>
              <w:top w:val="nil"/>
              <w:left w:val="nil"/>
              <w:bottom w:val="nil"/>
              <w:right w:val="nil"/>
            </w:tcBorders>
            <w:shd w:val="clear" w:color="auto" w:fill="auto"/>
            <w:noWrap/>
            <w:vAlign w:val="bottom"/>
            <w:hideMark/>
          </w:tcPr>
          <w:p w14:paraId="665F064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Desert date</w:t>
            </w:r>
          </w:p>
        </w:tc>
        <w:tc>
          <w:tcPr>
            <w:tcW w:w="3685" w:type="dxa"/>
            <w:vMerge/>
            <w:tcBorders>
              <w:top w:val="nil"/>
              <w:left w:val="nil"/>
              <w:right w:val="nil"/>
            </w:tcBorders>
            <w:vAlign w:val="center"/>
            <w:hideMark/>
          </w:tcPr>
          <w:p w14:paraId="6680BA9E" w14:textId="77777777" w:rsidR="005C28DC" w:rsidRPr="00C5723C" w:rsidRDefault="005C28DC" w:rsidP="005C28DC">
            <w:pPr>
              <w:rPr>
                <w:color w:val="000000"/>
                <w:sz w:val="22"/>
                <w:szCs w:val="22"/>
                <w:lang w:val="en-US" w:eastAsia="en-US"/>
              </w:rPr>
            </w:pPr>
          </w:p>
        </w:tc>
        <w:tc>
          <w:tcPr>
            <w:tcW w:w="2159" w:type="dxa"/>
            <w:tcBorders>
              <w:top w:val="nil"/>
              <w:left w:val="nil"/>
              <w:right w:val="nil"/>
            </w:tcBorders>
            <w:shd w:val="clear" w:color="auto" w:fill="auto"/>
            <w:noWrap/>
            <w:vAlign w:val="bottom"/>
            <w:hideMark/>
          </w:tcPr>
          <w:p w14:paraId="73841DA8" w14:textId="77777777" w:rsidR="005C28DC" w:rsidRPr="00C5723C" w:rsidRDefault="005C28DC" w:rsidP="005C28DC">
            <w:pPr>
              <w:rPr>
                <w:color w:val="000000"/>
                <w:sz w:val="22"/>
                <w:szCs w:val="22"/>
                <w:lang w:val="en-US" w:eastAsia="en-US"/>
              </w:rPr>
            </w:pPr>
          </w:p>
        </w:tc>
      </w:tr>
      <w:tr w:rsidR="005C28DC" w:rsidRPr="00C5723C" w14:paraId="4B1CD203" w14:textId="77777777" w:rsidTr="00745C27">
        <w:trPr>
          <w:trHeight w:val="290"/>
        </w:trPr>
        <w:tc>
          <w:tcPr>
            <w:tcW w:w="2410" w:type="dxa"/>
            <w:tcBorders>
              <w:left w:val="nil"/>
              <w:bottom w:val="nil"/>
              <w:right w:val="nil"/>
            </w:tcBorders>
            <w:shd w:val="clear" w:color="auto" w:fill="auto"/>
            <w:vAlign w:val="bottom"/>
            <w:hideMark/>
          </w:tcPr>
          <w:p w14:paraId="7EEBCE6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South and East Africa</w:t>
            </w:r>
          </w:p>
        </w:tc>
        <w:tc>
          <w:tcPr>
            <w:tcW w:w="949" w:type="dxa"/>
            <w:vMerge/>
            <w:tcBorders>
              <w:left w:val="nil"/>
              <w:bottom w:val="single" w:sz="4" w:space="0" w:color="000000"/>
              <w:right w:val="nil"/>
            </w:tcBorders>
            <w:vAlign w:val="center"/>
            <w:hideMark/>
          </w:tcPr>
          <w:p w14:paraId="3759BDA0" w14:textId="77777777" w:rsidR="005C28DC" w:rsidRPr="00C5723C" w:rsidRDefault="005C28DC" w:rsidP="005C28DC">
            <w:pPr>
              <w:rPr>
                <w:color w:val="000000"/>
                <w:sz w:val="22"/>
                <w:szCs w:val="22"/>
                <w:lang w:val="en-US" w:eastAsia="en-US"/>
              </w:rPr>
            </w:pPr>
          </w:p>
        </w:tc>
        <w:tc>
          <w:tcPr>
            <w:tcW w:w="3729" w:type="dxa"/>
            <w:tcBorders>
              <w:left w:val="nil"/>
              <w:bottom w:val="nil"/>
              <w:right w:val="nil"/>
            </w:tcBorders>
            <w:shd w:val="clear" w:color="auto" w:fill="auto"/>
            <w:noWrap/>
            <w:vAlign w:val="bottom"/>
            <w:hideMark/>
          </w:tcPr>
          <w:p w14:paraId="08CC812A"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 Rich.) Hochst.</w:t>
            </w:r>
          </w:p>
        </w:tc>
        <w:tc>
          <w:tcPr>
            <w:tcW w:w="1952" w:type="dxa"/>
            <w:tcBorders>
              <w:left w:val="nil"/>
              <w:bottom w:val="nil"/>
              <w:right w:val="nil"/>
            </w:tcBorders>
            <w:shd w:val="clear" w:color="auto" w:fill="auto"/>
            <w:noWrap/>
            <w:vAlign w:val="bottom"/>
            <w:hideMark/>
          </w:tcPr>
          <w:p w14:paraId="2883DA29"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Marula </w:t>
            </w:r>
          </w:p>
        </w:tc>
        <w:tc>
          <w:tcPr>
            <w:tcW w:w="3685" w:type="dxa"/>
            <w:vMerge/>
            <w:tcBorders>
              <w:left w:val="nil"/>
              <w:bottom w:val="single" w:sz="4" w:space="0" w:color="000000"/>
              <w:right w:val="nil"/>
            </w:tcBorders>
            <w:vAlign w:val="center"/>
            <w:hideMark/>
          </w:tcPr>
          <w:p w14:paraId="65552FAF" w14:textId="77777777" w:rsidR="005C28DC" w:rsidRPr="00C5723C" w:rsidRDefault="005C28DC" w:rsidP="005C28DC">
            <w:pPr>
              <w:rPr>
                <w:color w:val="000000"/>
                <w:sz w:val="22"/>
                <w:szCs w:val="22"/>
                <w:lang w:val="en-US" w:eastAsia="en-US"/>
              </w:rPr>
            </w:pPr>
          </w:p>
        </w:tc>
        <w:tc>
          <w:tcPr>
            <w:tcW w:w="2159" w:type="dxa"/>
            <w:tcBorders>
              <w:left w:val="nil"/>
              <w:bottom w:val="nil"/>
              <w:right w:val="nil"/>
            </w:tcBorders>
            <w:shd w:val="clear" w:color="auto" w:fill="auto"/>
            <w:noWrap/>
            <w:vAlign w:val="bottom"/>
            <w:hideMark/>
          </w:tcPr>
          <w:p w14:paraId="10132FC8" w14:textId="77777777" w:rsidR="005C28DC" w:rsidRPr="00C5723C" w:rsidRDefault="005C28DC" w:rsidP="005C28DC">
            <w:pPr>
              <w:rPr>
                <w:color w:val="000000"/>
                <w:sz w:val="22"/>
                <w:szCs w:val="22"/>
                <w:lang w:val="en-US" w:eastAsia="en-US"/>
              </w:rPr>
            </w:pPr>
          </w:p>
        </w:tc>
      </w:tr>
      <w:tr w:rsidR="005C28DC" w:rsidRPr="00C5723C" w14:paraId="48B591D1" w14:textId="77777777" w:rsidTr="00745C27">
        <w:trPr>
          <w:trHeight w:val="290"/>
        </w:trPr>
        <w:tc>
          <w:tcPr>
            <w:tcW w:w="2410" w:type="dxa"/>
            <w:tcBorders>
              <w:top w:val="nil"/>
              <w:left w:val="nil"/>
              <w:bottom w:val="nil"/>
              <w:right w:val="nil"/>
            </w:tcBorders>
            <w:shd w:val="clear" w:color="auto" w:fill="auto"/>
            <w:vAlign w:val="bottom"/>
            <w:hideMark/>
          </w:tcPr>
          <w:p w14:paraId="2BB1AC6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South and East Africa</w:t>
            </w:r>
          </w:p>
        </w:tc>
        <w:tc>
          <w:tcPr>
            <w:tcW w:w="949" w:type="dxa"/>
            <w:vMerge/>
            <w:tcBorders>
              <w:top w:val="nil"/>
              <w:left w:val="nil"/>
              <w:bottom w:val="single" w:sz="4" w:space="0" w:color="000000"/>
              <w:right w:val="nil"/>
            </w:tcBorders>
            <w:vAlign w:val="center"/>
            <w:hideMark/>
          </w:tcPr>
          <w:p w14:paraId="5A30F504" w14:textId="77777777" w:rsidR="005C28DC" w:rsidRPr="00C5723C" w:rsidRDefault="005C28DC" w:rsidP="005C28DC">
            <w:pPr>
              <w:rPr>
                <w:color w:val="000000"/>
                <w:sz w:val="22"/>
                <w:szCs w:val="22"/>
                <w:lang w:val="en-US" w:eastAsia="en-US"/>
              </w:rPr>
            </w:pPr>
          </w:p>
        </w:tc>
        <w:tc>
          <w:tcPr>
            <w:tcW w:w="3729" w:type="dxa"/>
            <w:tcBorders>
              <w:top w:val="nil"/>
              <w:left w:val="nil"/>
              <w:bottom w:val="nil"/>
              <w:right w:val="nil"/>
            </w:tcBorders>
            <w:shd w:val="clear" w:color="auto" w:fill="auto"/>
            <w:vAlign w:val="bottom"/>
            <w:hideMark/>
          </w:tcPr>
          <w:p w14:paraId="23347A5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1952" w:type="dxa"/>
            <w:tcBorders>
              <w:top w:val="nil"/>
              <w:left w:val="nil"/>
              <w:bottom w:val="nil"/>
              <w:right w:val="nil"/>
            </w:tcBorders>
            <w:shd w:val="clear" w:color="auto" w:fill="auto"/>
            <w:noWrap/>
            <w:hideMark/>
          </w:tcPr>
          <w:p w14:paraId="2F47087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3685" w:type="dxa"/>
            <w:vMerge/>
            <w:tcBorders>
              <w:top w:val="nil"/>
              <w:left w:val="nil"/>
              <w:bottom w:val="single" w:sz="4" w:space="0" w:color="000000"/>
              <w:right w:val="nil"/>
            </w:tcBorders>
            <w:vAlign w:val="center"/>
            <w:hideMark/>
          </w:tcPr>
          <w:p w14:paraId="531BBBE7" w14:textId="77777777" w:rsidR="005C28DC" w:rsidRPr="00C5723C" w:rsidRDefault="005C28DC" w:rsidP="005C28DC">
            <w:pPr>
              <w:rPr>
                <w:color w:val="000000"/>
                <w:sz w:val="22"/>
                <w:szCs w:val="22"/>
                <w:lang w:val="en-US" w:eastAsia="en-US"/>
              </w:rPr>
            </w:pPr>
          </w:p>
        </w:tc>
        <w:tc>
          <w:tcPr>
            <w:tcW w:w="2159" w:type="dxa"/>
            <w:tcBorders>
              <w:top w:val="nil"/>
              <w:left w:val="nil"/>
              <w:bottom w:val="nil"/>
              <w:right w:val="nil"/>
            </w:tcBorders>
            <w:shd w:val="clear" w:color="auto" w:fill="auto"/>
            <w:noWrap/>
            <w:vAlign w:val="bottom"/>
            <w:hideMark/>
          </w:tcPr>
          <w:p w14:paraId="6A04797D" w14:textId="77777777" w:rsidR="005C28DC" w:rsidRPr="00C5723C" w:rsidRDefault="005C28DC" w:rsidP="005C28DC">
            <w:pPr>
              <w:rPr>
                <w:color w:val="000000"/>
                <w:sz w:val="22"/>
                <w:szCs w:val="22"/>
                <w:lang w:val="en-US" w:eastAsia="en-US"/>
              </w:rPr>
            </w:pPr>
          </w:p>
        </w:tc>
      </w:tr>
      <w:tr w:rsidR="005C28DC" w:rsidRPr="00C5723C" w14:paraId="60EF2CA0" w14:textId="77777777" w:rsidTr="00745C27">
        <w:trPr>
          <w:trHeight w:val="300"/>
        </w:trPr>
        <w:tc>
          <w:tcPr>
            <w:tcW w:w="2410" w:type="dxa"/>
            <w:tcBorders>
              <w:top w:val="nil"/>
              <w:left w:val="nil"/>
              <w:bottom w:val="nil"/>
              <w:right w:val="nil"/>
            </w:tcBorders>
            <w:shd w:val="clear" w:color="auto" w:fill="auto"/>
            <w:noWrap/>
            <w:vAlign w:val="bottom"/>
            <w:hideMark/>
          </w:tcPr>
          <w:p w14:paraId="78A7DDD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Sahel, South, East Africa</w:t>
            </w:r>
          </w:p>
        </w:tc>
        <w:tc>
          <w:tcPr>
            <w:tcW w:w="949" w:type="dxa"/>
            <w:vMerge/>
            <w:tcBorders>
              <w:top w:val="nil"/>
              <w:left w:val="nil"/>
              <w:bottom w:val="single" w:sz="4" w:space="0" w:color="000000"/>
              <w:right w:val="nil"/>
            </w:tcBorders>
            <w:vAlign w:val="center"/>
            <w:hideMark/>
          </w:tcPr>
          <w:p w14:paraId="5AF72014" w14:textId="77777777" w:rsidR="005C28DC" w:rsidRPr="00C5723C" w:rsidRDefault="005C28DC" w:rsidP="005C28DC">
            <w:pPr>
              <w:rPr>
                <w:color w:val="000000"/>
                <w:sz w:val="22"/>
                <w:szCs w:val="22"/>
                <w:lang w:val="en-US" w:eastAsia="en-US"/>
              </w:rPr>
            </w:pPr>
          </w:p>
        </w:tc>
        <w:tc>
          <w:tcPr>
            <w:tcW w:w="3729" w:type="dxa"/>
            <w:tcBorders>
              <w:top w:val="nil"/>
              <w:left w:val="nil"/>
              <w:bottom w:val="nil"/>
              <w:right w:val="nil"/>
            </w:tcBorders>
            <w:shd w:val="clear" w:color="auto" w:fill="auto"/>
            <w:noWrap/>
            <w:hideMark/>
          </w:tcPr>
          <w:p w14:paraId="5596937A" w14:textId="77777777" w:rsidR="005C28DC" w:rsidRPr="00C5723C" w:rsidRDefault="005C28DC" w:rsidP="005C28DC">
            <w:pPr>
              <w:rPr>
                <w:i/>
                <w:iCs/>
                <w:color w:val="000000"/>
                <w:sz w:val="22"/>
                <w:szCs w:val="22"/>
                <w:lang w:val="it-IT" w:eastAsia="en-US"/>
              </w:rPr>
            </w:pPr>
            <w:r w:rsidRPr="00C5723C">
              <w:rPr>
                <w:i/>
                <w:iCs/>
                <w:color w:val="000000"/>
                <w:sz w:val="22"/>
                <w:szCs w:val="22"/>
                <w:lang w:val="it-IT" w:eastAsia="en-US"/>
              </w:rPr>
              <w:t>Ziziphus spina-christi (L.) Desf.</w:t>
            </w:r>
          </w:p>
        </w:tc>
        <w:tc>
          <w:tcPr>
            <w:tcW w:w="1952" w:type="dxa"/>
            <w:tcBorders>
              <w:top w:val="nil"/>
              <w:left w:val="nil"/>
              <w:bottom w:val="nil"/>
              <w:right w:val="nil"/>
            </w:tcBorders>
            <w:shd w:val="clear" w:color="auto" w:fill="auto"/>
            <w:noWrap/>
            <w:hideMark/>
          </w:tcPr>
          <w:p w14:paraId="0CA4A4F6"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Jujube</w:t>
            </w:r>
          </w:p>
        </w:tc>
        <w:tc>
          <w:tcPr>
            <w:tcW w:w="3685" w:type="dxa"/>
            <w:vMerge/>
            <w:tcBorders>
              <w:top w:val="nil"/>
              <w:left w:val="nil"/>
              <w:bottom w:val="single" w:sz="4" w:space="0" w:color="000000"/>
              <w:right w:val="nil"/>
            </w:tcBorders>
            <w:vAlign w:val="center"/>
            <w:hideMark/>
          </w:tcPr>
          <w:p w14:paraId="23592B97" w14:textId="77777777" w:rsidR="005C28DC" w:rsidRPr="00C5723C" w:rsidRDefault="005C28DC" w:rsidP="005C28DC">
            <w:pPr>
              <w:rPr>
                <w:color w:val="000000"/>
                <w:sz w:val="22"/>
                <w:szCs w:val="22"/>
                <w:lang w:val="en-US" w:eastAsia="en-US"/>
              </w:rPr>
            </w:pPr>
          </w:p>
        </w:tc>
        <w:tc>
          <w:tcPr>
            <w:tcW w:w="2159" w:type="dxa"/>
            <w:tcBorders>
              <w:top w:val="nil"/>
              <w:left w:val="nil"/>
              <w:bottom w:val="nil"/>
              <w:right w:val="nil"/>
            </w:tcBorders>
            <w:shd w:val="clear" w:color="auto" w:fill="auto"/>
            <w:noWrap/>
            <w:vAlign w:val="bottom"/>
            <w:hideMark/>
          </w:tcPr>
          <w:p w14:paraId="2EE9F881" w14:textId="77777777" w:rsidR="005C28DC" w:rsidRPr="00C5723C" w:rsidRDefault="005C28DC" w:rsidP="005C28DC">
            <w:pPr>
              <w:rPr>
                <w:color w:val="000000"/>
                <w:sz w:val="22"/>
                <w:szCs w:val="22"/>
                <w:lang w:val="en-US" w:eastAsia="en-US"/>
              </w:rPr>
            </w:pPr>
          </w:p>
        </w:tc>
      </w:tr>
      <w:tr w:rsidR="005C28DC" w:rsidRPr="00C5723C" w14:paraId="491374EE" w14:textId="77777777" w:rsidTr="00745C27">
        <w:trPr>
          <w:trHeight w:val="290"/>
        </w:trPr>
        <w:tc>
          <w:tcPr>
            <w:tcW w:w="2410" w:type="dxa"/>
            <w:tcBorders>
              <w:top w:val="single" w:sz="4" w:space="0" w:color="auto"/>
              <w:left w:val="nil"/>
              <w:bottom w:val="single" w:sz="4" w:space="0" w:color="auto"/>
              <w:right w:val="nil"/>
            </w:tcBorders>
            <w:shd w:val="clear" w:color="auto" w:fill="auto"/>
            <w:noWrap/>
            <w:vAlign w:val="bottom"/>
            <w:hideMark/>
          </w:tcPr>
          <w:p w14:paraId="528FE611"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949" w:type="dxa"/>
            <w:tcBorders>
              <w:top w:val="nil"/>
              <w:left w:val="nil"/>
              <w:bottom w:val="single" w:sz="4" w:space="0" w:color="auto"/>
              <w:right w:val="nil"/>
            </w:tcBorders>
            <w:shd w:val="clear" w:color="auto" w:fill="auto"/>
            <w:noWrap/>
            <w:vAlign w:val="bottom"/>
            <w:hideMark/>
          </w:tcPr>
          <w:p w14:paraId="757A0240" w14:textId="77777777" w:rsidR="005C28DC" w:rsidRPr="00C5723C" w:rsidRDefault="005C28DC" w:rsidP="005C28DC">
            <w:pPr>
              <w:jc w:val="center"/>
              <w:rPr>
                <w:color w:val="000000"/>
                <w:sz w:val="22"/>
                <w:szCs w:val="22"/>
                <w:lang w:val="en-US" w:eastAsia="en-US"/>
              </w:rPr>
            </w:pPr>
            <w:r w:rsidRPr="00C5723C">
              <w:rPr>
                <w:color w:val="000000"/>
                <w:sz w:val="22"/>
                <w:szCs w:val="22"/>
                <w:lang w:val="en-US" w:eastAsia="en-US"/>
              </w:rPr>
              <w:t> </w:t>
            </w:r>
          </w:p>
        </w:tc>
        <w:tc>
          <w:tcPr>
            <w:tcW w:w="3729" w:type="dxa"/>
            <w:tcBorders>
              <w:top w:val="single" w:sz="4" w:space="0" w:color="auto"/>
              <w:left w:val="nil"/>
              <w:bottom w:val="single" w:sz="4" w:space="0" w:color="auto"/>
              <w:right w:val="nil"/>
            </w:tcBorders>
            <w:shd w:val="clear" w:color="auto" w:fill="auto"/>
            <w:noWrap/>
            <w:vAlign w:val="bottom"/>
            <w:hideMark/>
          </w:tcPr>
          <w:p w14:paraId="64B5368D"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 </w:t>
            </w:r>
          </w:p>
        </w:tc>
        <w:tc>
          <w:tcPr>
            <w:tcW w:w="1952" w:type="dxa"/>
            <w:tcBorders>
              <w:top w:val="single" w:sz="4" w:space="0" w:color="auto"/>
              <w:left w:val="nil"/>
              <w:bottom w:val="single" w:sz="4" w:space="0" w:color="auto"/>
              <w:right w:val="nil"/>
            </w:tcBorders>
            <w:shd w:val="clear" w:color="auto" w:fill="auto"/>
            <w:noWrap/>
            <w:vAlign w:val="bottom"/>
            <w:hideMark/>
          </w:tcPr>
          <w:p w14:paraId="16FAAF3E"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3685" w:type="dxa"/>
            <w:tcBorders>
              <w:top w:val="nil"/>
              <w:left w:val="nil"/>
              <w:bottom w:val="single" w:sz="4" w:space="0" w:color="auto"/>
              <w:right w:val="nil"/>
            </w:tcBorders>
            <w:shd w:val="clear" w:color="auto" w:fill="auto"/>
            <w:noWrap/>
            <w:vAlign w:val="bottom"/>
            <w:hideMark/>
          </w:tcPr>
          <w:p w14:paraId="2A21A63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c>
          <w:tcPr>
            <w:tcW w:w="2159" w:type="dxa"/>
            <w:tcBorders>
              <w:top w:val="single" w:sz="4" w:space="0" w:color="auto"/>
              <w:left w:val="nil"/>
              <w:bottom w:val="single" w:sz="4" w:space="0" w:color="auto"/>
              <w:right w:val="nil"/>
            </w:tcBorders>
            <w:shd w:val="clear" w:color="auto" w:fill="auto"/>
            <w:noWrap/>
            <w:vAlign w:val="bottom"/>
            <w:hideMark/>
          </w:tcPr>
          <w:p w14:paraId="67F1FA1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w:t>
            </w:r>
          </w:p>
        </w:tc>
      </w:tr>
      <w:tr w:rsidR="005C28DC" w:rsidRPr="00C5723C" w14:paraId="50E17C6B" w14:textId="77777777" w:rsidTr="00745C27">
        <w:trPr>
          <w:trHeight w:val="290"/>
        </w:trPr>
        <w:tc>
          <w:tcPr>
            <w:tcW w:w="2410" w:type="dxa"/>
            <w:vMerge w:val="restart"/>
            <w:tcBorders>
              <w:top w:val="nil"/>
              <w:left w:val="nil"/>
              <w:bottom w:val="nil"/>
              <w:right w:val="nil"/>
            </w:tcBorders>
            <w:shd w:val="clear" w:color="auto" w:fill="auto"/>
            <w:vAlign w:val="center"/>
            <w:hideMark/>
          </w:tcPr>
          <w:p w14:paraId="0A79B9FD"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Africa</w:t>
            </w:r>
          </w:p>
        </w:tc>
        <w:tc>
          <w:tcPr>
            <w:tcW w:w="949" w:type="dxa"/>
            <w:vMerge w:val="restart"/>
            <w:tcBorders>
              <w:top w:val="nil"/>
              <w:left w:val="nil"/>
              <w:bottom w:val="single" w:sz="4" w:space="0" w:color="000000"/>
              <w:right w:val="nil"/>
            </w:tcBorders>
            <w:shd w:val="clear" w:color="auto" w:fill="auto"/>
            <w:vAlign w:val="center"/>
            <w:hideMark/>
          </w:tcPr>
          <w:p w14:paraId="7AE0C51F"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Not ranked</w:t>
            </w:r>
          </w:p>
        </w:tc>
        <w:tc>
          <w:tcPr>
            <w:tcW w:w="3729" w:type="dxa"/>
            <w:tcBorders>
              <w:top w:val="nil"/>
              <w:left w:val="nil"/>
              <w:bottom w:val="nil"/>
              <w:right w:val="nil"/>
            </w:tcBorders>
            <w:shd w:val="clear" w:color="auto" w:fill="auto"/>
            <w:noWrap/>
            <w:vAlign w:val="bottom"/>
            <w:hideMark/>
          </w:tcPr>
          <w:p w14:paraId="1BF72888"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Sclerocarya birrea (A. Rich.) Hochst.</w:t>
            </w:r>
          </w:p>
        </w:tc>
        <w:tc>
          <w:tcPr>
            <w:tcW w:w="1952" w:type="dxa"/>
            <w:tcBorders>
              <w:top w:val="nil"/>
              <w:left w:val="nil"/>
              <w:bottom w:val="nil"/>
              <w:right w:val="nil"/>
            </w:tcBorders>
            <w:shd w:val="clear" w:color="auto" w:fill="auto"/>
            <w:noWrap/>
            <w:vAlign w:val="bottom"/>
            <w:hideMark/>
          </w:tcPr>
          <w:p w14:paraId="73DA9D07"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Marula </w:t>
            </w:r>
          </w:p>
        </w:tc>
        <w:tc>
          <w:tcPr>
            <w:tcW w:w="3685" w:type="dxa"/>
            <w:vMerge w:val="restart"/>
            <w:tcBorders>
              <w:top w:val="nil"/>
              <w:left w:val="nil"/>
              <w:bottom w:val="single" w:sz="4" w:space="0" w:color="000000"/>
              <w:right w:val="nil"/>
            </w:tcBorders>
            <w:shd w:val="clear" w:color="auto" w:fill="auto"/>
            <w:vAlign w:val="center"/>
            <w:hideMark/>
          </w:tcPr>
          <w:p w14:paraId="24C71B84"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Well adapted to arid and semi arid areas</w:t>
            </w:r>
          </w:p>
        </w:tc>
        <w:tc>
          <w:tcPr>
            <w:tcW w:w="2159" w:type="dxa"/>
            <w:vMerge w:val="restart"/>
            <w:tcBorders>
              <w:top w:val="nil"/>
              <w:left w:val="nil"/>
              <w:bottom w:val="single" w:sz="4" w:space="0" w:color="000000"/>
              <w:right w:val="nil"/>
            </w:tcBorders>
            <w:shd w:val="clear" w:color="auto" w:fill="auto"/>
            <w:vAlign w:val="center"/>
            <w:hideMark/>
          </w:tcPr>
          <w:p w14:paraId="0577681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Jama et al., 2007</w:t>
            </w:r>
          </w:p>
        </w:tc>
      </w:tr>
      <w:tr w:rsidR="005C28DC" w:rsidRPr="00C5723C" w14:paraId="66CEDB8B" w14:textId="77777777" w:rsidTr="00745C27">
        <w:trPr>
          <w:trHeight w:val="290"/>
        </w:trPr>
        <w:tc>
          <w:tcPr>
            <w:tcW w:w="2410" w:type="dxa"/>
            <w:vMerge/>
            <w:tcBorders>
              <w:top w:val="nil"/>
              <w:left w:val="nil"/>
              <w:bottom w:val="nil"/>
              <w:right w:val="nil"/>
            </w:tcBorders>
            <w:vAlign w:val="center"/>
            <w:hideMark/>
          </w:tcPr>
          <w:p w14:paraId="756EFFF1" w14:textId="77777777" w:rsidR="005C28DC" w:rsidRPr="00C5723C" w:rsidRDefault="005C28DC" w:rsidP="005C28DC">
            <w:pPr>
              <w:rPr>
                <w:color w:val="000000"/>
                <w:sz w:val="22"/>
                <w:szCs w:val="22"/>
                <w:lang w:val="en-US" w:eastAsia="en-US"/>
              </w:rPr>
            </w:pPr>
          </w:p>
        </w:tc>
        <w:tc>
          <w:tcPr>
            <w:tcW w:w="949" w:type="dxa"/>
            <w:vMerge/>
            <w:tcBorders>
              <w:top w:val="nil"/>
              <w:left w:val="nil"/>
              <w:bottom w:val="single" w:sz="4" w:space="0" w:color="000000"/>
              <w:right w:val="nil"/>
            </w:tcBorders>
            <w:vAlign w:val="center"/>
            <w:hideMark/>
          </w:tcPr>
          <w:p w14:paraId="3E5DB00B" w14:textId="77777777" w:rsidR="005C28DC" w:rsidRPr="00C5723C" w:rsidRDefault="005C28DC" w:rsidP="005C28DC">
            <w:pPr>
              <w:rPr>
                <w:color w:val="000000"/>
                <w:sz w:val="22"/>
                <w:szCs w:val="22"/>
                <w:lang w:val="en-US" w:eastAsia="en-US"/>
              </w:rPr>
            </w:pPr>
          </w:p>
        </w:tc>
        <w:tc>
          <w:tcPr>
            <w:tcW w:w="3729" w:type="dxa"/>
            <w:tcBorders>
              <w:top w:val="nil"/>
              <w:left w:val="nil"/>
              <w:bottom w:val="nil"/>
              <w:right w:val="nil"/>
            </w:tcBorders>
            <w:shd w:val="clear" w:color="auto" w:fill="auto"/>
            <w:vAlign w:val="bottom"/>
            <w:hideMark/>
          </w:tcPr>
          <w:p w14:paraId="2B377AA0"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Tamarindus indica L.</w:t>
            </w:r>
          </w:p>
        </w:tc>
        <w:tc>
          <w:tcPr>
            <w:tcW w:w="1952" w:type="dxa"/>
            <w:tcBorders>
              <w:top w:val="nil"/>
              <w:left w:val="nil"/>
              <w:bottom w:val="nil"/>
              <w:right w:val="nil"/>
            </w:tcBorders>
            <w:shd w:val="clear" w:color="auto" w:fill="auto"/>
            <w:noWrap/>
            <w:hideMark/>
          </w:tcPr>
          <w:p w14:paraId="0A6823CB"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Tamarind </w:t>
            </w:r>
          </w:p>
        </w:tc>
        <w:tc>
          <w:tcPr>
            <w:tcW w:w="3685" w:type="dxa"/>
            <w:vMerge/>
            <w:tcBorders>
              <w:top w:val="nil"/>
              <w:left w:val="nil"/>
              <w:bottom w:val="single" w:sz="4" w:space="0" w:color="000000"/>
              <w:right w:val="nil"/>
            </w:tcBorders>
            <w:vAlign w:val="center"/>
            <w:hideMark/>
          </w:tcPr>
          <w:p w14:paraId="5831EA27" w14:textId="77777777" w:rsidR="005C28DC" w:rsidRPr="00C5723C" w:rsidRDefault="005C28DC" w:rsidP="005C28DC">
            <w:pPr>
              <w:rPr>
                <w:color w:val="000000"/>
                <w:sz w:val="22"/>
                <w:szCs w:val="22"/>
                <w:lang w:val="en-US" w:eastAsia="en-US"/>
              </w:rPr>
            </w:pPr>
          </w:p>
        </w:tc>
        <w:tc>
          <w:tcPr>
            <w:tcW w:w="2159" w:type="dxa"/>
            <w:vMerge/>
            <w:tcBorders>
              <w:top w:val="nil"/>
              <w:left w:val="nil"/>
              <w:bottom w:val="single" w:sz="4" w:space="0" w:color="000000"/>
              <w:right w:val="nil"/>
            </w:tcBorders>
            <w:vAlign w:val="center"/>
            <w:hideMark/>
          </w:tcPr>
          <w:p w14:paraId="0DF0B7FB" w14:textId="77777777" w:rsidR="005C28DC" w:rsidRPr="00C5723C" w:rsidRDefault="005C28DC" w:rsidP="005C28DC">
            <w:pPr>
              <w:rPr>
                <w:color w:val="000000"/>
                <w:sz w:val="22"/>
                <w:szCs w:val="22"/>
                <w:lang w:val="en-US" w:eastAsia="en-US"/>
              </w:rPr>
            </w:pPr>
          </w:p>
        </w:tc>
      </w:tr>
      <w:tr w:rsidR="005C28DC" w:rsidRPr="00C5723C" w14:paraId="1681A6DC" w14:textId="77777777" w:rsidTr="00745C27">
        <w:trPr>
          <w:trHeight w:val="290"/>
        </w:trPr>
        <w:tc>
          <w:tcPr>
            <w:tcW w:w="2410" w:type="dxa"/>
            <w:vMerge/>
            <w:tcBorders>
              <w:top w:val="nil"/>
              <w:left w:val="nil"/>
              <w:bottom w:val="nil"/>
              <w:right w:val="nil"/>
            </w:tcBorders>
            <w:vAlign w:val="center"/>
            <w:hideMark/>
          </w:tcPr>
          <w:p w14:paraId="28C948A7" w14:textId="77777777" w:rsidR="005C28DC" w:rsidRPr="00C5723C" w:rsidRDefault="005C28DC" w:rsidP="005C28DC">
            <w:pPr>
              <w:rPr>
                <w:color w:val="000000"/>
                <w:sz w:val="22"/>
                <w:szCs w:val="22"/>
                <w:lang w:val="en-US" w:eastAsia="en-US"/>
              </w:rPr>
            </w:pPr>
          </w:p>
        </w:tc>
        <w:tc>
          <w:tcPr>
            <w:tcW w:w="949" w:type="dxa"/>
            <w:vMerge/>
            <w:tcBorders>
              <w:top w:val="nil"/>
              <w:left w:val="nil"/>
              <w:bottom w:val="single" w:sz="4" w:space="0" w:color="000000"/>
              <w:right w:val="nil"/>
            </w:tcBorders>
            <w:vAlign w:val="center"/>
            <w:hideMark/>
          </w:tcPr>
          <w:p w14:paraId="4CF4EA63" w14:textId="77777777" w:rsidR="005C28DC" w:rsidRPr="00C5723C" w:rsidRDefault="005C28DC" w:rsidP="005C28DC">
            <w:pPr>
              <w:rPr>
                <w:color w:val="000000"/>
                <w:sz w:val="22"/>
                <w:szCs w:val="22"/>
                <w:lang w:val="en-US" w:eastAsia="en-US"/>
              </w:rPr>
            </w:pPr>
          </w:p>
        </w:tc>
        <w:tc>
          <w:tcPr>
            <w:tcW w:w="3729" w:type="dxa"/>
            <w:tcBorders>
              <w:top w:val="nil"/>
              <w:left w:val="nil"/>
              <w:bottom w:val="nil"/>
              <w:right w:val="nil"/>
            </w:tcBorders>
            <w:shd w:val="clear" w:color="auto" w:fill="auto"/>
            <w:noWrap/>
            <w:vAlign w:val="bottom"/>
            <w:hideMark/>
          </w:tcPr>
          <w:p w14:paraId="6AD0A8E3"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Adansonia digitata L.</w:t>
            </w:r>
          </w:p>
        </w:tc>
        <w:tc>
          <w:tcPr>
            <w:tcW w:w="1952" w:type="dxa"/>
            <w:tcBorders>
              <w:top w:val="nil"/>
              <w:left w:val="nil"/>
              <w:bottom w:val="nil"/>
              <w:right w:val="nil"/>
            </w:tcBorders>
            <w:shd w:val="clear" w:color="auto" w:fill="auto"/>
            <w:noWrap/>
            <w:vAlign w:val="bottom"/>
            <w:hideMark/>
          </w:tcPr>
          <w:p w14:paraId="61EBECE5"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 xml:space="preserve">Baobab </w:t>
            </w:r>
          </w:p>
        </w:tc>
        <w:tc>
          <w:tcPr>
            <w:tcW w:w="3685" w:type="dxa"/>
            <w:vMerge/>
            <w:tcBorders>
              <w:top w:val="nil"/>
              <w:left w:val="nil"/>
              <w:bottom w:val="single" w:sz="4" w:space="0" w:color="000000"/>
              <w:right w:val="nil"/>
            </w:tcBorders>
            <w:vAlign w:val="center"/>
            <w:hideMark/>
          </w:tcPr>
          <w:p w14:paraId="32EC04B4" w14:textId="77777777" w:rsidR="005C28DC" w:rsidRPr="00C5723C" w:rsidRDefault="005C28DC" w:rsidP="005C28DC">
            <w:pPr>
              <w:rPr>
                <w:color w:val="000000"/>
                <w:sz w:val="22"/>
                <w:szCs w:val="22"/>
                <w:lang w:val="en-US" w:eastAsia="en-US"/>
              </w:rPr>
            </w:pPr>
          </w:p>
        </w:tc>
        <w:tc>
          <w:tcPr>
            <w:tcW w:w="2159" w:type="dxa"/>
            <w:vMerge/>
            <w:tcBorders>
              <w:top w:val="nil"/>
              <w:left w:val="nil"/>
              <w:bottom w:val="single" w:sz="4" w:space="0" w:color="000000"/>
              <w:right w:val="nil"/>
            </w:tcBorders>
            <w:vAlign w:val="center"/>
            <w:hideMark/>
          </w:tcPr>
          <w:p w14:paraId="237D3C5E" w14:textId="77777777" w:rsidR="005C28DC" w:rsidRPr="00C5723C" w:rsidRDefault="005C28DC" w:rsidP="005C28DC">
            <w:pPr>
              <w:rPr>
                <w:color w:val="000000"/>
                <w:sz w:val="22"/>
                <w:szCs w:val="22"/>
                <w:lang w:val="en-US" w:eastAsia="en-US"/>
              </w:rPr>
            </w:pPr>
          </w:p>
        </w:tc>
      </w:tr>
      <w:tr w:rsidR="005C28DC" w:rsidRPr="00C5723C" w14:paraId="4E442C47" w14:textId="77777777" w:rsidTr="00745C27">
        <w:trPr>
          <w:trHeight w:val="290"/>
        </w:trPr>
        <w:tc>
          <w:tcPr>
            <w:tcW w:w="2410" w:type="dxa"/>
            <w:vMerge/>
            <w:tcBorders>
              <w:top w:val="nil"/>
              <w:left w:val="nil"/>
              <w:bottom w:val="single" w:sz="4" w:space="0" w:color="auto"/>
              <w:right w:val="nil"/>
            </w:tcBorders>
            <w:vAlign w:val="center"/>
            <w:hideMark/>
          </w:tcPr>
          <w:p w14:paraId="06EB0F0E" w14:textId="77777777" w:rsidR="005C28DC" w:rsidRPr="00C5723C" w:rsidRDefault="005C28DC" w:rsidP="005C28DC">
            <w:pPr>
              <w:rPr>
                <w:color w:val="000000"/>
                <w:sz w:val="22"/>
                <w:szCs w:val="22"/>
                <w:lang w:val="en-US" w:eastAsia="en-US"/>
              </w:rPr>
            </w:pPr>
          </w:p>
        </w:tc>
        <w:tc>
          <w:tcPr>
            <w:tcW w:w="949" w:type="dxa"/>
            <w:vMerge/>
            <w:tcBorders>
              <w:top w:val="nil"/>
              <w:left w:val="nil"/>
              <w:bottom w:val="single" w:sz="4" w:space="0" w:color="auto"/>
              <w:right w:val="nil"/>
            </w:tcBorders>
            <w:vAlign w:val="center"/>
            <w:hideMark/>
          </w:tcPr>
          <w:p w14:paraId="02AD4A5B" w14:textId="77777777" w:rsidR="005C28DC" w:rsidRPr="00C5723C" w:rsidRDefault="005C28DC" w:rsidP="005C28DC">
            <w:pPr>
              <w:rPr>
                <w:color w:val="000000"/>
                <w:sz w:val="22"/>
                <w:szCs w:val="22"/>
                <w:lang w:val="en-US" w:eastAsia="en-US"/>
              </w:rPr>
            </w:pPr>
          </w:p>
        </w:tc>
        <w:tc>
          <w:tcPr>
            <w:tcW w:w="3729" w:type="dxa"/>
            <w:tcBorders>
              <w:top w:val="nil"/>
              <w:left w:val="nil"/>
              <w:bottom w:val="single" w:sz="4" w:space="0" w:color="auto"/>
              <w:right w:val="nil"/>
            </w:tcBorders>
            <w:shd w:val="clear" w:color="auto" w:fill="auto"/>
            <w:noWrap/>
            <w:vAlign w:val="bottom"/>
            <w:hideMark/>
          </w:tcPr>
          <w:p w14:paraId="4D0A365C" w14:textId="77777777" w:rsidR="005C28DC" w:rsidRPr="00C5723C" w:rsidRDefault="005C28DC" w:rsidP="005C28DC">
            <w:pPr>
              <w:rPr>
                <w:i/>
                <w:iCs/>
                <w:color w:val="000000"/>
                <w:sz w:val="22"/>
                <w:szCs w:val="22"/>
                <w:lang w:val="en-US" w:eastAsia="en-US"/>
              </w:rPr>
            </w:pPr>
            <w:r w:rsidRPr="00C5723C">
              <w:rPr>
                <w:i/>
                <w:iCs/>
                <w:color w:val="000000"/>
                <w:sz w:val="22"/>
                <w:szCs w:val="22"/>
                <w:lang w:val="en-US" w:eastAsia="en-US"/>
              </w:rPr>
              <w:t>Ziziphus mauritiana Lam.</w:t>
            </w:r>
          </w:p>
        </w:tc>
        <w:tc>
          <w:tcPr>
            <w:tcW w:w="1952" w:type="dxa"/>
            <w:tcBorders>
              <w:top w:val="nil"/>
              <w:left w:val="nil"/>
              <w:bottom w:val="single" w:sz="4" w:space="0" w:color="auto"/>
              <w:right w:val="nil"/>
            </w:tcBorders>
            <w:shd w:val="clear" w:color="auto" w:fill="auto"/>
            <w:noWrap/>
            <w:vAlign w:val="bottom"/>
            <w:hideMark/>
          </w:tcPr>
          <w:p w14:paraId="1BD45532" w14:textId="77777777" w:rsidR="005C28DC" w:rsidRPr="00C5723C" w:rsidRDefault="005C28DC" w:rsidP="005C28DC">
            <w:pPr>
              <w:rPr>
                <w:color w:val="000000"/>
                <w:sz w:val="22"/>
                <w:szCs w:val="22"/>
                <w:lang w:val="en-US" w:eastAsia="en-US"/>
              </w:rPr>
            </w:pPr>
            <w:r w:rsidRPr="00C5723C">
              <w:rPr>
                <w:color w:val="000000"/>
                <w:sz w:val="22"/>
                <w:szCs w:val="22"/>
                <w:lang w:val="en-US" w:eastAsia="en-US"/>
              </w:rPr>
              <w:t>Ber</w:t>
            </w:r>
          </w:p>
        </w:tc>
        <w:tc>
          <w:tcPr>
            <w:tcW w:w="3685" w:type="dxa"/>
            <w:vMerge/>
            <w:tcBorders>
              <w:top w:val="nil"/>
              <w:left w:val="nil"/>
              <w:bottom w:val="single" w:sz="4" w:space="0" w:color="auto"/>
              <w:right w:val="nil"/>
            </w:tcBorders>
            <w:vAlign w:val="center"/>
            <w:hideMark/>
          </w:tcPr>
          <w:p w14:paraId="3BD52D9D" w14:textId="77777777" w:rsidR="005C28DC" w:rsidRPr="00C5723C" w:rsidRDefault="005C28DC" w:rsidP="005C28DC">
            <w:pPr>
              <w:rPr>
                <w:color w:val="000000"/>
                <w:sz w:val="22"/>
                <w:szCs w:val="22"/>
                <w:lang w:val="en-US" w:eastAsia="en-US"/>
              </w:rPr>
            </w:pPr>
          </w:p>
        </w:tc>
        <w:tc>
          <w:tcPr>
            <w:tcW w:w="2159" w:type="dxa"/>
            <w:vMerge/>
            <w:tcBorders>
              <w:top w:val="nil"/>
              <w:left w:val="nil"/>
              <w:bottom w:val="single" w:sz="4" w:space="0" w:color="auto"/>
              <w:right w:val="nil"/>
            </w:tcBorders>
            <w:vAlign w:val="center"/>
            <w:hideMark/>
          </w:tcPr>
          <w:p w14:paraId="7C43C0B0" w14:textId="77777777" w:rsidR="005C28DC" w:rsidRPr="00C5723C" w:rsidRDefault="005C28DC" w:rsidP="005C28DC">
            <w:pPr>
              <w:rPr>
                <w:color w:val="000000"/>
                <w:sz w:val="22"/>
                <w:szCs w:val="22"/>
                <w:lang w:val="en-US" w:eastAsia="en-US"/>
              </w:rPr>
            </w:pPr>
          </w:p>
        </w:tc>
      </w:tr>
    </w:tbl>
    <w:p w14:paraId="0534AD17" w14:textId="77777777" w:rsidR="00481813" w:rsidRPr="00C5723C" w:rsidRDefault="00481813" w:rsidP="007B74A4">
      <w:pPr>
        <w:spacing w:line="360" w:lineRule="auto"/>
        <w:jc w:val="both"/>
        <w:rPr>
          <w:color w:val="000000" w:themeColor="text1"/>
          <w:lang w:val="en-GB"/>
        </w:rPr>
      </w:pPr>
    </w:p>
    <w:p w14:paraId="41CC2ADE" w14:textId="77777777" w:rsidR="005C28DC" w:rsidRPr="00C5723C" w:rsidRDefault="005C28DC" w:rsidP="007B74A4">
      <w:pPr>
        <w:spacing w:line="360" w:lineRule="auto"/>
        <w:jc w:val="both"/>
        <w:rPr>
          <w:color w:val="000000" w:themeColor="text1"/>
          <w:lang w:val="en-GB"/>
        </w:rPr>
      </w:pPr>
    </w:p>
    <w:p w14:paraId="5C5CC991" w14:textId="77777777" w:rsidR="005C28DC" w:rsidRPr="00C5723C" w:rsidRDefault="005C28DC" w:rsidP="007B74A4">
      <w:pPr>
        <w:spacing w:line="360" w:lineRule="auto"/>
        <w:jc w:val="both"/>
        <w:rPr>
          <w:color w:val="000000" w:themeColor="text1"/>
          <w:lang w:val="en-GB"/>
        </w:rPr>
      </w:pPr>
    </w:p>
    <w:p w14:paraId="6042DBED" w14:textId="77777777" w:rsidR="005C28DC" w:rsidRPr="00C5723C" w:rsidRDefault="005C28DC" w:rsidP="007B74A4">
      <w:pPr>
        <w:spacing w:line="360" w:lineRule="auto"/>
        <w:jc w:val="both"/>
        <w:rPr>
          <w:color w:val="000000" w:themeColor="text1"/>
          <w:lang w:val="en-GB"/>
        </w:rPr>
      </w:pPr>
    </w:p>
    <w:p w14:paraId="2CE11006" w14:textId="77777777" w:rsidR="005C28DC" w:rsidRPr="00C5723C" w:rsidRDefault="005C28DC" w:rsidP="007B74A4">
      <w:pPr>
        <w:spacing w:line="360" w:lineRule="auto"/>
        <w:jc w:val="both"/>
        <w:rPr>
          <w:color w:val="000000" w:themeColor="text1"/>
          <w:lang w:val="en-GB"/>
        </w:rPr>
      </w:pPr>
    </w:p>
    <w:p w14:paraId="501DF295" w14:textId="77777777" w:rsidR="005C28DC" w:rsidRPr="00C5723C" w:rsidRDefault="005C28DC" w:rsidP="007B74A4">
      <w:pPr>
        <w:spacing w:line="360" w:lineRule="auto"/>
        <w:jc w:val="both"/>
        <w:rPr>
          <w:color w:val="000000" w:themeColor="text1"/>
          <w:lang w:val="en-GB"/>
        </w:rPr>
      </w:pPr>
    </w:p>
    <w:p w14:paraId="3C3E9225" w14:textId="77777777" w:rsidR="005C28DC" w:rsidRPr="00C5723C" w:rsidRDefault="005C28DC" w:rsidP="007B74A4">
      <w:pPr>
        <w:spacing w:line="360" w:lineRule="auto"/>
        <w:jc w:val="both"/>
        <w:rPr>
          <w:color w:val="000000" w:themeColor="text1"/>
          <w:lang w:val="en-GB"/>
        </w:rPr>
      </w:pPr>
    </w:p>
    <w:p w14:paraId="1D0A2F2D" w14:textId="77777777" w:rsidR="005C28DC" w:rsidRPr="00C5723C" w:rsidRDefault="005C28DC" w:rsidP="007B74A4">
      <w:pPr>
        <w:spacing w:line="360" w:lineRule="auto"/>
        <w:jc w:val="both"/>
        <w:rPr>
          <w:color w:val="000000" w:themeColor="text1"/>
          <w:lang w:val="en-GB"/>
        </w:rPr>
      </w:pPr>
    </w:p>
    <w:p w14:paraId="72A76DEC" w14:textId="77777777" w:rsidR="005C28DC" w:rsidRPr="00C5723C" w:rsidRDefault="005C28DC" w:rsidP="007B74A4">
      <w:pPr>
        <w:spacing w:line="360" w:lineRule="auto"/>
        <w:jc w:val="both"/>
        <w:rPr>
          <w:color w:val="000000" w:themeColor="text1"/>
          <w:lang w:val="en-GB"/>
        </w:rPr>
      </w:pPr>
    </w:p>
    <w:p w14:paraId="50012D1D" w14:textId="77777777" w:rsidR="005C28DC" w:rsidRPr="00C5723C" w:rsidRDefault="005C28DC" w:rsidP="007B74A4">
      <w:pPr>
        <w:spacing w:line="360" w:lineRule="auto"/>
        <w:jc w:val="both"/>
        <w:rPr>
          <w:color w:val="000000" w:themeColor="text1"/>
          <w:lang w:val="en-GB"/>
        </w:rPr>
      </w:pPr>
    </w:p>
    <w:p w14:paraId="3E3B6327" w14:textId="77777777" w:rsidR="005C28DC" w:rsidRPr="00C5723C" w:rsidRDefault="005C28DC" w:rsidP="007B74A4">
      <w:pPr>
        <w:spacing w:line="360" w:lineRule="auto"/>
        <w:jc w:val="both"/>
        <w:rPr>
          <w:color w:val="000000" w:themeColor="text1"/>
          <w:lang w:val="en-GB"/>
        </w:rPr>
      </w:pPr>
    </w:p>
    <w:p w14:paraId="2DAB8CE1" w14:textId="77777777" w:rsidR="005C28DC" w:rsidRPr="00C5723C" w:rsidRDefault="005C28DC" w:rsidP="007B74A4">
      <w:pPr>
        <w:spacing w:line="360" w:lineRule="auto"/>
        <w:jc w:val="both"/>
        <w:rPr>
          <w:color w:val="000000" w:themeColor="text1"/>
          <w:lang w:val="en-GB"/>
        </w:rPr>
      </w:pPr>
    </w:p>
    <w:p w14:paraId="6913B110" w14:textId="77777777" w:rsidR="005C28DC" w:rsidRPr="00C5723C" w:rsidRDefault="005C28DC" w:rsidP="007B74A4">
      <w:pPr>
        <w:spacing w:line="360" w:lineRule="auto"/>
        <w:jc w:val="both"/>
        <w:rPr>
          <w:color w:val="000000" w:themeColor="text1"/>
          <w:lang w:val="en-GB"/>
        </w:rPr>
      </w:pPr>
    </w:p>
    <w:p w14:paraId="1BD8CE98" w14:textId="3A621569" w:rsidR="00481813" w:rsidRPr="00C5723C" w:rsidRDefault="00481813" w:rsidP="007B74A4">
      <w:pPr>
        <w:spacing w:line="360" w:lineRule="auto"/>
        <w:jc w:val="both"/>
        <w:rPr>
          <w:color w:val="000000" w:themeColor="text1"/>
          <w:lang w:val="en-GB"/>
        </w:rPr>
      </w:pPr>
      <w:r w:rsidRPr="00C5723C">
        <w:rPr>
          <w:b/>
          <w:color w:val="000000" w:themeColor="text1"/>
          <w:lang w:val="en-GB"/>
        </w:rPr>
        <w:lastRenderedPageBreak/>
        <w:t>Appendix 4</w:t>
      </w:r>
      <w:r w:rsidRPr="00C5723C">
        <w:rPr>
          <w:color w:val="000000" w:themeColor="text1"/>
          <w:lang w:val="en-GB"/>
        </w:rPr>
        <w:t>: Nutrition, income, and ecosystem resilience potential of underutilized and neglected priority fruit trees</w:t>
      </w:r>
    </w:p>
    <w:tbl>
      <w:tblPr>
        <w:tblStyle w:val="TableGrid4"/>
        <w:tblW w:w="15452" w:type="dxa"/>
        <w:tblInd w:w="-1423" w:type="dxa"/>
        <w:tblLook w:val="04A0" w:firstRow="1" w:lastRow="0" w:firstColumn="1" w:lastColumn="0" w:noHBand="0" w:noVBand="1"/>
      </w:tblPr>
      <w:tblGrid>
        <w:gridCol w:w="2269"/>
        <w:gridCol w:w="2126"/>
        <w:gridCol w:w="1993"/>
        <w:gridCol w:w="2260"/>
        <w:gridCol w:w="3260"/>
        <w:gridCol w:w="3544"/>
      </w:tblGrid>
      <w:tr w:rsidR="005C28DC" w:rsidRPr="00C5723C" w14:paraId="478E95B9" w14:textId="77777777" w:rsidTr="00745C27">
        <w:trPr>
          <w:trHeight w:val="297"/>
        </w:trPr>
        <w:tc>
          <w:tcPr>
            <w:tcW w:w="2269" w:type="dxa"/>
            <w:hideMark/>
          </w:tcPr>
          <w:p w14:paraId="01BE5E38" w14:textId="77777777" w:rsidR="005C28DC" w:rsidRPr="00C5723C" w:rsidRDefault="005C28DC" w:rsidP="005C28DC">
            <w:pPr>
              <w:jc w:val="both"/>
              <w:rPr>
                <w:b/>
                <w:bCs/>
                <w:iCs/>
                <w:color w:val="000000"/>
                <w:sz w:val="22"/>
                <w:szCs w:val="22"/>
              </w:rPr>
            </w:pPr>
            <w:r w:rsidRPr="00C5723C">
              <w:rPr>
                <w:b/>
                <w:bCs/>
                <w:iCs/>
                <w:color w:val="000000"/>
                <w:sz w:val="22"/>
                <w:szCs w:val="22"/>
              </w:rPr>
              <w:t>Fruit tree</w:t>
            </w:r>
          </w:p>
        </w:tc>
        <w:tc>
          <w:tcPr>
            <w:tcW w:w="2126" w:type="dxa"/>
            <w:hideMark/>
          </w:tcPr>
          <w:p w14:paraId="7F313520" w14:textId="77777777" w:rsidR="005C28DC" w:rsidRPr="00C5723C" w:rsidRDefault="005C28DC" w:rsidP="005C28DC">
            <w:pPr>
              <w:jc w:val="both"/>
              <w:rPr>
                <w:b/>
                <w:bCs/>
                <w:color w:val="000000"/>
                <w:sz w:val="22"/>
                <w:szCs w:val="22"/>
              </w:rPr>
            </w:pPr>
            <w:r w:rsidRPr="00C5723C">
              <w:rPr>
                <w:b/>
                <w:bCs/>
                <w:color w:val="000000"/>
                <w:sz w:val="22"/>
                <w:szCs w:val="22"/>
              </w:rPr>
              <w:t>*Multiple uses</w:t>
            </w:r>
          </w:p>
        </w:tc>
        <w:tc>
          <w:tcPr>
            <w:tcW w:w="1993" w:type="dxa"/>
            <w:hideMark/>
          </w:tcPr>
          <w:p w14:paraId="1DD001F8" w14:textId="77777777" w:rsidR="005C28DC" w:rsidRPr="00C5723C" w:rsidRDefault="005C28DC" w:rsidP="005C28DC">
            <w:pPr>
              <w:jc w:val="both"/>
              <w:rPr>
                <w:b/>
                <w:bCs/>
                <w:color w:val="000000"/>
                <w:sz w:val="22"/>
                <w:szCs w:val="22"/>
                <w:lang w:val="en-US"/>
              </w:rPr>
            </w:pPr>
            <w:r w:rsidRPr="00C5723C">
              <w:rPr>
                <w:b/>
                <w:bCs/>
                <w:color w:val="000000"/>
                <w:sz w:val="22"/>
                <w:szCs w:val="22"/>
                <w:lang w:val="en-US"/>
              </w:rPr>
              <w:t>Nutrient value</w:t>
            </w:r>
          </w:p>
        </w:tc>
        <w:tc>
          <w:tcPr>
            <w:tcW w:w="2260" w:type="dxa"/>
            <w:hideMark/>
          </w:tcPr>
          <w:p w14:paraId="4FE83C84" w14:textId="77777777" w:rsidR="005C28DC" w:rsidRPr="00C5723C" w:rsidRDefault="005C28DC" w:rsidP="005C28DC">
            <w:pPr>
              <w:jc w:val="both"/>
              <w:rPr>
                <w:b/>
                <w:bCs/>
                <w:color w:val="000000"/>
                <w:sz w:val="22"/>
                <w:szCs w:val="22"/>
              </w:rPr>
            </w:pPr>
            <w:r w:rsidRPr="00C5723C">
              <w:rPr>
                <w:b/>
                <w:bCs/>
                <w:color w:val="000000"/>
                <w:sz w:val="22"/>
                <w:szCs w:val="22"/>
              </w:rPr>
              <w:t>Market prospects</w:t>
            </w:r>
          </w:p>
        </w:tc>
        <w:tc>
          <w:tcPr>
            <w:tcW w:w="3260" w:type="dxa"/>
            <w:noWrap/>
            <w:hideMark/>
          </w:tcPr>
          <w:p w14:paraId="1B66815A" w14:textId="77777777" w:rsidR="005C28DC" w:rsidRPr="00C5723C" w:rsidRDefault="005C28DC" w:rsidP="005C28DC">
            <w:pPr>
              <w:jc w:val="both"/>
              <w:rPr>
                <w:b/>
                <w:bCs/>
                <w:color w:val="000000"/>
                <w:sz w:val="22"/>
                <w:szCs w:val="22"/>
              </w:rPr>
            </w:pPr>
            <w:r w:rsidRPr="00C5723C">
              <w:rPr>
                <w:b/>
                <w:bCs/>
                <w:color w:val="000000"/>
                <w:sz w:val="22"/>
                <w:szCs w:val="22"/>
              </w:rPr>
              <w:t>Ecosystem resilience</w:t>
            </w:r>
          </w:p>
        </w:tc>
        <w:tc>
          <w:tcPr>
            <w:tcW w:w="3544" w:type="dxa"/>
            <w:hideMark/>
          </w:tcPr>
          <w:p w14:paraId="467D14AA" w14:textId="77777777" w:rsidR="005C28DC" w:rsidRPr="00C5723C" w:rsidRDefault="005C28DC" w:rsidP="005C28DC">
            <w:pPr>
              <w:jc w:val="both"/>
              <w:rPr>
                <w:b/>
                <w:bCs/>
                <w:color w:val="000000"/>
                <w:sz w:val="22"/>
                <w:szCs w:val="22"/>
                <w:lang w:val="en-US"/>
              </w:rPr>
            </w:pPr>
            <w:r w:rsidRPr="00C5723C">
              <w:rPr>
                <w:b/>
                <w:bCs/>
                <w:color w:val="000000"/>
                <w:sz w:val="22"/>
                <w:szCs w:val="22"/>
                <w:lang w:val="en-US"/>
              </w:rPr>
              <w:t>References</w:t>
            </w:r>
          </w:p>
        </w:tc>
      </w:tr>
      <w:tr w:rsidR="005C28DC" w:rsidRPr="00C5723C" w14:paraId="0EEFC4AA" w14:textId="77777777" w:rsidTr="00745C27">
        <w:trPr>
          <w:trHeight w:val="1300"/>
        </w:trPr>
        <w:tc>
          <w:tcPr>
            <w:tcW w:w="2269" w:type="dxa"/>
            <w:hideMark/>
          </w:tcPr>
          <w:p w14:paraId="4412BD7D"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Tamarindus indica L.</w:t>
            </w:r>
            <w:r w:rsidRPr="00C5723C">
              <w:rPr>
                <w:iCs/>
                <w:color w:val="000000"/>
                <w:sz w:val="22"/>
                <w:szCs w:val="22"/>
                <w:lang w:val="en-US"/>
              </w:rPr>
              <w:t xml:space="preserve"> (</w:t>
            </w:r>
            <w:r w:rsidRPr="00C5723C">
              <w:rPr>
                <w:color w:val="000000"/>
                <w:sz w:val="22"/>
                <w:szCs w:val="22"/>
                <w:lang w:val="en-US"/>
              </w:rPr>
              <w:t>Tamarind</w:t>
            </w:r>
            <w:r w:rsidRPr="00C5723C">
              <w:rPr>
                <w:iCs/>
                <w:color w:val="000000"/>
                <w:sz w:val="22"/>
                <w:szCs w:val="22"/>
                <w:lang w:val="en-US"/>
              </w:rPr>
              <w:t>)</w:t>
            </w:r>
          </w:p>
        </w:tc>
        <w:tc>
          <w:tcPr>
            <w:tcW w:w="2126" w:type="dxa"/>
            <w:hideMark/>
          </w:tcPr>
          <w:p w14:paraId="1DFC31BD" w14:textId="77777777" w:rsidR="005C28DC" w:rsidRPr="00C5723C" w:rsidRDefault="005C28DC" w:rsidP="005C28DC">
            <w:pPr>
              <w:jc w:val="both"/>
              <w:rPr>
                <w:color w:val="000000"/>
                <w:sz w:val="22"/>
                <w:szCs w:val="22"/>
                <w:lang w:val="en-US"/>
              </w:rPr>
            </w:pPr>
            <w:r w:rsidRPr="00C5723C">
              <w:rPr>
                <w:color w:val="000000"/>
                <w:sz w:val="22"/>
                <w:szCs w:val="22"/>
                <w:lang w:val="en-US"/>
              </w:rPr>
              <w:t>Food, income, fodder, medicines, food preservatives, wood, fuelwood</w:t>
            </w:r>
          </w:p>
        </w:tc>
        <w:tc>
          <w:tcPr>
            <w:tcW w:w="1993" w:type="dxa"/>
            <w:hideMark/>
          </w:tcPr>
          <w:p w14:paraId="6F0CE484" w14:textId="77777777" w:rsidR="005C28DC" w:rsidRPr="00C5723C" w:rsidRDefault="005C28DC" w:rsidP="005C28DC">
            <w:pPr>
              <w:jc w:val="both"/>
              <w:rPr>
                <w:color w:val="000000"/>
                <w:sz w:val="22"/>
                <w:szCs w:val="22"/>
              </w:rPr>
            </w:pPr>
            <w:r w:rsidRPr="00C5723C">
              <w:rPr>
                <w:color w:val="000000"/>
                <w:sz w:val="22"/>
                <w:szCs w:val="22"/>
              </w:rPr>
              <w:t>proteins, carbohydrates, fibre, vitamin C and B (1, 2, 3), Fe</w:t>
            </w:r>
          </w:p>
        </w:tc>
        <w:tc>
          <w:tcPr>
            <w:tcW w:w="2260" w:type="dxa"/>
            <w:hideMark/>
          </w:tcPr>
          <w:p w14:paraId="5CA79962" w14:textId="77777777" w:rsidR="005C28DC" w:rsidRPr="00C5723C" w:rsidRDefault="005C28DC" w:rsidP="005C28DC">
            <w:pPr>
              <w:jc w:val="both"/>
              <w:rPr>
                <w:color w:val="000000"/>
                <w:sz w:val="22"/>
                <w:szCs w:val="22"/>
                <w:lang w:val="en-US"/>
              </w:rPr>
            </w:pPr>
            <w:r w:rsidRPr="00C5723C">
              <w:rPr>
                <w:color w:val="000000"/>
                <w:sz w:val="22"/>
                <w:szCs w:val="22"/>
                <w:lang w:val="en-US"/>
              </w:rPr>
              <w:t>Fruit pulp is the most valued product</w:t>
            </w:r>
          </w:p>
        </w:tc>
        <w:tc>
          <w:tcPr>
            <w:tcW w:w="3260" w:type="dxa"/>
            <w:hideMark/>
          </w:tcPr>
          <w:p w14:paraId="24B42124" w14:textId="77777777" w:rsidR="005C28DC" w:rsidRPr="00C5723C" w:rsidRDefault="005C28DC" w:rsidP="005C28DC">
            <w:pPr>
              <w:jc w:val="both"/>
              <w:rPr>
                <w:color w:val="000000"/>
                <w:sz w:val="22"/>
                <w:szCs w:val="22"/>
                <w:lang w:val="en-US"/>
              </w:rPr>
            </w:pPr>
            <w:r w:rsidRPr="00C5723C">
              <w:rPr>
                <w:color w:val="000000"/>
                <w:sz w:val="22"/>
                <w:szCs w:val="22"/>
                <w:lang w:val="en-US"/>
              </w:rPr>
              <w:t>Well adapted to arid and semi-arid areas, drought-tolerant, nitrogen fixing, provides mulch, weed control</w:t>
            </w:r>
          </w:p>
        </w:tc>
        <w:tc>
          <w:tcPr>
            <w:tcW w:w="3544" w:type="dxa"/>
            <w:hideMark/>
          </w:tcPr>
          <w:p w14:paraId="2D682211" w14:textId="77777777" w:rsidR="005C28DC" w:rsidRPr="00C5723C" w:rsidRDefault="005C28DC" w:rsidP="005C28DC">
            <w:pPr>
              <w:jc w:val="both"/>
              <w:rPr>
                <w:color w:val="000000"/>
                <w:sz w:val="22"/>
                <w:szCs w:val="22"/>
              </w:rPr>
            </w:pPr>
            <w:r w:rsidRPr="00C5723C">
              <w:rPr>
                <w:color w:val="000000"/>
                <w:sz w:val="22"/>
                <w:szCs w:val="22"/>
              </w:rPr>
              <w:t>Tahir and Bashir 2006, Jama et al., 2007, Van der Stege et al., 2011, Kehlenbeck et al., 2013, Wanjira 2017, Kidaha et al. 2017, Leakey et al., 2022</w:t>
            </w:r>
          </w:p>
        </w:tc>
      </w:tr>
      <w:tr w:rsidR="005C28DC" w:rsidRPr="00C5723C" w14:paraId="63A80AF7" w14:textId="77777777" w:rsidTr="00745C27">
        <w:trPr>
          <w:trHeight w:val="1340"/>
        </w:trPr>
        <w:tc>
          <w:tcPr>
            <w:tcW w:w="2269" w:type="dxa"/>
            <w:hideMark/>
          </w:tcPr>
          <w:p w14:paraId="1F58631C" w14:textId="77777777" w:rsidR="005C28DC" w:rsidRPr="00C5723C" w:rsidRDefault="005C28DC" w:rsidP="005C28DC">
            <w:pPr>
              <w:jc w:val="both"/>
              <w:rPr>
                <w:iCs/>
                <w:color w:val="000000"/>
                <w:sz w:val="22"/>
                <w:szCs w:val="22"/>
              </w:rPr>
            </w:pPr>
            <w:r w:rsidRPr="00C5723C">
              <w:rPr>
                <w:i/>
                <w:iCs/>
                <w:color w:val="000000"/>
                <w:sz w:val="22"/>
                <w:szCs w:val="22"/>
              </w:rPr>
              <w:t>Balanites aegyptiaca (L.) Delile</w:t>
            </w:r>
            <w:r w:rsidRPr="00C5723C">
              <w:rPr>
                <w:iCs/>
                <w:color w:val="000000"/>
                <w:sz w:val="22"/>
                <w:szCs w:val="22"/>
              </w:rPr>
              <w:t xml:space="preserve"> (</w:t>
            </w:r>
            <w:r w:rsidRPr="00C5723C">
              <w:rPr>
                <w:color w:val="000000"/>
                <w:sz w:val="22"/>
                <w:szCs w:val="22"/>
              </w:rPr>
              <w:t>Desert date</w:t>
            </w:r>
            <w:r w:rsidRPr="00C5723C">
              <w:rPr>
                <w:iCs/>
                <w:color w:val="000000"/>
                <w:sz w:val="22"/>
                <w:szCs w:val="22"/>
              </w:rPr>
              <w:t>)</w:t>
            </w:r>
          </w:p>
        </w:tc>
        <w:tc>
          <w:tcPr>
            <w:tcW w:w="2126" w:type="dxa"/>
            <w:hideMark/>
          </w:tcPr>
          <w:p w14:paraId="1CDEE93D" w14:textId="77777777" w:rsidR="005C28DC" w:rsidRPr="00C5723C" w:rsidRDefault="005C28DC" w:rsidP="005C28DC">
            <w:pPr>
              <w:jc w:val="both"/>
              <w:rPr>
                <w:color w:val="000000"/>
                <w:sz w:val="22"/>
                <w:szCs w:val="22"/>
                <w:lang w:val="en-US"/>
              </w:rPr>
            </w:pPr>
            <w:r w:rsidRPr="00C5723C">
              <w:rPr>
                <w:color w:val="000000"/>
                <w:sz w:val="22"/>
                <w:szCs w:val="22"/>
                <w:lang w:val="en-US"/>
              </w:rPr>
              <w:t xml:space="preserve">Food, income, fodder, medicines, insecticide, cosmetics, bio-diesel, wood, fuelwood </w:t>
            </w:r>
          </w:p>
        </w:tc>
        <w:tc>
          <w:tcPr>
            <w:tcW w:w="1993" w:type="dxa"/>
            <w:hideMark/>
          </w:tcPr>
          <w:p w14:paraId="2EA68840" w14:textId="77777777" w:rsidR="005C28DC" w:rsidRPr="00C5723C" w:rsidRDefault="005C28DC" w:rsidP="005C28DC">
            <w:pPr>
              <w:jc w:val="both"/>
              <w:rPr>
                <w:color w:val="000000"/>
                <w:sz w:val="22"/>
                <w:szCs w:val="22"/>
              </w:rPr>
            </w:pPr>
            <w:r w:rsidRPr="00C5723C">
              <w:rPr>
                <w:color w:val="000000"/>
                <w:sz w:val="22"/>
                <w:szCs w:val="22"/>
              </w:rPr>
              <w:t>protein, fats, vitamin A, minerals</w:t>
            </w:r>
          </w:p>
        </w:tc>
        <w:tc>
          <w:tcPr>
            <w:tcW w:w="2260" w:type="dxa"/>
            <w:hideMark/>
          </w:tcPr>
          <w:p w14:paraId="45C5D6D7" w14:textId="77777777" w:rsidR="005C28DC" w:rsidRPr="00C5723C" w:rsidRDefault="005C28DC" w:rsidP="005C28DC">
            <w:pPr>
              <w:jc w:val="both"/>
              <w:rPr>
                <w:color w:val="000000"/>
                <w:sz w:val="22"/>
                <w:szCs w:val="22"/>
                <w:lang w:val="en-US"/>
              </w:rPr>
            </w:pPr>
            <w:r w:rsidRPr="00C5723C">
              <w:rPr>
                <w:color w:val="000000"/>
                <w:sz w:val="22"/>
                <w:szCs w:val="22"/>
                <w:lang w:val="en-US"/>
              </w:rPr>
              <w:t>Local market for leaves, fruits, nuts. International market for drugs manufacturing</w:t>
            </w:r>
          </w:p>
        </w:tc>
        <w:tc>
          <w:tcPr>
            <w:tcW w:w="3260" w:type="dxa"/>
            <w:hideMark/>
          </w:tcPr>
          <w:p w14:paraId="51CFDCE8" w14:textId="77777777" w:rsidR="005C28DC" w:rsidRPr="00C5723C" w:rsidRDefault="005C28DC" w:rsidP="005C28DC">
            <w:pPr>
              <w:jc w:val="both"/>
              <w:rPr>
                <w:color w:val="000000"/>
                <w:sz w:val="22"/>
                <w:szCs w:val="22"/>
                <w:lang w:val="en-US"/>
              </w:rPr>
            </w:pPr>
            <w:r w:rsidRPr="00C5723C">
              <w:rPr>
                <w:color w:val="000000"/>
                <w:sz w:val="22"/>
                <w:szCs w:val="22"/>
                <w:lang w:val="en-US"/>
              </w:rPr>
              <w:t>Found in drylands and very resistant to drought, make very good mulch, nitrogen fixing, highly versatile to Sahelian soil</w:t>
            </w:r>
          </w:p>
        </w:tc>
        <w:tc>
          <w:tcPr>
            <w:tcW w:w="3544" w:type="dxa"/>
            <w:hideMark/>
          </w:tcPr>
          <w:p w14:paraId="2E5A9237" w14:textId="77777777" w:rsidR="005C28DC" w:rsidRPr="00C5723C" w:rsidRDefault="005C28DC" w:rsidP="005C28DC">
            <w:pPr>
              <w:jc w:val="both"/>
              <w:rPr>
                <w:color w:val="000000"/>
                <w:sz w:val="22"/>
                <w:szCs w:val="22"/>
                <w:lang w:val="en-US"/>
              </w:rPr>
            </w:pPr>
            <w:r w:rsidRPr="00C5723C">
              <w:rPr>
                <w:color w:val="000000"/>
                <w:sz w:val="22"/>
                <w:szCs w:val="22"/>
                <w:lang w:val="en-US"/>
              </w:rPr>
              <w:t>Tahir and Bashir 2006, Okia 2010, Sagna, et al., 2014, Wanjira 2017, Achaglinkame et al., 2019</w:t>
            </w:r>
          </w:p>
        </w:tc>
      </w:tr>
      <w:tr w:rsidR="005C28DC" w:rsidRPr="00C5723C" w14:paraId="630A8FDE" w14:textId="77777777" w:rsidTr="00745C27">
        <w:trPr>
          <w:trHeight w:val="1560"/>
        </w:trPr>
        <w:tc>
          <w:tcPr>
            <w:tcW w:w="2269" w:type="dxa"/>
            <w:hideMark/>
          </w:tcPr>
          <w:p w14:paraId="40B98E68"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Adansonia digitata L.</w:t>
            </w:r>
            <w:r w:rsidRPr="00C5723C">
              <w:rPr>
                <w:iCs/>
                <w:color w:val="000000"/>
                <w:sz w:val="22"/>
                <w:szCs w:val="22"/>
                <w:lang w:val="en-US"/>
              </w:rPr>
              <w:t xml:space="preserve"> (</w:t>
            </w:r>
            <w:r w:rsidRPr="00C5723C">
              <w:rPr>
                <w:color w:val="000000"/>
                <w:sz w:val="22"/>
                <w:szCs w:val="22"/>
                <w:lang w:val="en-US"/>
              </w:rPr>
              <w:t>Baobab</w:t>
            </w:r>
            <w:r w:rsidRPr="00C5723C">
              <w:rPr>
                <w:iCs/>
                <w:color w:val="000000"/>
                <w:sz w:val="22"/>
                <w:szCs w:val="22"/>
                <w:lang w:val="en-US"/>
              </w:rPr>
              <w:t>)</w:t>
            </w:r>
          </w:p>
        </w:tc>
        <w:tc>
          <w:tcPr>
            <w:tcW w:w="2126" w:type="dxa"/>
            <w:hideMark/>
          </w:tcPr>
          <w:p w14:paraId="2998FC1B" w14:textId="77777777" w:rsidR="005C28DC" w:rsidRPr="00C5723C" w:rsidRDefault="005C28DC" w:rsidP="005C28DC">
            <w:pPr>
              <w:jc w:val="both"/>
              <w:rPr>
                <w:color w:val="000000"/>
                <w:sz w:val="22"/>
                <w:szCs w:val="22"/>
                <w:lang w:val="en-US"/>
              </w:rPr>
            </w:pPr>
            <w:r w:rsidRPr="00C5723C">
              <w:rPr>
                <w:color w:val="000000"/>
                <w:sz w:val="22"/>
                <w:szCs w:val="22"/>
                <w:lang w:val="en-US"/>
              </w:rPr>
              <w:t>Food, income, fodder, medicines, insecticide, soap making</w:t>
            </w:r>
          </w:p>
        </w:tc>
        <w:tc>
          <w:tcPr>
            <w:tcW w:w="1993" w:type="dxa"/>
            <w:hideMark/>
          </w:tcPr>
          <w:p w14:paraId="6D0C66DB" w14:textId="77777777" w:rsidR="005C28DC" w:rsidRPr="00C5723C" w:rsidRDefault="005C28DC" w:rsidP="005C28DC">
            <w:pPr>
              <w:jc w:val="both"/>
              <w:rPr>
                <w:color w:val="000000"/>
                <w:sz w:val="22"/>
                <w:szCs w:val="22"/>
                <w:lang w:val="es-ES"/>
              </w:rPr>
            </w:pPr>
            <w:r w:rsidRPr="00C5723C">
              <w:rPr>
                <w:color w:val="000000"/>
                <w:sz w:val="22"/>
                <w:szCs w:val="22"/>
                <w:lang w:val="es-ES"/>
              </w:rPr>
              <w:t>Vitamin A, C, E, B1, B2, B3, protein, carbohydrate, Fe, Ca, Mg, Zn, P, Kn fiber, ß carotene, amino acids</w:t>
            </w:r>
          </w:p>
        </w:tc>
        <w:tc>
          <w:tcPr>
            <w:tcW w:w="2260" w:type="dxa"/>
            <w:hideMark/>
          </w:tcPr>
          <w:p w14:paraId="0FD2D19A" w14:textId="77777777" w:rsidR="005C28DC" w:rsidRPr="00C5723C" w:rsidRDefault="005C28DC" w:rsidP="005C28DC">
            <w:pPr>
              <w:jc w:val="both"/>
              <w:rPr>
                <w:color w:val="000000"/>
                <w:sz w:val="22"/>
                <w:szCs w:val="22"/>
                <w:lang w:val="en-US"/>
              </w:rPr>
            </w:pPr>
            <w:r w:rsidRPr="00C5723C">
              <w:rPr>
                <w:color w:val="000000"/>
                <w:sz w:val="22"/>
                <w:szCs w:val="22"/>
                <w:lang w:val="en-US"/>
              </w:rPr>
              <w:t xml:space="preserve">Every part of the tree is traded and various products approved as ‘novel food’ by European Commission </w:t>
            </w:r>
          </w:p>
        </w:tc>
        <w:tc>
          <w:tcPr>
            <w:tcW w:w="3260" w:type="dxa"/>
            <w:hideMark/>
          </w:tcPr>
          <w:p w14:paraId="25BFC61B" w14:textId="77777777" w:rsidR="005C28DC" w:rsidRPr="00C5723C" w:rsidRDefault="005C28DC" w:rsidP="005C28DC">
            <w:pPr>
              <w:jc w:val="both"/>
              <w:rPr>
                <w:color w:val="000000"/>
                <w:sz w:val="22"/>
                <w:szCs w:val="22"/>
                <w:lang w:val="en-US"/>
              </w:rPr>
            </w:pPr>
            <w:r w:rsidRPr="00C5723C">
              <w:rPr>
                <w:color w:val="000000"/>
                <w:sz w:val="22"/>
                <w:szCs w:val="22"/>
                <w:lang w:val="en-US"/>
              </w:rPr>
              <w:t>Drought-tolerant, adaptable to adverse climatic conditions, fertilizer</w:t>
            </w:r>
          </w:p>
        </w:tc>
        <w:tc>
          <w:tcPr>
            <w:tcW w:w="3544" w:type="dxa"/>
            <w:hideMark/>
          </w:tcPr>
          <w:p w14:paraId="491FC663" w14:textId="77777777" w:rsidR="005C28DC" w:rsidRPr="00C5723C" w:rsidRDefault="005C28DC" w:rsidP="005C28DC">
            <w:pPr>
              <w:jc w:val="both"/>
              <w:rPr>
                <w:color w:val="000000"/>
                <w:sz w:val="22"/>
                <w:szCs w:val="22"/>
              </w:rPr>
            </w:pPr>
            <w:r w:rsidRPr="00C5723C">
              <w:rPr>
                <w:color w:val="000000"/>
                <w:sz w:val="22"/>
                <w:szCs w:val="22"/>
              </w:rPr>
              <w:t>Jama et al., 2007, Kehlenbeck et al., 2013, Bayala et al. 2014, Boedecker et al. 2014, Chivandi et al. 2015, Wanjira 2017, Vinceti et al. 2018, Akinola et al., 2020, Leakey et al., 2022</w:t>
            </w:r>
          </w:p>
        </w:tc>
      </w:tr>
      <w:tr w:rsidR="005C28DC" w:rsidRPr="00C5723C" w14:paraId="1C1E0D9C" w14:textId="77777777" w:rsidTr="00745C27">
        <w:trPr>
          <w:trHeight w:val="1160"/>
        </w:trPr>
        <w:tc>
          <w:tcPr>
            <w:tcW w:w="2269" w:type="dxa"/>
            <w:hideMark/>
          </w:tcPr>
          <w:p w14:paraId="273E1190"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Sclerocarya birrea (A. Rich.) Hochst.</w:t>
            </w:r>
            <w:r w:rsidRPr="00C5723C">
              <w:rPr>
                <w:iCs/>
                <w:color w:val="000000"/>
                <w:sz w:val="22"/>
                <w:szCs w:val="22"/>
                <w:lang w:val="en-US"/>
              </w:rPr>
              <w:t xml:space="preserve"> (</w:t>
            </w:r>
            <w:r w:rsidRPr="00C5723C">
              <w:rPr>
                <w:color w:val="000000"/>
                <w:sz w:val="22"/>
                <w:szCs w:val="22"/>
                <w:lang w:val="en-US"/>
              </w:rPr>
              <w:t>Marula</w:t>
            </w:r>
            <w:r w:rsidRPr="00C5723C">
              <w:rPr>
                <w:iCs/>
                <w:color w:val="000000"/>
                <w:sz w:val="22"/>
                <w:szCs w:val="22"/>
                <w:lang w:val="en-US"/>
              </w:rPr>
              <w:t>)</w:t>
            </w:r>
          </w:p>
        </w:tc>
        <w:tc>
          <w:tcPr>
            <w:tcW w:w="2126" w:type="dxa"/>
            <w:hideMark/>
          </w:tcPr>
          <w:p w14:paraId="133499F5" w14:textId="77777777" w:rsidR="005C28DC" w:rsidRPr="00C5723C" w:rsidRDefault="005C28DC" w:rsidP="005C28DC">
            <w:pPr>
              <w:jc w:val="both"/>
              <w:rPr>
                <w:color w:val="000000"/>
                <w:sz w:val="22"/>
                <w:szCs w:val="22"/>
                <w:lang w:val="en-US"/>
              </w:rPr>
            </w:pPr>
            <w:r w:rsidRPr="00C5723C">
              <w:rPr>
                <w:color w:val="000000"/>
                <w:sz w:val="22"/>
                <w:szCs w:val="22"/>
                <w:lang w:val="en-US"/>
              </w:rPr>
              <w:t>Food, income, fodder, medicines, insecticide, wood, fuelwood</w:t>
            </w:r>
          </w:p>
        </w:tc>
        <w:tc>
          <w:tcPr>
            <w:tcW w:w="1993" w:type="dxa"/>
            <w:hideMark/>
          </w:tcPr>
          <w:p w14:paraId="6402FAE8" w14:textId="77777777" w:rsidR="005C28DC" w:rsidRPr="00C5723C" w:rsidRDefault="005C28DC" w:rsidP="005C28DC">
            <w:pPr>
              <w:jc w:val="both"/>
              <w:rPr>
                <w:color w:val="000000"/>
                <w:sz w:val="22"/>
                <w:szCs w:val="22"/>
                <w:lang w:val="en-US"/>
              </w:rPr>
            </w:pPr>
            <w:r w:rsidRPr="00C5723C">
              <w:rPr>
                <w:color w:val="000000"/>
                <w:sz w:val="22"/>
                <w:szCs w:val="22"/>
                <w:lang w:val="en-US"/>
              </w:rPr>
              <w:t>Vitamin A, C, B1, fat, protein, lipids, citric, acid, malic acids, P, Cu, Zn, Ca, Mg, K</w:t>
            </w:r>
          </w:p>
        </w:tc>
        <w:tc>
          <w:tcPr>
            <w:tcW w:w="2260" w:type="dxa"/>
            <w:hideMark/>
          </w:tcPr>
          <w:p w14:paraId="61608B3E" w14:textId="77777777" w:rsidR="005C28DC" w:rsidRPr="00C5723C" w:rsidRDefault="005C28DC" w:rsidP="005C28DC">
            <w:pPr>
              <w:jc w:val="both"/>
              <w:rPr>
                <w:color w:val="000000"/>
                <w:sz w:val="22"/>
                <w:szCs w:val="22"/>
                <w:lang w:val="en-US"/>
              </w:rPr>
            </w:pPr>
            <w:r w:rsidRPr="00C5723C">
              <w:rPr>
                <w:color w:val="000000"/>
                <w:sz w:val="22"/>
                <w:szCs w:val="22"/>
                <w:lang w:val="en-US"/>
              </w:rPr>
              <w:t>Cosmetics industry, biodiesel, food industry</w:t>
            </w:r>
          </w:p>
        </w:tc>
        <w:tc>
          <w:tcPr>
            <w:tcW w:w="3260" w:type="dxa"/>
            <w:hideMark/>
          </w:tcPr>
          <w:p w14:paraId="4FCAB81E" w14:textId="77777777" w:rsidR="005C28DC" w:rsidRPr="00C5723C" w:rsidRDefault="005C28DC" w:rsidP="005C28DC">
            <w:pPr>
              <w:jc w:val="both"/>
              <w:rPr>
                <w:color w:val="000000"/>
                <w:sz w:val="22"/>
                <w:szCs w:val="22"/>
                <w:lang w:val="en-US"/>
              </w:rPr>
            </w:pPr>
            <w:r w:rsidRPr="00C5723C">
              <w:rPr>
                <w:color w:val="000000"/>
                <w:sz w:val="22"/>
                <w:szCs w:val="22"/>
                <w:lang w:val="en-US"/>
              </w:rPr>
              <w:t>Adapted to arid and semi-arid areas, well adapted to shallow inherently infertile soils</w:t>
            </w:r>
          </w:p>
        </w:tc>
        <w:tc>
          <w:tcPr>
            <w:tcW w:w="3544" w:type="dxa"/>
            <w:hideMark/>
          </w:tcPr>
          <w:p w14:paraId="2F0634A3" w14:textId="77777777" w:rsidR="005C28DC" w:rsidRPr="00C5723C" w:rsidRDefault="005C28DC" w:rsidP="005C28DC">
            <w:pPr>
              <w:jc w:val="both"/>
              <w:rPr>
                <w:color w:val="000000"/>
                <w:sz w:val="22"/>
                <w:szCs w:val="22"/>
                <w:lang w:val="en-US"/>
              </w:rPr>
            </w:pPr>
            <w:r w:rsidRPr="00C5723C">
              <w:rPr>
                <w:color w:val="000000"/>
                <w:sz w:val="22"/>
                <w:szCs w:val="22"/>
                <w:lang w:val="en-US"/>
              </w:rPr>
              <w:t>Hall et al., 2002, Tahir and Bashir 2006,  Jama et al., 2007, Kehlenbeck et al., 2013, Wanjira 2017, Leakey et al., 2022</w:t>
            </w:r>
          </w:p>
        </w:tc>
      </w:tr>
      <w:tr w:rsidR="005C28DC" w:rsidRPr="00C5723C" w14:paraId="01A290C7" w14:textId="77777777" w:rsidTr="00745C27">
        <w:trPr>
          <w:trHeight w:val="1530"/>
        </w:trPr>
        <w:tc>
          <w:tcPr>
            <w:tcW w:w="2269" w:type="dxa"/>
            <w:hideMark/>
          </w:tcPr>
          <w:p w14:paraId="47FCDC95" w14:textId="77777777" w:rsidR="005C28DC" w:rsidRPr="00C5723C" w:rsidRDefault="005C28DC" w:rsidP="005C28DC">
            <w:pPr>
              <w:jc w:val="both"/>
              <w:rPr>
                <w:iCs/>
                <w:color w:val="000000"/>
                <w:sz w:val="22"/>
                <w:szCs w:val="22"/>
                <w:lang w:val="en-US"/>
              </w:rPr>
            </w:pPr>
            <w:r w:rsidRPr="00C5723C">
              <w:rPr>
                <w:i/>
                <w:iCs/>
                <w:color w:val="000000"/>
                <w:sz w:val="22"/>
                <w:szCs w:val="22"/>
                <w:lang w:val="it-IT"/>
              </w:rPr>
              <w:t>Ziziphus spina-christi (L.) Desf.</w:t>
            </w:r>
            <w:r w:rsidRPr="00C5723C">
              <w:rPr>
                <w:iCs/>
                <w:color w:val="000000"/>
                <w:sz w:val="22"/>
                <w:szCs w:val="22"/>
                <w:lang w:val="it-IT"/>
              </w:rPr>
              <w:t xml:space="preserve"> </w:t>
            </w:r>
            <w:r w:rsidRPr="00C5723C">
              <w:rPr>
                <w:iCs/>
                <w:color w:val="000000"/>
                <w:sz w:val="22"/>
                <w:szCs w:val="22"/>
                <w:lang w:val="en-US"/>
              </w:rPr>
              <w:t>(</w:t>
            </w:r>
            <w:r w:rsidRPr="00C5723C">
              <w:rPr>
                <w:color w:val="000000"/>
                <w:sz w:val="22"/>
                <w:szCs w:val="22"/>
                <w:lang w:val="en-US"/>
              </w:rPr>
              <w:t>Jujube</w:t>
            </w:r>
            <w:r w:rsidRPr="00C5723C">
              <w:rPr>
                <w:iCs/>
                <w:color w:val="000000"/>
                <w:sz w:val="22"/>
                <w:szCs w:val="22"/>
                <w:lang w:val="en-US"/>
              </w:rPr>
              <w:t>)</w:t>
            </w:r>
          </w:p>
        </w:tc>
        <w:tc>
          <w:tcPr>
            <w:tcW w:w="2126" w:type="dxa"/>
            <w:hideMark/>
          </w:tcPr>
          <w:p w14:paraId="4AA721D6" w14:textId="77777777" w:rsidR="005C28DC" w:rsidRPr="00C5723C" w:rsidRDefault="005C28DC" w:rsidP="005C28DC">
            <w:pPr>
              <w:jc w:val="both"/>
              <w:rPr>
                <w:color w:val="000000"/>
                <w:sz w:val="22"/>
                <w:szCs w:val="22"/>
                <w:lang w:val="en-US"/>
              </w:rPr>
            </w:pPr>
            <w:r w:rsidRPr="00C5723C">
              <w:rPr>
                <w:color w:val="000000"/>
                <w:sz w:val="22"/>
                <w:szCs w:val="22"/>
                <w:lang w:val="en-US"/>
              </w:rPr>
              <w:t>Food, income, fodder, medicines, nematode control, wood, fuelwood</w:t>
            </w:r>
          </w:p>
        </w:tc>
        <w:tc>
          <w:tcPr>
            <w:tcW w:w="1993" w:type="dxa"/>
            <w:hideMark/>
          </w:tcPr>
          <w:p w14:paraId="08C9E331" w14:textId="77777777" w:rsidR="005C28DC" w:rsidRPr="00C5723C" w:rsidRDefault="005C28DC" w:rsidP="005C28DC">
            <w:pPr>
              <w:jc w:val="both"/>
              <w:rPr>
                <w:color w:val="000000"/>
                <w:sz w:val="22"/>
                <w:szCs w:val="22"/>
                <w:lang w:val="en-US"/>
              </w:rPr>
            </w:pPr>
            <w:r w:rsidRPr="00C5723C">
              <w:rPr>
                <w:color w:val="000000"/>
                <w:sz w:val="22"/>
                <w:szCs w:val="22"/>
                <w:lang w:val="en-US"/>
              </w:rPr>
              <w:t>Ca, K, Fe, Cu, Zn</w:t>
            </w:r>
          </w:p>
        </w:tc>
        <w:tc>
          <w:tcPr>
            <w:tcW w:w="2260" w:type="dxa"/>
            <w:hideMark/>
          </w:tcPr>
          <w:p w14:paraId="441D771D" w14:textId="77777777" w:rsidR="005C28DC" w:rsidRPr="00C5723C" w:rsidRDefault="005C28DC" w:rsidP="005C28DC">
            <w:pPr>
              <w:jc w:val="both"/>
              <w:rPr>
                <w:color w:val="000000"/>
                <w:sz w:val="22"/>
                <w:szCs w:val="22"/>
                <w:lang w:val="en-US"/>
              </w:rPr>
            </w:pPr>
            <w:r w:rsidRPr="00C5723C">
              <w:rPr>
                <w:color w:val="000000"/>
                <w:sz w:val="22"/>
                <w:szCs w:val="22"/>
                <w:lang w:val="en-US"/>
              </w:rPr>
              <w:t>Food industry</w:t>
            </w:r>
          </w:p>
        </w:tc>
        <w:tc>
          <w:tcPr>
            <w:tcW w:w="3260" w:type="dxa"/>
            <w:hideMark/>
          </w:tcPr>
          <w:p w14:paraId="396F62BC" w14:textId="77777777" w:rsidR="005C28DC" w:rsidRPr="00C5723C" w:rsidRDefault="005C28DC" w:rsidP="005C28DC">
            <w:pPr>
              <w:jc w:val="both"/>
              <w:rPr>
                <w:color w:val="000000"/>
                <w:sz w:val="22"/>
                <w:szCs w:val="22"/>
                <w:lang w:val="en-US"/>
              </w:rPr>
            </w:pPr>
            <w:r w:rsidRPr="00C5723C">
              <w:rPr>
                <w:color w:val="000000"/>
                <w:sz w:val="22"/>
                <w:szCs w:val="22"/>
                <w:lang w:val="en-US"/>
              </w:rPr>
              <w:t>Indigenous to dry, low-rainfall and high-temperature areas, drought tolerant and very resistant to heat wave, increase available soil phosphorous</w:t>
            </w:r>
          </w:p>
        </w:tc>
        <w:tc>
          <w:tcPr>
            <w:tcW w:w="3544" w:type="dxa"/>
            <w:hideMark/>
          </w:tcPr>
          <w:p w14:paraId="012B9FEA" w14:textId="77777777" w:rsidR="005C28DC" w:rsidRPr="00C5723C" w:rsidRDefault="005C28DC" w:rsidP="005C28DC">
            <w:pPr>
              <w:jc w:val="both"/>
              <w:rPr>
                <w:color w:val="000000"/>
                <w:sz w:val="22"/>
                <w:szCs w:val="22"/>
              </w:rPr>
            </w:pPr>
            <w:r w:rsidRPr="00C5723C">
              <w:rPr>
                <w:color w:val="000000"/>
                <w:sz w:val="22"/>
                <w:szCs w:val="22"/>
              </w:rPr>
              <w:t>Mokria et al., 2022, Leakey et al., 2022</w:t>
            </w:r>
          </w:p>
        </w:tc>
      </w:tr>
    </w:tbl>
    <w:p w14:paraId="2EB9616A" w14:textId="77777777" w:rsidR="005C28DC" w:rsidRPr="00C5723C" w:rsidRDefault="005C28DC" w:rsidP="005C28DC">
      <w:pPr>
        <w:jc w:val="both"/>
        <w:rPr>
          <w:color w:val="000000"/>
          <w:lang w:val="en-US"/>
        </w:rPr>
      </w:pPr>
      <w:r w:rsidRPr="00C5723C">
        <w:rPr>
          <w:color w:val="000000"/>
          <w:lang w:val="en-US"/>
        </w:rPr>
        <w:t>*The multiple uses list is random and not based on ranking of importance nor is it universal across African regions and countries nor within countries.</w:t>
      </w:r>
    </w:p>
    <w:p w14:paraId="49B7823A" w14:textId="77777777" w:rsidR="00481813" w:rsidRPr="00C5723C" w:rsidRDefault="00481813" w:rsidP="007B74A4">
      <w:pPr>
        <w:spacing w:line="360" w:lineRule="auto"/>
        <w:jc w:val="both"/>
        <w:rPr>
          <w:color w:val="000000" w:themeColor="text1"/>
          <w:lang w:val="en-US"/>
        </w:rPr>
      </w:pPr>
    </w:p>
    <w:p w14:paraId="5FB41AD4" w14:textId="77777777" w:rsidR="00481813" w:rsidRPr="00C5723C" w:rsidRDefault="00481813" w:rsidP="007B74A4">
      <w:pPr>
        <w:spacing w:line="360" w:lineRule="auto"/>
        <w:jc w:val="both"/>
        <w:rPr>
          <w:color w:val="000000" w:themeColor="text1"/>
          <w:lang w:val="en-GB"/>
        </w:rPr>
      </w:pPr>
      <w:r w:rsidRPr="00C5723C">
        <w:rPr>
          <w:b/>
          <w:color w:val="000000" w:themeColor="text1"/>
          <w:lang w:val="en-GB"/>
        </w:rPr>
        <w:lastRenderedPageBreak/>
        <w:t>Appendix 5</w:t>
      </w:r>
      <w:r w:rsidRPr="00C5723C">
        <w:rPr>
          <w:color w:val="000000" w:themeColor="text1"/>
          <w:lang w:val="en-GB"/>
        </w:rPr>
        <w:t>: Nutrition, income, and ecosystem resilience potential of underutilized and neglected leafy vegetables</w:t>
      </w:r>
    </w:p>
    <w:tbl>
      <w:tblPr>
        <w:tblStyle w:val="TableGrid5"/>
        <w:tblW w:w="15427" w:type="dxa"/>
        <w:jc w:val="center"/>
        <w:tblLook w:val="04A0" w:firstRow="1" w:lastRow="0" w:firstColumn="1" w:lastColumn="0" w:noHBand="0" w:noVBand="1"/>
      </w:tblPr>
      <w:tblGrid>
        <w:gridCol w:w="2043"/>
        <w:gridCol w:w="2914"/>
        <w:gridCol w:w="2570"/>
        <w:gridCol w:w="2391"/>
        <w:gridCol w:w="2694"/>
        <w:gridCol w:w="2815"/>
      </w:tblGrid>
      <w:tr w:rsidR="005C28DC" w:rsidRPr="00C5723C" w14:paraId="04D7B0F6" w14:textId="77777777" w:rsidTr="00745C27">
        <w:trPr>
          <w:trHeight w:val="297"/>
          <w:jc w:val="center"/>
        </w:trPr>
        <w:tc>
          <w:tcPr>
            <w:tcW w:w="2043" w:type="dxa"/>
            <w:hideMark/>
          </w:tcPr>
          <w:p w14:paraId="51EB3D07" w14:textId="77777777" w:rsidR="005C28DC" w:rsidRPr="00C5723C" w:rsidRDefault="005C28DC" w:rsidP="005C28DC">
            <w:pPr>
              <w:jc w:val="both"/>
              <w:rPr>
                <w:b/>
                <w:bCs/>
                <w:iCs/>
                <w:color w:val="000000"/>
                <w:sz w:val="22"/>
                <w:szCs w:val="22"/>
              </w:rPr>
            </w:pPr>
            <w:r w:rsidRPr="00C5723C">
              <w:rPr>
                <w:b/>
                <w:bCs/>
                <w:iCs/>
                <w:color w:val="000000"/>
                <w:sz w:val="22"/>
                <w:szCs w:val="22"/>
              </w:rPr>
              <w:t>Leafy vegetable</w:t>
            </w:r>
          </w:p>
        </w:tc>
        <w:tc>
          <w:tcPr>
            <w:tcW w:w="2914" w:type="dxa"/>
            <w:hideMark/>
          </w:tcPr>
          <w:p w14:paraId="4891142D" w14:textId="77777777" w:rsidR="005C28DC" w:rsidRPr="00C5723C" w:rsidRDefault="005C28DC" w:rsidP="005C28DC">
            <w:pPr>
              <w:rPr>
                <w:b/>
                <w:bCs/>
                <w:color w:val="000000"/>
                <w:sz w:val="22"/>
                <w:szCs w:val="22"/>
              </w:rPr>
            </w:pPr>
            <w:r w:rsidRPr="00C5723C">
              <w:rPr>
                <w:b/>
                <w:bCs/>
                <w:color w:val="000000"/>
                <w:sz w:val="22"/>
                <w:szCs w:val="22"/>
              </w:rPr>
              <w:t>*Multiple uses</w:t>
            </w:r>
          </w:p>
        </w:tc>
        <w:tc>
          <w:tcPr>
            <w:tcW w:w="2570" w:type="dxa"/>
            <w:hideMark/>
          </w:tcPr>
          <w:p w14:paraId="00BFEC00" w14:textId="77777777" w:rsidR="005C28DC" w:rsidRPr="00C5723C" w:rsidRDefault="005C28DC" w:rsidP="005C28DC">
            <w:pPr>
              <w:rPr>
                <w:b/>
                <w:bCs/>
                <w:color w:val="000000"/>
                <w:sz w:val="22"/>
                <w:szCs w:val="22"/>
                <w:lang w:val="en-US"/>
              </w:rPr>
            </w:pPr>
            <w:r w:rsidRPr="00C5723C">
              <w:rPr>
                <w:b/>
                <w:bCs/>
                <w:color w:val="000000"/>
                <w:sz w:val="22"/>
                <w:szCs w:val="22"/>
                <w:lang w:val="en-US"/>
              </w:rPr>
              <w:t>Nutrient value</w:t>
            </w:r>
          </w:p>
        </w:tc>
        <w:tc>
          <w:tcPr>
            <w:tcW w:w="2391" w:type="dxa"/>
            <w:hideMark/>
          </w:tcPr>
          <w:p w14:paraId="5DCD73D2" w14:textId="77777777" w:rsidR="005C28DC" w:rsidRPr="00C5723C" w:rsidRDefault="005C28DC" w:rsidP="005C28DC">
            <w:pPr>
              <w:rPr>
                <w:b/>
                <w:bCs/>
                <w:color w:val="000000"/>
                <w:sz w:val="22"/>
                <w:szCs w:val="22"/>
              </w:rPr>
            </w:pPr>
            <w:r w:rsidRPr="00C5723C">
              <w:rPr>
                <w:b/>
                <w:bCs/>
                <w:color w:val="000000"/>
                <w:sz w:val="22"/>
                <w:szCs w:val="22"/>
              </w:rPr>
              <w:t>Market prospects</w:t>
            </w:r>
          </w:p>
        </w:tc>
        <w:tc>
          <w:tcPr>
            <w:tcW w:w="2694" w:type="dxa"/>
            <w:noWrap/>
            <w:hideMark/>
          </w:tcPr>
          <w:p w14:paraId="2DE1257E" w14:textId="77777777" w:rsidR="005C28DC" w:rsidRPr="00C5723C" w:rsidRDefault="005C28DC" w:rsidP="005C28DC">
            <w:pPr>
              <w:rPr>
                <w:b/>
                <w:bCs/>
                <w:color w:val="000000"/>
                <w:sz w:val="22"/>
                <w:szCs w:val="22"/>
              </w:rPr>
            </w:pPr>
            <w:r w:rsidRPr="00C5723C">
              <w:rPr>
                <w:b/>
                <w:bCs/>
                <w:color w:val="000000"/>
                <w:sz w:val="22"/>
                <w:szCs w:val="22"/>
              </w:rPr>
              <w:t>Ecosystem resilience</w:t>
            </w:r>
          </w:p>
        </w:tc>
        <w:tc>
          <w:tcPr>
            <w:tcW w:w="2815" w:type="dxa"/>
          </w:tcPr>
          <w:p w14:paraId="31682EC9" w14:textId="77777777" w:rsidR="005C28DC" w:rsidRPr="00C5723C" w:rsidRDefault="005C28DC" w:rsidP="005C28DC">
            <w:pPr>
              <w:rPr>
                <w:b/>
                <w:bCs/>
                <w:color w:val="000000"/>
                <w:sz w:val="22"/>
                <w:szCs w:val="22"/>
              </w:rPr>
            </w:pPr>
            <w:r w:rsidRPr="00C5723C">
              <w:rPr>
                <w:b/>
                <w:bCs/>
                <w:color w:val="000000"/>
                <w:sz w:val="22"/>
                <w:szCs w:val="22"/>
              </w:rPr>
              <w:t>References</w:t>
            </w:r>
          </w:p>
        </w:tc>
      </w:tr>
      <w:tr w:rsidR="005C28DC" w:rsidRPr="00C5723C" w14:paraId="2E54130B" w14:textId="77777777" w:rsidTr="00745C27">
        <w:trPr>
          <w:trHeight w:val="981"/>
          <w:jc w:val="center"/>
        </w:trPr>
        <w:tc>
          <w:tcPr>
            <w:tcW w:w="2043" w:type="dxa"/>
            <w:hideMark/>
          </w:tcPr>
          <w:p w14:paraId="61AC7BF9"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 xml:space="preserve">Amaranthus blitum L. </w:t>
            </w:r>
            <w:r w:rsidRPr="00C5723C">
              <w:rPr>
                <w:iCs/>
                <w:color w:val="000000"/>
                <w:sz w:val="22"/>
                <w:szCs w:val="22"/>
                <w:lang w:val="en-US"/>
              </w:rPr>
              <w:t>(</w:t>
            </w:r>
            <w:r w:rsidRPr="00C5723C">
              <w:rPr>
                <w:color w:val="000000"/>
                <w:sz w:val="22"/>
                <w:szCs w:val="22"/>
                <w:lang w:val="en-US"/>
              </w:rPr>
              <w:t>Amaranthus</w:t>
            </w:r>
            <w:r w:rsidRPr="00C5723C">
              <w:rPr>
                <w:iCs/>
                <w:color w:val="000000"/>
                <w:sz w:val="22"/>
                <w:szCs w:val="22"/>
                <w:lang w:val="en-US"/>
              </w:rPr>
              <w:t>)</w:t>
            </w:r>
          </w:p>
        </w:tc>
        <w:tc>
          <w:tcPr>
            <w:tcW w:w="2914" w:type="dxa"/>
            <w:hideMark/>
          </w:tcPr>
          <w:p w14:paraId="311CD88C" w14:textId="77777777" w:rsidR="005C28DC" w:rsidRPr="00C5723C" w:rsidRDefault="005C28DC" w:rsidP="005C28DC">
            <w:pPr>
              <w:rPr>
                <w:color w:val="000000"/>
                <w:sz w:val="22"/>
                <w:szCs w:val="22"/>
                <w:lang w:val="en-US"/>
              </w:rPr>
            </w:pPr>
            <w:r w:rsidRPr="00C5723C">
              <w:rPr>
                <w:color w:val="000000"/>
                <w:sz w:val="22"/>
                <w:szCs w:val="22"/>
                <w:lang w:val="en-US"/>
              </w:rPr>
              <w:t>Food, medicines, beer, fonder, laundry starch, cosmetics, paper coatings, films, dye</w:t>
            </w:r>
          </w:p>
        </w:tc>
        <w:tc>
          <w:tcPr>
            <w:tcW w:w="2570" w:type="dxa"/>
            <w:hideMark/>
          </w:tcPr>
          <w:p w14:paraId="3AAC4B93" w14:textId="77777777" w:rsidR="005C28DC" w:rsidRPr="00C5723C" w:rsidRDefault="005C28DC" w:rsidP="005C28DC">
            <w:pPr>
              <w:rPr>
                <w:color w:val="000000"/>
                <w:sz w:val="22"/>
                <w:szCs w:val="22"/>
                <w:lang w:val="en-US"/>
              </w:rPr>
            </w:pPr>
            <w:r w:rsidRPr="00C5723C">
              <w:rPr>
                <w:color w:val="000000"/>
                <w:sz w:val="22"/>
                <w:szCs w:val="22"/>
                <w:lang w:val="en-US"/>
              </w:rPr>
              <w:t>Leaves: A, C, B1. Ca, Fe, carotene, folate, vitamin C. Seed: protein (lysine and methionine) fiber, K, Ca, P, vitamin A, C</w:t>
            </w:r>
          </w:p>
        </w:tc>
        <w:tc>
          <w:tcPr>
            <w:tcW w:w="2391" w:type="dxa"/>
            <w:hideMark/>
          </w:tcPr>
          <w:p w14:paraId="7EDC22A3" w14:textId="77777777" w:rsidR="005C28DC" w:rsidRPr="00C5723C" w:rsidRDefault="005C28DC" w:rsidP="005C28DC">
            <w:pPr>
              <w:rPr>
                <w:color w:val="000000"/>
                <w:sz w:val="22"/>
                <w:szCs w:val="22"/>
                <w:lang w:val="en-US"/>
              </w:rPr>
            </w:pPr>
            <w:r w:rsidRPr="00C5723C">
              <w:rPr>
                <w:color w:val="000000"/>
                <w:sz w:val="22"/>
                <w:szCs w:val="22"/>
                <w:lang w:val="en-US"/>
              </w:rPr>
              <w:t>Seed flour for baking industry - gluten free. Seeds malted for beer</w:t>
            </w:r>
          </w:p>
        </w:tc>
        <w:tc>
          <w:tcPr>
            <w:tcW w:w="2694" w:type="dxa"/>
            <w:hideMark/>
          </w:tcPr>
          <w:p w14:paraId="5E29B80E" w14:textId="77777777" w:rsidR="005C28DC" w:rsidRPr="00C5723C" w:rsidRDefault="005C28DC" w:rsidP="005C28DC">
            <w:pPr>
              <w:rPr>
                <w:color w:val="000000"/>
                <w:sz w:val="22"/>
                <w:szCs w:val="22"/>
                <w:lang w:val="en-US"/>
              </w:rPr>
            </w:pPr>
            <w:r w:rsidRPr="00C5723C">
              <w:rPr>
                <w:color w:val="000000"/>
                <w:sz w:val="22"/>
                <w:szCs w:val="22"/>
                <w:lang w:val="en-US"/>
              </w:rPr>
              <w:t>Adapted to different agro-climatic conditions; heat, drought, and pest tolerant and grow in nutrient-poor soil</w:t>
            </w:r>
          </w:p>
        </w:tc>
        <w:tc>
          <w:tcPr>
            <w:tcW w:w="2815" w:type="dxa"/>
          </w:tcPr>
          <w:p w14:paraId="0186E035" w14:textId="77777777" w:rsidR="005C28DC" w:rsidRPr="00C5723C" w:rsidRDefault="005C28DC" w:rsidP="005C28DC">
            <w:pPr>
              <w:rPr>
                <w:color w:val="000000"/>
                <w:sz w:val="22"/>
                <w:szCs w:val="22"/>
              </w:rPr>
            </w:pPr>
            <w:r w:rsidRPr="00C5723C">
              <w:rPr>
                <w:color w:val="000000"/>
                <w:sz w:val="22"/>
                <w:szCs w:val="22"/>
              </w:rPr>
              <w:t>Calzetta et al., 2000, Park et al., 2020, Ogwu 2020</w:t>
            </w:r>
          </w:p>
        </w:tc>
      </w:tr>
      <w:tr w:rsidR="005C28DC" w:rsidRPr="00C5723C" w14:paraId="4EEF74CF" w14:textId="77777777" w:rsidTr="00745C27">
        <w:trPr>
          <w:trHeight w:val="1282"/>
          <w:jc w:val="center"/>
        </w:trPr>
        <w:tc>
          <w:tcPr>
            <w:tcW w:w="2043" w:type="dxa"/>
            <w:hideMark/>
          </w:tcPr>
          <w:p w14:paraId="6A6B52E7"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 xml:space="preserve">Cleome gynandra L. </w:t>
            </w:r>
            <w:r w:rsidRPr="00C5723C">
              <w:rPr>
                <w:iCs/>
                <w:color w:val="000000"/>
                <w:sz w:val="22"/>
                <w:szCs w:val="22"/>
                <w:lang w:val="en-US"/>
              </w:rPr>
              <w:t>(</w:t>
            </w:r>
            <w:r w:rsidRPr="00C5723C">
              <w:rPr>
                <w:color w:val="000000"/>
                <w:sz w:val="22"/>
                <w:szCs w:val="22"/>
                <w:lang w:val="en-US"/>
              </w:rPr>
              <w:t>Spiderplant</w:t>
            </w:r>
            <w:r w:rsidRPr="00C5723C">
              <w:rPr>
                <w:iCs/>
                <w:color w:val="000000"/>
                <w:sz w:val="22"/>
                <w:szCs w:val="22"/>
                <w:lang w:val="en-US"/>
              </w:rPr>
              <w:t>)</w:t>
            </w:r>
          </w:p>
        </w:tc>
        <w:tc>
          <w:tcPr>
            <w:tcW w:w="2914" w:type="dxa"/>
            <w:hideMark/>
          </w:tcPr>
          <w:p w14:paraId="32585F51" w14:textId="77777777" w:rsidR="005C28DC" w:rsidRPr="00C5723C" w:rsidRDefault="005C28DC" w:rsidP="005C28DC">
            <w:pPr>
              <w:rPr>
                <w:color w:val="000000"/>
                <w:sz w:val="22"/>
                <w:szCs w:val="22"/>
                <w:lang w:val="en-US"/>
              </w:rPr>
            </w:pPr>
            <w:r w:rsidRPr="00C5723C">
              <w:rPr>
                <w:color w:val="000000"/>
                <w:sz w:val="22"/>
                <w:szCs w:val="22"/>
                <w:lang w:val="en-US"/>
              </w:rPr>
              <w:t>Food, medicines, insecticidal, fodder, insecticidal and anti-tick properties</w:t>
            </w:r>
          </w:p>
        </w:tc>
        <w:tc>
          <w:tcPr>
            <w:tcW w:w="2570" w:type="dxa"/>
            <w:hideMark/>
          </w:tcPr>
          <w:p w14:paraId="034D7E19" w14:textId="77777777" w:rsidR="005C28DC" w:rsidRPr="00C5723C" w:rsidRDefault="005C28DC" w:rsidP="005C28DC">
            <w:pPr>
              <w:rPr>
                <w:color w:val="000000"/>
                <w:sz w:val="22"/>
                <w:szCs w:val="22"/>
                <w:lang w:val="es-ES"/>
              </w:rPr>
            </w:pPr>
            <w:r w:rsidRPr="00C5723C">
              <w:rPr>
                <w:color w:val="000000"/>
                <w:sz w:val="22"/>
                <w:szCs w:val="22"/>
                <w:lang w:val="es-ES"/>
              </w:rPr>
              <w:t xml:space="preserve">Vitamin A, C, E, Ca, Fe, Zn, Mg, </w:t>
            </w:r>
            <w:r w:rsidRPr="00C5723C">
              <w:rPr>
                <w:color w:val="000000"/>
                <w:sz w:val="22"/>
                <w:szCs w:val="22"/>
                <w:lang w:val="en-US"/>
              </w:rPr>
              <w:t>β</w:t>
            </w:r>
            <w:r w:rsidRPr="00C5723C">
              <w:rPr>
                <w:color w:val="000000"/>
                <w:sz w:val="22"/>
                <w:szCs w:val="22"/>
                <w:lang w:val="es-ES"/>
              </w:rPr>
              <w:t>-carotene, protein</w:t>
            </w:r>
          </w:p>
        </w:tc>
        <w:tc>
          <w:tcPr>
            <w:tcW w:w="2391" w:type="dxa"/>
            <w:hideMark/>
          </w:tcPr>
          <w:p w14:paraId="4EEB2620" w14:textId="77777777" w:rsidR="005C28DC" w:rsidRPr="00C5723C" w:rsidRDefault="005C28DC" w:rsidP="005C28DC">
            <w:pPr>
              <w:rPr>
                <w:color w:val="000000"/>
                <w:sz w:val="22"/>
                <w:szCs w:val="22"/>
                <w:lang w:val="en-US"/>
              </w:rPr>
            </w:pPr>
            <w:r w:rsidRPr="00C5723C">
              <w:rPr>
                <w:color w:val="000000"/>
                <w:sz w:val="22"/>
                <w:szCs w:val="22"/>
                <w:lang w:val="en-US"/>
              </w:rPr>
              <w:t>Grows very fast; ready rural and urban market,  only vegetable available during relish-gap period</w:t>
            </w:r>
          </w:p>
        </w:tc>
        <w:tc>
          <w:tcPr>
            <w:tcW w:w="2694" w:type="dxa"/>
            <w:hideMark/>
          </w:tcPr>
          <w:p w14:paraId="2E227770" w14:textId="77777777" w:rsidR="005C28DC" w:rsidRPr="00C5723C" w:rsidRDefault="005C28DC" w:rsidP="005C28DC">
            <w:pPr>
              <w:rPr>
                <w:color w:val="000000"/>
                <w:sz w:val="22"/>
                <w:szCs w:val="22"/>
                <w:lang w:val="en-US"/>
              </w:rPr>
            </w:pPr>
            <w:r w:rsidRPr="00C5723C">
              <w:rPr>
                <w:color w:val="000000"/>
                <w:sz w:val="22"/>
                <w:szCs w:val="22"/>
                <w:lang w:val="en-US"/>
              </w:rPr>
              <w:t>Tolerates high and low temperatures, drought; pest resistance; requires fertile soils</w:t>
            </w:r>
          </w:p>
        </w:tc>
        <w:tc>
          <w:tcPr>
            <w:tcW w:w="2815" w:type="dxa"/>
          </w:tcPr>
          <w:p w14:paraId="7B4CDE0C" w14:textId="77777777" w:rsidR="005C28DC" w:rsidRPr="00C5723C" w:rsidRDefault="005C28DC" w:rsidP="005C28DC">
            <w:pPr>
              <w:rPr>
                <w:color w:val="000000"/>
                <w:sz w:val="22"/>
                <w:szCs w:val="22"/>
                <w:lang w:val="nl-NL"/>
              </w:rPr>
            </w:pPr>
            <w:r w:rsidRPr="00C5723C">
              <w:rPr>
                <w:color w:val="000000"/>
                <w:sz w:val="22"/>
                <w:szCs w:val="22"/>
                <w:lang w:val="nl-NL"/>
              </w:rPr>
              <w:t>Chweya and Nameus, 1997, Van den Heever and Venter, 2007, Onyango et al., 2013, Chataika et al., 2022</w:t>
            </w:r>
          </w:p>
        </w:tc>
      </w:tr>
      <w:tr w:rsidR="005C28DC" w:rsidRPr="00C5723C" w14:paraId="0BE68C41" w14:textId="77777777" w:rsidTr="00745C27">
        <w:trPr>
          <w:trHeight w:val="1258"/>
          <w:jc w:val="center"/>
        </w:trPr>
        <w:tc>
          <w:tcPr>
            <w:tcW w:w="2043" w:type="dxa"/>
            <w:hideMark/>
          </w:tcPr>
          <w:p w14:paraId="53610C2E"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Corchorus olitorius L./tricularis L.</w:t>
            </w:r>
            <w:r w:rsidRPr="00C5723C">
              <w:rPr>
                <w:iCs/>
                <w:color w:val="000000"/>
                <w:sz w:val="22"/>
                <w:szCs w:val="22"/>
                <w:lang w:val="en-US"/>
              </w:rPr>
              <w:t xml:space="preserve"> </w:t>
            </w:r>
          </w:p>
          <w:p w14:paraId="4D1D1887" w14:textId="77777777" w:rsidR="005C28DC" w:rsidRPr="00C5723C" w:rsidRDefault="005C28DC" w:rsidP="005C28DC">
            <w:pPr>
              <w:jc w:val="both"/>
              <w:rPr>
                <w:iCs/>
                <w:color w:val="000000"/>
                <w:sz w:val="22"/>
                <w:szCs w:val="22"/>
                <w:lang w:val="en-US"/>
              </w:rPr>
            </w:pPr>
            <w:r w:rsidRPr="00C5723C">
              <w:rPr>
                <w:iCs/>
                <w:color w:val="000000"/>
                <w:sz w:val="22"/>
                <w:szCs w:val="22"/>
                <w:lang w:val="en-US"/>
              </w:rPr>
              <w:t>(</w:t>
            </w:r>
            <w:r w:rsidRPr="00C5723C">
              <w:rPr>
                <w:color w:val="000000"/>
                <w:sz w:val="22"/>
                <w:szCs w:val="22"/>
                <w:lang w:val="en-US"/>
              </w:rPr>
              <w:t>Jute mallow</w:t>
            </w:r>
            <w:r w:rsidRPr="00C5723C">
              <w:rPr>
                <w:iCs/>
                <w:color w:val="000000"/>
                <w:sz w:val="22"/>
                <w:szCs w:val="22"/>
                <w:lang w:val="en-US"/>
              </w:rPr>
              <w:t>)</w:t>
            </w:r>
          </w:p>
        </w:tc>
        <w:tc>
          <w:tcPr>
            <w:tcW w:w="2914" w:type="dxa"/>
            <w:hideMark/>
          </w:tcPr>
          <w:p w14:paraId="7042C862" w14:textId="77777777" w:rsidR="005C28DC" w:rsidRPr="00C5723C" w:rsidRDefault="005C28DC" w:rsidP="005C28DC">
            <w:pPr>
              <w:rPr>
                <w:color w:val="000000"/>
                <w:sz w:val="22"/>
                <w:szCs w:val="22"/>
                <w:lang w:val="en-US"/>
              </w:rPr>
            </w:pPr>
            <w:r w:rsidRPr="00C5723C">
              <w:rPr>
                <w:color w:val="000000"/>
                <w:sz w:val="22"/>
                <w:szCs w:val="22"/>
                <w:lang w:val="en-US"/>
              </w:rPr>
              <w:t>Food, medicines,  cosmetic, packaging fibre, soap, waxes, paper making</w:t>
            </w:r>
          </w:p>
        </w:tc>
        <w:tc>
          <w:tcPr>
            <w:tcW w:w="2570" w:type="dxa"/>
            <w:hideMark/>
          </w:tcPr>
          <w:p w14:paraId="4D0E5388" w14:textId="77777777" w:rsidR="005C28DC" w:rsidRPr="00C5723C" w:rsidRDefault="005C28DC" w:rsidP="005C28DC">
            <w:pPr>
              <w:rPr>
                <w:color w:val="000000"/>
                <w:sz w:val="22"/>
                <w:szCs w:val="22"/>
                <w:lang w:val="es-ES"/>
              </w:rPr>
            </w:pPr>
            <w:r w:rsidRPr="00C5723C">
              <w:rPr>
                <w:color w:val="000000"/>
                <w:sz w:val="22"/>
                <w:szCs w:val="22"/>
                <w:lang w:val="es-ES"/>
              </w:rPr>
              <w:t xml:space="preserve">Vitamin A, C, E, K, Ca, Mg, Fe, </w:t>
            </w:r>
            <w:r w:rsidRPr="00C5723C">
              <w:rPr>
                <w:color w:val="000000"/>
                <w:sz w:val="22"/>
                <w:szCs w:val="22"/>
                <w:lang w:val="en-US"/>
              </w:rPr>
              <w:t>β</w:t>
            </w:r>
            <w:r w:rsidRPr="00C5723C">
              <w:rPr>
                <w:color w:val="000000"/>
                <w:sz w:val="22"/>
                <w:szCs w:val="22"/>
                <w:lang w:val="es-ES"/>
              </w:rPr>
              <w:t>-carotene, protein</w:t>
            </w:r>
          </w:p>
        </w:tc>
        <w:tc>
          <w:tcPr>
            <w:tcW w:w="2391" w:type="dxa"/>
            <w:hideMark/>
          </w:tcPr>
          <w:p w14:paraId="39A77308" w14:textId="77777777" w:rsidR="005C28DC" w:rsidRPr="00C5723C" w:rsidRDefault="005C28DC" w:rsidP="005C28DC">
            <w:pPr>
              <w:rPr>
                <w:color w:val="000000"/>
                <w:sz w:val="22"/>
                <w:szCs w:val="22"/>
                <w:lang w:val="en-US"/>
              </w:rPr>
            </w:pPr>
            <w:r w:rsidRPr="00C5723C">
              <w:rPr>
                <w:color w:val="000000"/>
                <w:sz w:val="22"/>
                <w:szCs w:val="22"/>
                <w:lang w:val="en-US"/>
              </w:rPr>
              <w:t>High market value, consumers’ preference, and nutritional value</w:t>
            </w:r>
          </w:p>
        </w:tc>
        <w:tc>
          <w:tcPr>
            <w:tcW w:w="2694" w:type="dxa"/>
            <w:hideMark/>
          </w:tcPr>
          <w:p w14:paraId="67F4BF96" w14:textId="77777777" w:rsidR="005C28DC" w:rsidRPr="00C5723C" w:rsidRDefault="005C28DC" w:rsidP="005C28DC">
            <w:pPr>
              <w:rPr>
                <w:color w:val="000000"/>
                <w:sz w:val="22"/>
                <w:szCs w:val="22"/>
                <w:lang w:val="en-US"/>
              </w:rPr>
            </w:pPr>
            <w:r w:rsidRPr="00C5723C">
              <w:rPr>
                <w:color w:val="000000"/>
                <w:sz w:val="22"/>
                <w:szCs w:val="22"/>
                <w:lang w:val="en-US"/>
              </w:rPr>
              <w:t>Available when no other foliage crops can grow; resistant to diseases and pests, adapted to various environments</w:t>
            </w:r>
          </w:p>
        </w:tc>
        <w:tc>
          <w:tcPr>
            <w:tcW w:w="2815" w:type="dxa"/>
          </w:tcPr>
          <w:p w14:paraId="3366DAD9" w14:textId="77777777" w:rsidR="005C28DC" w:rsidRPr="00C5723C" w:rsidRDefault="005C28DC" w:rsidP="005C28DC">
            <w:pPr>
              <w:rPr>
                <w:color w:val="000000"/>
                <w:sz w:val="22"/>
                <w:szCs w:val="22"/>
                <w:lang w:val="en-US"/>
              </w:rPr>
            </w:pPr>
            <w:r w:rsidRPr="00C5723C">
              <w:rPr>
                <w:color w:val="000000"/>
                <w:sz w:val="22"/>
                <w:szCs w:val="22"/>
                <w:lang w:val="en-US"/>
              </w:rPr>
              <w:t>Choudhary et al., 2013, Mukul 2022</w:t>
            </w:r>
          </w:p>
        </w:tc>
      </w:tr>
      <w:tr w:rsidR="005C28DC" w:rsidRPr="00C5723C" w14:paraId="0FE2450E" w14:textId="77777777" w:rsidTr="00745C27">
        <w:trPr>
          <w:trHeight w:val="1258"/>
          <w:jc w:val="center"/>
        </w:trPr>
        <w:tc>
          <w:tcPr>
            <w:tcW w:w="2043" w:type="dxa"/>
          </w:tcPr>
          <w:p w14:paraId="269F4FCA"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Crotalaria ochroleuca G.Don/brevidens Benth.</w:t>
            </w:r>
            <w:r w:rsidRPr="00C5723C">
              <w:rPr>
                <w:iCs/>
                <w:color w:val="000000"/>
                <w:sz w:val="22"/>
                <w:szCs w:val="22"/>
                <w:lang w:val="en-US"/>
              </w:rPr>
              <w:t xml:space="preserve"> (Slenderleaf)</w:t>
            </w:r>
          </w:p>
        </w:tc>
        <w:tc>
          <w:tcPr>
            <w:tcW w:w="2914" w:type="dxa"/>
          </w:tcPr>
          <w:p w14:paraId="48C4B85F" w14:textId="77777777" w:rsidR="005C28DC" w:rsidRPr="00C5723C" w:rsidRDefault="005C28DC" w:rsidP="005C28DC">
            <w:pPr>
              <w:rPr>
                <w:color w:val="000000"/>
                <w:sz w:val="22"/>
                <w:szCs w:val="22"/>
                <w:lang w:val="en-US"/>
              </w:rPr>
            </w:pPr>
            <w:r w:rsidRPr="00C5723C">
              <w:rPr>
                <w:color w:val="000000"/>
                <w:sz w:val="22"/>
                <w:szCs w:val="22"/>
                <w:lang w:val="en-US"/>
              </w:rPr>
              <w:t>Food, fodder, medicines, green manure, soil fertility, fibre, cover crop,  striga and nematode control, insect repellent, ornamental plant</w:t>
            </w:r>
          </w:p>
        </w:tc>
        <w:tc>
          <w:tcPr>
            <w:tcW w:w="2570" w:type="dxa"/>
          </w:tcPr>
          <w:p w14:paraId="3DE1F2FF" w14:textId="77777777" w:rsidR="005C28DC" w:rsidRPr="00C5723C" w:rsidRDefault="005C28DC" w:rsidP="005C28DC">
            <w:pPr>
              <w:rPr>
                <w:color w:val="000000"/>
                <w:sz w:val="22"/>
                <w:szCs w:val="22"/>
                <w:lang w:val="es-ES"/>
              </w:rPr>
            </w:pPr>
            <w:r w:rsidRPr="00C5723C">
              <w:rPr>
                <w:color w:val="000000"/>
                <w:sz w:val="22"/>
                <w:szCs w:val="22"/>
                <w:lang w:val="es-ES"/>
              </w:rPr>
              <w:t xml:space="preserve">Vitamin C, </w:t>
            </w:r>
            <w:r w:rsidRPr="00C5723C">
              <w:rPr>
                <w:color w:val="000000"/>
                <w:sz w:val="22"/>
                <w:szCs w:val="22"/>
                <w:lang w:val="en-US"/>
              </w:rPr>
              <w:t>β</w:t>
            </w:r>
            <w:r w:rsidRPr="00C5723C">
              <w:rPr>
                <w:color w:val="000000"/>
                <w:sz w:val="22"/>
                <w:szCs w:val="22"/>
                <w:lang w:val="es-ES"/>
              </w:rPr>
              <w:t>-carotene, B1, B2, B3, protein, Fe, Ca</w:t>
            </w:r>
          </w:p>
        </w:tc>
        <w:tc>
          <w:tcPr>
            <w:tcW w:w="2391" w:type="dxa"/>
          </w:tcPr>
          <w:p w14:paraId="2033FC5A" w14:textId="77777777" w:rsidR="005C28DC" w:rsidRPr="00C5723C" w:rsidRDefault="005C28DC" w:rsidP="005C28DC">
            <w:pPr>
              <w:rPr>
                <w:color w:val="000000"/>
                <w:sz w:val="22"/>
                <w:szCs w:val="22"/>
                <w:lang w:val="en-US"/>
              </w:rPr>
            </w:pPr>
            <w:r w:rsidRPr="00C5723C">
              <w:rPr>
                <w:color w:val="000000"/>
                <w:sz w:val="22"/>
                <w:szCs w:val="22"/>
                <w:lang w:val="en-US"/>
              </w:rPr>
              <w:t>Demand increase in local or regional markets</w:t>
            </w:r>
          </w:p>
        </w:tc>
        <w:tc>
          <w:tcPr>
            <w:tcW w:w="2694" w:type="dxa"/>
          </w:tcPr>
          <w:p w14:paraId="0564C8C3" w14:textId="77777777" w:rsidR="005C28DC" w:rsidRPr="00C5723C" w:rsidRDefault="005C28DC" w:rsidP="005C28DC">
            <w:pPr>
              <w:rPr>
                <w:color w:val="000000"/>
                <w:sz w:val="22"/>
                <w:szCs w:val="22"/>
                <w:lang w:val="en-US"/>
              </w:rPr>
            </w:pPr>
            <w:r w:rsidRPr="00C5723C">
              <w:rPr>
                <w:color w:val="000000"/>
                <w:sz w:val="22"/>
                <w:szCs w:val="22"/>
                <w:lang w:val="en-US"/>
              </w:rPr>
              <w:t>Tolerate rather dry conditions; planted during short rainy season; nitrogen-fixing abilities; nematode control</w:t>
            </w:r>
          </w:p>
        </w:tc>
        <w:tc>
          <w:tcPr>
            <w:tcW w:w="2815" w:type="dxa"/>
          </w:tcPr>
          <w:p w14:paraId="06769FEF" w14:textId="77777777" w:rsidR="005C28DC" w:rsidRPr="00C5723C" w:rsidRDefault="005C28DC" w:rsidP="005C28DC">
            <w:pPr>
              <w:rPr>
                <w:color w:val="000000"/>
                <w:sz w:val="22"/>
                <w:szCs w:val="22"/>
              </w:rPr>
            </w:pPr>
            <w:r w:rsidRPr="00C5723C">
              <w:rPr>
                <w:color w:val="000000"/>
                <w:sz w:val="22"/>
                <w:szCs w:val="22"/>
              </w:rPr>
              <w:t>Kullaya et al., 1998, Sikuku et al., 2013, Okelo et al., 2021, Muli et al., 2021</w:t>
            </w:r>
          </w:p>
        </w:tc>
      </w:tr>
      <w:tr w:rsidR="005C28DC" w:rsidRPr="00C5723C" w14:paraId="6863893A" w14:textId="77777777" w:rsidTr="00745C27">
        <w:trPr>
          <w:trHeight w:val="1262"/>
          <w:jc w:val="center"/>
        </w:trPr>
        <w:tc>
          <w:tcPr>
            <w:tcW w:w="2043" w:type="dxa"/>
            <w:hideMark/>
          </w:tcPr>
          <w:p w14:paraId="767FEA85" w14:textId="77777777" w:rsidR="005C28DC" w:rsidRPr="00C5723C" w:rsidRDefault="005C28DC" w:rsidP="005C28DC">
            <w:pPr>
              <w:jc w:val="both"/>
              <w:rPr>
                <w:iCs/>
                <w:color w:val="000000"/>
                <w:sz w:val="22"/>
                <w:szCs w:val="22"/>
                <w:lang w:val="de-DE"/>
              </w:rPr>
            </w:pPr>
            <w:r w:rsidRPr="00C5723C">
              <w:rPr>
                <w:i/>
                <w:iCs/>
                <w:color w:val="000000"/>
                <w:sz w:val="22"/>
                <w:szCs w:val="22"/>
                <w:lang w:val="es-ES"/>
              </w:rPr>
              <w:t xml:space="preserve">Launaea cornuta (Hochst. ex Oliv. </w:t>
            </w:r>
            <w:r w:rsidRPr="00C5723C">
              <w:rPr>
                <w:i/>
                <w:iCs/>
                <w:color w:val="000000"/>
                <w:sz w:val="22"/>
                <w:szCs w:val="22"/>
                <w:lang w:val="de-DE"/>
              </w:rPr>
              <w:t>&amp; Hiern) C.Jeffrey.</w:t>
            </w:r>
            <w:r w:rsidRPr="00C5723C">
              <w:rPr>
                <w:iCs/>
                <w:color w:val="000000"/>
                <w:sz w:val="22"/>
                <w:szCs w:val="22"/>
                <w:lang w:val="de-DE"/>
              </w:rPr>
              <w:t xml:space="preserve"> </w:t>
            </w:r>
          </w:p>
          <w:p w14:paraId="2454F89D" w14:textId="77777777" w:rsidR="005C28DC" w:rsidRPr="00C5723C" w:rsidRDefault="005C28DC" w:rsidP="005C28DC">
            <w:pPr>
              <w:jc w:val="both"/>
              <w:rPr>
                <w:iCs/>
                <w:color w:val="000000"/>
                <w:sz w:val="22"/>
                <w:szCs w:val="22"/>
                <w:lang w:val="de-DE"/>
              </w:rPr>
            </w:pPr>
            <w:r w:rsidRPr="00C5723C">
              <w:rPr>
                <w:iCs/>
                <w:color w:val="000000"/>
                <w:sz w:val="22"/>
                <w:szCs w:val="22"/>
                <w:lang w:val="de-DE"/>
              </w:rPr>
              <w:t>(</w:t>
            </w:r>
            <w:r w:rsidRPr="00C5723C">
              <w:rPr>
                <w:color w:val="000000"/>
                <w:sz w:val="22"/>
                <w:szCs w:val="22"/>
                <w:lang w:val="de-DE"/>
              </w:rPr>
              <w:t>Bitter Lettuce</w:t>
            </w:r>
            <w:r w:rsidRPr="00C5723C">
              <w:rPr>
                <w:iCs/>
                <w:color w:val="000000"/>
                <w:sz w:val="22"/>
                <w:szCs w:val="22"/>
                <w:lang w:val="de-DE"/>
              </w:rPr>
              <w:t>)</w:t>
            </w:r>
          </w:p>
        </w:tc>
        <w:tc>
          <w:tcPr>
            <w:tcW w:w="2914" w:type="dxa"/>
            <w:hideMark/>
          </w:tcPr>
          <w:p w14:paraId="6AD26218" w14:textId="77777777" w:rsidR="005C28DC" w:rsidRPr="00C5723C" w:rsidRDefault="005C28DC" w:rsidP="005C28DC">
            <w:pPr>
              <w:rPr>
                <w:color w:val="000000"/>
                <w:sz w:val="22"/>
                <w:szCs w:val="22"/>
                <w:lang w:val="en-US"/>
              </w:rPr>
            </w:pPr>
            <w:r w:rsidRPr="00C5723C">
              <w:rPr>
                <w:color w:val="000000"/>
                <w:sz w:val="22"/>
                <w:szCs w:val="22"/>
                <w:lang w:val="en-US"/>
              </w:rPr>
              <w:t>Food, medicines, fodder, insecticidal</w:t>
            </w:r>
          </w:p>
        </w:tc>
        <w:tc>
          <w:tcPr>
            <w:tcW w:w="2570" w:type="dxa"/>
            <w:hideMark/>
          </w:tcPr>
          <w:p w14:paraId="240A225D" w14:textId="77777777" w:rsidR="005C28DC" w:rsidRPr="00C5723C" w:rsidRDefault="005C28DC" w:rsidP="005C28DC">
            <w:pPr>
              <w:rPr>
                <w:color w:val="000000"/>
                <w:sz w:val="22"/>
                <w:szCs w:val="22"/>
              </w:rPr>
            </w:pPr>
            <w:r w:rsidRPr="00C5723C">
              <w:rPr>
                <w:color w:val="000000"/>
                <w:sz w:val="22"/>
                <w:szCs w:val="22"/>
              </w:rPr>
              <w:t>Protein, crude fibre, vitamin C, Na, K, Ca, Fe, P</w:t>
            </w:r>
          </w:p>
        </w:tc>
        <w:tc>
          <w:tcPr>
            <w:tcW w:w="2391" w:type="dxa"/>
            <w:hideMark/>
          </w:tcPr>
          <w:p w14:paraId="33D51623" w14:textId="77777777" w:rsidR="005C28DC" w:rsidRPr="00C5723C" w:rsidRDefault="005C28DC" w:rsidP="005C28DC">
            <w:pPr>
              <w:rPr>
                <w:color w:val="000000"/>
                <w:sz w:val="22"/>
                <w:szCs w:val="22"/>
                <w:lang w:val="en-US"/>
              </w:rPr>
            </w:pPr>
            <w:r w:rsidRPr="00C5723C">
              <w:rPr>
                <w:color w:val="000000"/>
                <w:sz w:val="22"/>
                <w:szCs w:val="22"/>
                <w:lang w:val="en-US"/>
              </w:rPr>
              <w:t>Ready urban market; local availability, growing naturally, low input</w:t>
            </w:r>
          </w:p>
        </w:tc>
        <w:tc>
          <w:tcPr>
            <w:tcW w:w="2694" w:type="dxa"/>
            <w:hideMark/>
          </w:tcPr>
          <w:p w14:paraId="10BF1A14" w14:textId="77777777" w:rsidR="005C28DC" w:rsidRPr="00C5723C" w:rsidRDefault="005C28DC" w:rsidP="005C28DC">
            <w:pPr>
              <w:rPr>
                <w:color w:val="000000"/>
                <w:sz w:val="22"/>
                <w:szCs w:val="22"/>
                <w:lang w:val="en-US"/>
              </w:rPr>
            </w:pPr>
            <w:r w:rsidRPr="00C5723C">
              <w:rPr>
                <w:color w:val="000000"/>
                <w:sz w:val="22"/>
                <w:szCs w:val="22"/>
                <w:lang w:val="en-US"/>
              </w:rPr>
              <w:t>Prefers sandy soils in relatively dry localities; threatened by genetic erosion</w:t>
            </w:r>
          </w:p>
        </w:tc>
        <w:tc>
          <w:tcPr>
            <w:tcW w:w="2815" w:type="dxa"/>
          </w:tcPr>
          <w:p w14:paraId="0E58312F" w14:textId="77777777" w:rsidR="005C28DC" w:rsidRPr="00C5723C" w:rsidRDefault="005C28DC" w:rsidP="005C28DC">
            <w:pPr>
              <w:rPr>
                <w:color w:val="000000"/>
                <w:sz w:val="22"/>
                <w:szCs w:val="22"/>
                <w:lang w:val="en-US"/>
              </w:rPr>
            </w:pPr>
            <w:r w:rsidRPr="00C5723C">
              <w:rPr>
                <w:color w:val="000000"/>
                <w:sz w:val="22"/>
                <w:szCs w:val="22"/>
                <w:lang w:val="en-US"/>
              </w:rPr>
              <w:t>Ndossi and Sreeramulu 1991, Ambajo and Matheka 2016, Onyancha 2015, Fashir  2015, Akimat et al., 2021</w:t>
            </w:r>
          </w:p>
        </w:tc>
      </w:tr>
    </w:tbl>
    <w:p w14:paraId="233988A3" w14:textId="77777777" w:rsidR="005C28DC" w:rsidRPr="00C5723C" w:rsidRDefault="005C28DC" w:rsidP="005C28DC">
      <w:pPr>
        <w:jc w:val="both"/>
        <w:rPr>
          <w:color w:val="000000"/>
          <w:lang w:val="en-US"/>
        </w:rPr>
      </w:pPr>
      <w:r w:rsidRPr="00C5723C">
        <w:rPr>
          <w:color w:val="000000"/>
          <w:lang w:val="en-US"/>
        </w:rPr>
        <w:t>*The multiple uses list is random and not based on ranking of importance nor is it universal across African regions and countries nor within countries.</w:t>
      </w:r>
    </w:p>
    <w:p w14:paraId="1B7631E7" w14:textId="77777777" w:rsidR="00481813" w:rsidRPr="00C5723C" w:rsidRDefault="00481813" w:rsidP="007B74A4">
      <w:pPr>
        <w:spacing w:line="360" w:lineRule="auto"/>
        <w:jc w:val="both"/>
        <w:rPr>
          <w:color w:val="000000" w:themeColor="text1"/>
          <w:lang w:val="en-US"/>
        </w:rPr>
      </w:pPr>
    </w:p>
    <w:p w14:paraId="3C639372" w14:textId="77777777" w:rsidR="005C28DC" w:rsidRPr="00C5723C" w:rsidRDefault="005C28DC" w:rsidP="007B74A4">
      <w:pPr>
        <w:spacing w:line="360" w:lineRule="auto"/>
        <w:jc w:val="both"/>
        <w:rPr>
          <w:color w:val="000000" w:themeColor="text1"/>
          <w:lang w:val="en-US"/>
        </w:rPr>
      </w:pPr>
    </w:p>
    <w:p w14:paraId="3D63D3AC" w14:textId="0B7A8598" w:rsidR="000F1F5E" w:rsidRPr="00C5723C" w:rsidRDefault="00481813" w:rsidP="007B74A4">
      <w:pPr>
        <w:spacing w:line="360" w:lineRule="auto"/>
        <w:jc w:val="both"/>
        <w:rPr>
          <w:color w:val="000000" w:themeColor="text1"/>
          <w:lang w:val="en-GB"/>
        </w:rPr>
      </w:pPr>
      <w:r w:rsidRPr="00C5723C">
        <w:rPr>
          <w:b/>
          <w:color w:val="000000" w:themeColor="text1"/>
          <w:lang w:val="en-GB"/>
        </w:rPr>
        <w:lastRenderedPageBreak/>
        <w:t>Appendix 6</w:t>
      </w:r>
      <w:r w:rsidRPr="00C5723C">
        <w:rPr>
          <w:color w:val="000000" w:themeColor="text1"/>
          <w:lang w:val="en-GB"/>
        </w:rPr>
        <w:t>: Nutrition, income, and ecosystem resilience potential of underutilized and neglected long-life cycle pulses</w:t>
      </w:r>
    </w:p>
    <w:tbl>
      <w:tblPr>
        <w:tblStyle w:val="TableGrid6"/>
        <w:tblW w:w="15427" w:type="dxa"/>
        <w:jc w:val="center"/>
        <w:tblLook w:val="04A0" w:firstRow="1" w:lastRow="0" w:firstColumn="1" w:lastColumn="0" w:noHBand="0" w:noVBand="1"/>
      </w:tblPr>
      <w:tblGrid>
        <w:gridCol w:w="2043"/>
        <w:gridCol w:w="2914"/>
        <w:gridCol w:w="2570"/>
        <w:gridCol w:w="2391"/>
        <w:gridCol w:w="2694"/>
        <w:gridCol w:w="2815"/>
      </w:tblGrid>
      <w:tr w:rsidR="005C28DC" w:rsidRPr="00C5723C" w14:paraId="12DEF05A" w14:textId="77777777" w:rsidTr="00745C27">
        <w:trPr>
          <w:trHeight w:val="297"/>
          <w:jc w:val="center"/>
        </w:trPr>
        <w:tc>
          <w:tcPr>
            <w:tcW w:w="2043" w:type="dxa"/>
            <w:hideMark/>
          </w:tcPr>
          <w:p w14:paraId="7E589DED" w14:textId="77777777" w:rsidR="005C28DC" w:rsidRPr="00C5723C" w:rsidRDefault="005C28DC" w:rsidP="005C28DC">
            <w:pPr>
              <w:jc w:val="both"/>
              <w:rPr>
                <w:b/>
                <w:bCs/>
                <w:iCs/>
                <w:color w:val="000000"/>
                <w:sz w:val="22"/>
                <w:szCs w:val="22"/>
              </w:rPr>
            </w:pPr>
            <w:r w:rsidRPr="00C5723C">
              <w:rPr>
                <w:b/>
                <w:bCs/>
                <w:iCs/>
                <w:color w:val="000000"/>
                <w:sz w:val="22"/>
                <w:szCs w:val="22"/>
              </w:rPr>
              <w:t>Leafy vegetable</w:t>
            </w:r>
          </w:p>
        </w:tc>
        <w:tc>
          <w:tcPr>
            <w:tcW w:w="2914" w:type="dxa"/>
            <w:hideMark/>
          </w:tcPr>
          <w:p w14:paraId="28AF9A30" w14:textId="77777777" w:rsidR="005C28DC" w:rsidRPr="00C5723C" w:rsidRDefault="005C28DC" w:rsidP="005C28DC">
            <w:pPr>
              <w:rPr>
                <w:b/>
                <w:bCs/>
                <w:color w:val="000000"/>
                <w:sz w:val="22"/>
                <w:szCs w:val="22"/>
              </w:rPr>
            </w:pPr>
            <w:r w:rsidRPr="00C5723C">
              <w:rPr>
                <w:b/>
                <w:bCs/>
                <w:color w:val="000000"/>
                <w:sz w:val="22"/>
                <w:szCs w:val="22"/>
              </w:rPr>
              <w:t>*Multiple uses</w:t>
            </w:r>
          </w:p>
        </w:tc>
        <w:tc>
          <w:tcPr>
            <w:tcW w:w="2570" w:type="dxa"/>
            <w:hideMark/>
          </w:tcPr>
          <w:p w14:paraId="73BAFE79" w14:textId="77777777" w:rsidR="005C28DC" w:rsidRPr="00C5723C" w:rsidRDefault="005C28DC" w:rsidP="005C28DC">
            <w:pPr>
              <w:rPr>
                <w:b/>
                <w:bCs/>
                <w:color w:val="000000"/>
                <w:sz w:val="22"/>
                <w:szCs w:val="22"/>
                <w:lang w:val="en-US"/>
              </w:rPr>
            </w:pPr>
            <w:r w:rsidRPr="00C5723C">
              <w:rPr>
                <w:b/>
                <w:bCs/>
                <w:color w:val="000000"/>
                <w:sz w:val="22"/>
                <w:szCs w:val="22"/>
                <w:lang w:val="en-US"/>
              </w:rPr>
              <w:t>Nutrient value</w:t>
            </w:r>
          </w:p>
        </w:tc>
        <w:tc>
          <w:tcPr>
            <w:tcW w:w="2391" w:type="dxa"/>
            <w:hideMark/>
          </w:tcPr>
          <w:p w14:paraId="67C15C65" w14:textId="77777777" w:rsidR="005C28DC" w:rsidRPr="00C5723C" w:rsidRDefault="005C28DC" w:rsidP="005C28DC">
            <w:pPr>
              <w:rPr>
                <w:b/>
                <w:bCs/>
                <w:color w:val="000000"/>
                <w:sz w:val="22"/>
                <w:szCs w:val="22"/>
              </w:rPr>
            </w:pPr>
            <w:r w:rsidRPr="00C5723C">
              <w:rPr>
                <w:b/>
                <w:bCs/>
                <w:color w:val="000000"/>
                <w:sz w:val="22"/>
                <w:szCs w:val="22"/>
              </w:rPr>
              <w:t>Market prospects</w:t>
            </w:r>
          </w:p>
        </w:tc>
        <w:tc>
          <w:tcPr>
            <w:tcW w:w="2694" w:type="dxa"/>
            <w:noWrap/>
            <w:hideMark/>
          </w:tcPr>
          <w:p w14:paraId="00027306" w14:textId="77777777" w:rsidR="005C28DC" w:rsidRPr="00C5723C" w:rsidRDefault="005C28DC" w:rsidP="005C28DC">
            <w:pPr>
              <w:rPr>
                <w:b/>
                <w:bCs/>
                <w:color w:val="000000"/>
                <w:sz w:val="22"/>
                <w:szCs w:val="22"/>
              </w:rPr>
            </w:pPr>
            <w:r w:rsidRPr="00C5723C">
              <w:rPr>
                <w:b/>
                <w:bCs/>
                <w:color w:val="000000"/>
                <w:sz w:val="22"/>
                <w:szCs w:val="22"/>
              </w:rPr>
              <w:t>Ecosystem resilience</w:t>
            </w:r>
          </w:p>
        </w:tc>
        <w:tc>
          <w:tcPr>
            <w:tcW w:w="2815" w:type="dxa"/>
          </w:tcPr>
          <w:p w14:paraId="790368F8" w14:textId="77777777" w:rsidR="005C28DC" w:rsidRPr="00C5723C" w:rsidRDefault="005C28DC" w:rsidP="005C28DC">
            <w:pPr>
              <w:rPr>
                <w:b/>
                <w:bCs/>
                <w:color w:val="000000"/>
                <w:sz w:val="22"/>
                <w:szCs w:val="22"/>
              </w:rPr>
            </w:pPr>
            <w:r w:rsidRPr="00C5723C">
              <w:rPr>
                <w:b/>
                <w:bCs/>
                <w:color w:val="000000"/>
                <w:sz w:val="22"/>
                <w:szCs w:val="22"/>
              </w:rPr>
              <w:t>References</w:t>
            </w:r>
          </w:p>
        </w:tc>
      </w:tr>
      <w:tr w:rsidR="005C28DC" w:rsidRPr="00C5723C" w14:paraId="591FF379" w14:textId="77777777" w:rsidTr="00745C27">
        <w:trPr>
          <w:trHeight w:val="981"/>
          <w:jc w:val="center"/>
        </w:trPr>
        <w:tc>
          <w:tcPr>
            <w:tcW w:w="2043" w:type="dxa"/>
            <w:hideMark/>
          </w:tcPr>
          <w:p w14:paraId="0DB77082"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 xml:space="preserve">Amaranthus blitum L. </w:t>
            </w:r>
            <w:r w:rsidRPr="00C5723C">
              <w:rPr>
                <w:iCs/>
                <w:color w:val="000000"/>
                <w:sz w:val="22"/>
                <w:szCs w:val="22"/>
                <w:lang w:val="en-US"/>
              </w:rPr>
              <w:t>(</w:t>
            </w:r>
            <w:r w:rsidRPr="00C5723C">
              <w:rPr>
                <w:color w:val="000000"/>
                <w:sz w:val="22"/>
                <w:szCs w:val="22"/>
                <w:lang w:val="en-US"/>
              </w:rPr>
              <w:t>Amaranthus</w:t>
            </w:r>
            <w:r w:rsidRPr="00C5723C">
              <w:rPr>
                <w:iCs/>
                <w:color w:val="000000"/>
                <w:sz w:val="22"/>
                <w:szCs w:val="22"/>
                <w:lang w:val="en-US"/>
              </w:rPr>
              <w:t>)</w:t>
            </w:r>
          </w:p>
        </w:tc>
        <w:tc>
          <w:tcPr>
            <w:tcW w:w="2914" w:type="dxa"/>
            <w:hideMark/>
          </w:tcPr>
          <w:p w14:paraId="5163ED76" w14:textId="77777777" w:rsidR="005C28DC" w:rsidRPr="00C5723C" w:rsidRDefault="005C28DC" w:rsidP="005C28DC">
            <w:pPr>
              <w:rPr>
                <w:color w:val="000000"/>
                <w:sz w:val="22"/>
                <w:szCs w:val="22"/>
                <w:lang w:val="en-US"/>
              </w:rPr>
            </w:pPr>
            <w:r w:rsidRPr="00C5723C">
              <w:rPr>
                <w:color w:val="000000"/>
                <w:sz w:val="22"/>
                <w:szCs w:val="22"/>
                <w:lang w:val="en-US"/>
              </w:rPr>
              <w:t>Food, medicines, beer, fonder, laundry starch, cosmetics, paper coatings, films, dye</w:t>
            </w:r>
          </w:p>
        </w:tc>
        <w:tc>
          <w:tcPr>
            <w:tcW w:w="2570" w:type="dxa"/>
            <w:hideMark/>
          </w:tcPr>
          <w:p w14:paraId="0199B797" w14:textId="77777777" w:rsidR="005C28DC" w:rsidRPr="00C5723C" w:rsidRDefault="005C28DC" w:rsidP="005C28DC">
            <w:pPr>
              <w:rPr>
                <w:color w:val="000000"/>
                <w:sz w:val="22"/>
                <w:szCs w:val="22"/>
                <w:lang w:val="en-US"/>
              </w:rPr>
            </w:pPr>
            <w:r w:rsidRPr="00C5723C">
              <w:rPr>
                <w:color w:val="000000"/>
                <w:sz w:val="22"/>
                <w:szCs w:val="22"/>
                <w:lang w:val="en-US"/>
              </w:rPr>
              <w:t>Leaves: A, C, B1. Ca, Fe, carotene, folate, vitamin C. Seed: protein (lysine and methionine) fiber, K, Ca, P, vitamin A, C</w:t>
            </w:r>
          </w:p>
        </w:tc>
        <w:tc>
          <w:tcPr>
            <w:tcW w:w="2391" w:type="dxa"/>
            <w:hideMark/>
          </w:tcPr>
          <w:p w14:paraId="0124C8AB" w14:textId="77777777" w:rsidR="005C28DC" w:rsidRPr="00C5723C" w:rsidRDefault="005C28DC" w:rsidP="005C28DC">
            <w:pPr>
              <w:rPr>
                <w:color w:val="000000"/>
                <w:sz w:val="22"/>
                <w:szCs w:val="22"/>
                <w:lang w:val="en-US"/>
              </w:rPr>
            </w:pPr>
            <w:r w:rsidRPr="00C5723C">
              <w:rPr>
                <w:color w:val="000000"/>
                <w:sz w:val="22"/>
                <w:szCs w:val="22"/>
                <w:lang w:val="en-US"/>
              </w:rPr>
              <w:t>Seed flour for baking industry - gluten free. Seeds malted for beer</w:t>
            </w:r>
          </w:p>
        </w:tc>
        <w:tc>
          <w:tcPr>
            <w:tcW w:w="2694" w:type="dxa"/>
            <w:hideMark/>
          </w:tcPr>
          <w:p w14:paraId="7B32ED0F" w14:textId="77777777" w:rsidR="005C28DC" w:rsidRPr="00C5723C" w:rsidRDefault="005C28DC" w:rsidP="005C28DC">
            <w:pPr>
              <w:rPr>
                <w:color w:val="000000"/>
                <w:sz w:val="22"/>
                <w:szCs w:val="22"/>
                <w:lang w:val="en-US"/>
              </w:rPr>
            </w:pPr>
            <w:r w:rsidRPr="00C5723C">
              <w:rPr>
                <w:color w:val="000000"/>
                <w:sz w:val="22"/>
                <w:szCs w:val="22"/>
                <w:lang w:val="en-US"/>
              </w:rPr>
              <w:t>Adapted to different agro-climatic conditions; heat, drought, and pest tolerant and grow in nutrient-poor soil</w:t>
            </w:r>
          </w:p>
        </w:tc>
        <w:tc>
          <w:tcPr>
            <w:tcW w:w="2815" w:type="dxa"/>
          </w:tcPr>
          <w:p w14:paraId="6BBD52D7" w14:textId="77777777" w:rsidR="005C28DC" w:rsidRPr="00C5723C" w:rsidRDefault="005C28DC" w:rsidP="005C28DC">
            <w:pPr>
              <w:rPr>
                <w:color w:val="000000"/>
                <w:sz w:val="22"/>
                <w:szCs w:val="22"/>
              </w:rPr>
            </w:pPr>
            <w:r w:rsidRPr="00C5723C">
              <w:rPr>
                <w:color w:val="000000"/>
                <w:sz w:val="22"/>
                <w:szCs w:val="22"/>
              </w:rPr>
              <w:t>Calzetta et al., 2000, Park et al., 2020, Ogwu 2020</w:t>
            </w:r>
          </w:p>
        </w:tc>
      </w:tr>
      <w:tr w:rsidR="005C28DC" w:rsidRPr="00C5723C" w14:paraId="49081BF8" w14:textId="77777777" w:rsidTr="00745C27">
        <w:trPr>
          <w:trHeight w:val="1282"/>
          <w:jc w:val="center"/>
        </w:trPr>
        <w:tc>
          <w:tcPr>
            <w:tcW w:w="2043" w:type="dxa"/>
            <w:hideMark/>
          </w:tcPr>
          <w:p w14:paraId="39CC3C0E"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 xml:space="preserve">Cleome gynandra L. </w:t>
            </w:r>
            <w:r w:rsidRPr="00C5723C">
              <w:rPr>
                <w:iCs/>
                <w:color w:val="000000"/>
                <w:sz w:val="22"/>
                <w:szCs w:val="22"/>
                <w:lang w:val="en-US"/>
              </w:rPr>
              <w:t>(</w:t>
            </w:r>
            <w:r w:rsidRPr="00C5723C">
              <w:rPr>
                <w:color w:val="000000"/>
                <w:sz w:val="22"/>
                <w:szCs w:val="22"/>
                <w:lang w:val="en-US"/>
              </w:rPr>
              <w:t>Spiderplant</w:t>
            </w:r>
            <w:r w:rsidRPr="00C5723C">
              <w:rPr>
                <w:iCs/>
                <w:color w:val="000000"/>
                <w:sz w:val="22"/>
                <w:szCs w:val="22"/>
                <w:lang w:val="en-US"/>
              </w:rPr>
              <w:t>)</w:t>
            </w:r>
          </w:p>
        </w:tc>
        <w:tc>
          <w:tcPr>
            <w:tcW w:w="2914" w:type="dxa"/>
            <w:hideMark/>
          </w:tcPr>
          <w:p w14:paraId="6B28A96B" w14:textId="77777777" w:rsidR="005C28DC" w:rsidRPr="00C5723C" w:rsidRDefault="005C28DC" w:rsidP="005C28DC">
            <w:pPr>
              <w:rPr>
                <w:color w:val="000000"/>
                <w:sz w:val="22"/>
                <w:szCs w:val="22"/>
                <w:lang w:val="en-US"/>
              </w:rPr>
            </w:pPr>
            <w:r w:rsidRPr="00C5723C">
              <w:rPr>
                <w:color w:val="000000"/>
                <w:sz w:val="22"/>
                <w:szCs w:val="22"/>
                <w:lang w:val="en-US"/>
              </w:rPr>
              <w:t>Food, medicines, insecticidal, fodder, insecticidal and anti-tick properties</w:t>
            </w:r>
          </w:p>
        </w:tc>
        <w:tc>
          <w:tcPr>
            <w:tcW w:w="2570" w:type="dxa"/>
            <w:hideMark/>
          </w:tcPr>
          <w:p w14:paraId="11F860E4" w14:textId="77777777" w:rsidR="005C28DC" w:rsidRPr="00C5723C" w:rsidRDefault="005C28DC" w:rsidP="005C28DC">
            <w:pPr>
              <w:rPr>
                <w:color w:val="000000"/>
                <w:sz w:val="22"/>
                <w:szCs w:val="22"/>
                <w:lang w:val="es-ES"/>
              </w:rPr>
            </w:pPr>
            <w:r w:rsidRPr="00C5723C">
              <w:rPr>
                <w:color w:val="000000"/>
                <w:sz w:val="22"/>
                <w:szCs w:val="22"/>
                <w:lang w:val="es-ES"/>
              </w:rPr>
              <w:t xml:space="preserve">Vitamin A, C, E, Ca, Fe, Zn, Mg, </w:t>
            </w:r>
            <w:r w:rsidRPr="00C5723C">
              <w:rPr>
                <w:color w:val="000000"/>
                <w:sz w:val="22"/>
                <w:szCs w:val="22"/>
                <w:lang w:val="en-US"/>
              </w:rPr>
              <w:t>β</w:t>
            </w:r>
            <w:r w:rsidRPr="00C5723C">
              <w:rPr>
                <w:color w:val="000000"/>
                <w:sz w:val="22"/>
                <w:szCs w:val="22"/>
                <w:lang w:val="es-ES"/>
              </w:rPr>
              <w:t>-carotene, protein</w:t>
            </w:r>
          </w:p>
        </w:tc>
        <w:tc>
          <w:tcPr>
            <w:tcW w:w="2391" w:type="dxa"/>
            <w:hideMark/>
          </w:tcPr>
          <w:p w14:paraId="00A9B76A" w14:textId="77777777" w:rsidR="005C28DC" w:rsidRPr="00C5723C" w:rsidRDefault="005C28DC" w:rsidP="005C28DC">
            <w:pPr>
              <w:rPr>
                <w:color w:val="000000"/>
                <w:sz w:val="22"/>
                <w:szCs w:val="22"/>
                <w:lang w:val="en-US"/>
              </w:rPr>
            </w:pPr>
            <w:r w:rsidRPr="00C5723C">
              <w:rPr>
                <w:color w:val="000000"/>
                <w:sz w:val="22"/>
                <w:szCs w:val="22"/>
                <w:lang w:val="en-US"/>
              </w:rPr>
              <w:t>Grows very fast; ready rural and urban market,  only vegetable available during relish-gap period</w:t>
            </w:r>
          </w:p>
        </w:tc>
        <w:tc>
          <w:tcPr>
            <w:tcW w:w="2694" w:type="dxa"/>
            <w:hideMark/>
          </w:tcPr>
          <w:p w14:paraId="09EE13E9" w14:textId="77777777" w:rsidR="005C28DC" w:rsidRPr="00C5723C" w:rsidRDefault="005C28DC" w:rsidP="005C28DC">
            <w:pPr>
              <w:rPr>
                <w:color w:val="000000"/>
                <w:sz w:val="22"/>
                <w:szCs w:val="22"/>
                <w:lang w:val="en-US"/>
              </w:rPr>
            </w:pPr>
            <w:r w:rsidRPr="00C5723C">
              <w:rPr>
                <w:color w:val="000000"/>
                <w:sz w:val="22"/>
                <w:szCs w:val="22"/>
                <w:lang w:val="en-US"/>
              </w:rPr>
              <w:t>Tolerates high and low temperatures, drought; pest resistance; requires fertile soils</w:t>
            </w:r>
          </w:p>
        </w:tc>
        <w:tc>
          <w:tcPr>
            <w:tcW w:w="2815" w:type="dxa"/>
          </w:tcPr>
          <w:p w14:paraId="0D7E802E" w14:textId="77777777" w:rsidR="005C28DC" w:rsidRPr="00C5723C" w:rsidRDefault="005C28DC" w:rsidP="005C28DC">
            <w:pPr>
              <w:rPr>
                <w:color w:val="000000"/>
                <w:lang w:val="nl-NL"/>
              </w:rPr>
            </w:pPr>
            <w:r w:rsidRPr="00C5723C">
              <w:rPr>
                <w:color w:val="000000"/>
                <w:lang w:val="nl-NL"/>
              </w:rPr>
              <w:t>Chweya and Nameus, 1997, Van den Heever and Venter, 2007, Onyango et al., 2013, Chataika et al., 2022</w:t>
            </w:r>
          </w:p>
        </w:tc>
      </w:tr>
      <w:tr w:rsidR="005C28DC" w:rsidRPr="00C5723C" w14:paraId="75182F8D" w14:textId="77777777" w:rsidTr="00745C27">
        <w:trPr>
          <w:trHeight w:val="1258"/>
          <w:jc w:val="center"/>
        </w:trPr>
        <w:tc>
          <w:tcPr>
            <w:tcW w:w="2043" w:type="dxa"/>
            <w:hideMark/>
          </w:tcPr>
          <w:p w14:paraId="5725E494"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Corchorus olitorius L./tricularis L.</w:t>
            </w:r>
            <w:r w:rsidRPr="00C5723C">
              <w:rPr>
                <w:iCs/>
                <w:color w:val="000000"/>
                <w:sz w:val="22"/>
                <w:szCs w:val="22"/>
                <w:lang w:val="en-US"/>
              </w:rPr>
              <w:t xml:space="preserve"> </w:t>
            </w:r>
          </w:p>
          <w:p w14:paraId="63BEDE13" w14:textId="77777777" w:rsidR="005C28DC" w:rsidRPr="00C5723C" w:rsidRDefault="005C28DC" w:rsidP="005C28DC">
            <w:pPr>
              <w:jc w:val="both"/>
              <w:rPr>
                <w:iCs/>
                <w:color w:val="000000"/>
                <w:sz w:val="22"/>
                <w:szCs w:val="22"/>
                <w:lang w:val="en-US"/>
              </w:rPr>
            </w:pPr>
            <w:r w:rsidRPr="00C5723C">
              <w:rPr>
                <w:iCs/>
                <w:color w:val="000000"/>
                <w:sz w:val="22"/>
                <w:szCs w:val="22"/>
                <w:lang w:val="en-US"/>
              </w:rPr>
              <w:t>(</w:t>
            </w:r>
            <w:r w:rsidRPr="00C5723C">
              <w:rPr>
                <w:color w:val="000000"/>
                <w:sz w:val="22"/>
                <w:szCs w:val="22"/>
                <w:lang w:val="en-US"/>
              </w:rPr>
              <w:t>Jute mallow</w:t>
            </w:r>
            <w:r w:rsidRPr="00C5723C">
              <w:rPr>
                <w:iCs/>
                <w:color w:val="000000"/>
                <w:sz w:val="22"/>
                <w:szCs w:val="22"/>
                <w:lang w:val="en-US"/>
              </w:rPr>
              <w:t>)</w:t>
            </w:r>
          </w:p>
        </w:tc>
        <w:tc>
          <w:tcPr>
            <w:tcW w:w="2914" w:type="dxa"/>
            <w:hideMark/>
          </w:tcPr>
          <w:p w14:paraId="2C5A76B7" w14:textId="77777777" w:rsidR="005C28DC" w:rsidRPr="00C5723C" w:rsidRDefault="005C28DC" w:rsidP="005C28DC">
            <w:pPr>
              <w:rPr>
                <w:color w:val="000000"/>
                <w:sz w:val="22"/>
                <w:szCs w:val="22"/>
                <w:lang w:val="en-US"/>
              </w:rPr>
            </w:pPr>
            <w:r w:rsidRPr="00C5723C">
              <w:rPr>
                <w:color w:val="000000"/>
                <w:sz w:val="22"/>
                <w:szCs w:val="22"/>
                <w:lang w:val="en-US"/>
              </w:rPr>
              <w:t>Food, medicines,  cosmetic, packaging fibre, soap, waxes, paper making</w:t>
            </w:r>
          </w:p>
        </w:tc>
        <w:tc>
          <w:tcPr>
            <w:tcW w:w="2570" w:type="dxa"/>
            <w:hideMark/>
          </w:tcPr>
          <w:p w14:paraId="25890EF8" w14:textId="77777777" w:rsidR="005C28DC" w:rsidRPr="00C5723C" w:rsidRDefault="005C28DC" w:rsidP="005C28DC">
            <w:pPr>
              <w:rPr>
                <w:color w:val="000000"/>
                <w:sz w:val="22"/>
                <w:szCs w:val="22"/>
                <w:lang w:val="es-ES"/>
              </w:rPr>
            </w:pPr>
            <w:r w:rsidRPr="00C5723C">
              <w:rPr>
                <w:color w:val="000000"/>
                <w:sz w:val="22"/>
                <w:szCs w:val="22"/>
                <w:lang w:val="es-ES"/>
              </w:rPr>
              <w:t xml:space="preserve">Vitamin A, C, E, K, Ca, Mg, Fe, </w:t>
            </w:r>
            <w:r w:rsidRPr="00C5723C">
              <w:rPr>
                <w:color w:val="000000"/>
                <w:sz w:val="22"/>
                <w:szCs w:val="22"/>
                <w:lang w:val="en-US"/>
              </w:rPr>
              <w:t>β</w:t>
            </w:r>
            <w:r w:rsidRPr="00C5723C">
              <w:rPr>
                <w:color w:val="000000"/>
                <w:sz w:val="22"/>
                <w:szCs w:val="22"/>
                <w:lang w:val="es-ES"/>
              </w:rPr>
              <w:t>-carotene, protein</w:t>
            </w:r>
          </w:p>
        </w:tc>
        <w:tc>
          <w:tcPr>
            <w:tcW w:w="2391" w:type="dxa"/>
            <w:hideMark/>
          </w:tcPr>
          <w:p w14:paraId="160FF452" w14:textId="77777777" w:rsidR="005C28DC" w:rsidRPr="00C5723C" w:rsidRDefault="005C28DC" w:rsidP="005C28DC">
            <w:pPr>
              <w:rPr>
                <w:color w:val="000000"/>
                <w:sz w:val="22"/>
                <w:szCs w:val="22"/>
                <w:lang w:val="en-US"/>
              </w:rPr>
            </w:pPr>
            <w:r w:rsidRPr="00C5723C">
              <w:rPr>
                <w:color w:val="000000"/>
                <w:sz w:val="22"/>
                <w:szCs w:val="22"/>
                <w:lang w:val="en-US"/>
              </w:rPr>
              <w:t>High market value, consumers’ preference, and nutritional value</w:t>
            </w:r>
          </w:p>
        </w:tc>
        <w:tc>
          <w:tcPr>
            <w:tcW w:w="2694" w:type="dxa"/>
            <w:hideMark/>
          </w:tcPr>
          <w:p w14:paraId="7D1CB86A" w14:textId="77777777" w:rsidR="005C28DC" w:rsidRPr="00C5723C" w:rsidRDefault="005C28DC" w:rsidP="005C28DC">
            <w:pPr>
              <w:rPr>
                <w:color w:val="000000"/>
                <w:sz w:val="22"/>
                <w:szCs w:val="22"/>
                <w:lang w:val="en-US"/>
              </w:rPr>
            </w:pPr>
            <w:r w:rsidRPr="00C5723C">
              <w:rPr>
                <w:color w:val="000000"/>
                <w:sz w:val="22"/>
                <w:szCs w:val="22"/>
                <w:lang w:val="en-US"/>
              </w:rPr>
              <w:t>Available when no other foliage crops can grow; resistant to diseases and pests, adapted to various environments</w:t>
            </w:r>
          </w:p>
        </w:tc>
        <w:tc>
          <w:tcPr>
            <w:tcW w:w="2815" w:type="dxa"/>
          </w:tcPr>
          <w:p w14:paraId="51DBB76A" w14:textId="77777777" w:rsidR="005C28DC" w:rsidRPr="00C5723C" w:rsidRDefault="005C28DC" w:rsidP="005C28DC">
            <w:pPr>
              <w:rPr>
                <w:color w:val="000000"/>
                <w:sz w:val="22"/>
                <w:szCs w:val="22"/>
                <w:lang w:val="en-US"/>
              </w:rPr>
            </w:pPr>
            <w:r w:rsidRPr="00C5723C">
              <w:rPr>
                <w:color w:val="000000"/>
                <w:sz w:val="22"/>
                <w:szCs w:val="22"/>
                <w:lang w:val="en-US"/>
              </w:rPr>
              <w:t>Choudhary et al., 2013, Mukul 2022</w:t>
            </w:r>
          </w:p>
        </w:tc>
      </w:tr>
      <w:tr w:rsidR="005C28DC" w:rsidRPr="00C5723C" w14:paraId="5C35DE68" w14:textId="77777777" w:rsidTr="00745C27">
        <w:trPr>
          <w:trHeight w:val="1258"/>
          <w:jc w:val="center"/>
        </w:trPr>
        <w:tc>
          <w:tcPr>
            <w:tcW w:w="2043" w:type="dxa"/>
          </w:tcPr>
          <w:p w14:paraId="3BE53074" w14:textId="77777777" w:rsidR="005C28DC" w:rsidRPr="00C5723C" w:rsidRDefault="005C28DC" w:rsidP="005C28DC">
            <w:pPr>
              <w:jc w:val="both"/>
              <w:rPr>
                <w:iCs/>
                <w:color w:val="000000"/>
                <w:sz w:val="22"/>
                <w:szCs w:val="22"/>
                <w:lang w:val="en-US"/>
              </w:rPr>
            </w:pPr>
            <w:r w:rsidRPr="00C5723C">
              <w:rPr>
                <w:i/>
                <w:iCs/>
                <w:color w:val="000000"/>
                <w:sz w:val="22"/>
                <w:szCs w:val="22"/>
                <w:lang w:val="en-US"/>
              </w:rPr>
              <w:t>Crotalaria ochroleuca G.Don/brevidens Benth.</w:t>
            </w:r>
            <w:r w:rsidRPr="00C5723C">
              <w:rPr>
                <w:iCs/>
                <w:color w:val="000000"/>
                <w:sz w:val="22"/>
                <w:szCs w:val="22"/>
                <w:lang w:val="en-US"/>
              </w:rPr>
              <w:t xml:space="preserve"> (Slenderleaf)</w:t>
            </w:r>
          </w:p>
        </w:tc>
        <w:tc>
          <w:tcPr>
            <w:tcW w:w="2914" w:type="dxa"/>
          </w:tcPr>
          <w:p w14:paraId="6280B246" w14:textId="77777777" w:rsidR="005C28DC" w:rsidRPr="00C5723C" w:rsidRDefault="005C28DC" w:rsidP="005C28DC">
            <w:pPr>
              <w:rPr>
                <w:color w:val="000000"/>
                <w:sz w:val="22"/>
                <w:szCs w:val="22"/>
                <w:lang w:val="en-US"/>
              </w:rPr>
            </w:pPr>
            <w:r w:rsidRPr="00C5723C">
              <w:rPr>
                <w:color w:val="000000"/>
                <w:sz w:val="22"/>
                <w:szCs w:val="22"/>
                <w:lang w:val="en-US"/>
              </w:rPr>
              <w:t>Food, fodder, medicines, green manure, soil fertility, fibre, cover crop,  striga and nematode control, insect repellent, ornamental plant</w:t>
            </w:r>
          </w:p>
        </w:tc>
        <w:tc>
          <w:tcPr>
            <w:tcW w:w="2570" w:type="dxa"/>
          </w:tcPr>
          <w:p w14:paraId="7E4402FD" w14:textId="77777777" w:rsidR="005C28DC" w:rsidRPr="00C5723C" w:rsidRDefault="005C28DC" w:rsidP="005C28DC">
            <w:pPr>
              <w:rPr>
                <w:color w:val="000000"/>
                <w:sz w:val="22"/>
                <w:szCs w:val="22"/>
                <w:lang w:val="es-ES"/>
              </w:rPr>
            </w:pPr>
            <w:r w:rsidRPr="00C5723C">
              <w:rPr>
                <w:color w:val="000000"/>
                <w:sz w:val="22"/>
                <w:szCs w:val="22"/>
                <w:lang w:val="es-ES"/>
              </w:rPr>
              <w:t xml:space="preserve">Vitamin C, </w:t>
            </w:r>
            <w:r w:rsidRPr="00C5723C">
              <w:rPr>
                <w:color w:val="000000"/>
                <w:sz w:val="22"/>
                <w:szCs w:val="22"/>
                <w:lang w:val="en-US"/>
              </w:rPr>
              <w:t>β</w:t>
            </w:r>
            <w:r w:rsidRPr="00C5723C">
              <w:rPr>
                <w:color w:val="000000"/>
                <w:sz w:val="22"/>
                <w:szCs w:val="22"/>
                <w:lang w:val="es-ES"/>
              </w:rPr>
              <w:t>-carotene, B1, B2, B3, protein, Fe, Ca</w:t>
            </w:r>
          </w:p>
        </w:tc>
        <w:tc>
          <w:tcPr>
            <w:tcW w:w="2391" w:type="dxa"/>
          </w:tcPr>
          <w:p w14:paraId="1233A2C4" w14:textId="77777777" w:rsidR="005C28DC" w:rsidRPr="00C5723C" w:rsidRDefault="005C28DC" w:rsidP="005C28DC">
            <w:pPr>
              <w:rPr>
                <w:color w:val="000000"/>
                <w:sz w:val="22"/>
                <w:szCs w:val="22"/>
                <w:lang w:val="en-US"/>
              </w:rPr>
            </w:pPr>
            <w:r w:rsidRPr="00C5723C">
              <w:rPr>
                <w:color w:val="000000"/>
                <w:sz w:val="22"/>
                <w:szCs w:val="22"/>
                <w:lang w:val="en-US"/>
              </w:rPr>
              <w:t>Demand increase in local or regional markets</w:t>
            </w:r>
          </w:p>
        </w:tc>
        <w:tc>
          <w:tcPr>
            <w:tcW w:w="2694" w:type="dxa"/>
          </w:tcPr>
          <w:p w14:paraId="61F8009C" w14:textId="77777777" w:rsidR="005C28DC" w:rsidRPr="00C5723C" w:rsidRDefault="005C28DC" w:rsidP="005C28DC">
            <w:pPr>
              <w:rPr>
                <w:color w:val="000000"/>
                <w:sz w:val="22"/>
                <w:szCs w:val="22"/>
                <w:lang w:val="en-US"/>
              </w:rPr>
            </w:pPr>
            <w:r w:rsidRPr="00C5723C">
              <w:rPr>
                <w:color w:val="000000"/>
                <w:sz w:val="22"/>
                <w:szCs w:val="22"/>
                <w:lang w:val="en-US"/>
              </w:rPr>
              <w:t>Tolerate rather dry conditions; planted during short rainy season; nitrogen-fixing abilities; nematode control</w:t>
            </w:r>
          </w:p>
        </w:tc>
        <w:tc>
          <w:tcPr>
            <w:tcW w:w="2815" w:type="dxa"/>
          </w:tcPr>
          <w:p w14:paraId="023C3E7C" w14:textId="77777777" w:rsidR="005C28DC" w:rsidRPr="00C5723C" w:rsidRDefault="005C28DC" w:rsidP="005C28DC">
            <w:pPr>
              <w:rPr>
                <w:color w:val="000000"/>
                <w:sz w:val="22"/>
                <w:szCs w:val="22"/>
              </w:rPr>
            </w:pPr>
            <w:r w:rsidRPr="00C5723C">
              <w:rPr>
                <w:color w:val="000000"/>
                <w:sz w:val="22"/>
                <w:szCs w:val="22"/>
              </w:rPr>
              <w:t>Kullaya et al., 1998, Sikuku et al., 2013, Okelo et al., 2021, Muli et al., 2021</w:t>
            </w:r>
          </w:p>
        </w:tc>
      </w:tr>
      <w:tr w:rsidR="005C28DC" w:rsidRPr="00C5723C" w14:paraId="17BD04B9" w14:textId="77777777" w:rsidTr="00745C27">
        <w:trPr>
          <w:trHeight w:val="1262"/>
          <w:jc w:val="center"/>
        </w:trPr>
        <w:tc>
          <w:tcPr>
            <w:tcW w:w="2043" w:type="dxa"/>
            <w:hideMark/>
          </w:tcPr>
          <w:p w14:paraId="19A220F0" w14:textId="77777777" w:rsidR="005C28DC" w:rsidRPr="00C5723C" w:rsidRDefault="005C28DC" w:rsidP="005C28DC">
            <w:pPr>
              <w:jc w:val="both"/>
              <w:rPr>
                <w:iCs/>
                <w:color w:val="000000"/>
                <w:sz w:val="22"/>
                <w:szCs w:val="22"/>
                <w:lang w:val="de-DE"/>
              </w:rPr>
            </w:pPr>
            <w:r w:rsidRPr="00C5723C">
              <w:rPr>
                <w:i/>
                <w:iCs/>
                <w:color w:val="000000"/>
                <w:sz w:val="22"/>
                <w:szCs w:val="22"/>
                <w:lang w:val="es-ES"/>
              </w:rPr>
              <w:t xml:space="preserve">Launaea cornuta (Hochst. ex Oliv. </w:t>
            </w:r>
            <w:r w:rsidRPr="00C5723C">
              <w:rPr>
                <w:i/>
                <w:iCs/>
                <w:color w:val="000000"/>
                <w:sz w:val="22"/>
                <w:szCs w:val="22"/>
                <w:lang w:val="de-DE"/>
              </w:rPr>
              <w:t>&amp; Hiern) C.Jeffrey.</w:t>
            </w:r>
            <w:r w:rsidRPr="00C5723C">
              <w:rPr>
                <w:iCs/>
                <w:color w:val="000000"/>
                <w:sz w:val="22"/>
                <w:szCs w:val="22"/>
                <w:lang w:val="de-DE"/>
              </w:rPr>
              <w:t xml:space="preserve"> </w:t>
            </w:r>
          </w:p>
          <w:p w14:paraId="7BD669E8" w14:textId="77777777" w:rsidR="005C28DC" w:rsidRPr="00C5723C" w:rsidRDefault="005C28DC" w:rsidP="005C28DC">
            <w:pPr>
              <w:jc w:val="both"/>
              <w:rPr>
                <w:iCs/>
                <w:color w:val="000000"/>
                <w:sz w:val="22"/>
                <w:szCs w:val="22"/>
                <w:lang w:val="de-DE"/>
              </w:rPr>
            </w:pPr>
            <w:r w:rsidRPr="00C5723C">
              <w:rPr>
                <w:iCs/>
                <w:color w:val="000000"/>
                <w:sz w:val="22"/>
                <w:szCs w:val="22"/>
                <w:lang w:val="de-DE"/>
              </w:rPr>
              <w:t>(</w:t>
            </w:r>
            <w:r w:rsidRPr="00C5723C">
              <w:rPr>
                <w:color w:val="000000"/>
                <w:sz w:val="22"/>
                <w:szCs w:val="22"/>
                <w:lang w:val="de-DE"/>
              </w:rPr>
              <w:t>Bitter Lettuce</w:t>
            </w:r>
            <w:r w:rsidRPr="00C5723C">
              <w:rPr>
                <w:iCs/>
                <w:color w:val="000000"/>
                <w:sz w:val="22"/>
                <w:szCs w:val="22"/>
                <w:lang w:val="de-DE"/>
              </w:rPr>
              <w:t>)</w:t>
            </w:r>
          </w:p>
        </w:tc>
        <w:tc>
          <w:tcPr>
            <w:tcW w:w="2914" w:type="dxa"/>
            <w:hideMark/>
          </w:tcPr>
          <w:p w14:paraId="6BA9D780" w14:textId="77777777" w:rsidR="005C28DC" w:rsidRPr="00C5723C" w:rsidRDefault="005C28DC" w:rsidP="005C28DC">
            <w:pPr>
              <w:rPr>
                <w:color w:val="000000"/>
                <w:sz w:val="22"/>
                <w:szCs w:val="22"/>
                <w:lang w:val="en-US"/>
              </w:rPr>
            </w:pPr>
            <w:r w:rsidRPr="00C5723C">
              <w:rPr>
                <w:color w:val="000000"/>
                <w:sz w:val="22"/>
                <w:szCs w:val="22"/>
                <w:lang w:val="en-US"/>
              </w:rPr>
              <w:t>Food, medicines, fodder, insecticidal</w:t>
            </w:r>
          </w:p>
        </w:tc>
        <w:tc>
          <w:tcPr>
            <w:tcW w:w="2570" w:type="dxa"/>
            <w:hideMark/>
          </w:tcPr>
          <w:p w14:paraId="6DBD2AD4" w14:textId="77777777" w:rsidR="005C28DC" w:rsidRPr="00C5723C" w:rsidRDefault="005C28DC" w:rsidP="005C28DC">
            <w:pPr>
              <w:rPr>
                <w:color w:val="000000"/>
                <w:sz w:val="22"/>
                <w:szCs w:val="22"/>
              </w:rPr>
            </w:pPr>
            <w:r w:rsidRPr="00C5723C">
              <w:rPr>
                <w:color w:val="000000"/>
                <w:sz w:val="22"/>
                <w:szCs w:val="22"/>
              </w:rPr>
              <w:t>Protein, crude fibre, vitamin C, Na, K, Ca, Fe, P</w:t>
            </w:r>
          </w:p>
        </w:tc>
        <w:tc>
          <w:tcPr>
            <w:tcW w:w="2391" w:type="dxa"/>
            <w:hideMark/>
          </w:tcPr>
          <w:p w14:paraId="0D21056C" w14:textId="77777777" w:rsidR="005C28DC" w:rsidRPr="00C5723C" w:rsidRDefault="005C28DC" w:rsidP="005C28DC">
            <w:pPr>
              <w:rPr>
                <w:color w:val="000000"/>
                <w:sz w:val="22"/>
                <w:szCs w:val="22"/>
                <w:lang w:val="en-US"/>
              </w:rPr>
            </w:pPr>
            <w:r w:rsidRPr="00C5723C">
              <w:rPr>
                <w:color w:val="000000"/>
                <w:sz w:val="22"/>
                <w:szCs w:val="22"/>
                <w:lang w:val="en-US"/>
              </w:rPr>
              <w:t>Ready urban market; local availability, growing naturally, low input</w:t>
            </w:r>
          </w:p>
        </w:tc>
        <w:tc>
          <w:tcPr>
            <w:tcW w:w="2694" w:type="dxa"/>
            <w:hideMark/>
          </w:tcPr>
          <w:p w14:paraId="46D9C432" w14:textId="77777777" w:rsidR="005C28DC" w:rsidRPr="00C5723C" w:rsidRDefault="005C28DC" w:rsidP="005C28DC">
            <w:pPr>
              <w:rPr>
                <w:color w:val="000000"/>
                <w:sz w:val="22"/>
                <w:szCs w:val="22"/>
                <w:lang w:val="en-US"/>
              </w:rPr>
            </w:pPr>
            <w:r w:rsidRPr="00C5723C">
              <w:rPr>
                <w:color w:val="000000"/>
                <w:sz w:val="22"/>
                <w:szCs w:val="22"/>
                <w:lang w:val="en-US"/>
              </w:rPr>
              <w:t>Prefers sandy soils in relatively dry localities; threatened by genetic erosion</w:t>
            </w:r>
          </w:p>
        </w:tc>
        <w:tc>
          <w:tcPr>
            <w:tcW w:w="2815" w:type="dxa"/>
          </w:tcPr>
          <w:p w14:paraId="2B488257" w14:textId="77777777" w:rsidR="005C28DC" w:rsidRPr="00C5723C" w:rsidRDefault="005C28DC" w:rsidP="005C28DC">
            <w:pPr>
              <w:rPr>
                <w:color w:val="000000"/>
                <w:sz w:val="22"/>
                <w:szCs w:val="22"/>
                <w:lang w:val="en-US"/>
              </w:rPr>
            </w:pPr>
            <w:r w:rsidRPr="00C5723C">
              <w:rPr>
                <w:color w:val="000000"/>
                <w:sz w:val="22"/>
                <w:szCs w:val="22"/>
                <w:lang w:val="en-US"/>
              </w:rPr>
              <w:t>Ndossi and Sreeramulu 1991, Ambajo and Matheka 2016, Onyancha 2015, Fashir  2015, Akimat et al., 2021</w:t>
            </w:r>
          </w:p>
        </w:tc>
      </w:tr>
    </w:tbl>
    <w:p w14:paraId="01367F85" w14:textId="77777777" w:rsidR="005C28DC" w:rsidRPr="00C5723C" w:rsidRDefault="005C28DC" w:rsidP="005C28DC">
      <w:pPr>
        <w:jc w:val="both"/>
        <w:rPr>
          <w:color w:val="000000"/>
          <w:lang w:val="en-US"/>
        </w:rPr>
      </w:pPr>
      <w:r w:rsidRPr="00C5723C">
        <w:rPr>
          <w:color w:val="000000"/>
          <w:lang w:val="en-US"/>
        </w:rPr>
        <w:t>*The multiple uses list is random and not based on ranking of importance nor is it universal across African regions and countries nor within countries.</w:t>
      </w:r>
    </w:p>
    <w:p w14:paraId="113C829C" w14:textId="77777777" w:rsidR="00F23052" w:rsidRPr="00C5723C" w:rsidRDefault="00F23052" w:rsidP="007B74A4">
      <w:pPr>
        <w:spacing w:line="360" w:lineRule="auto"/>
        <w:jc w:val="both"/>
        <w:rPr>
          <w:color w:val="000000" w:themeColor="text1"/>
          <w:lang w:val="en-US"/>
        </w:rPr>
      </w:pPr>
    </w:p>
    <w:p w14:paraId="7F98762A" w14:textId="710B13C8" w:rsidR="00F23052" w:rsidRPr="00C5723C" w:rsidRDefault="00F23052" w:rsidP="007B74A4">
      <w:pPr>
        <w:spacing w:line="360" w:lineRule="auto"/>
        <w:jc w:val="both"/>
        <w:rPr>
          <w:color w:val="000000" w:themeColor="text1"/>
          <w:lang w:val="en-GB"/>
        </w:rPr>
      </w:pPr>
    </w:p>
    <w:p w14:paraId="086236F7" w14:textId="77777777" w:rsidR="00845D4F" w:rsidRPr="00C5723C" w:rsidRDefault="00845D4F" w:rsidP="00845D4F">
      <w:pPr>
        <w:spacing w:line="360" w:lineRule="auto"/>
        <w:jc w:val="both"/>
        <w:rPr>
          <w:b/>
          <w:color w:val="000000" w:themeColor="text1"/>
          <w:lang w:val="en-GB"/>
        </w:rPr>
      </w:pPr>
      <w:r w:rsidRPr="00C5723C">
        <w:rPr>
          <w:b/>
          <w:color w:val="000000" w:themeColor="text1"/>
          <w:lang w:val="en-GB"/>
        </w:rPr>
        <w:lastRenderedPageBreak/>
        <w:t>References:</w:t>
      </w:r>
    </w:p>
    <w:p w14:paraId="3AE3617F"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Achaglinkame, M.A., Aderibigbe, R.O., Hensel, O., Sturm, B. and Korese, J.K. (2019). Nutritional Characteristics of Four Underutilized Edible Wild Fruits of Dietary Interest in Ghana. Foods 8(3): 104</w:t>
      </w:r>
    </w:p>
    <w:p w14:paraId="40200EB7" w14:textId="77777777" w:rsidR="00845D4F" w:rsidRPr="00C5723C" w:rsidRDefault="00845D4F" w:rsidP="00845D4F">
      <w:pPr>
        <w:spacing w:line="360" w:lineRule="auto"/>
        <w:jc w:val="both"/>
        <w:rPr>
          <w:color w:val="000000" w:themeColor="text1"/>
          <w:lang w:val="en-GB"/>
        </w:rPr>
      </w:pPr>
    </w:p>
    <w:p w14:paraId="28E16A8F" w14:textId="77777777" w:rsidR="00845D4F" w:rsidRPr="00C5723C" w:rsidRDefault="00845D4F" w:rsidP="00845D4F">
      <w:pPr>
        <w:spacing w:line="360" w:lineRule="auto"/>
        <w:jc w:val="both"/>
        <w:rPr>
          <w:color w:val="000000" w:themeColor="text1"/>
          <w:lang w:val="en-GB"/>
        </w:rPr>
      </w:pPr>
      <w:r w:rsidRPr="00C5723C">
        <w:rPr>
          <w:color w:val="000000" w:themeColor="text1"/>
          <w:lang w:val="es-ES"/>
        </w:rPr>
        <w:t xml:space="preserve">Akimat, E., Omwenga, G., Moriasi, G., Ngugi, M. (2021). </w:t>
      </w:r>
      <w:r w:rsidRPr="00C5723C">
        <w:rPr>
          <w:color w:val="000000" w:themeColor="text1"/>
          <w:lang w:val="en-GB"/>
        </w:rPr>
        <w:t>Antioxidant, Anti-Inflammatory, Acute Oral Toxicity, and Qualitative Phytochemistry of The Aqueous Root Extract of Launaea cornuta (Hochst. Ex Oliv. &amp; Hiern.). Journal of Evidence-Based Integrative Medicine. 26. 1-12. 10.1177/2515690X211064585</w:t>
      </w:r>
    </w:p>
    <w:p w14:paraId="6AC1AEE3" w14:textId="77777777" w:rsidR="00845D4F" w:rsidRPr="00C5723C" w:rsidRDefault="00845D4F" w:rsidP="00845D4F">
      <w:pPr>
        <w:spacing w:line="360" w:lineRule="auto"/>
        <w:jc w:val="both"/>
        <w:rPr>
          <w:color w:val="000000" w:themeColor="text1"/>
          <w:lang w:val="en-GB"/>
        </w:rPr>
      </w:pPr>
    </w:p>
    <w:p w14:paraId="235F2A7C"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Akinnifesi, A.O.C., Sileshi, G.W., Kadzere, I., Akinnifesi, A.I. (2008). Domesticating and Commercializing Indigenous Fruit and Nut Tree Crops for Food Security and Income Generation in Sub-Saharan Africa. Accessed on 25 May 2022 in http://apps.worldagroforestry.org/downloads/Publications/PDFS/pp15397.pdf</w:t>
      </w:r>
    </w:p>
    <w:p w14:paraId="14ED9FBB" w14:textId="77777777" w:rsidR="00845D4F" w:rsidRPr="00C5723C" w:rsidRDefault="00845D4F" w:rsidP="00845D4F">
      <w:pPr>
        <w:spacing w:line="360" w:lineRule="auto"/>
        <w:jc w:val="both"/>
        <w:rPr>
          <w:color w:val="000000" w:themeColor="text1"/>
          <w:lang w:val="en-GB"/>
        </w:rPr>
      </w:pPr>
    </w:p>
    <w:p w14:paraId="7B1583C0"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Akinola, R., Pereira, L., Mabhaudhi, T., Bruin, F.M., Rusch, L. (2020). A Review of Indigenous Food Crops in Africa and the Implications for more Sustainable and Healthy Food Systems. Sustainability. 12. 3493. 10.3390/su12083493</w:t>
      </w:r>
    </w:p>
    <w:p w14:paraId="036C4D25" w14:textId="77777777" w:rsidR="00845D4F" w:rsidRPr="00C5723C" w:rsidRDefault="00845D4F" w:rsidP="00845D4F">
      <w:pPr>
        <w:spacing w:line="360" w:lineRule="auto"/>
        <w:jc w:val="both"/>
        <w:rPr>
          <w:color w:val="000000" w:themeColor="text1"/>
          <w:lang w:val="en-GB"/>
        </w:rPr>
      </w:pPr>
    </w:p>
    <w:p w14:paraId="6CD84999"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Ambajo, F.,  Matheka, J. (2016). Micropropagation of Launaea cornuta - an important indigenous vegetable and medicinal plant. African Journal of Biotechnology. 15. 1726-1730. 10.5897/AJB2016.15260</w:t>
      </w:r>
    </w:p>
    <w:p w14:paraId="408C6586" w14:textId="77777777" w:rsidR="00845D4F" w:rsidRPr="00C5723C" w:rsidRDefault="00845D4F" w:rsidP="00845D4F">
      <w:pPr>
        <w:spacing w:line="360" w:lineRule="auto"/>
        <w:jc w:val="both"/>
        <w:rPr>
          <w:color w:val="000000" w:themeColor="text1"/>
          <w:lang w:val="en-GB"/>
        </w:rPr>
      </w:pPr>
    </w:p>
    <w:p w14:paraId="651F91BB"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Bayala, J., Sanou, J., Teklehaimanot, Z., Kalinganire, A., Ouédraogo, S. (2014). Parklands for buffering climate risk and sustaining agricultural production in the Sahel of West Africa. Current Opinion in Environmental Sustainability 6: 28–34</w:t>
      </w:r>
    </w:p>
    <w:p w14:paraId="07269ACA" w14:textId="77777777" w:rsidR="00845D4F" w:rsidRPr="00C5723C" w:rsidRDefault="00845D4F" w:rsidP="00845D4F">
      <w:pPr>
        <w:spacing w:line="360" w:lineRule="auto"/>
        <w:jc w:val="both"/>
        <w:rPr>
          <w:color w:val="000000" w:themeColor="text1"/>
          <w:lang w:val="en-GB"/>
        </w:rPr>
      </w:pPr>
    </w:p>
    <w:p w14:paraId="6F0CE16A"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lastRenderedPageBreak/>
        <w:t>Bhag, M. (2007). Neglected and Underutilized crop genetic resources for sustainable agriculture. Indian Journal Plant Genetic Resource 22:1-16</w:t>
      </w:r>
    </w:p>
    <w:p w14:paraId="5C309BE3" w14:textId="77777777" w:rsidR="00845D4F" w:rsidRPr="00C5723C" w:rsidRDefault="00845D4F" w:rsidP="00845D4F">
      <w:pPr>
        <w:spacing w:line="360" w:lineRule="auto"/>
        <w:jc w:val="both"/>
        <w:rPr>
          <w:color w:val="000000" w:themeColor="text1"/>
          <w:lang w:val="en-GB"/>
        </w:rPr>
      </w:pPr>
    </w:p>
    <w:p w14:paraId="4FD94162"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Boedecker, J., Termote, C., Assogbadjo, A.E., Van Damme, P. and Lachat, C. (2014). Dietary contribution of Wild Edible Plants to women's diets in the buffer zone around the Lama forest, Benin–an underutilized potential. Food Security 6(6): 833–849</w:t>
      </w:r>
    </w:p>
    <w:p w14:paraId="5CAE3859" w14:textId="77777777" w:rsidR="00845D4F" w:rsidRPr="00C5723C" w:rsidRDefault="00845D4F" w:rsidP="00845D4F">
      <w:pPr>
        <w:spacing w:line="360" w:lineRule="auto"/>
        <w:jc w:val="both"/>
        <w:rPr>
          <w:color w:val="000000" w:themeColor="text1"/>
          <w:lang w:val="en-GB"/>
        </w:rPr>
      </w:pPr>
    </w:p>
    <w:p w14:paraId="22B48FD1"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Bounkoungou, E.G., Djimde, M., Ayuk, E.T., Zoungrana, I, Tchoundjeu, Z. (1998). Taking Stock of Agroforestry in the Sahel: Harvesting Results for the Future, End of Phase Report: 1989-96, ICRAF, PO Box 30677, Nairobi, Kenya</w:t>
      </w:r>
    </w:p>
    <w:p w14:paraId="03FE0478" w14:textId="77777777" w:rsidR="00845D4F" w:rsidRPr="00C5723C" w:rsidRDefault="00845D4F" w:rsidP="00845D4F">
      <w:pPr>
        <w:spacing w:line="360" w:lineRule="auto"/>
        <w:jc w:val="both"/>
        <w:rPr>
          <w:color w:val="000000" w:themeColor="text1"/>
          <w:lang w:val="en-GB"/>
        </w:rPr>
      </w:pPr>
    </w:p>
    <w:p w14:paraId="42FE2445" w14:textId="77777777" w:rsidR="00845D4F" w:rsidRPr="00C5723C" w:rsidRDefault="00845D4F" w:rsidP="00845D4F">
      <w:pPr>
        <w:spacing w:line="360" w:lineRule="auto"/>
        <w:jc w:val="both"/>
        <w:rPr>
          <w:color w:val="000000" w:themeColor="text1"/>
          <w:lang w:val="es-ES"/>
        </w:rPr>
      </w:pPr>
      <w:r w:rsidRPr="00C5723C">
        <w:rPr>
          <w:color w:val="000000" w:themeColor="text1"/>
          <w:lang w:val="es-ES"/>
        </w:rPr>
        <w:t>Calzetta, R.A., Tolaba, M., Suarez, C. (2000). Some physical and thermal characteristics of amaranth starch Algunas propiedades físicas y térmicas del almidón de amaranto. Food Sci. Technol. Int., 6:371–378. doi: 10.1177/108201320000600503</w:t>
      </w:r>
    </w:p>
    <w:p w14:paraId="7816FE41" w14:textId="77777777" w:rsidR="00845D4F" w:rsidRPr="00C5723C" w:rsidRDefault="00845D4F" w:rsidP="00845D4F">
      <w:pPr>
        <w:spacing w:line="360" w:lineRule="auto"/>
        <w:jc w:val="both"/>
        <w:rPr>
          <w:color w:val="000000" w:themeColor="text1"/>
          <w:lang w:val="es-ES"/>
        </w:rPr>
      </w:pPr>
    </w:p>
    <w:p w14:paraId="2524FE33" w14:textId="77777777" w:rsidR="00845D4F" w:rsidRPr="00C5723C" w:rsidRDefault="00845D4F" w:rsidP="00845D4F">
      <w:pPr>
        <w:spacing w:line="360" w:lineRule="auto"/>
        <w:jc w:val="both"/>
        <w:rPr>
          <w:color w:val="000000" w:themeColor="text1"/>
          <w:lang w:val="en-GB"/>
        </w:rPr>
      </w:pPr>
      <w:r w:rsidRPr="00C5723C">
        <w:rPr>
          <w:color w:val="000000" w:themeColor="text1"/>
          <w:lang w:val="es-ES"/>
        </w:rPr>
        <w:t xml:space="preserve">Chataika, B., Akundabweni, L., Sibiya, J., Achigan-Dako, E., Sogbohossou, D., Kwapata, K., Awala, S. (2022). </w:t>
      </w:r>
      <w:r w:rsidRPr="00C5723C">
        <w:rPr>
          <w:color w:val="000000" w:themeColor="text1"/>
          <w:lang w:val="en-GB"/>
        </w:rPr>
        <w:t>Major Production Constraints and Spider Plant [Gynandropsis gynandra (L.) Briq.] Traits Preferences Amongst Smallholder Farmers of Northern Namibia and Central Malawi. Frontiers in Sustainable Food Systems. 6. 10.3389/fsufs.2022.831821</w:t>
      </w:r>
    </w:p>
    <w:p w14:paraId="1738A44D" w14:textId="77777777" w:rsidR="00845D4F" w:rsidRPr="00C5723C" w:rsidRDefault="00845D4F" w:rsidP="00845D4F">
      <w:pPr>
        <w:spacing w:line="360" w:lineRule="auto"/>
        <w:jc w:val="both"/>
        <w:rPr>
          <w:color w:val="000000" w:themeColor="text1"/>
          <w:lang w:val="en-GB"/>
        </w:rPr>
      </w:pPr>
    </w:p>
    <w:p w14:paraId="7303D32B"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Chikamai, B., Eyog-Matig, O., Mbogga, M. (2004) Review and appraisal on the status of indigenous fruits in Eastern Africa, A report prepared for IPGRI-SAFORGEN in the framework of AFREA/FORNESSA, IPGRI (International Plant Genetic Resources Institute) SSA, Nairobi, Kenya</w:t>
      </w:r>
    </w:p>
    <w:p w14:paraId="74C91779" w14:textId="77777777" w:rsidR="00845D4F" w:rsidRPr="00C5723C" w:rsidRDefault="00845D4F" w:rsidP="00845D4F">
      <w:pPr>
        <w:spacing w:line="360" w:lineRule="auto"/>
        <w:jc w:val="both"/>
        <w:rPr>
          <w:color w:val="000000" w:themeColor="text1"/>
          <w:lang w:val="en-GB"/>
        </w:rPr>
      </w:pPr>
    </w:p>
    <w:p w14:paraId="61966ABA"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lastRenderedPageBreak/>
        <w:t>Chikamai, B., Eyog-Matig, O., Kweka D. (2005) Regional Consultation on Indigenous Fruit Trees in Eastern Africa. Kenya Forestry Research Institute, Nairobi</w:t>
      </w:r>
    </w:p>
    <w:p w14:paraId="62893F74" w14:textId="77777777" w:rsidR="00845D4F" w:rsidRPr="00C5723C" w:rsidRDefault="00845D4F" w:rsidP="00845D4F">
      <w:pPr>
        <w:spacing w:line="360" w:lineRule="auto"/>
        <w:jc w:val="both"/>
        <w:rPr>
          <w:color w:val="000000" w:themeColor="text1"/>
          <w:lang w:val="en-GB"/>
        </w:rPr>
      </w:pPr>
    </w:p>
    <w:p w14:paraId="465435D5"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Chivandi, E., Mukonowenzou, N., Nyakudya, T., Erlwanger, K.H. (2015). Potential of indigenous fruit-bearing trees to curb malnutrition, improve household food security, income and community health in Sub-Saharan Africa: A review. Food Research International 76: 980–985</w:t>
      </w:r>
    </w:p>
    <w:p w14:paraId="27A20D6A" w14:textId="77777777" w:rsidR="00845D4F" w:rsidRPr="00C5723C" w:rsidRDefault="00845D4F" w:rsidP="00845D4F">
      <w:pPr>
        <w:spacing w:line="360" w:lineRule="auto"/>
        <w:jc w:val="both"/>
        <w:rPr>
          <w:color w:val="000000" w:themeColor="text1"/>
          <w:lang w:val="en-GB"/>
        </w:rPr>
      </w:pPr>
    </w:p>
    <w:p w14:paraId="0EE9579B"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Choudhary, S., Sharma, H., Karmakar, P., Arroju, A., Saha, A., Hazra, P., Mahapatra, B. (2013). Nutritional profile of cultivated and wild jute (Corchorus) species. Australian Journal of Crop Science. 7. 1973-1982</w:t>
      </w:r>
    </w:p>
    <w:p w14:paraId="28D27C59" w14:textId="77777777" w:rsidR="00845D4F" w:rsidRPr="00C5723C" w:rsidRDefault="00845D4F" w:rsidP="00845D4F">
      <w:pPr>
        <w:spacing w:line="360" w:lineRule="auto"/>
        <w:jc w:val="both"/>
        <w:rPr>
          <w:color w:val="000000" w:themeColor="text1"/>
          <w:lang w:val="en-GB"/>
        </w:rPr>
      </w:pPr>
    </w:p>
    <w:p w14:paraId="2DF92E29"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Chweya, J., A. Nameus A.M. (1997). Cat’s whiskers. Cleome gynandra L. Promoting the conservation and use of underutilized and neglected crops. 11. Institute of Plant Genetics and Crop Plant Research, Gatersleben/International Plant Genetic Resources Institute, Rome, Italy</w:t>
      </w:r>
    </w:p>
    <w:p w14:paraId="4B6CADD7" w14:textId="77777777" w:rsidR="00845D4F" w:rsidRPr="00C5723C" w:rsidRDefault="00845D4F" w:rsidP="00845D4F">
      <w:pPr>
        <w:spacing w:line="360" w:lineRule="auto"/>
        <w:jc w:val="both"/>
        <w:rPr>
          <w:color w:val="000000" w:themeColor="text1"/>
          <w:lang w:val="en-GB"/>
        </w:rPr>
      </w:pPr>
    </w:p>
    <w:p w14:paraId="2355EDDE"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Fashir, G. (2015). Assessment the Consumption of Sonchus cornutus (Hochst) in Khartoum State, Sudan. Accessed on 23 September 2022 at https://www.ijcmas.com/vol-4-6/Galal%20Abas%20Fashir,%20et%20al.pdf</w:t>
      </w:r>
    </w:p>
    <w:p w14:paraId="3293328B" w14:textId="77777777" w:rsidR="00845D4F" w:rsidRPr="00C5723C" w:rsidRDefault="00845D4F" w:rsidP="00845D4F">
      <w:pPr>
        <w:spacing w:line="360" w:lineRule="auto"/>
        <w:jc w:val="both"/>
        <w:rPr>
          <w:color w:val="000000" w:themeColor="text1"/>
          <w:lang w:val="en-GB"/>
        </w:rPr>
      </w:pPr>
    </w:p>
    <w:p w14:paraId="5406D09E" w14:textId="77777777" w:rsidR="00845D4F" w:rsidRPr="00C5723C" w:rsidRDefault="00845D4F" w:rsidP="00845D4F">
      <w:pPr>
        <w:spacing w:line="360" w:lineRule="auto"/>
        <w:jc w:val="both"/>
        <w:rPr>
          <w:color w:val="000000" w:themeColor="text1"/>
          <w:lang w:val="en-GB"/>
        </w:rPr>
      </w:pPr>
      <w:r w:rsidRPr="00C5723C">
        <w:rPr>
          <w:color w:val="000000" w:themeColor="text1"/>
          <w:lang w:val="de-DE"/>
        </w:rPr>
        <w:t xml:space="preserve">Franzel, S., Akinnifesi, F.K., Ham, C. (2007). </w:t>
      </w:r>
      <w:r w:rsidRPr="00C5723C">
        <w:rPr>
          <w:color w:val="000000" w:themeColor="text1"/>
          <w:lang w:val="en-GB"/>
        </w:rPr>
        <w:t>Setting priorities among indigenous fruit species: Examples from three regions in Africa. In: Indigenous Fruit Trees in the Tropics: Domestication, Utilization and Commercialization. Akinnifesi, F.K., R.R.B. Leakey, O.C. Ajayi, G. Sileshi, Z. Tchoundjeu, P. Matakala and F.R. Kwesiga (eds.). World Agroforestry Centre: Nairobi. CAB International Publishing, Wallingford, UK</w:t>
      </w:r>
    </w:p>
    <w:p w14:paraId="247E1A3D" w14:textId="77777777" w:rsidR="00845D4F" w:rsidRPr="00C5723C" w:rsidRDefault="00845D4F" w:rsidP="00845D4F">
      <w:pPr>
        <w:spacing w:line="360" w:lineRule="auto"/>
        <w:jc w:val="both"/>
        <w:rPr>
          <w:color w:val="000000" w:themeColor="text1"/>
          <w:lang w:val="en-GB"/>
        </w:rPr>
      </w:pPr>
    </w:p>
    <w:p w14:paraId="14C14BA9" w14:textId="77777777" w:rsidR="00845D4F" w:rsidRPr="00C5723C" w:rsidRDefault="00845D4F" w:rsidP="00845D4F">
      <w:pPr>
        <w:spacing w:line="360" w:lineRule="auto"/>
        <w:jc w:val="both"/>
        <w:rPr>
          <w:color w:val="000000" w:themeColor="text1"/>
          <w:lang w:val="nl-NL"/>
        </w:rPr>
      </w:pPr>
      <w:r w:rsidRPr="00C5723C">
        <w:rPr>
          <w:color w:val="000000" w:themeColor="text1"/>
          <w:lang w:val="en-GB"/>
        </w:rPr>
        <w:t xml:space="preserve">Hall, J.B., O’Brien, E.M., Sinclair, F. (2002). Sclerocarya birrea: a monograph. School of Agricultural and Forest Sciences Publication no. 19, University of Wales, Bangor. </w:t>
      </w:r>
      <w:r w:rsidRPr="00C5723C">
        <w:rPr>
          <w:color w:val="000000" w:themeColor="text1"/>
          <w:lang w:val="nl-NL"/>
        </w:rPr>
        <w:t>UK</w:t>
      </w:r>
    </w:p>
    <w:p w14:paraId="56806065" w14:textId="77777777" w:rsidR="00845D4F" w:rsidRPr="00C5723C" w:rsidRDefault="00845D4F" w:rsidP="00845D4F">
      <w:pPr>
        <w:spacing w:line="360" w:lineRule="auto"/>
        <w:jc w:val="both"/>
        <w:rPr>
          <w:color w:val="000000" w:themeColor="text1"/>
          <w:lang w:val="en-GB"/>
        </w:rPr>
      </w:pPr>
    </w:p>
    <w:p w14:paraId="15FEDFE8"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Jama, B.A., Mohammed, A.M., Mulaya, J., Njui, A.N. (2007). Comparing the ‘Big Five’: A framework for the sustainable management of indigenous fruit trees in the drylands of East and Central Africa. Ecological Indicators doi:10.1016/j.ecolind.2006.11.009</w:t>
      </w:r>
    </w:p>
    <w:p w14:paraId="6DE07942" w14:textId="77777777" w:rsidR="00845D4F" w:rsidRPr="00C5723C" w:rsidRDefault="00845D4F" w:rsidP="00845D4F">
      <w:pPr>
        <w:spacing w:line="360" w:lineRule="auto"/>
        <w:jc w:val="both"/>
        <w:rPr>
          <w:color w:val="000000" w:themeColor="text1"/>
          <w:lang w:val="en-GB"/>
        </w:rPr>
      </w:pPr>
    </w:p>
    <w:p w14:paraId="5798B8BC" w14:textId="77777777" w:rsidR="00845D4F" w:rsidRPr="00C5723C" w:rsidRDefault="00845D4F" w:rsidP="00845D4F">
      <w:pPr>
        <w:spacing w:line="360" w:lineRule="auto"/>
        <w:jc w:val="both"/>
        <w:rPr>
          <w:color w:val="000000" w:themeColor="text1"/>
          <w:lang w:val="en-GB"/>
        </w:rPr>
      </w:pPr>
      <w:r w:rsidRPr="00C5723C">
        <w:rPr>
          <w:color w:val="000000" w:themeColor="text1"/>
          <w:lang w:val="it-IT"/>
        </w:rPr>
        <w:t xml:space="preserve">Muga, M., Chikamai, B., Mayunzu, O., Chiteva, R. (2016). </w:t>
      </w:r>
      <w:r w:rsidRPr="00C5723C">
        <w:rPr>
          <w:color w:val="000000" w:themeColor="text1"/>
          <w:lang w:val="en-GB"/>
        </w:rPr>
        <w:t>Production, Value Addition, Marketing and Economic Contribution of Non Wood Forest Products from Arid and Semi Arid Lands in Kenya. Kenya Forestry Research Institute (KEFRI). Accessed on 5 September 2022 in https://www.fao.org/3/be720e/be720e.pdf</w:t>
      </w:r>
    </w:p>
    <w:p w14:paraId="18F3E389" w14:textId="77777777" w:rsidR="00845D4F" w:rsidRPr="00C5723C" w:rsidRDefault="00845D4F" w:rsidP="00845D4F">
      <w:pPr>
        <w:spacing w:line="360" w:lineRule="auto"/>
        <w:jc w:val="both"/>
        <w:rPr>
          <w:color w:val="000000" w:themeColor="text1"/>
          <w:lang w:val="en-GB"/>
        </w:rPr>
      </w:pPr>
    </w:p>
    <w:p w14:paraId="5F6CAD13"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Mukul, M.M. (2022). Perspective Chapter: Nutraceutical Diversity of Eco-Friendly Jute and Allied Fibre (JAF) Crops in Bangladesh. In R. T. Maia, &amp; M. a. de Araújo (Eds.), Population Genetics. IntechOpen. https://doi.org/10.5772/intechopen.102664</w:t>
      </w:r>
    </w:p>
    <w:p w14:paraId="6738957B" w14:textId="77777777" w:rsidR="00845D4F" w:rsidRPr="00C5723C" w:rsidRDefault="00845D4F" w:rsidP="00845D4F">
      <w:pPr>
        <w:spacing w:line="360" w:lineRule="auto"/>
        <w:jc w:val="both"/>
        <w:rPr>
          <w:color w:val="000000" w:themeColor="text1"/>
          <w:lang w:val="en-GB"/>
        </w:rPr>
      </w:pPr>
    </w:p>
    <w:p w14:paraId="00CB78E3"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 xml:space="preserve">Kehlenbeck, K., Asaa,h E., Jamnadass, R. (2013). Diversity of indigenous fruit trees and their contribution to nutrition and livelihoods in sub-Saharan Africa: Examples from Kenya and Cameroon. ISBN: 978-0-203-12726-1 (ebk) </w:t>
      </w:r>
    </w:p>
    <w:p w14:paraId="18E950D8" w14:textId="77777777" w:rsidR="00845D4F" w:rsidRPr="00C5723C" w:rsidRDefault="00845D4F" w:rsidP="00845D4F">
      <w:pPr>
        <w:spacing w:line="360" w:lineRule="auto"/>
        <w:jc w:val="both"/>
        <w:rPr>
          <w:color w:val="000000" w:themeColor="text1"/>
          <w:lang w:val="en-GB"/>
        </w:rPr>
      </w:pPr>
    </w:p>
    <w:p w14:paraId="49CF20AC" w14:textId="77777777" w:rsidR="00845D4F" w:rsidRPr="00C5723C" w:rsidRDefault="00845D4F" w:rsidP="00845D4F">
      <w:pPr>
        <w:spacing w:line="360" w:lineRule="auto"/>
        <w:jc w:val="both"/>
        <w:rPr>
          <w:color w:val="000000" w:themeColor="text1"/>
          <w:lang w:val="en-GB"/>
        </w:rPr>
      </w:pPr>
      <w:r w:rsidRPr="00C5723C">
        <w:rPr>
          <w:color w:val="000000" w:themeColor="text1"/>
          <w:lang w:val="it-IT"/>
        </w:rPr>
        <w:t xml:space="preserve">Kidaha, M., Rimberia, F., Kasili, R., Kariuki, W. (2017). </w:t>
      </w:r>
      <w:r w:rsidRPr="00C5723C">
        <w:rPr>
          <w:color w:val="000000" w:themeColor="text1"/>
          <w:lang w:val="en-GB"/>
        </w:rPr>
        <w:t>Evaluation of Tamarind (Tamarindus indica) Utilization and Production in Eastern Parts of Kenya. Asian Research Journal of Agriculture. 6. 1-7. 10.9734/ARJA/2017/34705</w:t>
      </w:r>
    </w:p>
    <w:p w14:paraId="2A25404A" w14:textId="77777777" w:rsidR="00845D4F" w:rsidRPr="00C5723C" w:rsidRDefault="00845D4F" w:rsidP="00845D4F">
      <w:pPr>
        <w:spacing w:line="360" w:lineRule="auto"/>
        <w:jc w:val="both"/>
        <w:rPr>
          <w:color w:val="000000" w:themeColor="text1"/>
          <w:lang w:val="en-GB"/>
        </w:rPr>
      </w:pPr>
    </w:p>
    <w:p w14:paraId="722011EC"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lastRenderedPageBreak/>
        <w:t>Kullaya, I.K.,  Kilasara, M., AuneJ, B. (1998). The potential of marejea (Crotalaria ochroleuca) as green manure in maize production in the Kilimanjaro region of Tanzania. DOI: 10.1111/j.1475-2743.1998.tb00627.x</w:t>
      </w:r>
    </w:p>
    <w:p w14:paraId="535C9008" w14:textId="77777777" w:rsidR="00845D4F" w:rsidRPr="00C5723C" w:rsidRDefault="00845D4F" w:rsidP="00845D4F">
      <w:pPr>
        <w:spacing w:line="360" w:lineRule="auto"/>
        <w:jc w:val="both"/>
        <w:rPr>
          <w:color w:val="000000" w:themeColor="text1"/>
          <w:lang w:val="en-GB"/>
        </w:rPr>
      </w:pPr>
    </w:p>
    <w:p w14:paraId="210E6224"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Leakey, R.R.B., Tientcheu A.M.L., Awazi, N.P., Assogbadjo, A.E., Mabhaudhi, T., Hendre, P.S., Degrande, A., Hlahla, S., Manda, L. (2022). The Future of Food: Domestication and Commercialization of Indigenous Food Crops in Africa over the Third Decade (2012–2021). Sustainability, 14, 2355. https://doi.org/10.3390/su14042355</w:t>
      </w:r>
    </w:p>
    <w:p w14:paraId="3FD7D3BF" w14:textId="77777777" w:rsidR="00845D4F" w:rsidRPr="00C5723C" w:rsidRDefault="00845D4F" w:rsidP="00845D4F">
      <w:pPr>
        <w:spacing w:line="360" w:lineRule="auto"/>
        <w:jc w:val="both"/>
        <w:rPr>
          <w:color w:val="000000" w:themeColor="text1"/>
          <w:lang w:val="en-GB"/>
        </w:rPr>
      </w:pPr>
    </w:p>
    <w:p w14:paraId="55E329F7"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Maghembe, J.A., Simons, A.J., Kwesiga, F., Rarieya, M. (1998). Selecting Indigenous Trees for Domestication in Southern Africa: Priority Setting with Farmers in Malawi, Tanzania, Zambia and Zimbabwe. ICRAF, Nairobi, Kenya. 94pp</w:t>
      </w:r>
    </w:p>
    <w:p w14:paraId="06CDD1EF" w14:textId="77777777" w:rsidR="00845D4F" w:rsidRPr="00C5723C" w:rsidRDefault="00845D4F" w:rsidP="00845D4F">
      <w:pPr>
        <w:spacing w:line="360" w:lineRule="auto"/>
        <w:jc w:val="both"/>
        <w:rPr>
          <w:color w:val="000000" w:themeColor="text1"/>
          <w:lang w:val="en-GB"/>
        </w:rPr>
      </w:pPr>
    </w:p>
    <w:p w14:paraId="20FB7234"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Mokria, M., Gebretsadik, Y., Birhane, E., McMullin, S., Ngethe, E., Hadgu, K.M., Hagazi, N., Tewolde-Berhan, S. (2022). Nutritional and ecoclimatic importance of indigenous and naturalized wild edible plant species in Ethiopia. Food Chemistry: Molecular Sciences 4(30 July):100084</w:t>
      </w:r>
    </w:p>
    <w:p w14:paraId="6958E717" w14:textId="77777777" w:rsidR="00845D4F" w:rsidRPr="00C5723C" w:rsidRDefault="00845D4F" w:rsidP="00845D4F">
      <w:pPr>
        <w:spacing w:line="360" w:lineRule="auto"/>
        <w:jc w:val="both"/>
        <w:rPr>
          <w:color w:val="000000" w:themeColor="text1"/>
          <w:lang w:val="en-GB"/>
        </w:rPr>
      </w:pPr>
    </w:p>
    <w:p w14:paraId="12A65206" w14:textId="77777777" w:rsidR="00845D4F" w:rsidRPr="00C5723C" w:rsidRDefault="00845D4F" w:rsidP="00845D4F">
      <w:pPr>
        <w:spacing w:line="360" w:lineRule="auto"/>
        <w:jc w:val="both"/>
        <w:rPr>
          <w:color w:val="000000" w:themeColor="text1"/>
          <w:lang w:val="en-GB"/>
        </w:rPr>
      </w:pPr>
      <w:r w:rsidRPr="00C5723C">
        <w:rPr>
          <w:color w:val="000000" w:themeColor="text1"/>
          <w:lang w:val="it-IT"/>
        </w:rPr>
        <w:t xml:space="preserve">Muli, J., Neondo, J., Kamau, P., Odari, E., Budambula, N. (2021). </w:t>
      </w:r>
      <w:r w:rsidRPr="00C5723C">
        <w:rPr>
          <w:color w:val="000000" w:themeColor="text1"/>
          <w:lang w:val="en-GB"/>
        </w:rPr>
        <w:t>Phenomic characterization of Crotalaria germplasm for crop improvement. 2. 10.1186/s43170-021-00031-0</w:t>
      </w:r>
    </w:p>
    <w:p w14:paraId="11A55C8A" w14:textId="77777777" w:rsidR="00845D4F" w:rsidRPr="00C5723C" w:rsidRDefault="00845D4F" w:rsidP="00845D4F">
      <w:pPr>
        <w:spacing w:line="360" w:lineRule="auto"/>
        <w:jc w:val="both"/>
        <w:rPr>
          <w:color w:val="000000" w:themeColor="text1"/>
          <w:lang w:val="en-GB"/>
        </w:rPr>
      </w:pPr>
    </w:p>
    <w:p w14:paraId="0FDBE1FE"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Muok, B.O. (2019). Potentials and Utilization of Indigenous Fruit Trees for Food and Nutrition Security in East Africa. DOI: 10.5281/zenodo.2583891</w:t>
      </w:r>
    </w:p>
    <w:p w14:paraId="0179882C" w14:textId="77777777" w:rsidR="00845D4F" w:rsidRPr="00C5723C" w:rsidRDefault="00845D4F" w:rsidP="00845D4F">
      <w:pPr>
        <w:spacing w:line="360" w:lineRule="auto"/>
        <w:jc w:val="both"/>
        <w:rPr>
          <w:color w:val="000000" w:themeColor="text1"/>
          <w:lang w:val="en-GB"/>
        </w:rPr>
      </w:pPr>
    </w:p>
    <w:p w14:paraId="2E69AA9F" w14:textId="77777777" w:rsidR="00845D4F" w:rsidRPr="00C5723C" w:rsidRDefault="00845D4F" w:rsidP="00845D4F">
      <w:pPr>
        <w:spacing w:line="360" w:lineRule="auto"/>
        <w:jc w:val="both"/>
        <w:rPr>
          <w:color w:val="000000" w:themeColor="text1"/>
          <w:lang w:val="en-GB"/>
        </w:rPr>
      </w:pPr>
      <w:r w:rsidRPr="00C5723C">
        <w:rPr>
          <w:color w:val="000000" w:themeColor="text1"/>
          <w:lang w:val="it-IT"/>
        </w:rPr>
        <w:lastRenderedPageBreak/>
        <w:t xml:space="preserve">Ndossi, G.D., Sreeramulu, N. (1991). </w:t>
      </w:r>
      <w:r w:rsidRPr="00C5723C">
        <w:rPr>
          <w:color w:val="000000" w:themeColor="text1"/>
          <w:lang w:val="en-GB"/>
        </w:rPr>
        <w:t>Chemical studies on the nutritional value of launaea cornuta a wild leafy vegetable. Journal of Food Science and Technology (Mysore) 28(3): 183-184</w:t>
      </w:r>
    </w:p>
    <w:p w14:paraId="26C356CD" w14:textId="77777777" w:rsidR="00845D4F" w:rsidRPr="00C5723C" w:rsidRDefault="00845D4F" w:rsidP="00845D4F">
      <w:pPr>
        <w:spacing w:line="360" w:lineRule="auto"/>
        <w:jc w:val="both"/>
        <w:rPr>
          <w:color w:val="000000" w:themeColor="text1"/>
          <w:lang w:val="en-GB"/>
        </w:rPr>
      </w:pPr>
    </w:p>
    <w:p w14:paraId="2EE5CEED" w14:textId="77777777" w:rsidR="00845D4F" w:rsidRPr="00C5723C" w:rsidRDefault="00845D4F" w:rsidP="00845D4F">
      <w:pPr>
        <w:spacing w:line="360" w:lineRule="auto"/>
        <w:jc w:val="both"/>
        <w:rPr>
          <w:color w:val="000000" w:themeColor="text1"/>
          <w:lang w:val="nl-NL"/>
        </w:rPr>
      </w:pPr>
      <w:r w:rsidRPr="00C5723C">
        <w:rPr>
          <w:color w:val="000000" w:themeColor="text1"/>
          <w:lang w:val="en-GB"/>
        </w:rPr>
        <w:t xml:space="preserve">Ogwu, M. (2020). Value of Amaranthus [L.] </w:t>
      </w:r>
      <w:r w:rsidRPr="00C5723C">
        <w:rPr>
          <w:color w:val="000000" w:themeColor="text1"/>
          <w:lang w:val="nl-NL"/>
        </w:rPr>
        <w:t>Species in Nigeria. 10.5772/intechopen.86990</w:t>
      </w:r>
    </w:p>
    <w:p w14:paraId="40550173" w14:textId="77777777" w:rsidR="00845D4F" w:rsidRPr="00C5723C" w:rsidRDefault="00845D4F" w:rsidP="00845D4F">
      <w:pPr>
        <w:spacing w:line="360" w:lineRule="auto"/>
        <w:jc w:val="both"/>
        <w:rPr>
          <w:color w:val="000000" w:themeColor="text1"/>
          <w:lang w:val="nl-NL"/>
        </w:rPr>
      </w:pPr>
    </w:p>
    <w:p w14:paraId="18256F9F" w14:textId="77777777" w:rsidR="00845D4F" w:rsidRPr="00C5723C" w:rsidRDefault="00845D4F" w:rsidP="00845D4F">
      <w:pPr>
        <w:spacing w:line="360" w:lineRule="auto"/>
        <w:jc w:val="both"/>
        <w:rPr>
          <w:color w:val="000000" w:themeColor="text1"/>
          <w:lang w:val="en-GB"/>
        </w:rPr>
      </w:pPr>
      <w:r w:rsidRPr="00C5723C">
        <w:rPr>
          <w:color w:val="000000" w:themeColor="text1"/>
          <w:lang w:val="nl-NL"/>
        </w:rPr>
        <w:t xml:space="preserve">Okelo, B., Omami, E., Ngode, L. (2021). </w:t>
      </w:r>
      <w:r w:rsidRPr="00C5723C">
        <w:rPr>
          <w:color w:val="000000" w:themeColor="text1"/>
          <w:lang w:val="en-GB"/>
        </w:rPr>
        <w:t>Determination of the Effect of Harvesting Interval on the Growth and Leaf Yield of Rattlebox (Crotalaria Ochroleuca). African Journal of Education,Science and Technology, 6(3), Pg 45-63. Retrieved from https://ajest.info/index.php/ajest/article/view/566</w:t>
      </w:r>
    </w:p>
    <w:p w14:paraId="5A8CC801" w14:textId="77777777" w:rsidR="004C17BA" w:rsidRPr="00C5723C" w:rsidRDefault="004C17BA" w:rsidP="004C17BA">
      <w:pPr>
        <w:spacing w:line="360" w:lineRule="auto"/>
        <w:jc w:val="both"/>
        <w:rPr>
          <w:color w:val="000000" w:themeColor="text1"/>
          <w:lang w:val="en-GB"/>
        </w:rPr>
      </w:pPr>
    </w:p>
    <w:p w14:paraId="72FF0436" w14:textId="2141209C" w:rsidR="004C17BA" w:rsidRPr="00C5723C" w:rsidRDefault="004C17BA" w:rsidP="004C17BA">
      <w:pPr>
        <w:spacing w:line="360" w:lineRule="auto"/>
        <w:jc w:val="both"/>
        <w:rPr>
          <w:color w:val="000000" w:themeColor="text1"/>
          <w:lang w:val="en-GB"/>
        </w:rPr>
      </w:pPr>
      <w:r w:rsidRPr="00C5723C">
        <w:rPr>
          <w:color w:val="000000" w:themeColor="text1"/>
          <w:lang w:val="en-GB"/>
        </w:rPr>
        <w:t>Okia, C.A. (2010). Balanites aegyptiaca: A resource for Improving Nutrition and Income of Dryland Communities in Uganda. Accessed on 25 May 2022 in https://core.ac.uk/download/pdf/228909731.pdf</w:t>
      </w:r>
    </w:p>
    <w:p w14:paraId="6F37EE3E" w14:textId="77777777" w:rsidR="00845D4F" w:rsidRPr="00C5723C" w:rsidRDefault="00845D4F" w:rsidP="00845D4F">
      <w:pPr>
        <w:spacing w:line="360" w:lineRule="auto"/>
        <w:jc w:val="both"/>
        <w:rPr>
          <w:color w:val="000000" w:themeColor="text1"/>
          <w:lang w:val="en-GB"/>
        </w:rPr>
      </w:pPr>
    </w:p>
    <w:p w14:paraId="4FBBA54D"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Onyancha, J. (2015). Phytochemical screening and cytotoxicity evaluation of Launaea Cornuta H. (Asteraceae) using brine shrimp. Merit Research Journal of Medicine and Medical Sciences. 4. 116-120</w:t>
      </w:r>
    </w:p>
    <w:p w14:paraId="6CC160A6" w14:textId="77777777" w:rsidR="00845D4F" w:rsidRPr="00C5723C" w:rsidRDefault="00845D4F" w:rsidP="00845D4F">
      <w:pPr>
        <w:spacing w:line="360" w:lineRule="auto"/>
        <w:jc w:val="both"/>
        <w:rPr>
          <w:color w:val="000000" w:themeColor="text1"/>
          <w:lang w:val="en-GB"/>
        </w:rPr>
      </w:pPr>
    </w:p>
    <w:p w14:paraId="51A5ACCD"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Onyango, C., Kunyanga, C., Ontita, E., Narla, R., Kimenju, J. (2013). Current status on production and utilization of spider plant (Cleome gynandra L.) an underutilized leafy vegetable in Kenya. Genetic Resources and Crop Evolution. 60. 2183-2189. 10.1007/s10722-013-0036-7</w:t>
      </w:r>
    </w:p>
    <w:p w14:paraId="5BE30EE9" w14:textId="77777777" w:rsidR="00845D4F" w:rsidRPr="00C5723C" w:rsidRDefault="00845D4F" w:rsidP="00845D4F">
      <w:pPr>
        <w:spacing w:line="360" w:lineRule="auto"/>
        <w:jc w:val="both"/>
        <w:rPr>
          <w:color w:val="000000" w:themeColor="text1"/>
          <w:lang w:val="en-GB"/>
        </w:rPr>
      </w:pPr>
    </w:p>
    <w:p w14:paraId="30BFE3B3"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Park, S.J., Sharma, A., Lee, H.J. (2020). A Review of Recent Studies on the Antioxidant Activities of a Third-Millennium Food: Amaranthus spp. Antioxidants. 9. 1236. 10.3390/antiox9121236</w:t>
      </w:r>
    </w:p>
    <w:p w14:paraId="4C8F28D0" w14:textId="77777777" w:rsidR="00845D4F" w:rsidRPr="00C5723C" w:rsidRDefault="00845D4F" w:rsidP="00845D4F">
      <w:pPr>
        <w:spacing w:line="360" w:lineRule="auto"/>
        <w:jc w:val="both"/>
        <w:rPr>
          <w:color w:val="000000" w:themeColor="text1"/>
          <w:lang w:val="en-GB"/>
        </w:rPr>
      </w:pPr>
    </w:p>
    <w:p w14:paraId="2B1D84C9"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Pauline, M., Linus, W. (2004): Status of indigenous fruits in Kenya. In: Chikamai, B.et al (eds.) Review and appraisal on the Status of Indigenous Fruits in Eastern Africa. A synthesis report for IPGRI-SAFOREGEN</w:t>
      </w:r>
    </w:p>
    <w:p w14:paraId="267BE8F7" w14:textId="77777777" w:rsidR="00845D4F" w:rsidRPr="00C5723C" w:rsidRDefault="00845D4F" w:rsidP="00845D4F">
      <w:pPr>
        <w:spacing w:line="360" w:lineRule="auto"/>
        <w:jc w:val="both"/>
        <w:rPr>
          <w:color w:val="000000" w:themeColor="text1"/>
          <w:lang w:val="en-GB"/>
        </w:rPr>
      </w:pPr>
    </w:p>
    <w:p w14:paraId="7AA50C51"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 xml:space="preserve">Sagna, M., Niang, K., Guisse, A., Goffner, D. (2014). </w:t>
      </w:r>
      <w:r w:rsidRPr="00C5723C">
        <w:rPr>
          <w:color w:val="000000" w:themeColor="text1"/>
          <w:lang w:val="en-US"/>
        </w:rPr>
        <w:t xml:space="preserve">Balanites aegyptiaca (L.) </w:t>
      </w:r>
      <w:r w:rsidRPr="00C5723C">
        <w:rPr>
          <w:color w:val="000000" w:themeColor="text1"/>
          <w:lang w:val="en-GB"/>
        </w:rPr>
        <w:t>Delile: Geographical distribution and ethnobotanical knowledge by local populations in the ferlo (North Senegal). Biotechnology, Agronomy and Society and Environment. 18. 503-511</w:t>
      </w:r>
    </w:p>
    <w:p w14:paraId="4578716E" w14:textId="77777777" w:rsidR="00845D4F" w:rsidRPr="00C5723C" w:rsidRDefault="00845D4F" w:rsidP="00845D4F">
      <w:pPr>
        <w:spacing w:line="360" w:lineRule="auto"/>
        <w:jc w:val="both"/>
        <w:rPr>
          <w:color w:val="000000" w:themeColor="text1"/>
          <w:lang w:val="en-GB"/>
        </w:rPr>
      </w:pPr>
    </w:p>
    <w:p w14:paraId="38A452FE"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Sikuku, P., Musyimi, P. Kariuki, S., Okello, S. (2013). Responses of slenderleaf rattlebox (Crotalaria ochroleuca) to water deficit. Journal of Biodiversity and Environmental Sciences (JBES). 3. 245-252</w:t>
      </w:r>
    </w:p>
    <w:p w14:paraId="13109F6F" w14:textId="77777777" w:rsidR="00845D4F" w:rsidRPr="00C5723C" w:rsidRDefault="00845D4F" w:rsidP="00845D4F">
      <w:pPr>
        <w:spacing w:line="360" w:lineRule="auto"/>
        <w:jc w:val="both"/>
        <w:rPr>
          <w:color w:val="000000" w:themeColor="text1"/>
          <w:lang w:val="en-GB"/>
        </w:rPr>
      </w:pPr>
    </w:p>
    <w:p w14:paraId="7FC131E6"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Tahir, El., Bashir, A. (2006). Review and Appraisal on the Status of Indigenous Fruits in Eastern Africa A report prepared for IPGRI-SAFORGEN in the framework of AFREA/FORNESSA FORNESSA-AFREA Logo</w:t>
      </w:r>
    </w:p>
    <w:p w14:paraId="31A436D2" w14:textId="77777777" w:rsidR="00845D4F" w:rsidRPr="00C5723C" w:rsidRDefault="00845D4F" w:rsidP="00845D4F">
      <w:pPr>
        <w:spacing w:line="360" w:lineRule="auto"/>
        <w:jc w:val="both"/>
        <w:rPr>
          <w:color w:val="000000" w:themeColor="text1"/>
          <w:lang w:val="en-GB"/>
        </w:rPr>
      </w:pPr>
    </w:p>
    <w:p w14:paraId="03D7F048"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Teklehaimanot, Z. (2005) Indigenous fruit trees of Eastern Africa, The Leverhulme Trust: a Study Abroad Fellowship report, University of Wales, Bangor, Uk</w:t>
      </w:r>
    </w:p>
    <w:p w14:paraId="0E29B368" w14:textId="77777777" w:rsidR="00845D4F" w:rsidRPr="00C5723C" w:rsidRDefault="00845D4F" w:rsidP="00845D4F">
      <w:pPr>
        <w:spacing w:line="360" w:lineRule="auto"/>
        <w:jc w:val="both"/>
        <w:rPr>
          <w:color w:val="000000" w:themeColor="text1"/>
          <w:lang w:val="en-GB"/>
        </w:rPr>
      </w:pPr>
    </w:p>
    <w:p w14:paraId="70D44790"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Teklehaimanot, Z. (2007). The role of indigenous fruit trees in sustainable dryland agriculture in Eastern Africa. Indigenous Fruit Trees in the Tropics: Domestication, Utillization and Commercialization. 204-223</w:t>
      </w:r>
    </w:p>
    <w:p w14:paraId="1ACA54A7" w14:textId="77777777" w:rsidR="00845D4F" w:rsidRPr="00C5723C" w:rsidRDefault="00845D4F" w:rsidP="00845D4F">
      <w:pPr>
        <w:spacing w:line="360" w:lineRule="auto"/>
        <w:jc w:val="both"/>
        <w:rPr>
          <w:color w:val="000000" w:themeColor="text1"/>
          <w:lang w:val="en-GB"/>
        </w:rPr>
      </w:pPr>
    </w:p>
    <w:p w14:paraId="5F1E4F87"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Teklehaimanot, T., Giday, M. (2010). Ethnobotanical study of wildedible plants of Kara and kwego semi-pastoralist people in lower Omo River Valley, Debub Omo Zone SNNPR, Ethiopia. Journal of Ethnobilogical and Ethnomedicine, 6:23</w:t>
      </w:r>
    </w:p>
    <w:p w14:paraId="28DDC51D" w14:textId="77777777" w:rsidR="00845D4F" w:rsidRPr="00C5723C" w:rsidRDefault="00845D4F" w:rsidP="00845D4F">
      <w:pPr>
        <w:spacing w:line="360" w:lineRule="auto"/>
        <w:jc w:val="both"/>
        <w:rPr>
          <w:color w:val="000000" w:themeColor="text1"/>
          <w:lang w:val="nl-NL"/>
        </w:rPr>
      </w:pPr>
    </w:p>
    <w:p w14:paraId="5EDF9F8F" w14:textId="77777777" w:rsidR="00845D4F" w:rsidRPr="00C5723C" w:rsidRDefault="00845D4F" w:rsidP="00845D4F">
      <w:pPr>
        <w:spacing w:line="360" w:lineRule="auto"/>
        <w:jc w:val="both"/>
        <w:rPr>
          <w:color w:val="000000" w:themeColor="text1"/>
          <w:lang w:val="en-GB"/>
        </w:rPr>
      </w:pPr>
      <w:r w:rsidRPr="00C5723C">
        <w:rPr>
          <w:color w:val="000000" w:themeColor="text1"/>
          <w:lang w:val="nl-NL"/>
        </w:rPr>
        <w:t xml:space="preserve">Van den Heever, E., Venter, S. (2007). </w:t>
      </w:r>
      <w:r w:rsidRPr="00C5723C">
        <w:rPr>
          <w:color w:val="000000" w:themeColor="text1"/>
          <w:lang w:val="en-GB"/>
        </w:rPr>
        <w:t>Nutritional and medicinal properties of Cleome gynandra. Acta Horticulturae. 752. 127-130. 10.17660/ActaHortic.2007.752.17</w:t>
      </w:r>
    </w:p>
    <w:p w14:paraId="43F9095D" w14:textId="77777777" w:rsidR="00845D4F" w:rsidRPr="00C5723C" w:rsidRDefault="00845D4F" w:rsidP="00845D4F">
      <w:pPr>
        <w:spacing w:line="360" w:lineRule="auto"/>
        <w:jc w:val="both"/>
        <w:rPr>
          <w:color w:val="000000" w:themeColor="text1"/>
          <w:lang w:val="en-GB"/>
        </w:rPr>
      </w:pPr>
    </w:p>
    <w:p w14:paraId="43E91B83" w14:textId="77777777" w:rsidR="00845D4F" w:rsidRPr="00C5723C" w:rsidRDefault="00845D4F" w:rsidP="00845D4F">
      <w:pPr>
        <w:spacing w:line="360" w:lineRule="auto"/>
        <w:jc w:val="both"/>
        <w:rPr>
          <w:color w:val="000000" w:themeColor="text1"/>
        </w:rPr>
      </w:pPr>
      <w:r w:rsidRPr="00C5723C">
        <w:rPr>
          <w:color w:val="000000" w:themeColor="text1"/>
          <w:lang w:val="en-GB"/>
        </w:rPr>
        <w:t xml:space="preserve">Van der Stege, C., Prehsler, S., Hartl, A., Vogl, C.R. (2011). Tamarind (Tamarindus indica L.) in the traditional West African diet: Not just a famine food. </w:t>
      </w:r>
      <w:r w:rsidRPr="00C5723C">
        <w:rPr>
          <w:color w:val="000000" w:themeColor="text1"/>
        </w:rPr>
        <w:t>Fruits. 66. 171-185. 10.1051/fruits/2011025</w:t>
      </w:r>
    </w:p>
    <w:p w14:paraId="60D14B8D" w14:textId="77777777" w:rsidR="00845D4F" w:rsidRPr="00C5723C" w:rsidRDefault="00845D4F" w:rsidP="00845D4F">
      <w:pPr>
        <w:spacing w:line="360" w:lineRule="auto"/>
        <w:jc w:val="both"/>
        <w:rPr>
          <w:color w:val="000000" w:themeColor="text1"/>
        </w:rPr>
      </w:pPr>
    </w:p>
    <w:p w14:paraId="584C4DB1" w14:textId="77777777" w:rsidR="00845D4F" w:rsidRPr="00C5723C" w:rsidRDefault="00845D4F" w:rsidP="00845D4F">
      <w:pPr>
        <w:spacing w:line="360" w:lineRule="auto"/>
        <w:jc w:val="both"/>
        <w:rPr>
          <w:color w:val="000000" w:themeColor="text1"/>
          <w:lang w:val="en-GB"/>
        </w:rPr>
      </w:pPr>
      <w:r w:rsidRPr="00C5723C">
        <w:rPr>
          <w:color w:val="000000" w:themeColor="text1"/>
        </w:rPr>
        <w:t xml:space="preserve">Vinceti, B., Termote, C., Thiombiano, N., Agúndez, D., Lamien, N. (2018). </w:t>
      </w:r>
      <w:r w:rsidRPr="00C5723C">
        <w:rPr>
          <w:color w:val="000000" w:themeColor="text1"/>
          <w:lang w:val="en-GB"/>
        </w:rPr>
        <w:t>Food tree species consumed during periods of food shortage in Burkina Faso and their threats. Forest Systems 27(2): e006</w:t>
      </w:r>
    </w:p>
    <w:p w14:paraId="024D679B" w14:textId="77777777" w:rsidR="00845D4F" w:rsidRPr="00C5723C" w:rsidRDefault="00845D4F" w:rsidP="00845D4F">
      <w:pPr>
        <w:spacing w:line="360" w:lineRule="auto"/>
        <w:jc w:val="both"/>
        <w:rPr>
          <w:color w:val="000000" w:themeColor="text1"/>
          <w:lang w:val="en-GB"/>
        </w:rPr>
      </w:pPr>
    </w:p>
    <w:p w14:paraId="6E8C52CA" w14:textId="77777777" w:rsidR="00845D4F" w:rsidRPr="00C5723C" w:rsidRDefault="00845D4F" w:rsidP="00845D4F">
      <w:pPr>
        <w:spacing w:line="360" w:lineRule="auto"/>
        <w:jc w:val="both"/>
        <w:rPr>
          <w:color w:val="000000" w:themeColor="text1"/>
          <w:lang w:val="en-GB"/>
        </w:rPr>
      </w:pPr>
      <w:r w:rsidRPr="00C5723C">
        <w:rPr>
          <w:color w:val="000000" w:themeColor="text1"/>
          <w:lang w:val="en-GB"/>
        </w:rPr>
        <w:t>Wanjira, E. (2017). Wild edible indigenous fruit tree species in East Africa’s drylands: A coping mechanism for vulnerable farmers and pastoralists against drought and hunger. Accessed on 6 September 2022 in https://www.researchgate.net/publication/339686255_The_Contributions_of_Wild_Tree_Resources_to_Food_and_Nutrition_Security_in_Sub-Saharan_African_Drylands_A_Review_of_the_Pathways_and_Beneficiaries</w:t>
      </w:r>
    </w:p>
    <w:p w14:paraId="1850F30B" w14:textId="77777777" w:rsidR="00845D4F" w:rsidRPr="00C5723C" w:rsidRDefault="00845D4F" w:rsidP="00845D4F">
      <w:pPr>
        <w:spacing w:line="360" w:lineRule="auto"/>
        <w:jc w:val="both"/>
        <w:rPr>
          <w:color w:val="000000" w:themeColor="text1"/>
          <w:lang w:val="es-ES"/>
        </w:rPr>
      </w:pPr>
    </w:p>
    <w:p w14:paraId="7488A783" w14:textId="77777777" w:rsidR="00845D4F" w:rsidRPr="00845D4F" w:rsidRDefault="00845D4F" w:rsidP="00845D4F">
      <w:pPr>
        <w:spacing w:line="360" w:lineRule="auto"/>
        <w:jc w:val="both"/>
        <w:rPr>
          <w:color w:val="000000" w:themeColor="text1"/>
          <w:lang w:val="en-GB"/>
        </w:rPr>
      </w:pPr>
      <w:r w:rsidRPr="00C5723C">
        <w:rPr>
          <w:color w:val="000000" w:themeColor="text1"/>
          <w:lang w:val="es-ES"/>
        </w:rPr>
        <w:t xml:space="preserve">Weldekidan, N., Hruy, G., Gebrelibanos, T. (2017). </w:t>
      </w:r>
      <w:r w:rsidRPr="00C5723C">
        <w:rPr>
          <w:color w:val="000000" w:themeColor="text1"/>
          <w:lang w:val="en-GB"/>
        </w:rPr>
        <w:t>Potentials and constraints of under-utilized tree fruits and vegetables in Tigray, Northern Ethiopia. 7. 664-674</w:t>
      </w:r>
    </w:p>
    <w:p w14:paraId="398F4779" w14:textId="77777777" w:rsidR="00845D4F" w:rsidRPr="00845D4F" w:rsidRDefault="00845D4F" w:rsidP="00845D4F">
      <w:pPr>
        <w:spacing w:line="360" w:lineRule="auto"/>
        <w:jc w:val="both"/>
        <w:rPr>
          <w:color w:val="000000" w:themeColor="text1"/>
          <w:lang w:val="en-GB"/>
        </w:rPr>
      </w:pPr>
    </w:p>
    <w:p w14:paraId="0E3F9DB8" w14:textId="77777777" w:rsidR="00822D0F" w:rsidRPr="008B155A" w:rsidRDefault="00822D0F" w:rsidP="007B74A4">
      <w:pPr>
        <w:spacing w:line="360" w:lineRule="auto"/>
        <w:jc w:val="both"/>
        <w:rPr>
          <w:color w:val="000000" w:themeColor="text1"/>
          <w:lang w:val="en-GB"/>
        </w:rPr>
      </w:pPr>
    </w:p>
    <w:sectPr w:rsidR="00822D0F" w:rsidRPr="008B155A" w:rsidSect="00F23052">
      <w:pgSz w:w="16838" w:h="11906" w:orient="landscape" w:code="9"/>
      <w:pgMar w:top="1584" w:right="1526" w:bottom="1642" w:left="1987"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B6532" w14:textId="77777777" w:rsidR="00FF4BDB" w:rsidRDefault="00FF4BDB" w:rsidP="00486119">
      <w:r>
        <w:separator/>
      </w:r>
    </w:p>
  </w:endnote>
  <w:endnote w:type="continuationSeparator" w:id="0">
    <w:p w14:paraId="129F6BA7" w14:textId="77777777" w:rsidR="00FF4BDB" w:rsidRDefault="00FF4BDB" w:rsidP="0048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F4B9" w14:textId="77777777" w:rsidR="00FF4BDB" w:rsidRDefault="00FF4BDB" w:rsidP="00486119">
      <w:r>
        <w:separator/>
      </w:r>
    </w:p>
  </w:footnote>
  <w:footnote w:type="continuationSeparator" w:id="0">
    <w:p w14:paraId="63E10C27" w14:textId="77777777" w:rsidR="00FF4BDB" w:rsidRDefault="00FF4BDB" w:rsidP="00486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481"/>
    <w:multiLevelType w:val="hybridMultilevel"/>
    <w:tmpl w:val="CDACC9A8"/>
    <w:lvl w:ilvl="0" w:tplc="13227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43C"/>
    <w:multiLevelType w:val="hybridMultilevel"/>
    <w:tmpl w:val="C492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567A2"/>
    <w:multiLevelType w:val="hybridMultilevel"/>
    <w:tmpl w:val="A7A287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E134B"/>
    <w:multiLevelType w:val="hybridMultilevel"/>
    <w:tmpl w:val="C2D4F0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154F6"/>
    <w:multiLevelType w:val="hybridMultilevel"/>
    <w:tmpl w:val="361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F4DEA"/>
    <w:multiLevelType w:val="hybridMultilevel"/>
    <w:tmpl w:val="FA1A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34118"/>
    <w:multiLevelType w:val="hybridMultilevel"/>
    <w:tmpl w:val="D3C0F4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F67C8A"/>
    <w:multiLevelType w:val="hybridMultilevel"/>
    <w:tmpl w:val="D736C546"/>
    <w:lvl w:ilvl="0" w:tplc="76B2F1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F2B64"/>
    <w:multiLevelType w:val="hybridMultilevel"/>
    <w:tmpl w:val="CF2E92A8"/>
    <w:lvl w:ilvl="0" w:tplc="E014E4CA">
      <w:start w:val="31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B53"/>
    <w:multiLevelType w:val="hybridMultilevel"/>
    <w:tmpl w:val="28DE4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B3954"/>
    <w:multiLevelType w:val="hybridMultilevel"/>
    <w:tmpl w:val="15AEF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B8F64E0"/>
    <w:multiLevelType w:val="hybridMultilevel"/>
    <w:tmpl w:val="165415F0"/>
    <w:lvl w:ilvl="0" w:tplc="1840BF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A1308"/>
    <w:multiLevelType w:val="hybridMultilevel"/>
    <w:tmpl w:val="A6EC3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52656DA"/>
    <w:multiLevelType w:val="hybridMultilevel"/>
    <w:tmpl w:val="F44A825C"/>
    <w:lvl w:ilvl="0" w:tplc="FB56BA92">
      <w:start w:val="16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21A79"/>
    <w:multiLevelType w:val="hybridMultilevel"/>
    <w:tmpl w:val="B96E3A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240656"/>
    <w:multiLevelType w:val="hybridMultilevel"/>
    <w:tmpl w:val="63A42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347BBC"/>
    <w:multiLevelType w:val="hybridMultilevel"/>
    <w:tmpl w:val="D47C4E4A"/>
    <w:lvl w:ilvl="0" w:tplc="2ECC8DF2">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47235"/>
    <w:multiLevelType w:val="hybridMultilevel"/>
    <w:tmpl w:val="5B7C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3937"/>
    <w:multiLevelType w:val="hybridMultilevel"/>
    <w:tmpl w:val="5AC82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7"/>
  </w:num>
  <w:num w:numId="3">
    <w:abstractNumId w:val="16"/>
  </w:num>
  <w:num w:numId="4">
    <w:abstractNumId w:val="14"/>
  </w:num>
  <w:num w:numId="5">
    <w:abstractNumId w:val="15"/>
  </w:num>
  <w:num w:numId="6">
    <w:abstractNumId w:val="6"/>
  </w:num>
  <w:num w:numId="7">
    <w:abstractNumId w:val="3"/>
  </w:num>
  <w:num w:numId="8">
    <w:abstractNumId w:val="2"/>
  </w:num>
  <w:num w:numId="9">
    <w:abstractNumId w:val="12"/>
  </w:num>
  <w:num w:numId="10">
    <w:abstractNumId w:val="18"/>
  </w:num>
  <w:num w:numId="11">
    <w:abstractNumId w:val="10"/>
  </w:num>
  <w:num w:numId="12">
    <w:abstractNumId w:val="9"/>
  </w:num>
  <w:num w:numId="13">
    <w:abstractNumId w:val="0"/>
  </w:num>
  <w:num w:numId="14">
    <w:abstractNumId w:val="7"/>
  </w:num>
  <w:num w:numId="15">
    <w:abstractNumId w:val="4"/>
  </w:num>
  <w:num w:numId="16">
    <w:abstractNumId w:val="8"/>
  </w:num>
  <w:num w:numId="17">
    <w:abstractNumId w:val="1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E7"/>
    <w:rsid w:val="000002F1"/>
    <w:rsid w:val="00000357"/>
    <w:rsid w:val="00001CFA"/>
    <w:rsid w:val="00003909"/>
    <w:rsid w:val="00003B15"/>
    <w:rsid w:val="00004157"/>
    <w:rsid w:val="000041A1"/>
    <w:rsid w:val="00004AD6"/>
    <w:rsid w:val="00005099"/>
    <w:rsid w:val="00007702"/>
    <w:rsid w:val="00011D28"/>
    <w:rsid w:val="00012E23"/>
    <w:rsid w:val="0001317C"/>
    <w:rsid w:val="0001330D"/>
    <w:rsid w:val="00015903"/>
    <w:rsid w:val="00015EB3"/>
    <w:rsid w:val="000170C6"/>
    <w:rsid w:val="000208C6"/>
    <w:rsid w:val="00020A3E"/>
    <w:rsid w:val="00021247"/>
    <w:rsid w:val="0002168D"/>
    <w:rsid w:val="00022CDE"/>
    <w:rsid w:val="00023530"/>
    <w:rsid w:val="00023A40"/>
    <w:rsid w:val="00023DBD"/>
    <w:rsid w:val="000272D7"/>
    <w:rsid w:val="00027CEA"/>
    <w:rsid w:val="000302D5"/>
    <w:rsid w:val="00031473"/>
    <w:rsid w:val="00031BDA"/>
    <w:rsid w:val="00032E78"/>
    <w:rsid w:val="00033DAA"/>
    <w:rsid w:val="00035A4F"/>
    <w:rsid w:val="00036F28"/>
    <w:rsid w:val="0003759C"/>
    <w:rsid w:val="0003794D"/>
    <w:rsid w:val="0004004B"/>
    <w:rsid w:val="00041B93"/>
    <w:rsid w:val="0004254A"/>
    <w:rsid w:val="0004349A"/>
    <w:rsid w:val="00045F60"/>
    <w:rsid w:val="00046786"/>
    <w:rsid w:val="00046CB7"/>
    <w:rsid w:val="00047C3F"/>
    <w:rsid w:val="00051022"/>
    <w:rsid w:val="00052906"/>
    <w:rsid w:val="00052A6E"/>
    <w:rsid w:val="0005397B"/>
    <w:rsid w:val="00056B36"/>
    <w:rsid w:val="000636B5"/>
    <w:rsid w:val="00064717"/>
    <w:rsid w:val="000651AE"/>
    <w:rsid w:val="00065857"/>
    <w:rsid w:val="000675BC"/>
    <w:rsid w:val="00067E72"/>
    <w:rsid w:val="0007037C"/>
    <w:rsid w:val="00073DCD"/>
    <w:rsid w:val="00074D85"/>
    <w:rsid w:val="000777BD"/>
    <w:rsid w:val="00077F3A"/>
    <w:rsid w:val="000801EC"/>
    <w:rsid w:val="00080559"/>
    <w:rsid w:val="000809C9"/>
    <w:rsid w:val="000810A6"/>
    <w:rsid w:val="0008127D"/>
    <w:rsid w:val="000816BB"/>
    <w:rsid w:val="0008367D"/>
    <w:rsid w:val="00084B7F"/>
    <w:rsid w:val="00085D69"/>
    <w:rsid w:val="000932DB"/>
    <w:rsid w:val="00093B8D"/>
    <w:rsid w:val="00094363"/>
    <w:rsid w:val="00094FC6"/>
    <w:rsid w:val="00096822"/>
    <w:rsid w:val="00096AFE"/>
    <w:rsid w:val="000970EB"/>
    <w:rsid w:val="00097374"/>
    <w:rsid w:val="00097D94"/>
    <w:rsid w:val="000A00E8"/>
    <w:rsid w:val="000A052E"/>
    <w:rsid w:val="000A05D4"/>
    <w:rsid w:val="000A287F"/>
    <w:rsid w:val="000A2F85"/>
    <w:rsid w:val="000A3C8D"/>
    <w:rsid w:val="000A533D"/>
    <w:rsid w:val="000A582A"/>
    <w:rsid w:val="000A66F7"/>
    <w:rsid w:val="000A7C49"/>
    <w:rsid w:val="000A7D15"/>
    <w:rsid w:val="000A7FEE"/>
    <w:rsid w:val="000B1530"/>
    <w:rsid w:val="000B260F"/>
    <w:rsid w:val="000B4279"/>
    <w:rsid w:val="000B546A"/>
    <w:rsid w:val="000B692E"/>
    <w:rsid w:val="000C0424"/>
    <w:rsid w:val="000C0690"/>
    <w:rsid w:val="000C0DE7"/>
    <w:rsid w:val="000C2C2B"/>
    <w:rsid w:val="000C2F4E"/>
    <w:rsid w:val="000C3F30"/>
    <w:rsid w:val="000C4F47"/>
    <w:rsid w:val="000C504A"/>
    <w:rsid w:val="000C56C1"/>
    <w:rsid w:val="000C5747"/>
    <w:rsid w:val="000C5AD7"/>
    <w:rsid w:val="000C7037"/>
    <w:rsid w:val="000D0F67"/>
    <w:rsid w:val="000D15B4"/>
    <w:rsid w:val="000D483F"/>
    <w:rsid w:val="000D7168"/>
    <w:rsid w:val="000D7298"/>
    <w:rsid w:val="000E0373"/>
    <w:rsid w:val="000E0912"/>
    <w:rsid w:val="000E180C"/>
    <w:rsid w:val="000E204A"/>
    <w:rsid w:val="000E34DE"/>
    <w:rsid w:val="000E3B4D"/>
    <w:rsid w:val="000E4419"/>
    <w:rsid w:val="000E63B4"/>
    <w:rsid w:val="000E6DF6"/>
    <w:rsid w:val="000E7D2B"/>
    <w:rsid w:val="000F0EAF"/>
    <w:rsid w:val="000F1F5E"/>
    <w:rsid w:val="000F200E"/>
    <w:rsid w:val="000F559F"/>
    <w:rsid w:val="000F5E5B"/>
    <w:rsid w:val="000F68C7"/>
    <w:rsid w:val="001012BD"/>
    <w:rsid w:val="00102D7A"/>
    <w:rsid w:val="001030F0"/>
    <w:rsid w:val="00103D2E"/>
    <w:rsid w:val="00105322"/>
    <w:rsid w:val="0010537D"/>
    <w:rsid w:val="001055D8"/>
    <w:rsid w:val="001057B4"/>
    <w:rsid w:val="00105A11"/>
    <w:rsid w:val="00105D8E"/>
    <w:rsid w:val="00105E0E"/>
    <w:rsid w:val="00106A97"/>
    <w:rsid w:val="00106C63"/>
    <w:rsid w:val="00107D03"/>
    <w:rsid w:val="00110B4F"/>
    <w:rsid w:val="00111177"/>
    <w:rsid w:val="00111A7C"/>
    <w:rsid w:val="00112663"/>
    <w:rsid w:val="0011286E"/>
    <w:rsid w:val="001128F7"/>
    <w:rsid w:val="001129AD"/>
    <w:rsid w:val="00113D87"/>
    <w:rsid w:val="00114964"/>
    <w:rsid w:val="00114C68"/>
    <w:rsid w:val="00115D6A"/>
    <w:rsid w:val="00115D88"/>
    <w:rsid w:val="001164A3"/>
    <w:rsid w:val="00117140"/>
    <w:rsid w:val="00121C6B"/>
    <w:rsid w:val="00123424"/>
    <w:rsid w:val="00124C48"/>
    <w:rsid w:val="00124F1C"/>
    <w:rsid w:val="00125935"/>
    <w:rsid w:val="00125D83"/>
    <w:rsid w:val="001268B1"/>
    <w:rsid w:val="001268E9"/>
    <w:rsid w:val="001272F9"/>
    <w:rsid w:val="001278E5"/>
    <w:rsid w:val="00130BB7"/>
    <w:rsid w:val="00130BCA"/>
    <w:rsid w:val="00130F07"/>
    <w:rsid w:val="00132CAD"/>
    <w:rsid w:val="00133821"/>
    <w:rsid w:val="00134E82"/>
    <w:rsid w:val="00135E9C"/>
    <w:rsid w:val="001405CC"/>
    <w:rsid w:val="001405E7"/>
    <w:rsid w:val="00140CF9"/>
    <w:rsid w:val="001412F1"/>
    <w:rsid w:val="0014198A"/>
    <w:rsid w:val="00141CEB"/>
    <w:rsid w:val="00142DC1"/>
    <w:rsid w:val="00143442"/>
    <w:rsid w:val="00144311"/>
    <w:rsid w:val="00144AA8"/>
    <w:rsid w:val="00145890"/>
    <w:rsid w:val="00146003"/>
    <w:rsid w:val="0014697D"/>
    <w:rsid w:val="00147F6C"/>
    <w:rsid w:val="001502C7"/>
    <w:rsid w:val="00151017"/>
    <w:rsid w:val="00152900"/>
    <w:rsid w:val="00152E40"/>
    <w:rsid w:val="00153E8B"/>
    <w:rsid w:val="00156641"/>
    <w:rsid w:val="00156E1C"/>
    <w:rsid w:val="00157169"/>
    <w:rsid w:val="001572AC"/>
    <w:rsid w:val="00162F38"/>
    <w:rsid w:val="00163E54"/>
    <w:rsid w:val="001640BD"/>
    <w:rsid w:val="00165B53"/>
    <w:rsid w:val="00166814"/>
    <w:rsid w:val="00166F4E"/>
    <w:rsid w:val="00166F64"/>
    <w:rsid w:val="001711D7"/>
    <w:rsid w:val="0017238D"/>
    <w:rsid w:val="00173376"/>
    <w:rsid w:val="0017362A"/>
    <w:rsid w:val="00173CB7"/>
    <w:rsid w:val="00176479"/>
    <w:rsid w:val="00177071"/>
    <w:rsid w:val="001804FE"/>
    <w:rsid w:val="00181DB5"/>
    <w:rsid w:val="00183AF0"/>
    <w:rsid w:val="00185346"/>
    <w:rsid w:val="00185832"/>
    <w:rsid w:val="001859BC"/>
    <w:rsid w:val="00186786"/>
    <w:rsid w:val="00186799"/>
    <w:rsid w:val="001869D1"/>
    <w:rsid w:val="00186FD2"/>
    <w:rsid w:val="001871BE"/>
    <w:rsid w:val="001873C4"/>
    <w:rsid w:val="00190A85"/>
    <w:rsid w:val="00191FC9"/>
    <w:rsid w:val="00192A6F"/>
    <w:rsid w:val="00193B3C"/>
    <w:rsid w:val="00193F9D"/>
    <w:rsid w:val="0019413C"/>
    <w:rsid w:val="001944C2"/>
    <w:rsid w:val="00196AD8"/>
    <w:rsid w:val="00196F1F"/>
    <w:rsid w:val="00197DE5"/>
    <w:rsid w:val="001A1E63"/>
    <w:rsid w:val="001A27F8"/>
    <w:rsid w:val="001A381E"/>
    <w:rsid w:val="001A676B"/>
    <w:rsid w:val="001A6788"/>
    <w:rsid w:val="001A6C9B"/>
    <w:rsid w:val="001B079B"/>
    <w:rsid w:val="001B27FF"/>
    <w:rsid w:val="001B3E8A"/>
    <w:rsid w:val="001B7424"/>
    <w:rsid w:val="001B7771"/>
    <w:rsid w:val="001C0E56"/>
    <w:rsid w:val="001C11B8"/>
    <w:rsid w:val="001C2EA6"/>
    <w:rsid w:val="001C6137"/>
    <w:rsid w:val="001C637B"/>
    <w:rsid w:val="001C78CC"/>
    <w:rsid w:val="001D2772"/>
    <w:rsid w:val="001D2C44"/>
    <w:rsid w:val="001D2C8C"/>
    <w:rsid w:val="001D48F7"/>
    <w:rsid w:val="001D4FBB"/>
    <w:rsid w:val="001D5776"/>
    <w:rsid w:val="001D5F87"/>
    <w:rsid w:val="001D7772"/>
    <w:rsid w:val="001E0CC9"/>
    <w:rsid w:val="001E13DD"/>
    <w:rsid w:val="001E1D11"/>
    <w:rsid w:val="001E2D9B"/>
    <w:rsid w:val="001E3A51"/>
    <w:rsid w:val="001E5072"/>
    <w:rsid w:val="001E5F4B"/>
    <w:rsid w:val="001E6851"/>
    <w:rsid w:val="001E7578"/>
    <w:rsid w:val="001E7E68"/>
    <w:rsid w:val="001F1045"/>
    <w:rsid w:val="001F213C"/>
    <w:rsid w:val="001F25AC"/>
    <w:rsid w:val="001F3BAB"/>
    <w:rsid w:val="001F403E"/>
    <w:rsid w:val="001F433D"/>
    <w:rsid w:val="001F53BC"/>
    <w:rsid w:val="001F6014"/>
    <w:rsid w:val="001F646D"/>
    <w:rsid w:val="001F6ECF"/>
    <w:rsid w:val="001F709A"/>
    <w:rsid w:val="001F7E3F"/>
    <w:rsid w:val="001F7E56"/>
    <w:rsid w:val="0020135A"/>
    <w:rsid w:val="00201E16"/>
    <w:rsid w:val="0020243D"/>
    <w:rsid w:val="002027EC"/>
    <w:rsid w:val="00202CEF"/>
    <w:rsid w:val="002037DB"/>
    <w:rsid w:val="00203C00"/>
    <w:rsid w:val="00203D75"/>
    <w:rsid w:val="00206D03"/>
    <w:rsid w:val="00207193"/>
    <w:rsid w:val="00207D35"/>
    <w:rsid w:val="00207DB0"/>
    <w:rsid w:val="00210132"/>
    <w:rsid w:val="00210200"/>
    <w:rsid w:val="00210215"/>
    <w:rsid w:val="00211EEC"/>
    <w:rsid w:val="00212213"/>
    <w:rsid w:val="002135ED"/>
    <w:rsid w:val="002145EB"/>
    <w:rsid w:val="0021471E"/>
    <w:rsid w:val="00214D8E"/>
    <w:rsid w:val="00216499"/>
    <w:rsid w:val="00217E45"/>
    <w:rsid w:val="00221C4F"/>
    <w:rsid w:val="002227E4"/>
    <w:rsid w:val="00222EB2"/>
    <w:rsid w:val="002235EE"/>
    <w:rsid w:val="00225D9A"/>
    <w:rsid w:val="002266C5"/>
    <w:rsid w:val="00232592"/>
    <w:rsid w:val="002332A4"/>
    <w:rsid w:val="00234FC2"/>
    <w:rsid w:val="002358AD"/>
    <w:rsid w:val="00236AD7"/>
    <w:rsid w:val="00237193"/>
    <w:rsid w:val="002402C7"/>
    <w:rsid w:val="002409C7"/>
    <w:rsid w:val="002420D8"/>
    <w:rsid w:val="00242399"/>
    <w:rsid w:val="00244294"/>
    <w:rsid w:val="00245654"/>
    <w:rsid w:val="002459EB"/>
    <w:rsid w:val="00252114"/>
    <w:rsid w:val="002532B8"/>
    <w:rsid w:val="0025400F"/>
    <w:rsid w:val="002551B2"/>
    <w:rsid w:val="00255B51"/>
    <w:rsid w:val="0025757E"/>
    <w:rsid w:val="00257CF7"/>
    <w:rsid w:val="00257E34"/>
    <w:rsid w:val="002615DA"/>
    <w:rsid w:val="00261849"/>
    <w:rsid w:val="00261FB3"/>
    <w:rsid w:val="00262F28"/>
    <w:rsid w:val="00263DFD"/>
    <w:rsid w:val="002707BA"/>
    <w:rsid w:val="00271056"/>
    <w:rsid w:val="00272232"/>
    <w:rsid w:val="00272809"/>
    <w:rsid w:val="002730A7"/>
    <w:rsid w:val="00274A76"/>
    <w:rsid w:val="00274FD8"/>
    <w:rsid w:val="00276CFC"/>
    <w:rsid w:val="00277248"/>
    <w:rsid w:val="00277B92"/>
    <w:rsid w:val="0028022A"/>
    <w:rsid w:val="00280D3E"/>
    <w:rsid w:val="00282195"/>
    <w:rsid w:val="00282515"/>
    <w:rsid w:val="00282A19"/>
    <w:rsid w:val="00282B16"/>
    <w:rsid w:val="00285994"/>
    <w:rsid w:val="00286644"/>
    <w:rsid w:val="00286B31"/>
    <w:rsid w:val="0028753C"/>
    <w:rsid w:val="00287F9A"/>
    <w:rsid w:val="00290189"/>
    <w:rsid w:val="00291991"/>
    <w:rsid w:val="0029257A"/>
    <w:rsid w:val="00292BC3"/>
    <w:rsid w:val="0029373A"/>
    <w:rsid w:val="00293BF9"/>
    <w:rsid w:val="00296381"/>
    <w:rsid w:val="00296833"/>
    <w:rsid w:val="002979F3"/>
    <w:rsid w:val="002A179C"/>
    <w:rsid w:val="002A34DE"/>
    <w:rsid w:val="002A4AA1"/>
    <w:rsid w:val="002A4D32"/>
    <w:rsid w:val="002A5076"/>
    <w:rsid w:val="002A7F08"/>
    <w:rsid w:val="002B3B2F"/>
    <w:rsid w:val="002B3CED"/>
    <w:rsid w:val="002B3D7E"/>
    <w:rsid w:val="002B4780"/>
    <w:rsid w:val="002B4D72"/>
    <w:rsid w:val="002B5703"/>
    <w:rsid w:val="002B7014"/>
    <w:rsid w:val="002B722A"/>
    <w:rsid w:val="002B777D"/>
    <w:rsid w:val="002B7F22"/>
    <w:rsid w:val="002C0134"/>
    <w:rsid w:val="002C0A20"/>
    <w:rsid w:val="002C2507"/>
    <w:rsid w:val="002C32A1"/>
    <w:rsid w:val="002C3792"/>
    <w:rsid w:val="002C415B"/>
    <w:rsid w:val="002C42D8"/>
    <w:rsid w:val="002C509D"/>
    <w:rsid w:val="002C5BB6"/>
    <w:rsid w:val="002C5BCC"/>
    <w:rsid w:val="002C6E9C"/>
    <w:rsid w:val="002C7B8D"/>
    <w:rsid w:val="002D0180"/>
    <w:rsid w:val="002D0678"/>
    <w:rsid w:val="002D077B"/>
    <w:rsid w:val="002D08AD"/>
    <w:rsid w:val="002D0CC4"/>
    <w:rsid w:val="002D28D2"/>
    <w:rsid w:val="002D2A40"/>
    <w:rsid w:val="002D34D9"/>
    <w:rsid w:val="002D5796"/>
    <w:rsid w:val="002D5E1B"/>
    <w:rsid w:val="002E04D8"/>
    <w:rsid w:val="002E0789"/>
    <w:rsid w:val="002E09B8"/>
    <w:rsid w:val="002E121E"/>
    <w:rsid w:val="002E171D"/>
    <w:rsid w:val="002E1E55"/>
    <w:rsid w:val="002E32EC"/>
    <w:rsid w:val="002E42E4"/>
    <w:rsid w:val="002E51F5"/>
    <w:rsid w:val="002E64B3"/>
    <w:rsid w:val="002F09FB"/>
    <w:rsid w:val="002F15DB"/>
    <w:rsid w:val="002F29C3"/>
    <w:rsid w:val="002F2CF4"/>
    <w:rsid w:val="002F435F"/>
    <w:rsid w:val="002F70C9"/>
    <w:rsid w:val="0030042C"/>
    <w:rsid w:val="00300EFE"/>
    <w:rsid w:val="00301731"/>
    <w:rsid w:val="0030186D"/>
    <w:rsid w:val="00302106"/>
    <w:rsid w:val="00302B40"/>
    <w:rsid w:val="00302B6E"/>
    <w:rsid w:val="00302BD9"/>
    <w:rsid w:val="00303085"/>
    <w:rsid w:val="0030322D"/>
    <w:rsid w:val="00303616"/>
    <w:rsid w:val="003041AB"/>
    <w:rsid w:val="00306C1E"/>
    <w:rsid w:val="00307CC3"/>
    <w:rsid w:val="00310D65"/>
    <w:rsid w:val="00311A73"/>
    <w:rsid w:val="00311D32"/>
    <w:rsid w:val="0031224A"/>
    <w:rsid w:val="0031308E"/>
    <w:rsid w:val="00313368"/>
    <w:rsid w:val="00313464"/>
    <w:rsid w:val="00313805"/>
    <w:rsid w:val="00315050"/>
    <w:rsid w:val="00315242"/>
    <w:rsid w:val="00315B4F"/>
    <w:rsid w:val="00316B18"/>
    <w:rsid w:val="00317A5A"/>
    <w:rsid w:val="00317BA9"/>
    <w:rsid w:val="003200AA"/>
    <w:rsid w:val="00320362"/>
    <w:rsid w:val="00320666"/>
    <w:rsid w:val="00321402"/>
    <w:rsid w:val="003233D2"/>
    <w:rsid w:val="0032452F"/>
    <w:rsid w:val="003264A9"/>
    <w:rsid w:val="003266C4"/>
    <w:rsid w:val="00326CC3"/>
    <w:rsid w:val="00327902"/>
    <w:rsid w:val="003300E6"/>
    <w:rsid w:val="00330EE5"/>
    <w:rsid w:val="00331540"/>
    <w:rsid w:val="00332637"/>
    <w:rsid w:val="0033330E"/>
    <w:rsid w:val="00334268"/>
    <w:rsid w:val="003350DC"/>
    <w:rsid w:val="003351DF"/>
    <w:rsid w:val="003355BF"/>
    <w:rsid w:val="003356F5"/>
    <w:rsid w:val="00335C88"/>
    <w:rsid w:val="00337FEB"/>
    <w:rsid w:val="00343658"/>
    <w:rsid w:val="00343FFA"/>
    <w:rsid w:val="00347287"/>
    <w:rsid w:val="00351871"/>
    <w:rsid w:val="003530C8"/>
    <w:rsid w:val="00354651"/>
    <w:rsid w:val="00354AA1"/>
    <w:rsid w:val="003561E6"/>
    <w:rsid w:val="003561F4"/>
    <w:rsid w:val="003567D4"/>
    <w:rsid w:val="0035689D"/>
    <w:rsid w:val="003578EE"/>
    <w:rsid w:val="00360202"/>
    <w:rsid w:val="0036131E"/>
    <w:rsid w:val="003614BA"/>
    <w:rsid w:val="00363318"/>
    <w:rsid w:val="00365228"/>
    <w:rsid w:val="003652B9"/>
    <w:rsid w:val="00365848"/>
    <w:rsid w:val="003659D1"/>
    <w:rsid w:val="003669FB"/>
    <w:rsid w:val="00367C57"/>
    <w:rsid w:val="00367D24"/>
    <w:rsid w:val="003714B0"/>
    <w:rsid w:val="00371552"/>
    <w:rsid w:val="00371631"/>
    <w:rsid w:val="003725E7"/>
    <w:rsid w:val="00372BB4"/>
    <w:rsid w:val="003732D0"/>
    <w:rsid w:val="00373C1E"/>
    <w:rsid w:val="00373EE7"/>
    <w:rsid w:val="00374BB2"/>
    <w:rsid w:val="00374E6D"/>
    <w:rsid w:val="0037559D"/>
    <w:rsid w:val="003766FA"/>
    <w:rsid w:val="00376CAC"/>
    <w:rsid w:val="00377A9B"/>
    <w:rsid w:val="003807A3"/>
    <w:rsid w:val="00380BEF"/>
    <w:rsid w:val="00383264"/>
    <w:rsid w:val="0038377E"/>
    <w:rsid w:val="0038482D"/>
    <w:rsid w:val="003858C5"/>
    <w:rsid w:val="00390001"/>
    <w:rsid w:val="0039085A"/>
    <w:rsid w:val="00391338"/>
    <w:rsid w:val="00391465"/>
    <w:rsid w:val="00392CF8"/>
    <w:rsid w:val="00393799"/>
    <w:rsid w:val="0039437E"/>
    <w:rsid w:val="00394B7E"/>
    <w:rsid w:val="00395064"/>
    <w:rsid w:val="003962AE"/>
    <w:rsid w:val="00396790"/>
    <w:rsid w:val="003A00CC"/>
    <w:rsid w:val="003A01A5"/>
    <w:rsid w:val="003A1B0B"/>
    <w:rsid w:val="003A1C97"/>
    <w:rsid w:val="003A2BD6"/>
    <w:rsid w:val="003A367C"/>
    <w:rsid w:val="003A3958"/>
    <w:rsid w:val="003A468C"/>
    <w:rsid w:val="003A5293"/>
    <w:rsid w:val="003A570B"/>
    <w:rsid w:val="003A5B37"/>
    <w:rsid w:val="003A6314"/>
    <w:rsid w:val="003A72E8"/>
    <w:rsid w:val="003B0048"/>
    <w:rsid w:val="003B023E"/>
    <w:rsid w:val="003B0B8E"/>
    <w:rsid w:val="003B1D85"/>
    <w:rsid w:val="003B35B3"/>
    <w:rsid w:val="003B4A6F"/>
    <w:rsid w:val="003B4FDB"/>
    <w:rsid w:val="003B5314"/>
    <w:rsid w:val="003C0903"/>
    <w:rsid w:val="003C0CEE"/>
    <w:rsid w:val="003C14C1"/>
    <w:rsid w:val="003C1EEF"/>
    <w:rsid w:val="003C3253"/>
    <w:rsid w:val="003C34B5"/>
    <w:rsid w:val="003C4C44"/>
    <w:rsid w:val="003C5362"/>
    <w:rsid w:val="003C538A"/>
    <w:rsid w:val="003C5A2E"/>
    <w:rsid w:val="003C6ED5"/>
    <w:rsid w:val="003D1DE9"/>
    <w:rsid w:val="003D4968"/>
    <w:rsid w:val="003D5B72"/>
    <w:rsid w:val="003D6872"/>
    <w:rsid w:val="003D7352"/>
    <w:rsid w:val="003E1119"/>
    <w:rsid w:val="003E11E4"/>
    <w:rsid w:val="003E1CA8"/>
    <w:rsid w:val="003E2339"/>
    <w:rsid w:val="003E23A5"/>
    <w:rsid w:val="003E35F1"/>
    <w:rsid w:val="003E36A2"/>
    <w:rsid w:val="003E444B"/>
    <w:rsid w:val="003E448E"/>
    <w:rsid w:val="003E55C0"/>
    <w:rsid w:val="003E6880"/>
    <w:rsid w:val="003E729C"/>
    <w:rsid w:val="003E7593"/>
    <w:rsid w:val="003F029E"/>
    <w:rsid w:val="003F21DE"/>
    <w:rsid w:val="003F3081"/>
    <w:rsid w:val="003F3149"/>
    <w:rsid w:val="003F38F8"/>
    <w:rsid w:val="003F3AC5"/>
    <w:rsid w:val="003F4277"/>
    <w:rsid w:val="003F459F"/>
    <w:rsid w:val="003F4B46"/>
    <w:rsid w:val="003F50CB"/>
    <w:rsid w:val="003F55D8"/>
    <w:rsid w:val="003F56DC"/>
    <w:rsid w:val="003F7F1A"/>
    <w:rsid w:val="004001CB"/>
    <w:rsid w:val="004007FC"/>
    <w:rsid w:val="00400842"/>
    <w:rsid w:val="00400D7D"/>
    <w:rsid w:val="00400E23"/>
    <w:rsid w:val="00400F6A"/>
    <w:rsid w:val="00401323"/>
    <w:rsid w:val="00401B72"/>
    <w:rsid w:val="004036EE"/>
    <w:rsid w:val="0040519E"/>
    <w:rsid w:val="004051F1"/>
    <w:rsid w:val="004064BD"/>
    <w:rsid w:val="00407527"/>
    <w:rsid w:val="00407635"/>
    <w:rsid w:val="004078C5"/>
    <w:rsid w:val="00410A62"/>
    <w:rsid w:val="00410E8A"/>
    <w:rsid w:val="004111B0"/>
    <w:rsid w:val="00411502"/>
    <w:rsid w:val="00411AEB"/>
    <w:rsid w:val="004120CA"/>
    <w:rsid w:val="004128BE"/>
    <w:rsid w:val="00412AA6"/>
    <w:rsid w:val="00412B6B"/>
    <w:rsid w:val="00416DFB"/>
    <w:rsid w:val="004176D9"/>
    <w:rsid w:val="004200F0"/>
    <w:rsid w:val="00422252"/>
    <w:rsid w:val="00422B73"/>
    <w:rsid w:val="004248B5"/>
    <w:rsid w:val="004259D3"/>
    <w:rsid w:val="004261A8"/>
    <w:rsid w:val="004323DD"/>
    <w:rsid w:val="00433AA9"/>
    <w:rsid w:val="00433D6B"/>
    <w:rsid w:val="00434C73"/>
    <w:rsid w:val="004371C8"/>
    <w:rsid w:val="00437A68"/>
    <w:rsid w:val="00437DB4"/>
    <w:rsid w:val="004409B7"/>
    <w:rsid w:val="004412F6"/>
    <w:rsid w:val="00441F23"/>
    <w:rsid w:val="004444B2"/>
    <w:rsid w:val="00444728"/>
    <w:rsid w:val="004462C4"/>
    <w:rsid w:val="00447F03"/>
    <w:rsid w:val="00447FA5"/>
    <w:rsid w:val="004508C4"/>
    <w:rsid w:val="004511D6"/>
    <w:rsid w:val="004522ED"/>
    <w:rsid w:val="00453947"/>
    <w:rsid w:val="004539E5"/>
    <w:rsid w:val="004547F3"/>
    <w:rsid w:val="004548D4"/>
    <w:rsid w:val="00454E36"/>
    <w:rsid w:val="00456B83"/>
    <w:rsid w:val="004576EF"/>
    <w:rsid w:val="00457C24"/>
    <w:rsid w:val="00463CDD"/>
    <w:rsid w:val="00463DA1"/>
    <w:rsid w:val="0046436B"/>
    <w:rsid w:val="0046505C"/>
    <w:rsid w:val="00465778"/>
    <w:rsid w:val="00466FDF"/>
    <w:rsid w:val="004726B5"/>
    <w:rsid w:val="00472F4B"/>
    <w:rsid w:val="00473A41"/>
    <w:rsid w:val="00474AF4"/>
    <w:rsid w:val="0047702D"/>
    <w:rsid w:val="00480B2D"/>
    <w:rsid w:val="0048116D"/>
    <w:rsid w:val="00481813"/>
    <w:rsid w:val="00482C07"/>
    <w:rsid w:val="0048365B"/>
    <w:rsid w:val="00483F69"/>
    <w:rsid w:val="004849CE"/>
    <w:rsid w:val="004849E0"/>
    <w:rsid w:val="00485434"/>
    <w:rsid w:val="00486119"/>
    <w:rsid w:val="00487F0E"/>
    <w:rsid w:val="004909C8"/>
    <w:rsid w:val="00490A9E"/>
    <w:rsid w:val="004935C0"/>
    <w:rsid w:val="00494ABD"/>
    <w:rsid w:val="00497981"/>
    <w:rsid w:val="00497EF2"/>
    <w:rsid w:val="004A0C6C"/>
    <w:rsid w:val="004A1090"/>
    <w:rsid w:val="004A20EE"/>
    <w:rsid w:val="004A2505"/>
    <w:rsid w:val="004A3903"/>
    <w:rsid w:val="004A4375"/>
    <w:rsid w:val="004A49CF"/>
    <w:rsid w:val="004A5034"/>
    <w:rsid w:val="004A624F"/>
    <w:rsid w:val="004A66DE"/>
    <w:rsid w:val="004A752F"/>
    <w:rsid w:val="004B04E8"/>
    <w:rsid w:val="004B0FA1"/>
    <w:rsid w:val="004B130E"/>
    <w:rsid w:val="004B161A"/>
    <w:rsid w:val="004B262B"/>
    <w:rsid w:val="004B2BB7"/>
    <w:rsid w:val="004B30EB"/>
    <w:rsid w:val="004B35C4"/>
    <w:rsid w:val="004B6D3D"/>
    <w:rsid w:val="004B7631"/>
    <w:rsid w:val="004B7D3F"/>
    <w:rsid w:val="004B7EA9"/>
    <w:rsid w:val="004C0880"/>
    <w:rsid w:val="004C13AD"/>
    <w:rsid w:val="004C17BA"/>
    <w:rsid w:val="004C2358"/>
    <w:rsid w:val="004C27AC"/>
    <w:rsid w:val="004C3610"/>
    <w:rsid w:val="004C41CC"/>
    <w:rsid w:val="004C5265"/>
    <w:rsid w:val="004C570D"/>
    <w:rsid w:val="004C58F9"/>
    <w:rsid w:val="004C6548"/>
    <w:rsid w:val="004C723E"/>
    <w:rsid w:val="004D0551"/>
    <w:rsid w:val="004D0649"/>
    <w:rsid w:val="004D0C31"/>
    <w:rsid w:val="004D152E"/>
    <w:rsid w:val="004D26A0"/>
    <w:rsid w:val="004D34BD"/>
    <w:rsid w:val="004D4954"/>
    <w:rsid w:val="004D628E"/>
    <w:rsid w:val="004D6B17"/>
    <w:rsid w:val="004E1613"/>
    <w:rsid w:val="004E1E15"/>
    <w:rsid w:val="004E3959"/>
    <w:rsid w:val="004E451B"/>
    <w:rsid w:val="004E7D6B"/>
    <w:rsid w:val="004F1030"/>
    <w:rsid w:val="004F1674"/>
    <w:rsid w:val="004F1868"/>
    <w:rsid w:val="004F3239"/>
    <w:rsid w:val="004F3692"/>
    <w:rsid w:val="004F4CC1"/>
    <w:rsid w:val="004F67BB"/>
    <w:rsid w:val="004F6FBE"/>
    <w:rsid w:val="00500AAB"/>
    <w:rsid w:val="005017EE"/>
    <w:rsid w:val="0050266C"/>
    <w:rsid w:val="00502E04"/>
    <w:rsid w:val="00502F35"/>
    <w:rsid w:val="00503916"/>
    <w:rsid w:val="00503A69"/>
    <w:rsid w:val="0050467B"/>
    <w:rsid w:val="005061C5"/>
    <w:rsid w:val="00507AD0"/>
    <w:rsid w:val="00507D69"/>
    <w:rsid w:val="00507EF0"/>
    <w:rsid w:val="00512D53"/>
    <w:rsid w:val="00512DD6"/>
    <w:rsid w:val="00512F6C"/>
    <w:rsid w:val="00513FD3"/>
    <w:rsid w:val="00514800"/>
    <w:rsid w:val="0051533E"/>
    <w:rsid w:val="0051589B"/>
    <w:rsid w:val="005160E1"/>
    <w:rsid w:val="00516FFC"/>
    <w:rsid w:val="00517DD6"/>
    <w:rsid w:val="00520EC6"/>
    <w:rsid w:val="005211B3"/>
    <w:rsid w:val="005212D8"/>
    <w:rsid w:val="00521608"/>
    <w:rsid w:val="00521772"/>
    <w:rsid w:val="0052218D"/>
    <w:rsid w:val="00522C2B"/>
    <w:rsid w:val="00524BE1"/>
    <w:rsid w:val="005259A2"/>
    <w:rsid w:val="0053010D"/>
    <w:rsid w:val="00530112"/>
    <w:rsid w:val="00530B1C"/>
    <w:rsid w:val="0053130B"/>
    <w:rsid w:val="00532C92"/>
    <w:rsid w:val="00533DF0"/>
    <w:rsid w:val="00534FC6"/>
    <w:rsid w:val="00535928"/>
    <w:rsid w:val="005371ED"/>
    <w:rsid w:val="00537717"/>
    <w:rsid w:val="005378E6"/>
    <w:rsid w:val="00540A50"/>
    <w:rsid w:val="00541CE9"/>
    <w:rsid w:val="00541F29"/>
    <w:rsid w:val="005425A5"/>
    <w:rsid w:val="00542F7F"/>
    <w:rsid w:val="00544DE2"/>
    <w:rsid w:val="00545473"/>
    <w:rsid w:val="00545598"/>
    <w:rsid w:val="00545611"/>
    <w:rsid w:val="00545657"/>
    <w:rsid w:val="005468A5"/>
    <w:rsid w:val="00546A00"/>
    <w:rsid w:val="00547088"/>
    <w:rsid w:val="00547D14"/>
    <w:rsid w:val="00550483"/>
    <w:rsid w:val="00551150"/>
    <w:rsid w:val="00551E5F"/>
    <w:rsid w:val="005532C7"/>
    <w:rsid w:val="00553AD4"/>
    <w:rsid w:val="00553C7C"/>
    <w:rsid w:val="0055431E"/>
    <w:rsid w:val="00555AC8"/>
    <w:rsid w:val="00555C4D"/>
    <w:rsid w:val="0056069D"/>
    <w:rsid w:val="00561F52"/>
    <w:rsid w:val="0056388F"/>
    <w:rsid w:val="00565EBC"/>
    <w:rsid w:val="00566491"/>
    <w:rsid w:val="0056663F"/>
    <w:rsid w:val="00566A5B"/>
    <w:rsid w:val="005713F7"/>
    <w:rsid w:val="00572181"/>
    <w:rsid w:val="005743F5"/>
    <w:rsid w:val="00575862"/>
    <w:rsid w:val="00575B4E"/>
    <w:rsid w:val="0057786A"/>
    <w:rsid w:val="00581029"/>
    <w:rsid w:val="005823A0"/>
    <w:rsid w:val="00582EF0"/>
    <w:rsid w:val="0058590C"/>
    <w:rsid w:val="00585DA0"/>
    <w:rsid w:val="00586B1C"/>
    <w:rsid w:val="00586E9E"/>
    <w:rsid w:val="0059281D"/>
    <w:rsid w:val="0059323B"/>
    <w:rsid w:val="0059339D"/>
    <w:rsid w:val="00595558"/>
    <w:rsid w:val="005961B4"/>
    <w:rsid w:val="00597086"/>
    <w:rsid w:val="00597292"/>
    <w:rsid w:val="00597C80"/>
    <w:rsid w:val="00597FB8"/>
    <w:rsid w:val="005A038D"/>
    <w:rsid w:val="005A1459"/>
    <w:rsid w:val="005A156E"/>
    <w:rsid w:val="005A192B"/>
    <w:rsid w:val="005A1F00"/>
    <w:rsid w:val="005A3064"/>
    <w:rsid w:val="005A382A"/>
    <w:rsid w:val="005A3ADF"/>
    <w:rsid w:val="005A45E0"/>
    <w:rsid w:val="005A5B01"/>
    <w:rsid w:val="005A5D7E"/>
    <w:rsid w:val="005A5D95"/>
    <w:rsid w:val="005A6252"/>
    <w:rsid w:val="005B1C4E"/>
    <w:rsid w:val="005B2A25"/>
    <w:rsid w:val="005B3E24"/>
    <w:rsid w:val="005B508D"/>
    <w:rsid w:val="005B6665"/>
    <w:rsid w:val="005B74FC"/>
    <w:rsid w:val="005B7959"/>
    <w:rsid w:val="005B7A8F"/>
    <w:rsid w:val="005B7C11"/>
    <w:rsid w:val="005C23C0"/>
    <w:rsid w:val="005C28DC"/>
    <w:rsid w:val="005C33BF"/>
    <w:rsid w:val="005C34B7"/>
    <w:rsid w:val="005C3FFF"/>
    <w:rsid w:val="005C4904"/>
    <w:rsid w:val="005C62BE"/>
    <w:rsid w:val="005D14EB"/>
    <w:rsid w:val="005D1F10"/>
    <w:rsid w:val="005D1F67"/>
    <w:rsid w:val="005D28FB"/>
    <w:rsid w:val="005D2980"/>
    <w:rsid w:val="005D5CEF"/>
    <w:rsid w:val="005D661F"/>
    <w:rsid w:val="005D6810"/>
    <w:rsid w:val="005D72CA"/>
    <w:rsid w:val="005E014A"/>
    <w:rsid w:val="005E0DA2"/>
    <w:rsid w:val="005E1717"/>
    <w:rsid w:val="005E1886"/>
    <w:rsid w:val="005E3A00"/>
    <w:rsid w:val="005E4861"/>
    <w:rsid w:val="005E5600"/>
    <w:rsid w:val="005E5E5B"/>
    <w:rsid w:val="005F0C59"/>
    <w:rsid w:val="005F0CE0"/>
    <w:rsid w:val="005F0D80"/>
    <w:rsid w:val="005F16E1"/>
    <w:rsid w:val="005F1AA6"/>
    <w:rsid w:val="005F1BE2"/>
    <w:rsid w:val="005F291B"/>
    <w:rsid w:val="005F3817"/>
    <w:rsid w:val="005F39B3"/>
    <w:rsid w:val="005F5285"/>
    <w:rsid w:val="005F6450"/>
    <w:rsid w:val="005F6EBA"/>
    <w:rsid w:val="00602337"/>
    <w:rsid w:val="00603C0C"/>
    <w:rsid w:val="006047D3"/>
    <w:rsid w:val="0060771C"/>
    <w:rsid w:val="006079B4"/>
    <w:rsid w:val="00611BEE"/>
    <w:rsid w:val="00614BC8"/>
    <w:rsid w:val="00615054"/>
    <w:rsid w:val="006161CB"/>
    <w:rsid w:val="00616944"/>
    <w:rsid w:val="006177D1"/>
    <w:rsid w:val="00621516"/>
    <w:rsid w:val="0062235C"/>
    <w:rsid w:val="00623522"/>
    <w:rsid w:val="00623670"/>
    <w:rsid w:val="006239F5"/>
    <w:rsid w:val="00623FD1"/>
    <w:rsid w:val="00624312"/>
    <w:rsid w:val="00624703"/>
    <w:rsid w:val="006260C3"/>
    <w:rsid w:val="006271A0"/>
    <w:rsid w:val="006274E5"/>
    <w:rsid w:val="00630FE7"/>
    <w:rsid w:val="00632930"/>
    <w:rsid w:val="00633136"/>
    <w:rsid w:val="006334C5"/>
    <w:rsid w:val="00635B83"/>
    <w:rsid w:val="00635C9B"/>
    <w:rsid w:val="006360E2"/>
    <w:rsid w:val="00640E17"/>
    <w:rsid w:val="0064450F"/>
    <w:rsid w:val="00644EE8"/>
    <w:rsid w:val="006450DD"/>
    <w:rsid w:val="00645374"/>
    <w:rsid w:val="006455F6"/>
    <w:rsid w:val="0064592A"/>
    <w:rsid w:val="00645C3D"/>
    <w:rsid w:val="00646348"/>
    <w:rsid w:val="00646568"/>
    <w:rsid w:val="00651C43"/>
    <w:rsid w:val="0065591E"/>
    <w:rsid w:val="006575EB"/>
    <w:rsid w:val="0066072F"/>
    <w:rsid w:val="006609A2"/>
    <w:rsid w:val="00660B6C"/>
    <w:rsid w:val="00660D2B"/>
    <w:rsid w:val="006614E5"/>
    <w:rsid w:val="00661A9F"/>
    <w:rsid w:val="0066269F"/>
    <w:rsid w:val="00662907"/>
    <w:rsid w:val="00663CBB"/>
    <w:rsid w:val="00663EEC"/>
    <w:rsid w:val="006653B6"/>
    <w:rsid w:val="00666053"/>
    <w:rsid w:val="0066641B"/>
    <w:rsid w:val="00667D98"/>
    <w:rsid w:val="0067076D"/>
    <w:rsid w:val="00672DF8"/>
    <w:rsid w:val="00673011"/>
    <w:rsid w:val="00674C37"/>
    <w:rsid w:val="00674F60"/>
    <w:rsid w:val="00675069"/>
    <w:rsid w:val="00675852"/>
    <w:rsid w:val="006758E8"/>
    <w:rsid w:val="00676159"/>
    <w:rsid w:val="00682FA4"/>
    <w:rsid w:val="00684C90"/>
    <w:rsid w:val="00684F43"/>
    <w:rsid w:val="006852B0"/>
    <w:rsid w:val="006861B2"/>
    <w:rsid w:val="00687F55"/>
    <w:rsid w:val="006943B8"/>
    <w:rsid w:val="00695C2C"/>
    <w:rsid w:val="00696E77"/>
    <w:rsid w:val="006A034C"/>
    <w:rsid w:val="006A2304"/>
    <w:rsid w:val="006A28F4"/>
    <w:rsid w:val="006A31B4"/>
    <w:rsid w:val="006A3B86"/>
    <w:rsid w:val="006A3C30"/>
    <w:rsid w:val="006A4194"/>
    <w:rsid w:val="006A61A9"/>
    <w:rsid w:val="006A64C7"/>
    <w:rsid w:val="006A754A"/>
    <w:rsid w:val="006A7754"/>
    <w:rsid w:val="006A7C6D"/>
    <w:rsid w:val="006B0DF2"/>
    <w:rsid w:val="006B137A"/>
    <w:rsid w:val="006B1441"/>
    <w:rsid w:val="006B27D1"/>
    <w:rsid w:val="006B3D6E"/>
    <w:rsid w:val="006B4851"/>
    <w:rsid w:val="006B4E23"/>
    <w:rsid w:val="006B5359"/>
    <w:rsid w:val="006B6080"/>
    <w:rsid w:val="006B7795"/>
    <w:rsid w:val="006B7EDC"/>
    <w:rsid w:val="006C0C8D"/>
    <w:rsid w:val="006C195B"/>
    <w:rsid w:val="006C1E75"/>
    <w:rsid w:val="006C25D1"/>
    <w:rsid w:val="006C2A49"/>
    <w:rsid w:val="006C3417"/>
    <w:rsid w:val="006C382A"/>
    <w:rsid w:val="006C39B4"/>
    <w:rsid w:val="006C645D"/>
    <w:rsid w:val="006C6725"/>
    <w:rsid w:val="006C67F0"/>
    <w:rsid w:val="006C72A8"/>
    <w:rsid w:val="006D0BD8"/>
    <w:rsid w:val="006D0F17"/>
    <w:rsid w:val="006D1707"/>
    <w:rsid w:val="006D48EE"/>
    <w:rsid w:val="006D7CF9"/>
    <w:rsid w:val="006E024E"/>
    <w:rsid w:val="006E1892"/>
    <w:rsid w:val="006E1A2F"/>
    <w:rsid w:val="006E2718"/>
    <w:rsid w:val="006E3E52"/>
    <w:rsid w:val="006E3FC1"/>
    <w:rsid w:val="006E4C78"/>
    <w:rsid w:val="006E4EF0"/>
    <w:rsid w:val="006E4FA9"/>
    <w:rsid w:val="006E590F"/>
    <w:rsid w:val="006E59B6"/>
    <w:rsid w:val="006E5B53"/>
    <w:rsid w:val="006E60E9"/>
    <w:rsid w:val="006F0D4C"/>
    <w:rsid w:val="006F17F1"/>
    <w:rsid w:val="006F25C7"/>
    <w:rsid w:val="006F72FC"/>
    <w:rsid w:val="00700F82"/>
    <w:rsid w:val="00703254"/>
    <w:rsid w:val="00703273"/>
    <w:rsid w:val="00707FD4"/>
    <w:rsid w:val="00710940"/>
    <w:rsid w:val="00712128"/>
    <w:rsid w:val="0071249A"/>
    <w:rsid w:val="007133DB"/>
    <w:rsid w:val="00713671"/>
    <w:rsid w:val="00713FD4"/>
    <w:rsid w:val="0071405F"/>
    <w:rsid w:val="007140A3"/>
    <w:rsid w:val="0071417A"/>
    <w:rsid w:val="00715543"/>
    <w:rsid w:val="00716330"/>
    <w:rsid w:val="00716B75"/>
    <w:rsid w:val="00716FBC"/>
    <w:rsid w:val="00720C36"/>
    <w:rsid w:val="007220F6"/>
    <w:rsid w:val="007249EE"/>
    <w:rsid w:val="0072520E"/>
    <w:rsid w:val="0072553C"/>
    <w:rsid w:val="00727713"/>
    <w:rsid w:val="00727DD7"/>
    <w:rsid w:val="00727DDA"/>
    <w:rsid w:val="00730C3C"/>
    <w:rsid w:val="00732BA9"/>
    <w:rsid w:val="00732D1D"/>
    <w:rsid w:val="0073485F"/>
    <w:rsid w:val="00736272"/>
    <w:rsid w:val="00737DCE"/>
    <w:rsid w:val="00740E11"/>
    <w:rsid w:val="00741E43"/>
    <w:rsid w:val="00742750"/>
    <w:rsid w:val="007427DC"/>
    <w:rsid w:val="00745C27"/>
    <w:rsid w:val="00746758"/>
    <w:rsid w:val="0075035C"/>
    <w:rsid w:val="0075301F"/>
    <w:rsid w:val="00753B6D"/>
    <w:rsid w:val="00754734"/>
    <w:rsid w:val="0075477E"/>
    <w:rsid w:val="007551E7"/>
    <w:rsid w:val="00755F77"/>
    <w:rsid w:val="00756CA4"/>
    <w:rsid w:val="00757A35"/>
    <w:rsid w:val="00761389"/>
    <w:rsid w:val="00761C77"/>
    <w:rsid w:val="00762E31"/>
    <w:rsid w:val="00764AB5"/>
    <w:rsid w:val="00766055"/>
    <w:rsid w:val="00767360"/>
    <w:rsid w:val="00767523"/>
    <w:rsid w:val="00767636"/>
    <w:rsid w:val="007718A4"/>
    <w:rsid w:val="007719B0"/>
    <w:rsid w:val="00776349"/>
    <w:rsid w:val="00780305"/>
    <w:rsid w:val="00780712"/>
    <w:rsid w:val="0078200E"/>
    <w:rsid w:val="007834FC"/>
    <w:rsid w:val="00783501"/>
    <w:rsid w:val="007835DB"/>
    <w:rsid w:val="0078572B"/>
    <w:rsid w:val="00785D23"/>
    <w:rsid w:val="00791687"/>
    <w:rsid w:val="007939EC"/>
    <w:rsid w:val="00793F10"/>
    <w:rsid w:val="00794733"/>
    <w:rsid w:val="00794E1D"/>
    <w:rsid w:val="00795041"/>
    <w:rsid w:val="00795F23"/>
    <w:rsid w:val="0079615D"/>
    <w:rsid w:val="007964B9"/>
    <w:rsid w:val="00796720"/>
    <w:rsid w:val="0079734A"/>
    <w:rsid w:val="007974D4"/>
    <w:rsid w:val="007A000C"/>
    <w:rsid w:val="007A04DE"/>
    <w:rsid w:val="007A0702"/>
    <w:rsid w:val="007A263C"/>
    <w:rsid w:val="007A3011"/>
    <w:rsid w:val="007A543E"/>
    <w:rsid w:val="007B37DA"/>
    <w:rsid w:val="007B49A8"/>
    <w:rsid w:val="007B686E"/>
    <w:rsid w:val="007B6C88"/>
    <w:rsid w:val="007B74A4"/>
    <w:rsid w:val="007C02B8"/>
    <w:rsid w:val="007C0AAA"/>
    <w:rsid w:val="007C0FC1"/>
    <w:rsid w:val="007C169B"/>
    <w:rsid w:val="007C17B1"/>
    <w:rsid w:val="007C2AE1"/>
    <w:rsid w:val="007C3DFE"/>
    <w:rsid w:val="007C3EBC"/>
    <w:rsid w:val="007C586E"/>
    <w:rsid w:val="007C645D"/>
    <w:rsid w:val="007C6842"/>
    <w:rsid w:val="007C6DCA"/>
    <w:rsid w:val="007C713A"/>
    <w:rsid w:val="007D218E"/>
    <w:rsid w:val="007D268D"/>
    <w:rsid w:val="007D4B82"/>
    <w:rsid w:val="007D53AC"/>
    <w:rsid w:val="007D5477"/>
    <w:rsid w:val="007D6D9F"/>
    <w:rsid w:val="007E132E"/>
    <w:rsid w:val="007E2C02"/>
    <w:rsid w:val="007E644E"/>
    <w:rsid w:val="007E645B"/>
    <w:rsid w:val="007E69DB"/>
    <w:rsid w:val="007E6E9C"/>
    <w:rsid w:val="007F0080"/>
    <w:rsid w:val="007F03BF"/>
    <w:rsid w:val="007F1531"/>
    <w:rsid w:val="007F19EC"/>
    <w:rsid w:val="007F20B1"/>
    <w:rsid w:val="007F2306"/>
    <w:rsid w:val="007F3A8C"/>
    <w:rsid w:val="007F468A"/>
    <w:rsid w:val="007F5874"/>
    <w:rsid w:val="007F5AAE"/>
    <w:rsid w:val="007F5C14"/>
    <w:rsid w:val="007F791D"/>
    <w:rsid w:val="008010E3"/>
    <w:rsid w:val="00801A13"/>
    <w:rsid w:val="00803D0A"/>
    <w:rsid w:val="00805D87"/>
    <w:rsid w:val="00807A20"/>
    <w:rsid w:val="0081029D"/>
    <w:rsid w:val="008103AC"/>
    <w:rsid w:val="0081062D"/>
    <w:rsid w:val="0081093A"/>
    <w:rsid w:val="00811328"/>
    <w:rsid w:val="00811DD3"/>
    <w:rsid w:val="008124E8"/>
    <w:rsid w:val="008130C8"/>
    <w:rsid w:val="00815190"/>
    <w:rsid w:val="00815CF0"/>
    <w:rsid w:val="00817997"/>
    <w:rsid w:val="00820357"/>
    <w:rsid w:val="00820C8C"/>
    <w:rsid w:val="00820EE7"/>
    <w:rsid w:val="008212D7"/>
    <w:rsid w:val="00822D0F"/>
    <w:rsid w:val="008245EA"/>
    <w:rsid w:val="00825659"/>
    <w:rsid w:val="00825844"/>
    <w:rsid w:val="00825ED9"/>
    <w:rsid w:val="008268EA"/>
    <w:rsid w:val="00827CE8"/>
    <w:rsid w:val="00830D88"/>
    <w:rsid w:val="00831581"/>
    <w:rsid w:val="0083205E"/>
    <w:rsid w:val="00834442"/>
    <w:rsid w:val="008344B8"/>
    <w:rsid w:val="00834600"/>
    <w:rsid w:val="008362B7"/>
    <w:rsid w:val="00836880"/>
    <w:rsid w:val="00836A02"/>
    <w:rsid w:val="0083758A"/>
    <w:rsid w:val="00837896"/>
    <w:rsid w:val="00842661"/>
    <w:rsid w:val="00842BB5"/>
    <w:rsid w:val="00843A96"/>
    <w:rsid w:val="00843E99"/>
    <w:rsid w:val="008441F2"/>
    <w:rsid w:val="00845D4F"/>
    <w:rsid w:val="008461B9"/>
    <w:rsid w:val="00846ACF"/>
    <w:rsid w:val="00851484"/>
    <w:rsid w:val="00851778"/>
    <w:rsid w:val="0085195A"/>
    <w:rsid w:val="008522C6"/>
    <w:rsid w:val="00853A30"/>
    <w:rsid w:val="00853B4F"/>
    <w:rsid w:val="00853F0B"/>
    <w:rsid w:val="008545E7"/>
    <w:rsid w:val="00854AD4"/>
    <w:rsid w:val="00855123"/>
    <w:rsid w:val="0085586A"/>
    <w:rsid w:val="0085620D"/>
    <w:rsid w:val="00856A04"/>
    <w:rsid w:val="00856A55"/>
    <w:rsid w:val="0086038F"/>
    <w:rsid w:val="008615F1"/>
    <w:rsid w:val="0086189C"/>
    <w:rsid w:val="00862606"/>
    <w:rsid w:val="00862BCC"/>
    <w:rsid w:val="00863276"/>
    <w:rsid w:val="00863D36"/>
    <w:rsid w:val="008675E9"/>
    <w:rsid w:val="00867E35"/>
    <w:rsid w:val="00873307"/>
    <w:rsid w:val="00873BD0"/>
    <w:rsid w:val="00874178"/>
    <w:rsid w:val="008758D4"/>
    <w:rsid w:val="00876BB2"/>
    <w:rsid w:val="0088019A"/>
    <w:rsid w:val="00881586"/>
    <w:rsid w:val="00882CC3"/>
    <w:rsid w:val="00884B23"/>
    <w:rsid w:val="00885304"/>
    <w:rsid w:val="0088625F"/>
    <w:rsid w:val="0088647E"/>
    <w:rsid w:val="0088659D"/>
    <w:rsid w:val="0088664A"/>
    <w:rsid w:val="0088672A"/>
    <w:rsid w:val="008907C4"/>
    <w:rsid w:val="008907ED"/>
    <w:rsid w:val="0089218C"/>
    <w:rsid w:val="00892437"/>
    <w:rsid w:val="00892819"/>
    <w:rsid w:val="0089288A"/>
    <w:rsid w:val="00893623"/>
    <w:rsid w:val="008948C5"/>
    <w:rsid w:val="00895895"/>
    <w:rsid w:val="00896727"/>
    <w:rsid w:val="0089728F"/>
    <w:rsid w:val="008A0231"/>
    <w:rsid w:val="008A17B5"/>
    <w:rsid w:val="008A19E5"/>
    <w:rsid w:val="008A1B02"/>
    <w:rsid w:val="008A252D"/>
    <w:rsid w:val="008A395F"/>
    <w:rsid w:val="008A5B62"/>
    <w:rsid w:val="008A6358"/>
    <w:rsid w:val="008A699E"/>
    <w:rsid w:val="008B0038"/>
    <w:rsid w:val="008B06A5"/>
    <w:rsid w:val="008B155A"/>
    <w:rsid w:val="008B1F26"/>
    <w:rsid w:val="008B43F2"/>
    <w:rsid w:val="008B4713"/>
    <w:rsid w:val="008B67D6"/>
    <w:rsid w:val="008B6DD4"/>
    <w:rsid w:val="008C11EA"/>
    <w:rsid w:val="008C2228"/>
    <w:rsid w:val="008C3A83"/>
    <w:rsid w:val="008C40FB"/>
    <w:rsid w:val="008C5EBF"/>
    <w:rsid w:val="008C7F9D"/>
    <w:rsid w:val="008D074B"/>
    <w:rsid w:val="008D0C9E"/>
    <w:rsid w:val="008D3252"/>
    <w:rsid w:val="008D4A9A"/>
    <w:rsid w:val="008D63EF"/>
    <w:rsid w:val="008D76E5"/>
    <w:rsid w:val="008D7EA3"/>
    <w:rsid w:val="008E0BF5"/>
    <w:rsid w:val="008E30D3"/>
    <w:rsid w:val="008E3C19"/>
    <w:rsid w:val="008E3E07"/>
    <w:rsid w:val="008E3F69"/>
    <w:rsid w:val="008E44F4"/>
    <w:rsid w:val="008E527F"/>
    <w:rsid w:val="008E55CE"/>
    <w:rsid w:val="008F05A1"/>
    <w:rsid w:val="008F1A92"/>
    <w:rsid w:val="008F1E04"/>
    <w:rsid w:val="008F2E93"/>
    <w:rsid w:val="008F3C56"/>
    <w:rsid w:val="008F73BA"/>
    <w:rsid w:val="008F79C0"/>
    <w:rsid w:val="008F7D1C"/>
    <w:rsid w:val="00900451"/>
    <w:rsid w:val="009016F8"/>
    <w:rsid w:val="0090225F"/>
    <w:rsid w:val="009029D9"/>
    <w:rsid w:val="009035A0"/>
    <w:rsid w:val="00903FA9"/>
    <w:rsid w:val="00905806"/>
    <w:rsid w:val="00905EC1"/>
    <w:rsid w:val="0090632B"/>
    <w:rsid w:val="0090666D"/>
    <w:rsid w:val="00906A4E"/>
    <w:rsid w:val="00911C4A"/>
    <w:rsid w:val="009120E3"/>
    <w:rsid w:val="0091438E"/>
    <w:rsid w:val="009146F2"/>
    <w:rsid w:val="00915760"/>
    <w:rsid w:val="00917BFA"/>
    <w:rsid w:val="00917CFE"/>
    <w:rsid w:val="00921208"/>
    <w:rsid w:val="009212E7"/>
    <w:rsid w:val="00921F19"/>
    <w:rsid w:val="009220C2"/>
    <w:rsid w:val="00923782"/>
    <w:rsid w:val="00923F87"/>
    <w:rsid w:val="00924C1C"/>
    <w:rsid w:val="00925AC1"/>
    <w:rsid w:val="009265E6"/>
    <w:rsid w:val="00926DA9"/>
    <w:rsid w:val="0092731A"/>
    <w:rsid w:val="0092753D"/>
    <w:rsid w:val="00930FEF"/>
    <w:rsid w:val="009313D3"/>
    <w:rsid w:val="00931D46"/>
    <w:rsid w:val="00932178"/>
    <w:rsid w:val="00932355"/>
    <w:rsid w:val="00933182"/>
    <w:rsid w:val="00933D58"/>
    <w:rsid w:val="009352AF"/>
    <w:rsid w:val="00936037"/>
    <w:rsid w:val="00937CC9"/>
    <w:rsid w:val="00937EF0"/>
    <w:rsid w:val="009410A9"/>
    <w:rsid w:val="009428FB"/>
    <w:rsid w:val="00945B00"/>
    <w:rsid w:val="00947987"/>
    <w:rsid w:val="00947A2B"/>
    <w:rsid w:val="00947C0D"/>
    <w:rsid w:val="00952C55"/>
    <w:rsid w:val="00952E57"/>
    <w:rsid w:val="00953490"/>
    <w:rsid w:val="00953897"/>
    <w:rsid w:val="00953A44"/>
    <w:rsid w:val="00953CE7"/>
    <w:rsid w:val="00953F6C"/>
    <w:rsid w:val="0095415A"/>
    <w:rsid w:val="00954371"/>
    <w:rsid w:val="0095472A"/>
    <w:rsid w:val="0095561D"/>
    <w:rsid w:val="0095633A"/>
    <w:rsid w:val="00957EDC"/>
    <w:rsid w:val="00961B0B"/>
    <w:rsid w:val="00966460"/>
    <w:rsid w:val="00966E29"/>
    <w:rsid w:val="00967363"/>
    <w:rsid w:val="009700AC"/>
    <w:rsid w:val="009703C3"/>
    <w:rsid w:val="00970837"/>
    <w:rsid w:val="00970F3D"/>
    <w:rsid w:val="00970FA1"/>
    <w:rsid w:val="00971FB2"/>
    <w:rsid w:val="0097355C"/>
    <w:rsid w:val="00974B7B"/>
    <w:rsid w:val="00976B24"/>
    <w:rsid w:val="00980BD0"/>
    <w:rsid w:val="00980E2F"/>
    <w:rsid w:val="00980FC3"/>
    <w:rsid w:val="00983C72"/>
    <w:rsid w:val="00984752"/>
    <w:rsid w:val="00985DBC"/>
    <w:rsid w:val="00990053"/>
    <w:rsid w:val="0099251D"/>
    <w:rsid w:val="0099498C"/>
    <w:rsid w:val="00996FCA"/>
    <w:rsid w:val="009A3323"/>
    <w:rsid w:val="009A4705"/>
    <w:rsid w:val="009A506D"/>
    <w:rsid w:val="009A615F"/>
    <w:rsid w:val="009A6B1E"/>
    <w:rsid w:val="009A76D5"/>
    <w:rsid w:val="009A791A"/>
    <w:rsid w:val="009B12FF"/>
    <w:rsid w:val="009B13D4"/>
    <w:rsid w:val="009B1664"/>
    <w:rsid w:val="009B16CA"/>
    <w:rsid w:val="009B179A"/>
    <w:rsid w:val="009B2EA7"/>
    <w:rsid w:val="009B315E"/>
    <w:rsid w:val="009B45EE"/>
    <w:rsid w:val="009B47D2"/>
    <w:rsid w:val="009B4F3B"/>
    <w:rsid w:val="009B5606"/>
    <w:rsid w:val="009B7603"/>
    <w:rsid w:val="009B77D1"/>
    <w:rsid w:val="009B7E2C"/>
    <w:rsid w:val="009C003E"/>
    <w:rsid w:val="009C039C"/>
    <w:rsid w:val="009C03C1"/>
    <w:rsid w:val="009C0C89"/>
    <w:rsid w:val="009C1A50"/>
    <w:rsid w:val="009C23CC"/>
    <w:rsid w:val="009C2CE5"/>
    <w:rsid w:val="009C4D36"/>
    <w:rsid w:val="009C5E9F"/>
    <w:rsid w:val="009C7303"/>
    <w:rsid w:val="009D0609"/>
    <w:rsid w:val="009D3156"/>
    <w:rsid w:val="009D32CB"/>
    <w:rsid w:val="009D36FE"/>
    <w:rsid w:val="009D4579"/>
    <w:rsid w:val="009D48C9"/>
    <w:rsid w:val="009D7009"/>
    <w:rsid w:val="009D733C"/>
    <w:rsid w:val="009D78EB"/>
    <w:rsid w:val="009E06AC"/>
    <w:rsid w:val="009E0B57"/>
    <w:rsid w:val="009E166D"/>
    <w:rsid w:val="009E19B6"/>
    <w:rsid w:val="009E19F0"/>
    <w:rsid w:val="009E21E5"/>
    <w:rsid w:val="009E2A75"/>
    <w:rsid w:val="009E2D66"/>
    <w:rsid w:val="009E4395"/>
    <w:rsid w:val="009E4481"/>
    <w:rsid w:val="009E5A09"/>
    <w:rsid w:val="009E64B4"/>
    <w:rsid w:val="009E6DF1"/>
    <w:rsid w:val="009E724D"/>
    <w:rsid w:val="009F011B"/>
    <w:rsid w:val="009F334F"/>
    <w:rsid w:val="009F338F"/>
    <w:rsid w:val="009F3E77"/>
    <w:rsid w:val="009F6B73"/>
    <w:rsid w:val="009F6E35"/>
    <w:rsid w:val="009F6E99"/>
    <w:rsid w:val="009F7256"/>
    <w:rsid w:val="00A0031F"/>
    <w:rsid w:val="00A00776"/>
    <w:rsid w:val="00A00D17"/>
    <w:rsid w:val="00A00EE0"/>
    <w:rsid w:val="00A020BF"/>
    <w:rsid w:val="00A03018"/>
    <w:rsid w:val="00A032BC"/>
    <w:rsid w:val="00A038F9"/>
    <w:rsid w:val="00A04413"/>
    <w:rsid w:val="00A066E6"/>
    <w:rsid w:val="00A074A0"/>
    <w:rsid w:val="00A10C8C"/>
    <w:rsid w:val="00A110E5"/>
    <w:rsid w:val="00A11349"/>
    <w:rsid w:val="00A124AD"/>
    <w:rsid w:val="00A125F3"/>
    <w:rsid w:val="00A1269E"/>
    <w:rsid w:val="00A1323A"/>
    <w:rsid w:val="00A1471F"/>
    <w:rsid w:val="00A1479A"/>
    <w:rsid w:val="00A1487F"/>
    <w:rsid w:val="00A14E61"/>
    <w:rsid w:val="00A160BA"/>
    <w:rsid w:val="00A1669E"/>
    <w:rsid w:val="00A176CC"/>
    <w:rsid w:val="00A17E48"/>
    <w:rsid w:val="00A216CB"/>
    <w:rsid w:val="00A21DA6"/>
    <w:rsid w:val="00A22688"/>
    <w:rsid w:val="00A22EC0"/>
    <w:rsid w:val="00A23B2E"/>
    <w:rsid w:val="00A23FF9"/>
    <w:rsid w:val="00A245B9"/>
    <w:rsid w:val="00A24726"/>
    <w:rsid w:val="00A249AD"/>
    <w:rsid w:val="00A25020"/>
    <w:rsid w:val="00A25450"/>
    <w:rsid w:val="00A26349"/>
    <w:rsid w:val="00A26486"/>
    <w:rsid w:val="00A30623"/>
    <w:rsid w:val="00A30627"/>
    <w:rsid w:val="00A308B2"/>
    <w:rsid w:val="00A3168C"/>
    <w:rsid w:val="00A317E5"/>
    <w:rsid w:val="00A31FA5"/>
    <w:rsid w:val="00A342D8"/>
    <w:rsid w:val="00A3444A"/>
    <w:rsid w:val="00A35EC5"/>
    <w:rsid w:val="00A376FE"/>
    <w:rsid w:val="00A37CF6"/>
    <w:rsid w:val="00A40005"/>
    <w:rsid w:val="00A40B4C"/>
    <w:rsid w:val="00A41513"/>
    <w:rsid w:val="00A4234B"/>
    <w:rsid w:val="00A42814"/>
    <w:rsid w:val="00A42A5C"/>
    <w:rsid w:val="00A42D69"/>
    <w:rsid w:val="00A44444"/>
    <w:rsid w:val="00A455F3"/>
    <w:rsid w:val="00A455FF"/>
    <w:rsid w:val="00A467EC"/>
    <w:rsid w:val="00A473E0"/>
    <w:rsid w:val="00A476DF"/>
    <w:rsid w:val="00A47998"/>
    <w:rsid w:val="00A51326"/>
    <w:rsid w:val="00A51596"/>
    <w:rsid w:val="00A51CE3"/>
    <w:rsid w:val="00A52566"/>
    <w:rsid w:val="00A53250"/>
    <w:rsid w:val="00A537DD"/>
    <w:rsid w:val="00A53ECF"/>
    <w:rsid w:val="00A5407B"/>
    <w:rsid w:val="00A54DF4"/>
    <w:rsid w:val="00A56ED3"/>
    <w:rsid w:val="00A56FC8"/>
    <w:rsid w:val="00A61401"/>
    <w:rsid w:val="00A61BAD"/>
    <w:rsid w:val="00A623B1"/>
    <w:rsid w:val="00A6274D"/>
    <w:rsid w:val="00A64B7B"/>
    <w:rsid w:val="00A65FC2"/>
    <w:rsid w:val="00A673BC"/>
    <w:rsid w:val="00A701BF"/>
    <w:rsid w:val="00A7024A"/>
    <w:rsid w:val="00A70E98"/>
    <w:rsid w:val="00A7215F"/>
    <w:rsid w:val="00A72DF5"/>
    <w:rsid w:val="00A74F38"/>
    <w:rsid w:val="00A7533B"/>
    <w:rsid w:val="00A76073"/>
    <w:rsid w:val="00A7675F"/>
    <w:rsid w:val="00A77F8B"/>
    <w:rsid w:val="00A8011C"/>
    <w:rsid w:val="00A80352"/>
    <w:rsid w:val="00A803BC"/>
    <w:rsid w:val="00A81385"/>
    <w:rsid w:val="00A81713"/>
    <w:rsid w:val="00A81987"/>
    <w:rsid w:val="00A827F2"/>
    <w:rsid w:val="00A82C51"/>
    <w:rsid w:val="00A83EBA"/>
    <w:rsid w:val="00A852F8"/>
    <w:rsid w:val="00A8641E"/>
    <w:rsid w:val="00A86665"/>
    <w:rsid w:val="00A872D8"/>
    <w:rsid w:val="00A90081"/>
    <w:rsid w:val="00A90F64"/>
    <w:rsid w:val="00A914EF"/>
    <w:rsid w:val="00A918B2"/>
    <w:rsid w:val="00A91DC6"/>
    <w:rsid w:val="00A9410F"/>
    <w:rsid w:val="00A945AD"/>
    <w:rsid w:val="00A95702"/>
    <w:rsid w:val="00A959B9"/>
    <w:rsid w:val="00A96898"/>
    <w:rsid w:val="00A979A0"/>
    <w:rsid w:val="00AA1F57"/>
    <w:rsid w:val="00AA3530"/>
    <w:rsid w:val="00AA3943"/>
    <w:rsid w:val="00AA6032"/>
    <w:rsid w:val="00AA66DC"/>
    <w:rsid w:val="00AA6906"/>
    <w:rsid w:val="00AA7941"/>
    <w:rsid w:val="00AB109A"/>
    <w:rsid w:val="00AB1995"/>
    <w:rsid w:val="00AB1D86"/>
    <w:rsid w:val="00AB2D01"/>
    <w:rsid w:val="00AB4592"/>
    <w:rsid w:val="00AB4796"/>
    <w:rsid w:val="00AB52E7"/>
    <w:rsid w:val="00AB6C54"/>
    <w:rsid w:val="00AB789B"/>
    <w:rsid w:val="00AB7C5A"/>
    <w:rsid w:val="00AC05FA"/>
    <w:rsid w:val="00AC11F0"/>
    <w:rsid w:val="00AC12F8"/>
    <w:rsid w:val="00AC1DCE"/>
    <w:rsid w:val="00AC339A"/>
    <w:rsid w:val="00AC3650"/>
    <w:rsid w:val="00AC390A"/>
    <w:rsid w:val="00AC5779"/>
    <w:rsid w:val="00AC57EB"/>
    <w:rsid w:val="00AC5C3C"/>
    <w:rsid w:val="00AC6D87"/>
    <w:rsid w:val="00AC71A0"/>
    <w:rsid w:val="00AC784D"/>
    <w:rsid w:val="00AD0AEE"/>
    <w:rsid w:val="00AD0F1E"/>
    <w:rsid w:val="00AD1356"/>
    <w:rsid w:val="00AD218E"/>
    <w:rsid w:val="00AD467B"/>
    <w:rsid w:val="00AD54A1"/>
    <w:rsid w:val="00AD6998"/>
    <w:rsid w:val="00AD76FD"/>
    <w:rsid w:val="00AE0571"/>
    <w:rsid w:val="00AE1140"/>
    <w:rsid w:val="00AE1BD5"/>
    <w:rsid w:val="00AE22E9"/>
    <w:rsid w:val="00AE35D2"/>
    <w:rsid w:val="00AE3912"/>
    <w:rsid w:val="00AE4C3D"/>
    <w:rsid w:val="00AE66A0"/>
    <w:rsid w:val="00AE6E31"/>
    <w:rsid w:val="00AE78EB"/>
    <w:rsid w:val="00AE7F94"/>
    <w:rsid w:val="00AF0941"/>
    <w:rsid w:val="00AF0EAC"/>
    <w:rsid w:val="00AF1555"/>
    <w:rsid w:val="00AF20CC"/>
    <w:rsid w:val="00AF213B"/>
    <w:rsid w:val="00AF2412"/>
    <w:rsid w:val="00AF276E"/>
    <w:rsid w:val="00AF2BEE"/>
    <w:rsid w:val="00AF2C5F"/>
    <w:rsid w:val="00AF342A"/>
    <w:rsid w:val="00AF6E1A"/>
    <w:rsid w:val="00B00C92"/>
    <w:rsid w:val="00B03978"/>
    <w:rsid w:val="00B041E9"/>
    <w:rsid w:val="00B04DFA"/>
    <w:rsid w:val="00B05B18"/>
    <w:rsid w:val="00B065F2"/>
    <w:rsid w:val="00B07039"/>
    <w:rsid w:val="00B1072F"/>
    <w:rsid w:val="00B10739"/>
    <w:rsid w:val="00B10AE3"/>
    <w:rsid w:val="00B10B8D"/>
    <w:rsid w:val="00B10ED7"/>
    <w:rsid w:val="00B10FAF"/>
    <w:rsid w:val="00B12C0D"/>
    <w:rsid w:val="00B14080"/>
    <w:rsid w:val="00B143BC"/>
    <w:rsid w:val="00B14763"/>
    <w:rsid w:val="00B162E0"/>
    <w:rsid w:val="00B16BE3"/>
    <w:rsid w:val="00B172F5"/>
    <w:rsid w:val="00B1778B"/>
    <w:rsid w:val="00B21531"/>
    <w:rsid w:val="00B2242E"/>
    <w:rsid w:val="00B234C3"/>
    <w:rsid w:val="00B23F96"/>
    <w:rsid w:val="00B247E8"/>
    <w:rsid w:val="00B278FF"/>
    <w:rsid w:val="00B301E8"/>
    <w:rsid w:val="00B31005"/>
    <w:rsid w:val="00B36ADC"/>
    <w:rsid w:val="00B36B7D"/>
    <w:rsid w:val="00B40B41"/>
    <w:rsid w:val="00B410FF"/>
    <w:rsid w:val="00B412A7"/>
    <w:rsid w:val="00B41819"/>
    <w:rsid w:val="00B43339"/>
    <w:rsid w:val="00B43C7E"/>
    <w:rsid w:val="00B45285"/>
    <w:rsid w:val="00B46E42"/>
    <w:rsid w:val="00B47059"/>
    <w:rsid w:val="00B47222"/>
    <w:rsid w:val="00B50FEC"/>
    <w:rsid w:val="00B52183"/>
    <w:rsid w:val="00B530E6"/>
    <w:rsid w:val="00B53868"/>
    <w:rsid w:val="00B548C6"/>
    <w:rsid w:val="00B549AB"/>
    <w:rsid w:val="00B552DB"/>
    <w:rsid w:val="00B55A70"/>
    <w:rsid w:val="00B5616D"/>
    <w:rsid w:val="00B56268"/>
    <w:rsid w:val="00B56593"/>
    <w:rsid w:val="00B56EF6"/>
    <w:rsid w:val="00B601CD"/>
    <w:rsid w:val="00B60E73"/>
    <w:rsid w:val="00B6134B"/>
    <w:rsid w:val="00B619A4"/>
    <w:rsid w:val="00B630B8"/>
    <w:rsid w:val="00B63BDE"/>
    <w:rsid w:val="00B64C28"/>
    <w:rsid w:val="00B655FA"/>
    <w:rsid w:val="00B713A8"/>
    <w:rsid w:val="00B71467"/>
    <w:rsid w:val="00B714C6"/>
    <w:rsid w:val="00B718F1"/>
    <w:rsid w:val="00B76040"/>
    <w:rsid w:val="00B77357"/>
    <w:rsid w:val="00B77EEA"/>
    <w:rsid w:val="00B80EB2"/>
    <w:rsid w:val="00B81170"/>
    <w:rsid w:val="00B816EE"/>
    <w:rsid w:val="00B83711"/>
    <w:rsid w:val="00B846B4"/>
    <w:rsid w:val="00B85DBE"/>
    <w:rsid w:val="00B865F9"/>
    <w:rsid w:val="00B86EC1"/>
    <w:rsid w:val="00B905A5"/>
    <w:rsid w:val="00B91502"/>
    <w:rsid w:val="00B93956"/>
    <w:rsid w:val="00B94D66"/>
    <w:rsid w:val="00B94FD8"/>
    <w:rsid w:val="00B951F9"/>
    <w:rsid w:val="00B96496"/>
    <w:rsid w:val="00B96613"/>
    <w:rsid w:val="00B97C1D"/>
    <w:rsid w:val="00BA35C4"/>
    <w:rsid w:val="00BA4230"/>
    <w:rsid w:val="00BA6C80"/>
    <w:rsid w:val="00BA6CD1"/>
    <w:rsid w:val="00BA6F57"/>
    <w:rsid w:val="00BB1A43"/>
    <w:rsid w:val="00BB2874"/>
    <w:rsid w:val="00BB4751"/>
    <w:rsid w:val="00BB53E1"/>
    <w:rsid w:val="00BB751C"/>
    <w:rsid w:val="00BB7D5F"/>
    <w:rsid w:val="00BC07EE"/>
    <w:rsid w:val="00BC1AB5"/>
    <w:rsid w:val="00BC1FE3"/>
    <w:rsid w:val="00BC34D8"/>
    <w:rsid w:val="00BC3EC5"/>
    <w:rsid w:val="00BC4A35"/>
    <w:rsid w:val="00BC5885"/>
    <w:rsid w:val="00BC6244"/>
    <w:rsid w:val="00BC65EF"/>
    <w:rsid w:val="00BD1164"/>
    <w:rsid w:val="00BD23D7"/>
    <w:rsid w:val="00BD2E05"/>
    <w:rsid w:val="00BD4609"/>
    <w:rsid w:val="00BD4CF3"/>
    <w:rsid w:val="00BD5191"/>
    <w:rsid w:val="00BD5798"/>
    <w:rsid w:val="00BD5AC1"/>
    <w:rsid w:val="00BD6CD8"/>
    <w:rsid w:val="00BD7D0E"/>
    <w:rsid w:val="00BE0441"/>
    <w:rsid w:val="00BE15D4"/>
    <w:rsid w:val="00BE276B"/>
    <w:rsid w:val="00BE35B5"/>
    <w:rsid w:val="00BE3EA2"/>
    <w:rsid w:val="00BE59F1"/>
    <w:rsid w:val="00BE6F0B"/>
    <w:rsid w:val="00BF04C6"/>
    <w:rsid w:val="00BF1984"/>
    <w:rsid w:val="00BF2606"/>
    <w:rsid w:val="00BF3776"/>
    <w:rsid w:val="00BF3E77"/>
    <w:rsid w:val="00BF498C"/>
    <w:rsid w:val="00BF4F5A"/>
    <w:rsid w:val="00BF51C5"/>
    <w:rsid w:val="00BF60F9"/>
    <w:rsid w:val="00C004F9"/>
    <w:rsid w:val="00C0200E"/>
    <w:rsid w:val="00C046DC"/>
    <w:rsid w:val="00C060A7"/>
    <w:rsid w:val="00C072E5"/>
    <w:rsid w:val="00C10DAE"/>
    <w:rsid w:val="00C11791"/>
    <w:rsid w:val="00C11F91"/>
    <w:rsid w:val="00C13B36"/>
    <w:rsid w:val="00C13B86"/>
    <w:rsid w:val="00C157EC"/>
    <w:rsid w:val="00C15A3B"/>
    <w:rsid w:val="00C16117"/>
    <w:rsid w:val="00C16AA2"/>
    <w:rsid w:val="00C20514"/>
    <w:rsid w:val="00C21BAE"/>
    <w:rsid w:val="00C23428"/>
    <w:rsid w:val="00C239EC"/>
    <w:rsid w:val="00C24771"/>
    <w:rsid w:val="00C26CD9"/>
    <w:rsid w:val="00C27043"/>
    <w:rsid w:val="00C31553"/>
    <w:rsid w:val="00C31655"/>
    <w:rsid w:val="00C31EC3"/>
    <w:rsid w:val="00C31F4F"/>
    <w:rsid w:val="00C32A7D"/>
    <w:rsid w:val="00C3351D"/>
    <w:rsid w:val="00C33EB6"/>
    <w:rsid w:val="00C34AD2"/>
    <w:rsid w:val="00C35B76"/>
    <w:rsid w:val="00C361F1"/>
    <w:rsid w:val="00C4138F"/>
    <w:rsid w:val="00C423E8"/>
    <w:rsid w:val="00C43047"/>
    <w:rsid w:val="00C44434"/>
    <w:rsid w:val="00C45CEA"/>
    <w:rsid w:val="00C46354"/>
    <w:rsid w:val="00C530AD"/>
    <w:rsid w:val="00C547FF"/>
    <w:rsid w:val="00C54C6F"/>
    <w:rsid w:val="00C54E2B"/>
    <w:rsid w:val="00C55363"/>
    <w:rsid w:val="00C56371"/>
    <w:rsid w:val="00C568AA"/>
    <w:rsid w:val="00C56B03"/>
    <w:rsid w:val="00C5723C"/>
    <w:rsid w:val="00C61875"/>
    <w:rsid w:val="00C61DC9"/>
    <w:rsid w:val="00C62A40"/>
    <w:rsid w:val="00C62CEE"/>
    <w:rsid w:val="00C63921"/>
    <w:rsid w:val="00C63D6F"/>
    <w:rsid w:val="00C668EF"/>
    <w:rsid w:val="00C673C9"/>
    <w:rsid w:val="00C676CF"/>
    <w:rsid w:val="00C679ED"/>
    <w:rsid w:val="00C67A65"/>
    <w:rsid w:val="00C67A9F"/>
    <w:rsid w:val="00C7014E"/>
    <w:rsid w:val="00C70B5F"/>
    <w:rsid w:val="00C729B3"/>
    <w:rsid w:val="00C72E1B"/>
    <w:rsid w:val="00C72FC1"/>
    <w:rsid w:val="00C73F3E"/>
    <w:rsid w:val="00C7582D"/>
    <w:rsid w:val="00C76F32"/>
    <w:rsid w:val="00C80F26"/>
    <w:rsid w:val="00C825A8"/>
    <w:rsid w:val="00C82E56"/>
    <w:rsid w:val="00C83FF8"/>
    <w:rsid w:val="00C84410"/>
    <w:rsid w:val="00C84760"/>
    <w:rsid w:val="00C8540B"/>
    <w:rsid w:val="00C85632"/>
    <w:rsid w:val="00C87106"/>
    <w:rsid w:val="00C92648"/>
    <w:rsid w:val="00C93197"/>
    <w:rsid w:val="00C93506"/>
    <w:rsid w:val="00C93A8E"/>
    <w:rsid w:val="00C941F5"/>
    <w:rsid w:val="00C94479"/>
    <w:rsid w:val="00C94670"/>
    <w:rsid w:val="00C95350"/>
    <w:rsid w:val="00C95367"/>
    <w:rsid w:val="00C95417"/>
    <w:rsid w:val="00C97C02"/>
    <w:rsid w:val="00C97D2E"/>
    <w:rsid w:val="00CA0AEA"/>
    <w:rsid w:val="00CA3733"/>
    <w:rsid w:val="00CA5BE2"/>
    <w:rsid w:val="00CA64C8"/>
    <w:rsid w:val="00CA654B"/>
    <w:rsid w:val="00CA6C0E"/>
    <w:rsid w:val="00CA6CDA"/>
    <w:rsid w:val="00CA7F07"/>
    <w:rsid w:val="00CB1369"/>
    <w:rsid w:val="00CB13A4"/>
    <w:rsid w:val="00CB1476"/>
    <w:rsid w:val="00CB2458"/>
    <w:rsid w:val="00CB3A06"/>
    <w:rsid w:val="00CB3B54"/>
    <w:rsid w:val="00CB42B6"/>
    <w:rsid w:val="00CB4D95"/>
    <w:rsid w:val="00CB53ED"/>
    <w:rsid w:val="00CB5508"/>
    <w:rsid w:val="00CB5F1D"/>
    <w:rsid w:val="00CB601C"/>
    <w:rsid w:val="00CB7026"/>
    <w:rsid w:val="00CC2059"/>
    <w:rsid w:val="00CC46F8"/>
    <w:rsid w:val="00CC5095"/>
    <w:rsid w:val="00CD01DF"/>
    <w:rsid w:val="00CD0612"/>
    <w:rsid w:val="00CD0B13"/>
    <w:rsid w:val="00CD1808"/>
    <w:rsid w:val="00CD1AB0"/>
    <w:rsid w:val="00CD2A8E"/>
    <w:rsid w:val="00CD35AD"/>
    <w:rsid w:val="00CD38B0"/>
    <w:rsid w:val="00CD6AE3"/>
    <w:rsid w:val="00CE1B9A"/>
    <w:rsid w:val="00CE2568"/>
    <w:rsid w:val="00CE3440"/>
    <w:rsid w:val="00CE38A8"/>
    <w:rsid w:val="00CE45FC"/>
    <w:rsid w:val="00CE4736"/>
    <w:rsid w:val="00CE766C"/>
    <w:rsid w:val="00CE79FE"/>
    <w:rsid w:val="00CF0288"/>
    <w:rsid w:val="00CF09AB"/>
    <w:rsid w:val="00CF12DF"/>
    <w:rsid w:val="00CF187C"/>
    <w:rsid w:val="00CF418B"/>
    <w:rsid w:val="00CF42DE"/>
    <w:rsid w:val="00CF5DE5"/>
    <w:rsid w:val="00CF5F66"/>
    <w:rsid w:val="00CF704E"/>
    <w:rsid w:val="00CF74E1"/>
    <w:rsid w:val="00CF7629"/>
    <w:rsid w:val="00CF7749"/>
    <w:rsid w:val="00CF79F1"/>
    <w:rsid w:val="00D005C1"/>
    <w:rsid w:val="00D03597"/>
    <w:rsid w:val="00D041AC"/>
    <w:rsid w:val="00D05092"/>
    <w:rsid w:val="00D06189"/>
    <w:rsid w:val="00D124D5"/>
    <w:rsid w:val="00D13F42"/>
    <w:rsid w:val="00D1530B"/>
    <w:rsid w:val="00D15D8B"/>
    <w:rsid w:val="00D2013A"/>
    <w:rsid w:val="00D232EB"/>
    <w:rsid w:val="00D23D9E"/>
    <w:rsid w:val="00D24D0A"/>
    <w:rsid w:val="00D261F8"/>
    <w:rsid w:val="00D2628A"/>
    <w:rsid w:val="00D264F7"/>
    <w:rsid w:val="00D279D9"/>
    <w:rsid w:val="00D32403"/>
    <w:rsid w:val="00D32A34"/>
    <w:rsid w:val="00D32E84"/>
    <w:rsid w:val="00D351C6"/>
    <w:rsid w:val="00D35C80"/>
    <w:rsid w:val="00D40764"/>
    <w:rsid w:val="00D40DE1"/>
    <w:rsid w:val="00D41B97"/>
    <w:rsid w:val="00D429F4"/>
    <w:rsid w:val="00D43BF5"/>
    <w:rsid w:val="00D443B4"/>
    <w:rsid w:val="00D47C6C"/>
    <w:rsid w:val="00D50859"/>
    <w:rsid w:val="00D50B8E"/>
    <w:rsid w:val="00D516EF"/>
    <w:rsid w:val="00D51962"/>
    <w:rsid w:val="00D52AAD"/>
    <w:rsid w:val="00D52E90"/>
    <w:rsid w:val="00D5373E"/>
    <w:rsid w:val="00D57A3F"/>
    <w:rsid w:val="00D6213B"/>
    <w:rsid w:val="00D6340C"/>
    <w:rsid w:val="00D63B54"/>
    <w:rsid w:val="00D63C8D"/>
    <w:rsid w:val="00D6466D"/>
    <w:rsid w:val="00D64829"/>
    <w:rsid w:val="00D656CD"/>
    <w:rsid w:val="00D673BD"/>
    <w:rsid w:val="00D709B6"/>
    <w:rsid w:val="00D70C4B"/>
    <w:rsid w:val="00D70C56"/>
    <w:rsid w:val="00D7138D"/>
    <w:rsid w:val="00D71A5F"/>
    <w:rsid w:val="00D759CF"/>
    <w:rsid w:val="00D762D7"/>
    <w:rsid w:val="00D77F7A"/>
    <w:rsid w:val="00D8021B"/>
    <w:rsid w:val="00D80DA5"/>
    <w:rsid w:val="00D8288A"/>
    <w:rsid w:val="00D83981"/>
    <w:rsid w:val="00D83B53"/>
    <w:rsid w:val="00D8420A"/>
    <w:rsid w:val="00D84256"/>
    <w:rsid w:val="00D85650"/>
    <w:rsid w:val="00D85CA4"/>
    <w:rsid w:val="00D86A1A"/>
    <w:rsid w:val="00D86A94"/>
    <w:rsid w:val="00D8747A"/>
    <w:rsid w:val="00D87AA9"/>
    <w:rsid w:val="00D90ACF"/>
    <w:rsid w:val="00D93E33"/>
    <w:rsid w:val="00D94EB7"/>
    <w:rsid w:val="00D96676"/>
    <w:rsid w:val="00D96B1E"/>
    <w:rsid w:val="00D96CCB"/>
    <w:rsid w:val="00D9743C"/>
    <w:rsid w:val="00D97AD9"/>
    <w:rsid w:val="00DA0173"/>
    <w:rsid w:val="00DA0669"/>
    <w:rsid w:val="00DA06D2"/>
    <w:rsid w:val="00DA1A44"/>
    <w:rsid w:val="00DA1F45"/>
    <w:rsid w:val="00DA202C"/>
    <w:rsid w:val="00DA52F7"/>
    <w:rsid w:val="00DA6513"/>
    <w:rsid w:val="00DA7F90"/>
    <w:rsid w:val="00DB1582"/>
    <w:rsid w:val="00DB19F7"/>
    <w:rsid w:val="00DB1E04"/>
    <w:rsid w:val="00DB4BD0"/>
    <w:rsid w:val="00DB5681"/>
    <w:rsid w:val="00DB5ED8"/>
    <w:rsid w:val="00DB7B72"/>
    <w:rsid w:val="00DC0362"/>
    <w:rsid w:val="00DC26FD"/>
    <w:rsid w:val="00DC34EE"/>
    <w:rsid w:val="00DC5A21"/>
    <w:rsid w:val="00DC5DB1"/>
    <w:rsid w:val="00DC6527"/>
    <w:rsid w:val="00DD00CC"/>
    <w:rsid w:val="00DD04E3"/>
    <w:rsid w:val="00DD0810"/>
    <w:rsid w:val="00DD2968"/>
    <w:rsid w:val="00DD33A0"/>
    <w:rsid w:val="00DD5B69"/>
    <w:rsid w:val="00DD6648"/>
    <w:rsid w:val="00DE01FF"/>
    <w:rsid w:val="00DE0564"/>
    <w:rsid w:val="00DE0B6A"/>
    <w:rsid w:val="00DE26BC"/>
    <w:rsid w:val="00DE2F37"/>
    <w:rsid w:val="00DE35CD"/>
    <w:rsid w:val="00DE44F6"/>
    <w:rsid w:val="00DF0A78"/>
    <w:rsid w:val="00DF192A"/>
    <w:rsid w:val="00DF292F"/>
    <w:rsid w:val="00DF3DFC"/>
    <w:rsid w:val="00DF42B6"/>
    <w:rsid w:val="00DF4D5F"/>
    <w:rsid w:val="00DF5195"/>
    <w:rsid w:val="00DF57AD"/>
    <w:rsid w:val="00DF75AD"/>
    <w:rsid w:val="00E00D0C"/>
    <w:rsid w:val="00E00F1C"/>
    <w:rsid w:val="00E01037"/>
    <w:rsid w:val="00E03FFA"/>
    <w:rsid w:val="00E043B6"/>
    <w:rsid w:val="00E04969"/>
    <w:rsid w:val="00E0548C"/>
    <w:rsid w:val="00E06E05"/>
    <w:rsid w:val="00E06F0D"/>
    <w:rsid w:val="00E10007"/>
    <w:rsid w:val="00E13367"/>
    <w:rsid w:val="00E13C49"/>
    <w:rsid w:val="00E15660"/>
    <w:rsid w:val="00E16675"/>
    <w:rsid w:val="00E174CF"/>
    <w:rsid w:val="00E2042A"/>
    <w:rsid w:val="00E21323"/>
    <w:rsid w:val="00E269ED"/>
    <w:rsid w:val="00E26DD9"/>
    <w:rsid w:val="00E31BED"/>
    <w:rsid w:val="00E328D9"/>
    <w:rsid w:val="00E33DE7"/>
    <w:rsid w:val="00E341AE"/>
    <w:rsid w:val="00E343D7"/>
    <w:rsid w:val="00E34D93"/>
    <w:rsid w:val="00E353B9"/>
    <w:rsid w:val="00E41D0F"/>
    <w:rsid w:val="00E43EC3"/>
    <w:rsid w:val="00E4558B"/>
    <w:rsid w:val="00E476B8"/>
    <w:rsid w:val="00E47824"/>
    <w:rsid w:val="00E50BC3"/>
    <w:rsid w:val="00E524DC"/>
    <w:rsid w:val="00E530A3"/>
    <w:rsid w:val="00E5314B"/>
    <w:rsid w:val="00E54738"/>
    <w:rsid w:val="00E5492E"/>
    <w:rsid w:val="00E54CFA"/>
    <w:rsid w:val="00E56027"/>
    <w:rsid w:val="00E5610A"/>
    <w:rsid w:val="00E56340"/>
    <w:rsid w:val="00E57259"/>
    <w:rsid w:val="00E60790"/>
    <w:rsid w:val="00E6128E"/>
    <w:rsid w:val="00E619A2"/>
    <w:rsid w:val="00E6511E"/>
    <w:rsid w:val="00E6530E"/>
    <w:rsid w:val="00E65D44"/>
    <w:rsid w:val="00E6674A"/>
    <w:rsid w:val="00E67448"/>
    <w:rsid w:val="00E71D48"/>
    <w:rsid w:val="00E73662"/>
    <w:rsid w:val="00E73A59"/>
    <w:rsid w:val="00E73FC9"/>
    <w:rsid w:val="00E74193"/>
    <w:rsid w:val="00E755BB"/>
    <w:rsid w:val="00E77F75"/>
    <w:rsid w:val="00E80563"/>
    <w:rsid w:val="00E81568"/>
    <w:rsid w:val="00E82B4B"/>
    <w:rsid w:val="00E8383F"/>
    <w:rsid w:val="00E839F5"/>
    <w:rsid w:val="00E83CF8"/>
    <w:rsid w:val="00E84D95"/>
    <w:rsid w:val="00E8630D"/>
    <w:rsid w:val="00E8721E"/>
    <w:rsid w:val="00E917DB"/>
    <w:rsid w:val="00E9183A"/>
    <w:rsid w:val="00E9211C"/>
    <w:rsid w:val="00E92354"/>
    <w:rsid w:val="00E9307F"/>
    <w:rsid w:val="00E93179"/>
    <w:rsid w:val="00E940E4"/>
    <w:rsid w:val="00E94BF9"/>
    <w:rsid w:val="00E95719"/>
    <w:rsid w:val="00EA184A"/>
    <w:rsid w:val="00EA3EC0"/>
    <w:rsid w:val="00EA63E0"/>
    <w:rsid w:val="00EA7BA6"/>
    <w:rsid w:val="00EA7E4A"/>
    <w:rsid w:val="00EB02DE"/>
    <w:rsid w:val="00EB070A"/>
    <w:rsid w:val="00EB15A6"/>
    <w:rsid w:val="00EB2BD3"/>
    <w:rsid w:val="00EB368F"/>
    <w:rsid w:val="00EB66BA"/>
    <w:rsid w:val="00EC0451"/>
    <w:rsid w:val="00EC0730"/>
    <w:rsid w:val="00EC12C0"/>
    <w:rsid w:val="00EC2477"/>
    <w:rsid w:val="00EC32B7"/>
    <w:rsid w:val="00EC4B39"/>
    <w:rsid w:val="00EC6761"/>
    <w:rsid w:val="00EC6F37"/>
    <w:rsid w:val="00EC721F"/>
    <w:rsid w:val="00EC7D70"/>
    <w:rsid w:val="00ED06E4"/>
    <w:rsid w:val="00ED09CD"/>
    <w:rsid w:val="00ED136B"/>
    <w:rsid w:val="00ED17AC"/>
    <w:rsid w:val="00ED2B41"/>
    <w:rsid w:val="00ED4A8E"/>
    <w:rsid w:val="00ED56BD"/>
    <w:rsid w:val="00ED589C"/>
    <w:rsid w:val="00EE12C5"/>
    <w:rsid w:val="00EE12D1"/>
    <w:rsid w:val="00EE1C8A"/>
    <w:rsid w:val="00EE200D"/>
    <w:rsid w:val="00EE3940"/>
    <w:rsid w:val="00EE4770"/>
    <w:rsid w:val="00EE4BCE"/>
    <w:rsid w:val="00EE53B5"/>
    <w:rsid w:val="00EE5571"/>
    <w:rsid w:val="00EE6A16"/>
    <w:rsid w:val="00EE7052"/>
    <w:rsid w:val="00EE74DC"/>
    <w:rsid w:val="00EF063F"/>
    <w:rsid w:val="00EF08C1"/>
    <w:rsid w:val="00EF1DCC"/>
    <w:rsid w:val="00EF2CBF"/>
    <w:rsid w:val="00EF3AF1"/>
    <w:rsid w:val="00EF592D"/>
    <w:rsid w:val="00F00AC2"/>
    <w:rsid w:val="00F00F76"/>
    <w:rsid w:val="00F0133D"/>
    <w:rsid w:val="00F0246E"/>
    <w:rsid w:val="00F02F8A"/>
    <w:rsid w:val="00F05AF2"/>
    <w:rsid w:val="00F07467"/>
    <w:rsid w:val="00F1003B"/>
    <w:rsid w:val="00F10A6B"/>
    <w:rsid w:val="00F12C15"/>
    <w:rsid w:val="00F13604"/>
    <w:rsid w:val="00F14051"/>
    <w:rsid w:val="00F15A64"/>
    <w:rsid w:val="00F172E4"/>
    <w:rsid w:val="00F1787F"/>
    <w:rsid w:val="00F17F5E"/>
    <w:rsid w:val="00F20075"/>
    <w:rsid w:val="00F207DA"/>
    <w:rsid w:val="00F21030"/>
    <w:rsid w:val="00F21592"/>
    <w:rsid w:val="00F23052"/>
    <w:rsid w:val="00F3049D"/>
    <w:rsid w:val="00F3055E"/>
    <w:rsid w:val="00F30F2D"/>
    <w:rsid w:val="00F3229A"/>
    <w:rsid w:val="00F3299E"/>
    <w:rsid w:val="00F32B7D"/>
    <w:rsid w:val="00F34DC1"/>
    <w:rsid w:val="00F3548B"/>
    <w:rsid w:val="00F362F7"/>
    <w:rsid w:val="00F36AB5"/>
    <w:rsid w:val="00F36DDD"/>
    <w:rsid w:val="00F3742B"/>
    <w:rsid w:val="00F4009A"/>
    <w:rsid w:val="00F401C8"/>
    <w:rsid w:val="00F41FF8"/>
    <w:rsid w:val="00F424BE"/>
    <w:rsid w:val="00F4264C"/>
    <w:rsid w:val="00F42B42"/>
    <w:rsid w:val="00F442B1"/>
    <w:rsid w:val="00F450EE"/>
    <w:rsid w:val="00F4745A"/>
    <w:rsid w:val="00F51113"/>
    <w:rsid w:val="00F518AF"/>
    <w:rsid w:val="00F52042"/>
    <w:rsid w:val="00F523D7"/>
    <w:rsid w:val="00F5359C"/>
    <w:rsid w:val="00F538BC"/>
    <w:rsid w:val="00F53C06"/>
    <w:rsid w:val="00F53E0B"/>
    <w:rsid w:val="00F60000"/>
    <w:rsid w:val="00F607CF"/>
    <w:rsid w:val="00F60C17"/>
    <w:rsid w:val="00F61415"/>
    <w:rsid w:val="00F64A82"/>
    <w:rsid w:val="00F6592F"/>
    <w:rsid w:val="00F66225"/>
    <w:rsid w:val="00F662B1"/>
    <w:rsid w:val="00F66F5F"/>
    <w:rsid w:val="00F674D1"/>
    <w:rsid w:val="00F67C27"/>
    <w:rsid w:val="00F701DA"/>
    <w:rsid w:val="00F70917"/>
    <w:rsid w:val="00F71134"/>
    <w:rsid w:val="00F72D37"/>
    <w:rsid w:val="00F7349E"/>
    <w:rsid w:val="00F736FF"/>
    <w:rsid w:val="00F75E50"/>
    <w:rsid w:val="00F7644D"/>
    <w:rsid w:val="00F80691"/>
    <w:rsid w:val="00F80EE7"/>
    <w:rsid w:val="00F812EE"/>
    <w:rsid w:val="00F8346C"/>
    <w:rsid w:val="00F846F0"/>
    <w:rsid w:val="00F84A56"/>
    <w:rsid w:val="00F86596"/>
    <w:rsid w:val="00F91E02"/>
    <w:rsid w:val="00F9331F"/>
    <w:rsid w:val="00F933B9"/>
    <w:rsid w:val="00F94707"/>
    <w:rsid w:val="00F95B5E"/>
    <w:rsid w:val="00F96296"/>
    <w:rsid w:val="00F96CEE"/>
    <w:rsid w:val="00F975C6"/>
    <w:rsid w:val="00F97CC5"/>
    <w:rsid w:val="00FA05B5"/>
    <w:rsid w:val="00FA0EDF"/>
    <w:rsid w:val="00FA1EB4"/>
    <w:rsid w:val="00FA2CFF"/>
    <w:rsid w:val="00FA4731"/>
    <w:rsid w:val="00FA48EE"/>
    <w:rsid w:val="00FA4FE1"/>
    <w:rsid w:val="00FA5DF8"/>
    <w:rsid w:val="00FA5FFF"/>
    <w:rsid w:val="00FA6853"/>
    <w:rsid w:val="00FA6929"/>
    <w:rsid w:val="00FA6AA8"/>
    <w:rsid w:val="00FA6B64"/>
    <w:rsid w:val="00FA7A6D"/>
    <w:rsid w:val="00FB01BF"/>
    <w:rsid w:val="00FB0299"/>
    <w:rsid w:val="00FB04B3"/>
    <w:rsid w:val="00FB180A"/>
    <w:rsid w:val="00FB1948"/>
    <w:rsid w:val="00FB352C"/>
    <w:rsid w:val="00FB4784"/>
    <w:rsid w:val="00FB50FF"/>
    <w:rsid w:val="00FB525D"/>
    <w:rsid w:val="00FB600C"/>
    <w:rsid w:val="00FB6960"/>
    <w:rsid w:val="00FC1135"/>
    <w:rsid w:val="00FC1479"/>
    <w:rsid w:val="00FC22D4"/>
    <w:rsid w:val="00FC287B"/>
    <w:rsid w:val="00FC3996"/>
    <w:rsid w:val="00FC480B"/>
    <w:rsid w:val="00FC4E4A"/>
    <w:rsid w:val="00FC4E9B"/>
    <w:rsid w:val="00FC69AF"/>
    <w:rsid w:val="00FC69EE"/>
    <w:rsid w:val="00FD0169"/>
    <w:rsid w:val="00FD107D"/>
    <w:rsid w:val="00FD1B4B"/>
    <w:rsid w:val="00FD31AB"/>
    <w:rsid w:val="00FD3A22"/>
    <w:rsid w:val="00FD5DE4"/>
    <w:rsid w:val="00FD6C15"/>
    <w:rsid w:val="00FD7254"/>
    <w:rsid w:val="00FD7F52"/>
    <w:rsid w:val="00FE06A8"/>
    <w:rsid w:val="00FE1FEF"/>
    <w:rsid w:val="00FE38E5"/>
    <w:rsid w:val="00FE3A97"/>
    <w:rsid w:val="00FE468B"/>
    <w:rsid w:val="00FE4AD9"/>
    <w:rsid w:val="00FE6560"/>
    <w:rsid w:val="00FE6C09"/>
    <w:rsid w:val="00FF059C"/>
    <w:rsid w:val="00FF11DE"/>
    <w:rsid w:val="00FF22EC"/>
    <w:rsid w:val="00FF43F5"/>
    <w:rsid w:val="00FF4BDB"/>
    <w:rsid w:val="00FF5E5B"/>
    <w:rsid w:val="00FF63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ECA58"/>
  <w15:chartTrackingRefBased/>
  <w15:docId w15:val="{78842B19-B655-45AC-B31C-FD380BD2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89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5660"/>
    <w:rPr>
      <w:color w:val="0563C1" w:themeColor="hyperlink"/>
      <w:u w:val="single"/>
    </w:rPr>
  </w:style>
  <w:style w:type="table" w:styleId="Grilledutableau">
    <w:name w:val="Table Grid"/>
    <w:basedOn w:val="TableauNormal"/>
    <w:uiPriority w:val="39"/>
    <w:rsid w:val="00A9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6663F"/>
    <w:rPr>
      <w:rFonts w:eastAsiaTheme="minorHAnsi"/>
      <w:sz w:val="18"/>
      <w:szCs w:val="18"/>
      <w:lang w:val="en-US" w:eastAsia="en-US"/>
    </w:rPr>
  </w:style>
  <w:style w:type="character" w:customStyle="1" w:styleId="TextedebullesCar">
    <w:name w:val="Texte de bulles Car"/>
    <w:basedOn w:val="Policepardfaut"/>
    <w:link w:val="Textedebulles"/>
    <w:uiPriority w:val="99"/>
    <w:semiHidden/>
    <w:rsid w:val="0056663F"/>
    <w:rPr>
      <w:rFonts w:ascii="Times New Roman" w:hAnsi="Times New Roman" w:cs="Times New Roman"/>
      <w:sz w:val="18"/>
      <w:szCs w:val="18"/>
      <w:lang w:val="en-US"/>
    </w:rPr>
  </w:style>
  <w:style w:type="paragraph" w:styleId="Rvision">
    <w:name w:val="Revision"/>
    <w:hidden/>
    <w:uiPriority w:val="99"/>
    <w:semiHidden/>
    <w:rsid w:val="0056663F"/>
    <w:pPr>
      <w:spacing w:after="0" w:line="240" w:lineRule="auto"/>
    </w:pPr>
    <w:rPr>
      <w:lang w:val="en-US"/>
    </w:rPr>
  </w:style>
  <w:style w:type="character" w:customStyle="1" w:styleId="fontstyle01">
    <w:name w:val="fontstyle01"/>
    <w:basedOn w:val="Policepardfaut"/>
    <w:rsid w:val="001B27FF"/>
    <w:rPr>
      <w:rFonts w:ascii="Cambria-Bold" w:hAnsi="Cambria-Bold" w:hint="default"/>
      <w:b/>
      <w:bCs/>
      <w:i w:val="0"/>
      <w:iCs w:val="0"/>
      <w:color w:val="000000"/>
      <w:sz w:val="22"/>
      <w:szCs w:val="22"/>
    </w:rPr>
  </w:style>
  <w:style w:type="paragraph" w:styleId="Paragraphedeliste">
    <w:name w:val="List Paragraph"/>
    <w:basedOn w:val="Normal"/>
    <w:uiPriority w:val="34"/>
    <w:qFormat/>
    <w:rsid w:val="00A827F2"/>
    <w:pPr>
      <w:ind w:left="720"/>
      <w:contextualSpacing/>
    </w:pPr>
  </w:style>
  <w:style w:type="character" w:styleId="Marquedecommentaire">
    <w:name w:val="annotation reference"/>
    <w:basedOn w:val="Policepardfaut"/>
    <w:uiPriority w:val="99"/>
    <w:semiHidden/>
    <w:unhideWhenUsed/>
    <w:rsid w:val="002F2CF4"/>
    <w:rPr>
      <w:sz w:val="16"/>
      <w:szCs w:val="16"/>
    </w:rPr>
  </w:style>
  <w:style w:type="paragraph" w:styleId="Commentaire">
    <w:name w:val="annotation text"/>
    <w:basedOn w:val="Normal"/>
    <w:link w:val="CommentaireCar"/>
    <w:uiPriority w:val="99"/>
    <w:unhideWhenUsed/>
    <w:rsid w:val="002F2CF4"/>
    <w:rPr>
      <w:sz w:val="20"/>
      <w:szCs w:val="20"/>
    </w:rPr>
  </w:style>
  <w:style w:type="character" w:customStyle="1" w:styleId="CommentaireCar">
    <w:name w:val="Commentaire Car"/>
    <w:basedOn w:val="Policepardfaut"/>
    <w:link w:val="Commentaire"/>
    <w:uiPriority w:val="99"/>
    <w:rsid w:val="002F2CF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2CF4"/>
    <w:rPr>
      <w:b/>
      <w:bCs/>
    </w:rPr>
  </w:style>
  <w:style w:type="character" w:customStyle="1" w:styleId="ObjetducommentaireCar">
    <w:name w:val="Objet du commentaire Car"/>
    <w:basedOn w:val="CommentaireCar"/>
    <w:link w:val="Objetducommentaire"/>
    <w:uiPriority w:val="99"/>
    <w:semiHidden/>
    <w:rsid w:val="002F2CF4"/>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486119"/>
    <w:pPr>
      <w:tabs>
        <w:tab w:val="center" w:pos="4536"/>
        <w:tab w:val="right" w:pos="9072"/>
      </w:tabs>
    </w:pPr>
  </w:style>
  <w:style w:type="character" w:customStyle="1" w:styleId="En-tteCar">
    <w:name w:val="En-tête Car"/>
    <w:basedOn w:val="Policepardfaut"/>
    <w:link w:val="En-tte"/>
    <w:uiPriority w:val="99"/>
    <w:rsid w:val="0048611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86119"/>
    <w:pPr>
      <w:tabs>
        <w:tab w:val="center" w:pos="4536"/>
        <w:tab w:val="right" w:pos="9072"/>
      </w:tabs>
    </w:pPr>
  </w:style>
  <w:style w:type="character" w:customStyle="1" w:styleId="PieddepageCar">
    <w:name w:val="Pied de page Car"/>
    <w:basedOn w:val="Policepardfaut"/>
    <w:link w:val="Pieddepage"/>
    <w:uiPriority w:val="99"/>
    <w:rsid w:val="00486119"/>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B2874"/>
    <w:pPr>
      <w:spacing w:before="100" w:beforeAutospacing="1" w:after="100" w:afterAutospacing="1"/>
    </w:pPr>
    <w:rPr>
      <w:rFonts w:eastAsiaTheme="minorEastAsia"/>
      <w:lang w:val="en-US" w:eastAsia="en-US"/>
    </w:rPr>
  </w:style>
  <w:style w:type="character" w:styleId="Numrodeligne">
    <w:name w:val="line number"/>
    <w:basedOn w:val="Policepardfaut"/>
    <w:uiPriority w:val="99"/>
    <w:semiHidden/>
    <w:unhideWhenUsed/>
    <w:rsid w:val="00132CAD"/>
  </w:style>
  <w:style w:type="character" w:customStyle="1" w:styleId="UnresolvedMention1">
    <w:name w:val="Unresolved Mention1"/>
    <w:basedOn w:val="Policepardfaut"/>
    <w:uiPriority w:val="99"/>
    <w:semiHidden/>
    <w:unhideWhenUsed/>
    <w:rsid w:val="00B52183"/>
    <w:rPr>
      <w:color w:val="605E5C"/>
      <w:shd w:val="clear" w:color="auto" w:fill="E1DFDD"/>
    </w:rPr>
  </w:style>
  <w:style w:type="table" w:customStyle="1" w:styleId="TableGrid1">
    <w:name w:val="Table Grid1"/>
    <w:basedOn w:val="TableauNormal"/>
    <w:next w:val="Grilledutableau"/>
    <w:uiPriority w:val="39"/>
    <w:rsid w:val="00F2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0A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0A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5C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39"/>
    <w:rsid w:val="005C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next w:val="Grilledutableau"/>
    <w:uiPriority w:val="39"/>
    <w:rsid w:val="005C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731">
      <w:bodyDiv w:val="1"/>
      <w:marLeft w:val="0"/>
      <w:marRight w:val="0"/>
      <w:marTop w:val="0"/>
      <w:marBottom w:val="0"/>
      <w:divBdr>
        <w:top w:val="none" w:sz="0" w:space="0" w:color="auto"/>
        <w:left w:val="none" w:sz="0" w:space="0" w:color="auto"/>
        <w:bottom w:val="none" w:sz="0" w:space="0" w:color="auto"/>
        <w:right w:val="none" w:sz="0" w:space="0" w:color="auto"/>
      </w:divBdr>
    </w:div>
    <w:div w:id="426002590">
      <w:bodyDiv w:val="1"/>
      <w:marLeft w:val="0"/>
      <w:marRight w:val="0"/>
      <w:marTop w:val="0"/>
      <w:marBottom w:val="0"/>
      <w:divBdr>
        <w:top w:val="none" w:sz="0" w:space="0" w:color="auto"/>
        <w:left w:val="none" w:sz="0" w:space="0" w:color="auto"/>
        <w:bottom w:val="none" w:sz="0" w:space="0" w:color="auto"/>
        <w:right w:val="none" w:sz="0" w:space="0" w:color="auto"/>
      </w:divBdr>
    </w:div>
    <w:div w:id="495607444">
      <w:bodyDiv w:val="1"/>
      <w:marLeft w:val="0"/>
      <w:marRight w:val="0"/>
      <w:marTop w:val="0"/>
      <w:marBottom w:val="0"/>
      <w:divBdr>
        <w:top w:val="none" w:sz="0" w:space="0" w:color="auto"/>
        <w:left w:val="none" w:sz="0" w:space="0" w:color="auto"/>
        <w:bottom w:val="none" w:sz="0" w:space="0" w:color="auto"/>
        <w:right w:val="none" w:sz="0" w:space="0" w:color="auto"/>
      </w:divBdr>
    </w:div>
    <w:div w:id="520240212">
      <w:bodyDiv w:val="1"/>
      <w:marLeft w:val="0"/>
      <w:marRight w:val="0"/>
      <w:marTop w:val="0"/>
      <w:marBottom w:val="0"/>
      <w:divBdr>
        <w:top w:val="none" w:sz="0" w:space="0" w:color="auto"/>
        <w:left w:val="none" w:sz="0" w:space="0" w:color="auto"/>
        <w:bottom w:val="none" w:sz="0" w:space="0" w:color="auto"/>
        <w:right w:val="none" w:sz="0" w:space="0" w:color="auto"/>
      </w:divBdr>
    </w:div>
    <w:div w:id="547032418">
      <w:bodyDiv w:val="1"/>
      <w:marLeft w:val="0"/>
      <w:marRight w:val="0"/>
      <w:marTop w:val="0"/>
      <w:marBottom w:val="0"/>
      <w:divBdr>
        <w:top w:val="none" w:sz="0" w:space="0" w:color="auto"/>
        <w:left w:val="none" w:sz="0" w:space="0" w:color="auto"/>
        <w:bottom w:val="none" w:sz="0" w:space="0" w:color="auto"/>
        <w:right w:val="none" w:sz="0" w:space="0" w:color="auto"/>
      </w:divBdr>
    </w:div>
    <w:div w:id="562064117">
      <w:bodyDiv w:val="1"/>
      <w:marLeft w:val="0"/>
      <w:marRight w:val="0"/>
      <w:marTop w:val="0"/>
      <w:marBottom w:val="0"/>
      <w:divBdr>
        <w:top w:val="none" w:sz="0" w:space="0" w:color="auto"/>
        <w:left w:val="none" w:sz="0" w:space="0" w:color="auto"/>
        <w:bottom w:val="none" w:sz="0" w:space="0" w:color="auto"/>
        <w:right w:val="none" w:sz="0" w:space="0" w:color="auto"/>
      </w:divBdr>
    </w:div>
    <w:div w:id="697052348">
      <w:bodyDiv w:val="1"/>
      <w:marLeft w:val="0"/>
      <w:marRight w:val="0"/>
      <w:marTop w:val="0"/>
      <w:marBottom w:val="0"/>
      <w:divBdr>
        <w:top w:val="none" w:sz="0" w:space="0" w:color="auto"/>
        <w:left w:val="none" w:sz="0" w:space="0" w:color="auto"/>
        <w:bottom w:val="none" w:sz="0" w:space="0" w:color="auto"/>
        <w:right w:val="none" w:sz="0" w:space="0" w:color="auto"/>
      </w:divBdr>
    </w:div>
    <w:div w:id="918902881">
      <w:bodyDiv w:val="1"/>
      <w:marLeft w:val="0"/>
      <w:marRight w:val="0"/>
      <w:marTop w:val="0"/>
      <w:marBottom w:val="0"/>
      <w:divBdr>
        <w:top w:val="none" w:sz="0" w:space="0" w:color="auto"/>
        <w:left w:val="none" w:sz="0" w:space="0" w:color="auto"/>
        <w:bottom w:val="none" w:sz="0" w:space="0" w:color="auto"/>
        <w:right w:val="none" w:sz="0" w:space="0" w:color="auto"/>
      </w:divBdr>
    </w:div>
    <w:div w:id="945621834">
      <w:bodyDiv w:val="1"/>
      <w:marLeft w:val="0"/>
      <w:marRight w:val="0"/>
      <w:marTop w:val="0"/>
      <w:marBottom w:val="0"/>
      <w:divBdr>
        <w:top w:val="none" w:sz="0" w:space="0" w:color="auto"/>
        <w:left w:val="none" w:sz="0" w:space="0" w:color="auto"/>
        <w:bottom w:val="none" w:sz="0" w:space="0" w:color="auto"/>
        <w:right w:val="none" w:sz="0" w:space="0" w:color="auto"/>
      </w:divBdr>
    </w:div>
    <w:div w:id="972906758">
      <w:bodyDiv w:val="1"/>
      <w:marLeft w:val="0"/>
      <w:marRight w:val="0"/>
      <w:marTop w:val="0"/>
      <w:marBottom w:val="0"/>
      <w:divBdr>
        <w:top w:val="none" w:sz="0" w:space="0" w:color="auto"/>
        <w:left w:val="none" w:sz="0" w:space="0" w:color="auto"/>
        <w:bottom w:val="none" w:sz="0" w:space="0" w:color="auto"/>
        <w:right w:val="none" w:sz="0" w:space="0" w:color="auto"/>
      </w:divBdr>
    </w:div>
    <w:div w:id="1028028084">
      <w:bodyDiv w:val="1"/>
      <w:marLeft w:val="0"/>
      <w:marRight w:val="0"/>
      <w:marTop w:val="0"/>
      <w:marBottom w:val="0"/>
      <w:divBdr>
        <w:top w:val="none" w:sz="0" w:space="0" w:color="auto"/>
        <w:left w:val="none" w:sz="0" w:space="0" w:color="auto"/>
        <w:bottom w:val="none" w:sz="0" w:space="0" w:color="auto"/>
        <w:right w:val="none" w:sz="0" w:space="0" w:color="auto"/>
      </w:divBdr>
    </w:div>
    <w:div w:id="1060444127">
      <w:bodyDiv w:val="1"/>
      <w:marLeft w:val="0"/>
      <w:marRight w:val="0"/>
      <w:marTop w:val="0"/>
      <w:marBottom w:val="0"/>
      <w:divBdr>
        <w:top w:val="none" w:sz="0" w:space="0" w:color="auto"/>
        <w:left w:val="none" w:sz="0" w:space="0" w:color="auto"/>
        <w:bottom w:val="none" w:sz="0" w:space="0" w:color="auto"/>
        <w:right w:val="none" w:sz="0" w:space="0" w:color="auto"/>
      </w:divBdr>
    </w:div>
    <w:div w:id="1092508472">
      <w:bodyDiv w:val="1"/>
      <w:marLeft w:val="0"/>
      <w:marRight w:val="0"/>
      <w:marTop w:val="0"/>
      <w:marBottom w:val="0"/>
      <w:divBdr>
        <w:top w:val="none" w:sz="0" w:space="0" w:color="auto"/>
        <w:left w:val="none" w:sz="0" w:space="0" w:color="auto"/>
        <w:bottom w:val="none" w:sz="0" w:space="0" w:color="auto"/>
        <w:right w:val="none" w:sz="0" w:space="0" w:color="auto"/>
      </w:divBdr>
    </w:div>
    <w:div w:id="1250696375">
      <w:bodyDiv w:val="1"/>
      <w:marLeft w:val="0"/>
      <w:marRight w:val="0"/>
      <w:marTop w:val="0"/>
      <w:marBottom w:val="0"/>
      <w:divBdr>
        <w:top w:val="none" w:sz="0" w:space="0" w:color="auto"/>
        <w:left w:val="none" w:sz="0" w:space="0" w:color="auto"/>
        <w:bottom w:val="none" w:sz="0" w:space="0" w:color="auto"/>
        <w:right w:val="none" w:sz="0" w:space="0" w:color="auto"/>
      </w:divBdr>
    </w:div>
    <w:div w:id="1272670115">
      <w:bodyDiv w:val="1"/>
      <w:marLeft w:val="0"/>
      <w:marRight w:val="0"/>
      <w:marTop w:val="0"/>
      <w:marBottom w:val="0"/>
      <w:divBdr>
        <w:top w:val="none" w:sz="0" w:space="0" w:color="auto"/>
        <w:left w:val="none" w:sz="0" w:space="0" w:color="auto"/>
        <w:bottom w:val="none" w:sz="0" w:space="0" w:color="auto"/>
        <w:right w:val="none" w:sz="0" w:space="0" w:color="auto"/>
      </w:divBdr>
    </w:div>
    <w:div w:id="1288195076">
      <w:bodyDiv w:val="1"/>
      <w:marLeft w:val="0"/>
      <w:marRight w:val="0"/>
      <w:marTop w:val="0"/>
      <w:marBottom w:val="0"/>
      <w:divBdr>
        <w:top w:val="none" w:sz="0" w:space="0" w:color="auto"/>
        <w:left w:val="none" w:sz="0" w:space="0" w:color="auto"/>
        <w:bottom w:val="none" w:sz="0" w:space="0" w:color="auto"/>
        <w:right w:val="none" w:sz="0" w:space="0" w:color="auto"/>
      </w:divBdr>
    </w:div>
    <w:div w:id="1309240156">
      <w:bodyDiv w:val="1"/>
      <w:marLeft w:val="0"/>
      <w:marRight w:val="0"/>
      <w:marTop w:val="0"/>
      <w:marBottom w:val="0"/>
      <w:divBdr>
        <w:top w:val="none" w:sz="0" w:space="0" w:color="auto"/>
        <w:left w:val="none" w:sz="0" w:space="0" w:color="auto"/>
        <w:bottom w:val="none" w:sz="0" w:space="0" w:color="auto"/>
        <w:right w:val="none" w:sz="0" w:space="0" w:color="auto"/>
      </w:divBdr>
    </w:div>
    <w:div w:id="1328632468">
      <w:bodyDiv w:val="1"/>
      <w:marLeft w:val="0"/>
      <w:marRight w:val="0"/>
      <w:marTop w:val="0"/>
      <w:marBottom w:val="0"/>
      <w:divBdr>
        <w:top w:val="none" w:sz="0" w:space="0" w:color="auto"/>
        <w:left w:val="none" w:sz="0" w:space="0" w:color="auto"/>
        <w:bottom w:val="none" w:sz="0" w:space="0" w:color="auto"/>
        <w:right w:val="none" w:sz="0" w:space="0" w:color="auto"/>
      </w:divBdr>
    </w:div>
    <w:div w:id="1344282153">
      <w:bodyDiv w:val="1"/>
      <w:marLeft w:val="0"/>
      <w:marRight w:val="0"/>
      <w:marTop w:val="0"/>
      <w:marBottom w:val="0"/>
      <w:divBdr>
        <w:top w:val="none" w:sz="0" w:space="0" w:color="auto"/>
        <w:left w:val="none" w:sz="0" w:space="0" w:color="auto"/>
        <w:bottom w:val="none" w:sz="0" w:space="0" w:color="auto"/>
        <w:right w:val="none" w:sz="0" w:space="0" w:color="auto"/>
      </w:divBdr>
    </w:div>
    <w:div w:id="1429739207">
      <w:bodyDiv w:val="1"/>
      <w:marLeft w:val="0"/>
      <w:marRight w:val="0"/>
      <w:marTop w:val="0"/>
      <w:marBottom w:val="0"/>
      <w:divBdr>
        <w:top w:val="none" w:sz="0" w:space="0" w:color="auto"/>
        <w:left w:val="none" w:sz="0" w:space="0" w:color="auto"/>
        <w:bottom w:val="none" w:sz="0" w:space="0" w:color="auto"/>
        <w:right w:val="none" w:sz="0" w:space="0" w:color="auto"/>
      </w:divBdr>
    </w:div>
    <w:div w:id="1449278625">
      <w:bodyDiv w:val="1"/>
      <w:marLeft w:val="0"/>
      <w:marRight w:val="0"/>
      <w:marTop w:val="0"/>
      <w:marBottom w:val="0"/>
      <w:divBdr>
        <w:top w:val="none" w:sz="0" w:space="0" w:color="auto"/>
        <w:left w:val="none" w:sz="0" w:space="0" w:color="auto"/>
        <w:bottom w:val="none" w:sz="0" w:space="0" w:color="auto"/>
        <w:right w:val="none" w:sz="0" w:space="0" w:color="auto"/>
      </w:divBdr>
    </w:div>
    <w:div w:id="1498425428">
      <w:bodyDiv w:val="1"/>
      <w:marLeft w:val="0"/>
      <w:marRight w:val="0"/>
      <w:marTop w:val="0"/>
      <w:marBottom w:val="0"/>
      <w:divBdr>
        <w:top w:val="none" w:sz="0" w:space="0" w:color="auto"/>
        <w:left w:val="none" w:sz="0" w:space="0" w:color="auto"/>
        <w:bottom w:val="none" w:sz="0" w:space="0" w:color="auto"/>
        <w:right w:val="none" w:sz="0" w:space="0" w:color="auto"/>
      </w:divBdr>
    </w:div>
    <w:div w:id="1598901443">
      <w:bodyDiv w:val="1"/>
      <w:marLeft w:val="0"/>
      <w:marRight w:val="0"/>
      <w:marTop w:val="0"/>
      <w:marBottom w:val="0"/>
      <w:divBdr>
        <w:top w:val="none" w:sz="0" w:space="0" w:color="auto"/>
        <w:left w:val="none" w:sz="0" w:space="0" w:color="auto"/>
        <w:bottom w:val="none" w:sz="0" w:space="0" w:color="auto"/>
        <w:right w:val="none" w:sz="0" w:space="0" w:color="auto"/>
      </w:divBdr>
    </w:div>
    <w:div w:id="1635059667">
      <w:bodyDiv w:val="1"/>
      <w:marLeft w:val="0"/>
      <w:marRight w:val="0"/>
      <w:marTop w:val="0"/>
      <w:marBottom w:val="0"/>
      <w:divBdr>
        <w:top w:val="none" w:sz="0" w:space="0" w:color="auto"/>
        <w:left w:val="none" w:sz="0" w:space="0" w:color="auto"/>
        <w:bottom w:val="none" w:sz="0" w:space="0" w:color="auto"/>
        <w:right w:val="none" w:sz="0" w:space="0" w:color="auto"/>
      </w:divBdr>
    </w:div>
    <w:div w:id="1741635224">
      <w:bodyDiv w:val="1"/>
      <w:marLeft w:val="0"/>
      <w:marRight w:val="0"/>
      <w:marTop w:val="0"/>
      <w:marBottom w:val="0"/>
      <w:divBdr>
        <w:top w:val="none" w:sz="0" w:space="0" w:color="auto"/>
        <w:left w:val="none" w:sz="0" w:space="0" w:color="auto"/>
        <w:bottom w:val="none" w:sz="0" w:space="0" w:color="auto"/>
        <w:right w:val="none" w:sz="0" w:space="0" w:color="auto"/>
      </w:divBdr>
    </w:div>
    <w:div w:id="2009286946">
      <w:bodyDiv w:val="1"/>
      <w:marLeft w:val="0"/>
      <w:marRight w:val="0"/>
      <w:marTop w:val="0"/>
      <w:marBottom w:val="0"/>
      <w:divBdr>
        <w:top w:val="none" w:sz="0" w:space="0" w:color="auto"/>
        <w:left w:val="none" w:sz="0" w:space="0" w:color="auto"/>
        <w:bottom w:val="none" w:sz="0" w:space="0" w:color="auto"/>
        <w:right w:val="none" w:sz="0" w:space="0" w:color="auto"/>
      </w:divBdr>
    </w:div>
    <w:div w:id="21332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iu@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8DB8-685E-428D-97A6-7D1D349E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3917</Words>
  <Characters>22328</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Cirad</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Ngigi Biu</dc:creator>
  <cp:keywords/>
  <dc:description/>
  <cp:lastModifiedBy>Peter Biu NGIGI</cp:lastModifiedBy>
  <cp:revision>14</cp:revision>
  <cp:lastPrinted>2023-02-08T15:52:00Z</cp:lastPrinted>
  <dcterms:created xsi:type="dcterms:W3CDTF">2023-03-30T13:57:00Z</dcterms:created>
  <dcterms:modified xsi:type="dcterms:W3CDTF">2023-11-27T15:13:00Z</dcterms:modified>
</cp:coreProperties>
</file>