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77CA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62659AF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84B438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A6B3BCF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EE247E6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3CCA338A" w14:textId="18ECA384" w:rsidR="009310E7" w:rsidRPr="00AF006D" w:rsidRDefault="005201D7" w:rsidP="005201D7">
      <w:pPr>
        <w:jc w:val="center"/>
        <w:rPr>
          <w:b/>
          <w:sz w:val="32"/>
          <w:szCs w:val="32"/>
          <w:lang w:val="en-US"/>
        </w:rPr>
      </w:pPr>
      <w:r w:rsidRPr="00AF006D">
        <w:rPr>
          <w:b/>
          <w:sz w:val="32"/>
          <w:szCs w:val="32"/>
          <w:lang w:val="en-US"/>
        </w:rPr>
        <w:t xml:space="preserve">Supplementary </w:t>
      </w:r>
      <w:r w:rsidR="0048611A" w:rsidRPr="0048611A">
        <w:rPr>
          <w:b/>
          <w:sz w:val="32"/>
          <w:szCs w:val="32"/>
          <w:lang w:val="en-US"/>
        </w:rPr>
        <w:t>Appendix</w:t>
      </w:r>
      <w:r w:rsidRPr="00AF006D">
        <w:rPr>
          <w:b/>
          <w:sz w:val="32"/>
          <w:szCs w:val="32"/>
          <w:lang w:val="en-US"/>
        </w:rPr>
        <w:t xml:space="preserve"> Content</w:t>
      </w:r>
    </w:p>
    <w:p w14:paraId="1634A3CC" w14:textId="77777777" w:rsidR="00AF006D" w:rsidRDefault="00AF006D" w:rsidP="00AF006D">
      <w:pPr>
        <w:jc w:val="center"/>
        <w:rPr>
          <w:b/>
          <w:bCs/>
          <w:sz w:val="32"/>
          <w:szCs w:val="32"/>
          <w:lang w:val="en-US"/>
        </w:rPr>
      </w:pPr>
    </w:p>
    <w:p w14:paraId="7C7C7490" w14:textId="77777777" w:rsidR="00AF006D" w:rsidRDefault="00AF006D" w:rsidP="00AF006D">
      <w:pPr>
        <w:jc w:val="center"/>
        <w:rPr>
          <w:b/>
          <w:bCs/>
          <w:sz w:val="32"/>
          <w:szCs w:val="32"/>
          <w:lang w:val="en-US"/>
        </w:rPr>
      </w:pPr>
    </w:p>
    <w:p w14:paraId="1DC74288" w14:textId="7678C1E8" w:rsidR="004A5951" w:rsidRPr="00AF006D" w:rsidRDefault="004A5951" w:rsidP="004A5951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Appendix </w:t>
      </w:r>
      <w:r w:rsidR="00501A84">
        <w:rPr>
          <w:rFonts w:ascii="Calibri-Bold" w:hAnsi="Calibri-Bold" w:cs="Calibri-Bold"/>
          <w:b/>
          <w:bCs/>
          <w:sz w:val="21"/>
          <w:szCs w:val="21"/>
          <w:lang w:val="en-GB"/>
        </w:rPr>
        <w:t>1</w:t>
      </w: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. </w:t>
      </w:r>
      <w:r w:rsidRPr="00AF006D">
        <w:rPr>
          <w:rFonts w:ascii="Calibri" w:hAnsi="Calibri" w:cs="Calibri"/>
          <w:sz w:val="21"/>
          <w:szCs w:val="21"/>
          <w:lang w:val="en-GB"/>
        </w:rPr>
        <w:t>Risk of Bias Assessment</w:t>
      </w:r>
    </w:p>
    <w:p w14:paraId="2B355D7D" w14:textId="398B4A13" w:rsidR="00DF48E5" w:rsidRDefault="00DF48E5" w:rsidP="00DF48E5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Appendix </w:t>
      </w:r>
      <w:r w:rsidR="00501A84">
        <w:rPr>
          <w:rFonts w:ascii="Calibri-Bold" w:hAnsi="Calibri-Bold" w:cs="Calibri-Bold"/>
          <w:b/>
          <w:bCs/>
          <w:sz w:val="21"/>
          <w:szCs w:val="21"/>
          <w:lang w:val="en-GB"/>
        </w:rPr>
        <w:t>2</w:t>
      </w: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. </w:t>
      </w:r>
      <w:r w:rsidR="00A4219A" w:rsidRPr="00A4219A">
        <w:rPr>
          <w:rFonts w:ascii="Calibri" w:hAnsi="Calibri" w:cs="Calibri"/>
          <w:sz w:val="21"/>
          <w:szCs w:val="21"/>
          <w:lang w:val="en-GB"/>
        </w:rPr>
        <w:t xml:space="preserve">Comparison-adjusted </w:t>
      </w:r>
      <w:r w:rsidR="00A4219A">
        <w:rPr>
          <w:rFonts w:ascii="Calibri" w:hAnsi="Calibri" w:cs="Calibri"/>
          <w:sz w:val="21"/>
          <w:szCs w:val="21"/>
          <w:lang w:val="en-GB"/>
        </w:rPr>
        <w:t>F</w:t>
      </w:r>
      <w:r w:rsidR="00A4219A" w:rsidRPr="00A4219A">
        <w:rPr>
          <w:rFonts w:ascii="Calibri" w:hAnsi="Calibri" w:cs="Calibri"/>
          <w:sz w:val="21"/>
          <w:szCs w:val="21"/>
          <w:lang w:val="en-GB"/>
        </w:rPr>
        <w:t xml:space="preserve">unnel </w:t>
      </w:r>
      <w:r w:rsidR="00A4219A">
        <w:rPr>
          <w:rFonts w:ascii="Calibri" w:hAnsi="Calibri" w:cs="Calibri"/>
          <w:sz w:val="21"/>
          <w:szCs w:val="21"/>
          <w:lang w:val="en-GB"/>
        </w:rPr>
        <w:t>P</w:t>
      </w:r>
      <w:r w:rsidR="00A4219A" w:rsidRPr="00A4219A">
        <w:rPr>
          <w:rFonts w:ascii="Calibri" w:hAnsi="Calibri" w:cs="Calibri"/>
          <w:sz w:val="21"/>
          <w:szCs w:val="21"/>
          <w:lang w:val="en-GB"/>
        </w:rPr>
        <w:t>lot</w:t>
      </w:r>
    </w:p>
    <w:p w14:paraId="6978CDF6" w14:textId="7E1730E4" w:rsidR="005803AB" w:rsidRPr="005803AB" w:rsidRDefault="005803AB" w:rsidP="00DF48E5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Appendix </w:t>
      </w:r>
      <w:r w:rsidR="00501A84">
        <w:rPr>
          <w:rFonts w:ascii="Calibri-Bold" w:hAnsi="Calibri-Bold" w:cs="Calibri-Bold"/>
          <w:b/>
          <w:bCs/>
          <w:sz w:val="21"/>
          <w:szCs w:val="21"/>
          <w:lang w:val="en-GB"/>
        </w:rPr>
        <w:t>3</w:t>
      </w: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. </w:t>
      </w:r>
      <w:r w:rsidRPr="005803AB">
        <w:rPr>
          <w:rFonts w:ascii="Calibri" w:hAnsi="Calibri" w:cs="Calibri"/>
          <w:sz w:val="21"/>
          <w:szCs w:val="21"/>
          <w:lang w:val="en-GB"/>
        </w:rPr>
        <w:t xml:space="preserve">SUCRA and cumulative probability plots </w:t>
      </w:r>
      <w:r>
        <w:rPr>
          <w:rFonts w:ascii="Calibri" w:hAnsi="Calibri" w:cs="Calibri"/>
          <w:sz w:val="21"/>
          <w:szCs w:val="21"/>
          <w:lang w:val="en-GB"/>
        </w:rPr>
        <w:t xml:space="preserve">for </w:t>
      </w:r>
      <w:r w:rsidRPr="005803AB">
        <w:rPr>
          <w:rFonts w:ascii="Calibri" w:hAnsi="Calibri" w:cs="Calibri"/>
          <w:sz w:val="21"/>
          <w:szCs w:val="21"/>
          <w:lang w:val="en-GB"/>
        </w:rPr>
        <w:t>efficacy</w:t>
      </w:r>
      <w:r>
        <w:rPr>
          <w:rFonts w:ascii="Calibri" w:hAnsi="Calibri" w:cs="Calibri"/>
          <w:sz w:val="21"/>
          <w:szCs w:val="21"/>
          <w:lang w:val="en-GB"/>
        </w:rPr>
        <w:t xml:space="preserve"> and </w:t>
      </w:r>
      <w:r w:rsidRPr="005803AB">
        <w:rPr>
          <w:rFonts w:ascii="Calibri" w:hAnsi="Calibri" w:cs="Calibri"/>
          <w:sz w:val="21"/>
          <w:szCs w:val="21"/>
          <w:lang w:val="en-GB"/>
        </w:rPr>
        <w:t>acceptability</w:t>
      </w:r>
    </w:p>
    <w:p w14:paraId="5851308C" w14:textId="69263FDD" w:rsidR="00DF48E5" w:rsidRPr="00AF006D" w:rsidRDefault="00DF48E5" w:rsidP="00DF48E5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bookmarkStart w:id="0" w:name="_Hlk78181769"/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Appendix </w:t>
      </w:r>
      <w:r w:rsidR="00501A84">
        <w:rPr>
          <w:rFonts w:ascii="Calibri-Bold" w:hAnsi="Calibri-Bold" w:cs="Calibri-Bold"/>
          <w:b/>
          <w:bCs/>
          <w:sz w:val="21"/>
          <w:szCs w:val="21"/>
          <w:lang w:val="en-GB"/>
        </w:rPr>
        <w:t>4</w:t>
      </w: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. </w:t>
      </w:r>
      <w:r w:rsidR="00884396" w:rsidRPr="00AF006D">
        <w:rPr>
          <w:rFonts w:ascii="Calibri" w:hAnsi="Calibri" w:cs="Calibri"/>
          <w:sz w:val="21"/>
          <w:szCs w:val="21"/>
          <w:lang w:val="en-GB" w:eastAsia="zh-CN"/>
        </w:rPr>
        <w:t>Results of secondary outcomes</w:t>
      </w:r>
    </w:p>
    <w:bookmarkEnd w:id="0"/>
    <w:p w14:paraId="3DC0418D" w14:textId="1B3BBF7F" w:rsidR="00DF48E5" w:rsidRPr="00AF006D" w:rsidRDefault="00DF48E5" w:rsidP="00DF48E5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Appendix </w:t>
      </w:r>
      <w:r w:rsidR="00501A84">
        <w:rPr>
          <w:rFonts w:ascii="Calibri-Bold" w:hAnsi="Calibri-Bold" w:cs="Calibri-Bold"/>
          <w:b/>
          <w:bCs/>
          <w:sz w:val="21"/>
          <w:szCs w:val="21"/>
          <w:lang w:val="en-GB"/>
        </w:rPr>
        <w:t>4</w:t>
      </w:r>
      <w:r w:rsidR="004A5951"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>.1</w:t>
      </w: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. </w:t>
      </w:r>
      <w:r w:rsidR="00884396" w:rsidRPr="00AF006D">
        <w:rPr>
          <w:rFonts w:ascii="Calibri" w:hAnsi="Calibri" w:cs="Calibri"/>
          <w:sz w:val="21"/>
          <w:szCs w:val="21"/>
          <w:lang w:val="en-GB"/>
        </w:rPr>
        <w:t xml:space="preserve">Pain thresholds </w:t>
      </w:r>
      <w:r w:rsidR="00884396" w:rsidRPr="00AF006D">
        <w:rPr>
          <w:rFonts w:ascii="Calibri" w:hAnsi="Calibri" w:cs="Calibri" w:hint="eastAsia"/>
          <w:sz w:val="21"/>
          <w:szCs w:val="21"/>
          <w:lang w:val="en-GB" w:eastAsia="zh-CN"/>
        </w:rPr>
        <w:t>a</w:t>
      </w:r>
      <w:r w:rsidR="00884396" w:rsidRPr="00AF006D">
        <w:rPr>
          <w:rFonts w:ascii="Calibri" w:hAnsi="Calibri" w:cs="Calibri"/>
          <w:sz w:val="21"/>
          <w:szCs w:val="21"/>
          <w:lang w:val="en-GB" w:eastAsia="zh-CN"/>
        </w:rPr>
        <w:t>t 24h</w:t>
      </w:r>
    </w:p>
    <w:p w14:paraId="139F9E22" w14:textId="2C64672C" w:rsidR="00DF48E5" w:rsidRPr="00AF006D" w:rsidRDefault="00DF48E5" w:rsidP="00DF48E5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Appendix </w:t>
      </w:r>
      <w:r w:rsidR="00501A84">
        <w:rPr>
          <w:rFonts w:ascii="Calibri-Bold" w:hAnsi="Calibri-Bold" w:cs="Calibri-Bold"/>
          <w:b/>
          <w:bCs/>
          <w:sz w:val="21"/>
          <w:szCs w:val="21"/>
          <w:lang w:val="en-GB"/>
        </w:rPr>
        <w:t>4</w:t>
      </w:r>
      <w:r w:rsidR="004A5951"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>.2</w:t>
      </w: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. </w:t>
      </w:r>
      <w:r w:rsidR="00884396" w:rsidRPr="00AF006D">
        <w:rPr>
          <w:rFonts w:ascii="Calibri" w:hAnsi="Calibri" w:cs="Calibri"/>
          <w:sz w:val="21"/>
          <w:szCs w:val="21"/>
          <w:lang w:val="en-GB"/>
        </w:rPr>
        <w:t>Cumulative morphine consumption over the 24h</w:t>
      </w:r>
    </w:p>
    <w:p w14:paraId="6D824502" w14:textId="24A68192" w:rsidR="00DF48E5" w:rsidRPr="00AF006D" w:rsidRDefault="00DF48E5" w:rsidP="00DF48E5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Appendix </w:t>
      </w:r>
      <w:r w:rsidR="00501A84">
        <w:rPr>
          <w:rFonts w:ascii="Calibri-Bold" w:hAnsi="Calibri-Bold" w:cs="Calibri-Bold"/>
          <w:b/>
          <w:bCs/>
          <w:sz w:val="21"/>
          <w:szCs w:val="21"/>
          <w:lang w:val="en-GB"/>
        </w:rPr>
        <w:t>4</w:t>
      </w:r>
      <w:r w:rsidR="004A5951"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>.3</w:t>
      </w: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. </w:t>
      </w:r>
      <w:r w:rsidR="00884396" w:rsidRPr="00AF006D">
        <w:rPr>
          <w:rFonts w:ascii="Calibri" w:hAnsi="Calibri" w:cs="Calibri"/>
          <w:sz w:val="21"/>
          <w:szCs w:val="21"/>
          <w:lang w:val="en-GB"/>
        </w:rPr>
        <w:t>The time to first postoperative analgesic requirement.</w:t>
      </w:r>
    </w:p>
    <w:p w14:paraId="399E4295" w14:textId="10F32954" w:rsidR="00DF48E5" w:rsidRDefault="00DF48E5" w:rsidP="00DF48E5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Appendix </w:t>
      </w:r>
      <w:r w:rsidR="00501A84">
        <w:rPr>
          <w:rFonts w:ascii="Calibri-Bold" w:hAnsi="Calibri-Bold" w:cs="Calibri-Bold"/>
          <w:b/>
          <w:bCs/>
          <w:sz w:val="21"/>
          <w:szCs w:val="21"/>
          <w:lang w:val="en-GB"/>
        </w:rPr>
        <w:t>4</w:t>
      </w:r>
      <w:r w:rsidR="004A5951"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>.4</w:t>
      </w:r>
      <w:r w:rsidRPr="00AF006D"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. </w:t>
      </w:r>
      <w:r w:rsidR="00884396" w:rsidRPr="00AF006D">
        <w:rPr>
          <w:rFonts w:ascii="Calibri" w:hAnsi="Calibri" w:cs="Calibri"/>
          <w:sz w:val="21"/>
          <w:szCs w:val="21"/>
          <w:lang w:val="en-GB"/>
        </w:rPr>
        <w:t>Incidence of Shivering</w:t>
      </w:r>
    </w:p>
    <w:p w14:paraId="4E9A42E8" w14:textId="05154D26" w:rsidR="00F9343A" w:rsidRPr="00AF006D" w:rsidRDefault="00197F36" w:rsidP="00F9343A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  <w:r>
        <w:rPr>
          <w:rFonts w:ascii="Calibri-Bold" w:hAnsi="Calibri-Bold" w:cs="Calibri-Bold"/>
          <w:b/>
          <w:bCs/>
          <w:sz w:val="21"/>
          <w:szCs w:val="21"/>
          <w:lang w:val="en-GB"/>
        </w:rPr>
        <w:t xml:space="preserve"> </w:t>
      </w:r>
    </w:p>
    <w:p w14:paraId="1C8B7467" w14:textId="77777777" w:rsidR="00F9343A" w:rsidRPr="00AF006D" w:rsidRDefault="00F9343A" w:rsidP="00DF48E5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1"/>
          <w:szCs w:val="21"/>
          <w:lang w:val="en-GB"/>
        </w:rPr>
      </w:pPr>
    </w:p>
    <w:p w14:paraId="1EC94A4F" w14:textId="77777777" w:rsidR="00AF006D" w:rsidRDefault="00AF006D" w:rsidP="00AF006D">
      <w:pPr>
        <w:jc w:val="center"/>
        <w:rPr>
          <w:b/>
          <w:bCs/>
          <w:sz w:val="32"/>
          <w:szCs w:val="32"/>
          <w:lang w:val="en-US"/>
        </w:rPr>
      </w:pPr>
    </w:p>
    <w:p w14:paraId="2B346BE0" w14:textId="77777777" w:rsidR="00AF006D" w:rsidRDefault="00AF006D" w:rsidP="00AF006D">
      <w:pPr>
        <w:jc w:val="center"/>
        <w:rPr>
          <w:b/>
          <w:bCs/>
          <w:sz w:val="32"/>
          <w:szCs w:val="32"/>
          <w:lang w:val="en-US"/>
        </w:rPr>
      </w:pPr>
    </w:p>
    <w:p w14:paraId="151B4C8A" w14:textId="77777777" w:rsidR="00AF006D" w:rsidRDefault="00AF006D" w:rsidP="00AF006D">
      <w:pPr>
        <w:jc w:val="center"/>
        <w:rPr>
          <w:b/>
          <w:bCs/>
          <w:sz w:val="32"/>
          <w:szCs w:val="32"/>
          <w:lang w:val="en-US"/>
        </w:rPr>
      </w:pPr>
    </w:p>
    <w:p w14:paraId="53540DA4" w14:textId="77777777" w:rsidR="00AF006D" w:rsidRDefault="00AF006D" w:rsidP="00AF006D">
      <w:pPr>
        <w:jc w:val="center"/>
        <w:rPr>
          <w:b/>
          <w:bCs/>
          <w:sz w:val="32"/>
          <w:szCs w:val="32"/>
          <w:lang w:val="en-US"/>
        </w:rPr>
      </w:pPr>
    </w:p>
    <w:p w14:paraId="4D90C600" w14:textId="77777777" w:rsidR="00AF006D" w:rsidRDefault="00AF006D" w:rsidP="00AF006D">
      <w:pPr>
        <w:jc w:val="center"/>
        <w:rPr>
          <w:b/>
          <w:bCs/>
          <w:sz w:val="32"/>
          <w:szCs w:val="32"/>
          <w:lang w:val="en-US"/>
        </w:rPr>
      </w:pPr>
    </w:p>
    <w:p w14:paraId="4608DA6C" w14:textId="3E5490B2" w:rsidR="00AF006D" w:rsidRDefault="00AF006D" w:rsidP="00AF006D">
      <w:pPr>
        <w:jc w:val="center"/>
        <w:rPr>
          <w:b/>
          <w:bCs/>
          <w:sz w:val="32"/>
          <w:szCs w:val="32"/>
          <w:lang w:val="en-US"/>
        </w:rPr>
      </w:pPr>
    </w:p>
    <w:p w14:paraId="5BDDA068" w14:textId="77777777" w:rsidR="001C61A9" w:rsidRPr="00C52228" w:rsidRDefault="001C61A9" w:rsidP="004A5951">
      <w:pPr>
        <w:rPr>
          <w:b/>
          <w:bCs/>
          <w:sz w:val="32"/>
          <w:szCs w:val="32"/>
          <w:lang w:val="en-US"/>
        </w:rPr>
      </w:pPr>
    </w:p>
    <w:p w14:paraId="529B38E3" w14:textId="27E244EB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  <w:bookmarkStart w:id="1" w:name="_Hlk78181252"/>
    </w:p>
    <w:p w14:paraId="2E7AA6CA" w14:textId="325D6ECC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457052AA" w14:textId="01201356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469279F9" w14:textId="7C5E13FB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40317746" w14:textId="44B99245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1E2D32BE" w14:textId="4700560D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72F1FEF2" w14:textId="48CE7C08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34790AF6" w14:textId="22A640DB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5F12E1F5" w14:textId="72734A05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4BEB8FBC" w14:textId="77777777" w:rsidR="00D10CF9" w:rsidRDefault="00D10CF9" w:rsidP="002E1F32">
      <w:pPr>
        <w:jc w:val="center"/>
        <w:rPr>
          <w:b/>
          <w:bCs/>
          <w:sz w:val="32"/>
          <w:szCs w:val="32"/>
          <w:lang w:val="en-US"/>
        </w:rPr>
      </w:pPr>
    </w:p>
    <w:p w14:paraId="3033E3C0" w14:textId="77777777" w:rsidR="00541C34" w:rsidRPr="00541C34" w:rsidRDefault="00541C34" w:rsidP="00541C34">
      <w:pPr>
        <w:spacing w:after="0" w:line="240" w:lineRule="auto"/>
        <w:rPr>
          <w:rFonts w:eastAsia="Verdana" w:cstheme="minorHAnsi"/>
          <w:lang w:val="en-GB" w:eastAsia="en-GB"/>
        </w:rPr>
      </w:pPr>
    </w:p>
    <w:p w14:paraId="4BD4AC43" w14:textId="1FD0134B" w:rsidR="0087111C" w:rsidRPr="00C52228" w:rsidRDefault="0087111C" w:rsidP="0087111C">
      <w:pPr>
        <w:jc w:val="center"/>
        <w:rPr>
          <w:b/>
          <w:bCs/>
          <w:sz w:val="32"/>
          <w:szCs w:val="32"/>
          <w:lang w:val="en-US"/>
        </w:rPr>
      </w:pPr>
      <w:r w:rsidRPr="00C52228">
        <w:rPr>
          <w:rFonts w:hint="eastAsia"/>
          <w:b/>
          <w:bCs/>
          <w:sz w:val="32"/>
          <w:szCs w:val="32"/>
          <w:lang w:val="en-US"/>
        </w:rPr>
        <w:t xml:space="preserve">Appendix </w:t>
      </w:r>
      <w:r w:rsidR="00501A84">
        <w:rPr>
          <w:b/>
          <w:bCs/>
          <w:sz w:val="32"/>
          <w:szCs w:val="32"/>
          <w:lang w:val="en-US"/>
        </w:rPr>
        <w:t>1</w:t>
      </w:r>
    </w:p>
    <w:p w14:paraId="38E17190" w14:textId="77777777" w:rsidR="0087111C" w:rsidRDefault="0087111C" w:rsidP="001C61A9">
      <w:pPr>
        <w:jc w:val="center"/>
        <w:rPr>
          <w:rFonts w:ascii="Arial" w:hAnsi="Arial" w:cs="Arial"/>
          <w:lang w:val="en-GB"/>
        </w:rPr>
      </w:pPr>
      <w:r w:rsidRPr="00C52228">
        <w:rPr>
          <w:b/>
          <w:bCs/>
          <w:sz w:val="32"/>
          <w:szCs w:val="32"/>
          <w:lang w:val="en-US"/>
        </w:rPr>
        <w:t xml:space="preserve">Risk of Bias </w:t>
      </w:r>
      <w:r w:rsidR="00E00226">
        <w:rPr>
          <w:b/>
          <w:bCs/>
          <w:sz w:val="32"/>
          <w:szCs w:val="32"/>
          <w:lang w:val="en-US"/>
        </w:rPr>
        <w:t>a</w:t>
      </w:r>
      <w:r w:rsidRPr="00C52228">
        <w:rPr>
          <w:b/>
          <w:bCs/>
          <w:sz w:val="32"/>
          <w:szCs w:val="32"/>
          <w:lang w:val="en-US"/>
        </w:rPr>
        <w:t>ssessment</w:t>
      </w:r>
    </w:p>
    <w:p w14:paraId="3BCE7861" w14:textId="77777777" w:rsidR="001C61A9" w:rsidRDefault="001C61A9">
      <w:pPr>
        <w:jc w:val="center"/>
        <w:rPr>
          <w:rFonts w:ascii="Arial" w:hAnsi="Arial" w:cs="Arial"/>
          <w:lang w:val="en-GB"/>
        </w:rPr>
      </w:pPr>
    </w:p>
    <w:p w14:paraId="7AECFD9F" w14:textId="77777777" w:rsidR="001C61A9" w:rsidRDefault="001C61A9">
      <w:pPr>
        <w:jc w:val="center"/>
        <w:rPr>
          <w:rFonts w:ascii="Arial" w:hAnsi="Arial" w:cs="Arial"/>
          <w:lang w:val="en-GB"/>
        </w:rPr>
      </w:pPr>
    </w:p>
    <w:p w14:paraId="70CABB8A" w14:textId="77777777" w:rsidR="001C61A9" w:rsidRDefault="001C61A9">
      <w:pPr>
        <w:jc w:val="center"/>
        <w:rPr>
          <w:rFonts w:ascii="Arial" w:hAnsi="Arial" w:cs="Arial"/>
          <w:lang w:val="en-GB"/>
        </w:rPr>
      </w:pPr>
    </w:p>
    <w:p w14:paraId="2C8983DC" w14:textId="26F60B1F" w:rsidR="001C61A9" w:rsidRDefault="001C61A9">
      <w:pPr>
        <w:jc w:val="center"/>
        <w:rPr>
          <w:rFonts w:ascii="Arial" w:hAnsi="Arial" w:cs="Arial"/>
          <w:lang w:val="en-GB"/>
        </w:rPr>
      </w:pPr>
    </w:p>
    <w:p w14:paraId="48156659" w14:textId="7804461C" w:rsidR="00D10CF9" w:rsidRDefault="00D10CF9">
      <w:pPr>
        <w:jc w:val="center"/>
        <w:rPr>
          <w:rFonts w:ascii="Arial" w:hAnsi="Arial" w:cs="Arial"/>
          <w:lang w:val="en-GB"/>
        </w:rPr>
      </w:pPr>
    </w:p>
    <w:p w14:paraId="5702A1F2" w14:textId="1B0BB1D5" w:rsidR="00D10CF9" w:rsidRDefault="00D10CF9">
      <w:pPr>
        <w:jc w:val="center"/>
        <w:rPr>
          <w:rFonts w:ascii="Arial" w:hAnsi="Arial" w:cs="Arial"/>
          <w:lang w:val="en-GB"/>
        </w:rPr>
      </w:pPr>
    </w:p>
    <w:p w14:paraId="2AB207F4" w14:textId="0AE7F1BD" w:rsidR="00D10CF9" w:rsidRDefault="00D10CF9">
      <w:pPr>
        <w:jc w:val="center"/>
        <w:rPr>
          <w:rFonts w:ascii="Arial" w:hAnsi="Arial" w:cs="Arial"/>
          <w:lang w:val="en-GB"/>
        </w:rPr>
      </w:pPr>
    </w:p>
    <w:p w14:paraId="7F3187D1" w14:textId="2A346AEB" w:rsidR="00D10CF9" w:rsidRDefault="00D10CF9">
      <w:pPr>
        <w:jc w:val="center"/>
        <w:rPr>
          <w:rFonts w:ascii="Arial" w:hAnsi="Arial" w:cs="Arial"/>
          <w:lang w:val="en-GB"/>
        </w:rPr>
      </w:pPr>
    </w:p>
    <w:p w14:paraId="37F674F1" w14:textId="04F1048A" w:rsidR="00D10CF9" w:rsidRDefault="00D10CF9">
      <w:pPr>
        <w:jc w:val="center"/>
        <w:rPr>
          <w:rFonts w:ascii="Arial" w:hAnsi="Arial" w:cs="Arial"/>
          <w:lang w:val="en-GB"/>
        </w:rPr>
      </w:pPr>
    </w:p>
    <w:p w14:paraId="2D47E472" w14:textId="77777777" w:rsidR="00D10CF9" w:rsidRDefault="00D10CF9">
      <w:pPr>
        <w:jc w:val="center"/>
        <w:rPr>
          <w:rFonts w:ascii="Arial" w:hAnsi="Arial" w:cs="Arial"/>
          <w:lang w:val="en-GB"/>
        </w:rPr>
      </w:pPr>
    </w:p>
    <w:p w14:paraId="329469F6" w14:textId="77777777" w:rsidR="001C61A9" w:rsidRDefault="001C61A9" w:rsidP="005803AB">
      <w:pPr>
        <w:jc w:val="center"/>
        <w:rPr>
          <w:rFonts w:ascii="Arial" w:hAnsi="Arial" w:cs="Arial"/>
          <w:lang w:val="en-GB"/>
        </w:rPr>
      </w:pPr>
    </w:p>
    <w:p w14:paraId="1CB033DB" w14:textId="77777777" w:rsidR="0087111C" w:rsidRDefault="0087111C" w:rsidP="005803AB">
      <w:pPr>
        <w:jc w:val="center"/>
        <w:rPr>
          <w:rFonts w:ascii="Arial" w:hAnsi="Arial" w:cs="Arial"/>
          <w:lang w:val="en-GB"/>
        </w:rPr>
      </w:pPr>
    </w:p>
    <w:bookmarkEnd w:id="1"/>
    <w:p w14:paraId="66517B8F" w14:textId="5B2389F5" w:rsidR="0087111C" w:rsidRDefault="002231D9" w:rsidP="00025F74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7D7051A5" wp14:editId="0BF2032A">
            <wp:extent cx="5274310" cy="22282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890A" w14:textId="4692DDDC" w:rsidR="00025F74" w:rsidRPr="0089343E" w:rsidRDefault="00025F74" w:rsidP="00025F74">
      <w:pPr>
        <w:pStyle w:val="a8"/>
        <w:keepNext/>
        <w:rPr>
          <w:color w:val="000000" w:themeColor="text1"/>
          <w:lang w:val="en-US"/>
        </w:rPr>
      </w:pPr>
      <w:bookmarkStart w:id="2" w:name="_Toc473904500"/>
      <w:r w:rsidRPr="0089343E">
        <w:rPr>
          <w:color w:val="000000" w:themeColor="text1"/>
          <w:lang w:val="en-US"/>
        </w:rPr>
        <w:t xml:space="preserve">Figure </w:t>
      </w:r>
      <w:bookmarkEnd w:id="2"/>
      <w:r w:rsidR="00501A84">
        <w:rPr>
          <w:color w:val="000000" w:themeColor="text1"/>
        </w:rPr>
        <w:t>1</w:t>
      </w:r>
      <w:r w:rsidRPr="0089343E">
        <w:rPr>
          <w:color w:val="000000" w:themeColor="text1"/>
        </w:rPr>
        <w:t>.1</w:t>
      </w:r>
      <w:r w:rsidRPr="0089343E">
        <w:rPr>
          <w:color w:val="000000" w:themeColor="text1"/>
          <w:lang w:val="en-US"/>
        </w:rPr>
        <w:t>: Risk of bias graph</w:t>
      </w:r>
    </w:p>
    <w:p w14:paraId="41C60A6D" w14:textId="77777777" w:rsidR="002B1A07" w:rsidRDefault="002B1A07" w:rsidP="00D10CF9">
      <w:pPr>
        <w:rPr>
          <w:rFonts w:ascii="Arial" w:hAnsi="Arial" w:cs="Arial"/>
          <w:lang w:val="en-GB"/>
        </w:rPr>
      </w:pPr>
    </w:p>
    <w:p w14:paraId="17A31D9B" w14:textId="7803923E" w:rsidR="002B1A07" w:rsidRDefault="002231D9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3C0E3CE6" wp14:editId="560CA750">
            <wp:extent cx="2419167" cy="8193819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06" cy="829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8E4F" w14:textId="033066CA" w:rsidR="005803AB" w:rsidRPr="002231D9" w:rsidRDefault="00025F74" w:rsidP="002231D9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1</w:t>
      </w:r>
      <w:r w:rsidRPr="0089343E">
        <w:rPr>
          <w:color w:val="000000" w:themeColor="text1"/>
        </w:rPr>
        <w:t>.2</w:t>
      </w:r>
      <w:r w:rsidRPr="0089343E">
        <w:rPr>
          <w:color w:val="000000" w:themeColor="text1"/>
          <w:lang w:val="en-US"/>
        </w:rPr>
        <w:t xml:space="preserve">: Risk of bias summary </w:t>
      </w:r>
    </w:p>
    <w:p w14:paraId="08D0FE1C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CD367E8" w14:textId="07922E4A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E06847C" w14:textId="3E7B8666" w:rsidR="00025F74" w:rsidRDefault="00025F74" w:rsidP="00D10CF9">
      <w:pPr>
        <w:jc w:val="center"/>
        <w:rPr>
          <w:b/>
          <w:bCs/>
          <w:sz w:val="32"/>
          <w:szCs w:val="32"/>
          <w:lang w:val="en-US"/>
        </w:rPr>
      </w:pPr>
    </w:p>
    <w:p w14:paraId="23DFC4D5" w14:textId="77777777" w:rsidR="002231D9" w:rsidRDefault="002231D9" w:rsidP="00D10CF9">
      <w:pPr>
        <w:jc w:val="center"/>
        <w:rPr>
          <w:b/>
          <w:bCs/>
          <w:sz w:val="32"/>
          <w:szCs w:val="32"/>
          <w:lang w:val="en-US"/>
        </w:rPr>
      </w:pPr>
    </w:p>
    <w:p w14:paraId="0546157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CB30698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B10D92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06852D0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D3DC9A1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66D1E0C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A5E80DE" w14:textId="77777777" w:rsidR="00D10CF9" w:rsidRDefault="00D10CF9" w:rsidP="00F9343A">
      <w:pPr>
        <w:jc w:val="center"/>
        <w:rPr>
          <w:b/>
          <w:bCs/>
          <w:sz w:val="32"/>
          <w:szCs w:val="32"/>
          <w:lang w:val="en-US"/>
        </w:rPr>
      </w:pPr>
    </w:p>
    <w:p w14:paraId="736A22C3" w14:textId="3091BB7A" w:rsidR="00D10CF9" w:rsidRPr="00C52228" w:rsidRDefault="00D10CF9" w:rsidP="00D10CF9">
      <w:pPr>
        <w:jc w:val="center"/>
        <w:rPr>
          <w:b/>
          <w:bCs/>
          <w:sz w:val="32"/>
          <w:szCs w:val="32"/>
          <w:lang w:val="en-US"/>
        </w:rPr>
      </w:pPr>
      <w:r w:rsidRPr="00C52228">
        <w:rPr>
          <w:rFonts w:hint="eastAsia"/>
          <w:b/>
          <w:bCs/>
          <w:sz w:val="32"/>
          <w:szCs w:val="32"/>
          <w:lang w:val="en-US"/>
        </w:rPr>
        <w:t xml:space="preserve">Appendix </w:t>
      </w:r>
      <w:r w:rsidR="00501A84">
        <w:rPr>
          <w:b/>
          <w:bCs/>
          <w:sz w:val="32"/>
          <w:szCs w:val="32"/>
          <w:lang w:val="en-US"/>
        </w:rPr>
        <w:t>2</w:t>
      </w:r>
    </w:p>
    <w:p w14:paraId="6F9B84C5" w14:textId="337AE07E" w:rsidR="00D10CF9" w:rsidRPr="00C52228" w:rsidRDefault="00A4219A" w:rsidP="00D10CF9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C</w:t>
      </w:r>
      <w:r w:rsidRPr="00A4219A">
        <w:rPr>
          <w:b/>
          <w:bCs/>
          <w:sz w:val="32"/>
          <w:szCs w:val="32"/>
          <w:lang w:val="en-US"/>
        </w:rPr>
        <w:t xml:space="preserve">omparison-adjusted </w:t>
      </w:r>
      <w:r>
        <w:rPr>
          <w:b/>
          <w:bCs/>
          <w:sz w:val="32"/>
          <w:szCs w:val="32"/>
          <w:lang w:val="en-US"/>
        </w:rPr>
        <w:t>F</w:t>
      </w:r>
      <w:r w:rsidRPr="00A4219A">
        <w:rPr>
          <w:b/>
          <w:bCs/>
          <w:sz w:val="32"/>
          <w:szCs w:val="32"/>
          <w:lang w:val="en-US"/>
        </w:rPr>
        <w:t xml:space="preserve">unnel </w:t>
      </w:r>
      <w:r>
        <w:rPr>
          <w:b/>
          <w:bCs/>
          <w:sz w:val="32"/>
          <w:szCs w:val="32"/>
          <w:lang w:val="en-US"/>
        </w:rPr>
        <w:t>P</w:t>
      </w:r>
      <w:r w:rsidRPr="00A4219A">
        <w:rPr>
          <w:b/>
          <w:bCs/>
          <w:sz w:val="32"/>
          <w:szCs w:val="32"/>
          <w:lang w:val="en-US"/>
        </w:rPr>
        <w:t>lot</w:t>
      </w:r>
    </w:p>
    <w:p w14:paraId="3C416DEE" w14:textId="77777777" w:rsidR="00D10CF9" w:rsidRPr="00C52228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352320BF" w14:textId="77777777" w:rsidR="00D10CF9" w:rsidRPr="00C52228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1FAC1EB3" w14:textId="77777777" w:rsidR="00D10CF9" w:rsidRPr="00C52228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9226E4E" w14:textId="77777777" w:rsidR="00D10CF9" w:rsidRPr="00C52228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8EE5F6F" w14:textId="77777777" w:rsidR="00D10CF9" w:rsidRPr="00C52228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BCFE88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D8CEFE9" w14:textId="595F3B42" w:rsidR="002B1A07" w:rsidRDefault="002B1A07">
      <w:pPr>
        <w:jc w:val="center"/>
        <w:rPr>
          <w:b/>
          <w:bCs/>
          <w:sz w:val="32"/>
          <w:szCs w:val="32"/>
          <w:lang w:val="en-US"/>
        </w:rPr>
      </w:pPr>
    </w:p>
    <w:p w14:paraId="35712699" w14:textId="50E28A55" w:rsidR="00D10CF9" w:rsidRDefault="00D10CF9">
      <w:pPr>
        <w:jc w:val="center"/>
        <w:rPr>
          <w:b/>
          <w:bCs/>
          <w:sz w:val="32"/>
          <w:szCs w:val="32"/>
          <w:lang w:val="en-US"/>
        </w:rPr>
      </w:pPr>
    </w:p>
    <w:p w14:paraId="1DE1B50D" w14:textId="4524EBD6" w:rsidR="00D10CF9" w:rsidRDefault="00D10CF9" w:rsidP="00D10CF9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47848F0" wp14:editId="545CD18C">
            <wp:extent cx="5274310" cy="35426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8EE5" w14:textId="51D52FFB" w:rsidR="00AF006D" w:rsidRPr="0089343E" w:rsidRDefault="00AF006D" w:rsidP="00AF006D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2</w:t>
      </w:r>
      <w:r w:rsidRPr="0089343E">
        <w:rPr>
          <w:color w:val="000000" w:themeColor="text1"/>
          <w:lang w:val="en-US"/>
        </w:rPr>
        <w:t xml:space="preserve">: </w:t>
      </w:r>
      <w:r w:rsidR="00A4219A" w:rsidRPr="0089343E">
        <w:rPr>
          <w:color w:val="000000" w:themeColor="text1"/>
          <w:lang w:val="en-US"/>
        </w:rPr>
        <w:t>Comparison-adjusted funnel plot</w:t>
      </w:r>
      <w:r w:rsidR="0089343E">
        <w:rPr>
          <w:color w:val="000000" w:themeColor="text1"/>
          <w:lang w:val="en-US"/>
        </w:rPr>
        <w:t xml:space="preserve"> of all studies for</w:t>
      </w:r>
      <w:r w:rsidR="0089343E" w:rsidRPr="0089343E">
        <w:t xml:space="preserve"> </w:t>
      </w:r>
      <w:r w:rsidR="0089343E" w:rsidRPr="0089343E">
        <w:rPr>
          <w:color w:val="000000" w:themeColor="text1"/>
          <w:lang w:val="en-US"/>
        </w:rPr>
        <w:t>network meta-analysis</w:t>
      </w:r>
      <w:r w:rsidRPr="0089343E">
        <w:rPr>
          <w:color w:val="000000" w:themeColor="text1"/>
          <w:lang w:val="en-US"/>
        </w:rPr>
        <w:t>.</w:t>
      </w:r>
    </w:p>
    <w:p w14:paraId="3F3C28B3" w14:textId="77777777" w:rsidR="00D10CF9" w:rsidRDefault="00D10CF9" w:rsidP="00AF006D">
      <w:pPr>
        <w:jc w:val="center"/>
        <w:rPr>
          <w:rFonts w:ascii="Arial" w:hAnsi="Arial" w:cs="Arial"/>
          <w:lang w:val="en-GB"/>
        </w:rPr>
      </w:pPr>
    </w:p>
    <w:p w14:paraId="52DCA7AB" w14:textId="77777777" w:rsidR="002B1A07" w:rsidRDefault="002B1A07" w:rsidP="00AF006D">
      <w:pPr>
        <w:jc w:val="center"/>
        <w:rPr>
          <w:rFonts w:ascii="Arial" w:hAnsi="Arial" w:cs="Arial"/>
          <w:lang w:val="en-GB"/>
        </w:rPr>
      </w:pPr>
    </w:p>
    <w:p w14:paraId="761925DB" w14:textId="77777777" w:rsidR="00F86D31" w:rsidRDefault="00F86D31" w:rsidP="00AF006D">
      <w:pPr>
        <w:jc w:val="center"/>
        <w:rPr>
          <w:rFonts w:ascii="Arial" w:hAnsi="Arial" w:cs="Arial"/>
          <w:lang w:val="en-GB"/>
        </w:rPr>
      </w:pPr>
    </w:p>
    <w:p w14:paraId="3DCE417D" w14:textId="77777777" w:rsidR="00F86D31" w:rsidRDefault="00F86D31" w:rsidP="00AF006D">
      <w:pPr>
        <w:jc w:val="center"/>
        <w:rPr>
          <w:rFonts w:ascii="Arial" w:hAnsi="Arial" w:cs="Arial"/>
          <w:lang w:val="en-GB"/>
        </w:rPr>
      </w:pPr>
    </w:p>
    <w:p w14:paraId="2CB326DD" w14:textId="77777777" w:rsidR="00F86D31" w:rsidRDefault="00F86D31" w:rsidP="00AF006D">
      <w:pPr>
        <w:jc w:val="center"/>
        <w:rPr>
          <w:rFonts w:ascii="Arial" w:hAnsi="Arial" w:cs="Arial"/>
          <w:lang w:val="en-GB"/>
        </w:rPr>
      </w:pPr>
    </w:p>
    <w:p w14:paraId="6FE6A694" w14:textId="77777777" w:rsidR="00F86D31" w:rsidRDefault="00F86D31" w:rsidP="00AF006D">
      <w:pPr>
        <w:jc w:val="center"/>
        <w:rPr>
          <w:rFonts w:ascii="Arial" w:hAnsi="Arial" w:cs="Arial"/>
          <w:lang w:val="en-GB"/>
        </w:rPr>
      </w:pPr>
    </w:p>
    <w:p w14:paraId="7E9161BD" w14:textId="77777777" w:rsidR="00F86D31" w:rsidRDefault="00F86D31" w:rsidP="00AF006D">
      <w:pPr>
        <w:jc w:val="center"/>
        <w:rPr>
          <w:rFonts w:ascii="Arial" w:hAnsi="Arial" w:cs="Arial"/>
          <w:lang w:val="en-GB"/>
        </w:rPr>
      </w:pPr>
    </w:p>
    <w:p w14:paraId="2A5F981B" w14:textId="77777777" w:rsidR="002C285B" w:rsidRDefault="002C285B" w:rsidP="00AF006D">
      <w:pPr>
        <w:jc w:val="center"/>
        <w:rPr>
          <w:rFonts w:ascii="Arial" w:hAnsi="Arial" w:cs="Arial"/>
          <w:lang w:val="en-GB"/>
        </w:rPr>
      </w:pPr>
    </w:p>
    <w:p w14:paraId="305B14CF" w14:textId="77777777" w:rsidR="002C285B" w:rsidRDefault="002C285B" w:rsidP="00AF006D">
      <w:pPr>
        <w:jc w:val="center"/>
        <w:rPr>
          <w:rFonts w:ascii="Arial" w:hAnsi="Arial" w:cs="Arial"/>
          <w:lang w:val="en-GB"/>
        </w:rPr>
      </w:pPr>
    </w:p>
    <w:p w14:paraId="313A0A3D" w14:textId="77777777" w:rsidR="000C7AD3" w:rsidRDefault="000C7AD3" w:rsidP="00AF006D">
      <w:pPr>
        <w:jc w:val="center"/>
        <w:rPr>
          <w:rFonts w:ascii="Arial" w:hAnsi="Arial" w:cs="Arial"/>
          <w:lang w:val="en-GB"/>
        </w:rPr>
      </w:pPr>
    </w:p>
    <w:p w14:paraId="1AA7931D" w14:textId="77777777" w:rsidR="000C7AD3" w:rsidRDefault="000C7AD3" w:rsidP="00AF006D">
      <w:pPr>
        <w:jc w:val="center"/>
        <w:rPr>
          <w:rFonts w:ascii="Arial" w:hAnsi="Arial" w:cs="Arial"/>
          <w:lang w:val="en-GB"/>
        </w:rPr>
      </w:pPr>
    </w:p>
    <w:p w14:paraId="66436D8C" w14:textId="77777777" w:rsidR="000C7AD3" w:rsidRDefault="000C7AD3" w:rsidP="00AF006D">
      <w:pPr>
        <w:jc w:val="center"/>
        <w:rPr>
          <w:rFonts w:ascii="Arial" w:hAnsi="Arial" w:cs="Arial"/>
          <w:lang w:val="en-GB"/>
        </w:rPr>
      </w:pPr>
    </w:p>
    <w:p w14:paraId="43CE8886" w14:textId="77777777" w:rsidR="000C7AD3" w:rsidRDefault="000C7AD3" w:rsidP="00AF006D">
      <w:pPr>
        <w:jc w:val="center"/>
        <w:rPr>
          <w:rFonts w:ascii="Arial" w:hAnsi="Arial" w:cs="Arial"/>
          <w:lang w:val="en-GB"/>
        </w:rPr>
      </w:pPr>
    </w:p>
    <w:p w14:paraId="65584F66" w14:textId="07DFD329" w:rsidR="001679D2" w:rsidRDefault="001679D2" w:rsidP="00AF006D">
      <w:pPr>
        <w:jc w:val="center"/>
        <w:rPr>
          <w:rFonts w:ascii="Arial" w:hAnsi="Arial" w:cs="Arial"/>
          <w:lang w:val="en-GB"/>
        </w:rPr>
      </w:pPr>
    </w:p>
    <w:p w14:paraId="52F80A5B" w14:textId="4187C2FB" w:rsidR="00F9343A" w:rsidRPr="005803AB" w:rsidRDefault="00F9343A" w:rsidP="00F9343A">
      <w:pPr>
        <w:rPr>
          <w:b/>
          <w:bCs/>
          <w:sz w:val="32"/>
          <w:szCs w:val="32"/>
          <w:lang w:val="en-US"/>
        </w:rPr>
      </w:pPr>
    </w:p>
    <w:p w14:paraId="10B22A84" w14:textId="104FE38A" w:rsidR="00F9343A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63D8DC21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1E15BB2F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42BABA83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10921586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4F5078AA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5D31FA6E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616144A5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6B93635A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105765BD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03E6C8D3" w14:textId="30DC85F0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  <w:r w:rsidRPr="005803AB">
        <w:rPr>
          <w:b/>
          <w:bCs/>
          <w:sz w:val="32"/>
          <w:szCs w:val="32"/>
          <w:lang w:val="en-US"/>
        </w:rPr>
        <w:t xml:space="preserve">Appendix </w:t>
      </w:r>
      <w:r w:rsidR="00501A84">
        <w:rPr>
          <w:b/>
          <w:bCs/>
          <w:sz w:val="32"/>
          <w:szCs w:val="32"/>
          <w:lang w:val="en-US"/>
        </w:rPr>
        <w:t>3</w:t>
      </w:r>
    </w:p>
    <w:p w14:paraId="47B2ECDE" w14:textId="77777777" w:rsidR="00F9343A" w:rsidRDefault="00F9343A" w:rsidP="00F9343A">
      <w:pPr>
        <w:jc w:val="center"/>
        <w:rPr>
          <w:b/>
          <w:bCs/>
          <w:sz w:val="32"/>
          <w:szCs w:val="32"/>
          <w:lang w:val="en-US"/>
        </w:rPr>
      </w:pPr>
      <w:r w:rsidRPr="005803AB">
        <w:rPr>
          <w:b/>
          <w:bCs/>
          <w:sz w:val="32"/>
          <w:szCs w:val="32"/>
          <w:lang w:val="en-US"/>
        </w:rPr>
        <w:t xml:space="preserve">SUCRA and cumulative probability plots for </w:t>
      </w:r>
    </w:p>
    <w:p w14:paraId="3635CC8D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  <w:bookmarkStart w:id="3" w:name="_Hlk78181507"/>
      <w:r w:rsidRPr="005803AB">
        <w:rPr>
          <w:b/>
          <w:bCs/>
          <w:sz w:val="32"/>
          <w:szCs w:val="32"/>
          <w:lang w:val="en-US"/>
        </w:rPr>
        <w:t>efficacy and acceptability</w:t>
      </w:r>
    </w:p>
    <w:bookmarkEnd w:id="3"/>
    <w:p w14:paraId="48F51723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7D85725A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0380E255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02777F45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3D5A29DF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47052582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2B7CC05F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6BECD5AD" w14:textId="77777777" w:rsidR="00F9343A" w:rsidRPr="005803AB" w:rsidRDefault="00F9343A" w:rsidP="00F9343A">
      <w:pPr>
        <w:jc w:val="center"/>
        <w:rPr>
          <w:b/>
          <w:bCs/>
          <w:sz w:val="32"/>
          <w:szCs w:val="32"/>
          <w:lang w:val="en-US"/>
        </w:rPr>
      </w:pPr>
    </w:p>
    <w:p w14:paraId="77CE2D87" w14:textId="0510EE50" w:rsidR="00F9343A" w:rsidRPr="005803AB" w:rsidRDefault="00501A84" w:rsidP="00F9343A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5931886" wp14:editId="6F01633F">
            <wp:extent cx="5274310" cy="40805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59299" w14:textId="5BDA1AC6" w:rsidR="00F9343A" w:rsidRPr="0089343E" w:rsidRDefault="00F9343A" w:rsidP="00F9343A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3</w:t>
      </w:r>
      <w:r w:rsidRPr="0089343E">
        <w:rPr>
          <w:color w:val="000000" w:themeColor="text1"/>
          <w:lang w:val="en-US"/>
        </w:rPr>
        <w:t xml:space="preserve">: SUCRA and cumulative probability plots of network meta-analysis for </w:t>
      </w:r>
      <w:r w:rsidR="00501A84" w:rsidRPr="00501A84">
        <w:rPr>
          <w:color w:val="000000" w:themeColor="text1"/>
          <w:lang w:val="en-US" w:eastAsia="zh-CN"/>
        </w:rPr>
        <w:t>postoperative pain intensity at rest at 24h and the incidence of PONV</w:t>
      </w:r>
    </w:p>
    <w:p w14:paraId="3FC5C97B" w14:textId="77777777" w:rsidR="00F9343A" w:rsidRPr="005803AB" w:rsidRDefault="00F9343A" w:rsidP="00F9343A">
      <w:pPr>
        <w:rPr>
          <w:b/>
          <w:bCs/>
          <w:sz w:val="32"/>
          <w:szCs w:val="32"/>
          <w:lang w:val="en-US"/>
        </w:rPr>
      </w:pPr>
    </w:p>
    <w:p w14:paraId="21CF3B9E" w14:textId="77777777" w:rsidR="00F9343A" w:rsidRPr="005803AB" w:rsidRDefault="00F9343A" w:rsidP="00F9343A">
      <w:pPr>
        <w:rPr>
          <w:b/>
          <w:bCs/>
          <w:sz w:val="32"/>
          <w:szCs w:val="32"/>
          <w:lang w:val="en-US"/>
        </w:rPr>
      </w:pPr>
    </w:p>
    <w:p w14:paraId="262EDE43" w14:textId="77777777" w:rsidR="00F9343A" w:rsidRDefault="00F9343A" w:rsidP="00F9343A">
      <w:pPr>
        <w:rPr>
          <w:b/>
          <w:bCs/>
          <w:sz w:val="32"/>
          <w:szCs w:val="32"/>
          <w:lang w:val="en-US"/>
        </w:rPr>
      </w:pPr>
    </w:p>
    <w:p w14:paraId="6F117D37" w14:textId="77777777" w:rsidR="00F9343A" w:rsidRDefault="00F9343A" w:rsidP="00F9343A">
      <w:pPr>
        <w:rPr>
          <w:b/>
          <w:bCs/>
          <w:sz w:val="32"/>
          <w:szCs w:val="32"/>
          <w:lang w:val="en-US"/>
        </w:rPr>
      </w:pPr>
    </w:p>
    <w:p w14:paraId="18FB48F8" w14:textId="1181C445" w:rsidR="00F9343A" w:rsidRPr="00F9343A" w:rsidRDefault="00F9343A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br w:type="page"/>
      </w:r>
    </w:p>
    <w:p w14:paraId="7682B543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F70CBC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54604E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1A37F96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06891DA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6B04E6E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4BDC413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F17FF51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36AAAE47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CECAA31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7EAEA47" w14:textId="33166427" w:rsidR="00F86D31" w:rsidRPr="00C52228" w:rsidRDefault="00F86D31" w:rsidP="00F86D31">
      <w:pPr>
        <w:jc w:val="center"/>
        <w:rPr>
          <w:b/>
          <w:bCs/>
          <w:sz w:val="32"/>
          <w:szCs w:val="32"/>
          <w:lang w:val="en-US"/>
        </w:rPr>
      </w:pPr>
      <w:r w:rsidRPr="00C52228">
        <w:rPr>
          <w:rFonts w:hint="eastAsia"/>
          <w:b/>
          <w:bCs/>
          <w:sz w:val="32"/>
          <w:szCs w:val="32"/>
          <w:lang w:val="en-US"/>
        </w:rPr>
        <w:t xml:space="preserve">Appendix </w:t>
      </w:r>
      <w:r w:rsidR="00501A84">
        <w:rPr>
          <w:b/>
          <w:bCs/>
          <w:sz w:val="32"/>
          <w:szCs w:val="32"/>
          <w:lang w:val="en-US"/>
        </w:rPr>
        <w:t>4</w:t>
      </w:r>
    </w:p>
    <w:p w14:paraId="3E25D1C0" w14:textId="2B37D042" w:rsidR="00343FB3" w:rsidRDefault="00343FB3" w:rsidP="00D10CF9">
      <w:pPr>
        <w:jc w:val="center"/>
        <w:rPr>
          <w:b/>
          <w:bCs/>
          <w:sz w:val="32"/>
          <w:szCs w:val="32"/>
          <w:lang w:val="en-US"/>
        </w:rPr>
      </w:pPr>
      <w:r w:rsidRPr="00343FB3">
        <w:rPr>
          <w:b/>
          <w:bCs/>
          <w:sz w:val="32"/>
          <w:szCs w:val="32"/>
          <w:lang w:val="en-US"/>
        </w:rPr>
        <w:t>Results of secondary outcomes</w:t>
      </w:r>
    </w:p>
    <w:p w14:paraId="7834B4B6" w14:textId="75F7600E" w:rsidR="00343FB3" w:rsidRDefault="00343FB3" w:rsidP="00343FB3">
      <w:pPr>
        <w:jc w:val="center"/>
        <w:rPr>
          <w:b/>
          <w:bCs/>
          <w:sz w:val="32"/>
          <w:szCs w:val="32"/>
          <w:lang w:val="en-US"/>
        </w:rPr>
      </w:pPr>
      <w:r w:rsidRPr="00343FB3">
        <w:rPr>
          <w:b/>
          <w:bCs/>
          <w:sz w:val="32"/>
          <w:szCs w:val="32"/>
          <w:lang w:val="en-US"/>
        </w:rPr>
        <w:t xml:space="preserve">Appendix </w:t>
      </w:r>
      <w:r w:rsidR="00501A84">
        <w:rPr>
          <w:b/>
          <w:bCs/>
          <w:sz w:val="32"/>
          <w:szCs w:val="32"/>
          <w:lang w:val="en-US"/>
        </w:rPr>
        <w:t>4</w:t>
      </w:r>
      <w:r w:rsidR="00D10CF9">
        <w:rPr>
          <w:b/>
          <w:bCs/>
          <w:sz w:val="32"/>
          <w:szCs w:val="32"/>
          <w:lang w:val="en-US"/>
        </w:rPr>
        <w:t>.1</w:t>
      </w:r>
      <w:r w:rsidRPr="00343FB3">
        <w:rPr>
          <w:b/>
          <w:bCs/>
          <w:sz w:val="32"/>
          <w:szCs w:val="32"/>
          <w:lang w:val="en-US"/>
        </w:rPr>
        <w:t xml:space="preserve">. </w:t>
      </w:r>
    </w:p>
    <w:p w14:paraId="4911C36C" w14:textId="14EC7D1D" w:rsidR="00343FB3" w:rsidRPr="00343FB3" w:rsidRDefault="00343FB3" w:rsidP="00343FB3">
      <w:pPr>
        <w:jc w:val="center"/>
        <w:rPr>
          <w:b/>
          <w:bCs/>
          <w:sz w:val="32"/>
          <w:szCs w:val="32"/>
          <w:lang w:val="en-US"/>
        </w:rPr>
      </w:pPr>
      <w:bookmarkStart w:id="4" w:name="_Hlk76829225"/>
      <w:bookmarkStart w:id="5" w:name="_Hlk76830364"/>
      <w:bookmarkStart w:id="6" w:name="_Hlk77886648"/>
      <w:r w:rsidRPr="00343FB3">
        <w:rPr>
          <w:b/>
          <w:bCs/>
          <w:sz w:val="32"/>
          <w:szCs w:val="32"/>
          <w:lang w:val="en-US"/>
        </w:rPr>
        <w:t>Pain thresholds</w:t>
      </w:r>
      <w:bookmarkEnd w:id="4"/>
      <w:r w:rsidRPr="00343FB3">
        <w:rPr>
          <w:b/>
          <w:bCs/>
          <w:sz w:val="32"/>
          <w:szCs w:val="32"/>
          <w:lang w:val="en-US"/>
        </w:rPr>
        <w:t xml:space="preserve"> at 24h</w:t>
      </w:r>
      <w:r w:rsidR="00B82A96">
        <w:rPr>
          <w:b/>
          <w:bCs/>
          <w:sz w:val="32"/>
          <w:szCs w:val="32"/>
          <w:lang w:val="en-US"/>
        </w:rPr>
        <w:t xml:space="preserve"> after surgery</w:t>
      </w:r>
      <w:bookmarkEnd w:id="5"/>
    </w:p>
    <w:bookmarkEnd w:id="6"/>
    <w:p w14:paraId="5EBD22F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18F43F78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D33A63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17CCB6B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B94CBAB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6564C70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F4B5941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2A692E7" w14:textId="74BFCAB3" w:rsidR="009B7564" w:rsidRDefault="00D10CF9" w:rsidP="00180874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7CD02DBC" wp14:editId="73591A0F">
            <wp:extent cx="5274310" cy="38360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FC64" w14:textId="0A7C0AA3" w:rsidR="00D10CF9" w:rsidRPr="0089343E" w:rsidRDefault="00D10CF9" w:rsidP="00D10CF9">
      <w:pPr>
        <w:pStyle w:val="a8"/>
        <w:keepNext/>
        <w:rPr>
          <w:color w:val="000000" w:themeColor="text1"/>
          <w:lang w:val="en-US"/>
        </w:rPr>
      </w:pPr>
      <w:bookmarkStart w:id="7" w:name="_Hlk77884495"/>
      <w:r w:rsidRPr="0089343E">
        <w:rPr>
          <w:color w:val="000000" w:themeColor="text1"/>
          <w:lang w:val="en-US"/>
        </w:rPr>
        <w:t>Figure</w:t>
      </w:r>
      <w:bookmarkStart w:id="8" w:name="_Hlk77890091"/>
      <w:r w:rsidRPr="0089343E">
        <w:rPr>
          <w:color w:val="000000" w:themeColor="text1"/>
          <w:lang w:val="en-US"/>
        </w:rPr>
        <w:t xml:space="preserve"> </w:t>
      </w:r>
      <w:r w:rsidR="00501A84">
        <w:rPr>
          <w:color w:val="000000" w:themeColor="text1"/>
          <w:lang w:val="en-US"/>
        </w:rPr>
        <w:t>4</w:t>
      </w:r>
      <w:r w:rsidR="00AF006D" w:rsidRPr="0089343E">
        <w:rPr>
          <w:color w:val="000000" w:themeColor="text1"/>
          <w:lang w:val="en-US"/>
        </w:rPr>
        <w:t>.1.1</w:t>
      </w:r>
      <w:bookmarkEnd w:id="8"/>
      <w:r w:rsidRPr="0089343E">
        <w:rPr>
          <w:color w:val="000000" w:themeColor="text1"/>
          <w:lang w:val="en-US"/>
        </w:rPr>
        <w:t xml:space="preserve">: </w:t>
      </w:r>
      <w:r w:rsidR="00025F74" w:rsidRPr="0089343E">
        <w:rPr>
          <w:color w:val="000000" w:themeColor="text1"/>
          <w:lang w:val="en-US"/>
        </w:rPr>
        <w:t>Network geometry plot</w:t>
      </w:r>
      <w:r w:rsidRPr="0089343E">
        <w:rPr>
          <w:color w:val="000000" w:themeColor="text1"/>
          <w:lang w:val="en-US"/>
        </w:rPr>
        <w:t xml:space="preserve"> </w:t>
      </w:r>
      <w:r w:rsidR="00A4219A" w:rsidRPr="0089343E">
        <w:rPr>
          <w:color w:val="000000" w:themeColor="text1"/>
          <w:lang w:val="en-US"/>
        </w:rPr>
        <w:t>of network meta-analysis for pain thresholds at 24h after surgery</w:t>
      </w:r>
    </w:p>
    <w:bookmarkEnd w:id="7"/>
    <w:p w14:paraId="4DB433A8" w14:textId="42574D60" w:rsidR="00D10CF9" w:rsidRPr="0089343E" w:rsidRDefault="00D10CF9" w:rsidP="00D10CF9">
      <w:pPr>
        <w:pStyle w:val="a8"/>
        <w:keepNext/>
        <w:rPr>
          <w:color w:val="000000" w:themeColor="text1"/>
          <w:lang w:val="en-US"/>
        </w:rPr>
      </w:pPr>
      <w:r>
        <w:rPr>
          <w:b w:val="0"/>
          <w:bCs w:val="0"/>
          <w:noProof/>
          <w:sz w:val="24"/>
          <w:szCs w:val="24"/>
          <w:lang w:val="en-US"/>
        </w:rPr>
        <w:drawing>
          <wp:inline distT="0" distB="0" distL="0" distR="0" wp14:anchorId="38C86012" wp14:editId="6A10DBDA">
            <wp:extent cx="5274310" cy="38360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CF9">
        <w:rPr>
          <w:lang w:val="en-US"/>
        </w:rPr>
        <w:t xml:space="preserve"> </w:t>
      </w:r>
      <w:bookmarkStart w:id="9" w:name="_Hlk77890151"/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="00AF006D" w:rsidRPr="0089343E">
        <w:rPr>
          <w:color w:val="000000" w:themeColor="text1"/>
        </w:rPr>
        <w:t>.1.2</w:t>
      </w:r>
      <w:bookmarkEnd w:id="9"/>
      <w:r w:rsidRPr="0089343E">
        <w:rPr>
          <w:color w:val="000000" w:themeColor="text1"/>
          <w:lang w:val="en-US"/>
        </w:rPr>
        <w:t xml:space="preserve">: </w:t>
      </w:r>
      <w:r w:rsidR="00A4219A" w:rsidRPr="0089343E">
        <w:rPr>
          <w:color w:val="000000" w:themeColor="text1"/>
          <w:lang w:val="en-US"/>
        </w:rPr>
        <w:t xml:space="preserve">Forest plots of network meta-analysis for </w:t>
      </w:r>
      <w:r w:rsidR="00A4219A" w:rsidRPr="0089343E">
        <w:rPr>
          <w:rFonts w:hint="eastAsia"/>
          <w:color w:val="000000" w:themeColor="text1"/>
          <w:lang w:val="en-US" w:eastAsia="zh-CN"/>
        </w:rPr>
        <w:t>p</w:t>
      </w:r>
      <w:r w:rsidR="00A4219A" w:rsidRPr="0089343E">
        <w:rPr>
          <w:color w:val="000000" w:themeColor="text1"/>
          <w:lang w:val="en-US"/>
        </w:rPr>
        <w:t>ain thresholds at 24h after surgery</w:t>
      </w:r>
    </w:p>
    <w:p w14:paraId="4B5E68A8" w14:textId="7CF21D4D" w:rsidR="009B7564" w:rsidRDefault="009B7564" w:rsidP="00180874">
      <w:pPr>
        <w:spacing w:line="240" w:lineRule="auto"/>
        <w:rPr>
          <w:b/>
          <w:bCs/>
          <w:sz w:val="24"/>
          <w:szCs w:val="24"/>
          <w:lang w:val="en-US"/>
        </w:rPr>
      </w:pPr>
    </w:p>
    <w:p w14:paraId="6F5B0037" w14:textId="4A704360" w:rsidR="00D10CF9" w:rsidRDefault="00D10CF9" w:rsidP="00180874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FD5A147" wp14:editId="6638CDF6">
            <wp:extent cx="5274310" cy="21628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475C" w14:textId="79FAFA70" w:rsidR="00D10CF9" w:rsidRPr="0089343E" w:rsidRDefault="00D10CF9" w:rsidP="00D10CF9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="00AF006D" w:rsidRPr="0089343E">
        <w:rPr>
          <w:color w:val="000000" w:themeColor="text1"/>
        </w:rPr>
        <w:t>.1.</w:t>
      </w:r>
      <w:r w:rsidRPr="0089343E">
        <w:rPr>
          <w:color w:val="000000" w:themeColor="text1"/>
        </w:rPr>
        <w:fldChar w:fldCharType="begin"/>
      </w:r>
      <w:r w:rsidRPr="0089343E">
        <w:rPr>
          <w:color w:val="000000" w:themeColor="text1"/>
          <w:lang w:val="en-US"/>
        </w:rPr>
        <w:instrText xml:space="preserve"> SEQ eFigure \* ARABIC </w:instrText>
      </w:r>
      <w:r w:rsidRPr="0089343E">
        <w:rPr>
          <w:color w:val="000000" w:themeColor="text1"/>
        </w:rPr>
        <w:fldChar w:fldCharType="separate"/>
      </w:r>
      <w:r w:rsidR="00E256AA">
        <w:rPr>
          <w:noProof/>
          <w:color w:val="000000" w:themeColor="text1"/>
          <w:lang w:val="en-US"/>
        </w:rPr>
        <w:t>3</w:t>
      </w:r>
      <w:r w:rsidRPr="0089343E">
        <w:rPr>
          <w:color w:val="000000" w:themeColor="text1"/>
        </w:rPr>
        <w:fldChar w:fldCharType="end"/>
      </w:r>
      <w:r w:rsidRPr="0089343E">
        <w:rPr>
          <w:color w:val="000000" w:themeColor="text1"/>
          <w:lang w:val="en-US"/>
        </w:rPr>
        <w:t>:</w:t>
      </w:r>
      <w:r w:rsidR="0089343E" w:rsidRPr="0089343E">
        <w:rPr>
          <w:color w:val="000000" w:themeColor="text1"/>
          <w:lang w:val="en-US"/>
        </w:rPr>
        <w:t xml:space="preserve"> </w:t>
      </w:r>
      <w:r w:rsidR="0089343E" w:rsidRPr="0089343E">
        <w:rPr>
          <w:color w:val="000000" w:themeColor="text1"/>
          <w:lang w:val="en-US" w:eastAsia="zh-CN"/>
        </w:rPr>
        <w:t>League table</w:t>
      </w:r>
      <w:r w:rsidR="0089343E" w:rsidRPr="0089343E">
        <w:rPr>
          <w:color w:val="000000" w:themeColor="text1"/>
          <w:lang w:val="en-US"/>
        </w:rPr>
        <w:t xml:space="preserve"> of network meta-analysis for </w:t>
      </w:r>
      <w:r w:rsidR="0089343E" w:rsidRPr="0089343E">
        <w:rPr>
          <w:rFonts w:hint="eastAsia"/>
          <w:color w:val="000000" w:themeColor="text1"/>
          <w:lang w:val="en-US" w:eastAsia="zh-CN"/>
        </w:rPr>
        <w:t>p</w:t>
      </w:r>
      <w:r w:rsidR="0089343E" w:rsidRPr="0089343E">
        <w:rPr>
          <w:color w:val="000000" w:themeColor="text1"/>
          <w:lang w:val="en-US"/>
        </w:rPr>
        <w:t>ain thresholds at 24h after surgery</w:t>
      </w:r>
    </w:p>
    <w:p w14:paraId="7FE1CC79" w14:textId="2E4D13F4" w:rsidR="009B7564" w:rsidRDefault="00D10CF9" w:rsidP="00180874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5E03523A" wp14:editId="6DFABACE">
            <wp:extent cx="5274310" cy="38366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972E" w14:textId="7554258A" w:rsidR="00D10CF9" w:rsidRPr="0089343E" w:rsidRDefault="00D10CF9" w:rsidP="00D10CF9">
      <w:pPr>
        <w:pStyle w:val="a8"/>
        <w:keepNext/>
        <w:rPr>
          <w:color w:val="000000" w:themeColor="text1"/>
          <w:lang w:val="en-US"/>
        </w:rPr>
      </w:pPr>
      <w:bookmarkStart w:id="10" w:name="_Hlk78181459"/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="00AF006D" w:rsidRPr="0089343E">
        <w:rPr>
          <w:color w:val="000000" w:themeColor="text1"/>
        </w:rPr>
        <w:t>.1.4</w:t>
      </w:r>
      <w:r w:rsidRPr="0089343E">
        <w:rPr>
          <w:color w:val="000000" w:themeColor="text1"/>
          <w:lang w:val="en-US"/>
        </w:rPr>
        <w:t xml:space="preserve">: </w:t>
      </w:r>
      <w:bookmarkStart w:id="11" w:name="_Hlk78180949"/>
      <w:r w:rsidR="00A4219A" w:rsidRPr="0089343E">
        <w:rPr>
          <w:color w:val="000000" w:themeColor="text1"/>
          <w:lang w:val="en-US"/>
        </w:rPr>
        <w:t>SUCRA and cumulative probability plots</w:t>
      </w:r>
      <w:r w:rsidRPr="0089343E">
        <w:rPr>
          <w:color w:val="000000" w:themeColor="text1"/>
          <w:lang w:val="en-US"/>
        </w:rPr>
        <w:t xml:space="preserve"> </w:t>
      </w:r>
      <w:r w:rsidR="0089343E" w:rsidRPr="0089343E">
        <w:rPr>
          <w:color w:val="000000" w:themeColor="text1"/>
          <w:lang w:val="en-US"/>
        </w:rPr>
        <w:t>of</w:t>
      </w:r>
      <w:bookmarkEnd w:id="11"/>
      <w:r w:rsidR="0089343E" w:rsidRPr="0089343E">
        <w:rPr>
          <w:color w:val="000000" w:themeColor="text1"/>
          <w:lang w:val="en-US"/>
        </w:rPr>
        <w:t xml:space="preserve"> network meta-analysis for </w:t>
      </w:r>
      <w:bookmarkStart w:id="12" w:name="_Hlk77947134"/>
      <w:r w:rsidR="0089343E" w:rsidRPr="0089343E">
        <w:rPr>
          <w:rFonts w:hint="eastAsia"/>
          <w:color w:val="000000" w:themeColor="text1"/>
          <w:lang w:val="en-US" w:eastAsia="zh-CN"/>
        </w:rPr>
        <w:t>p</w:t>
      </w:r>
      <w:r w:rsidR="0089343E" w:rsidRPr="0089343E">
        <w:rPr>
          <w:color w:val="000000" w:themeColor="text1"/>
          <w:lang w:val="en-US"/>
        </w:rPr>
        <w:t>ain thresholds at 24h after surgery</w:t>
      </w:r>
      <w:bookmarkEnd w:id="12"/>
    </w:p>
    <w:bookmarkEnd w:id="10"/>
    <w:p w14:paraId="146E2DD4" w14:textId="77777777" w:rsidR="009B7564" w:rsidRDefault="009B7564" w:rsidP="00180874">
      <w:pPr>
        <w:spacing w:line="240" w:lineRule="auto"/>
        <w:rPr>
          <w:b/>
          <w:bCs/>
          <w:sz w:val="24"/>
          <w:szCs w:val="24"/>
          <w:lang w:val="en-US"/>
        </w:rPr>
      </w:pPr>
    </w:p>
    <w:p w14:paraId="44F28125" w14:textId="77777777" w:rsidR="009B7564" w:rsidRPr="00E87D02" w:rsidRDefault="009B7564" w:rsidP="00F86D31">
      <w:pPr>
        <w:rPr>
          <w:lang w:val="en-US"/>
        </w:rPr>
      </w:pPr>
    </w:p>
    <w:p w14:paraId="265146A1" w14:textId="77777777" w:rsidR="009B7564" w:rsidRPr="00E87D02" w:rsidRDefault="009B7564" w:rsidP="00F86D31">
      <w:pPr>
        <w:rPr>
          <w:lang w:val="en-US"/>
        </w:rPr>
      </w:pPr>
    </w:p>
    <w:p w14:paraId="170F4E54" w14:textId="77777777" w:rsidR="009B7564" w:rsidRPr="00E87D02" w:rsidRDefault="009B7564" w:rsidP="00F86D31">
      <w:pPr>
        <w:rPr>
          <w:lang w:val="en-US"/>
        </w:rPr>
      </w:pPr>
    </w:p>
    <w:p w14:paraId="413CBD10" w14:textId="77777777" w:rsidR="009B7564" w:rsidRPr="00E87D02" w:rsidRDefault="009B7564" w:rsidP="00F86D31">
      <w:pPr>
        <w:rPr>
          <w:lang w:val="en-US"/>
        </w:rPr>
      </w:pPr>
    </w:p>
    <w:p w14:paraId="522DF2C4" w14:textId="77777777" w:rsidR="009B7564" w:rsidRPr="00E87D02" w:rsidRDefault="009B7564" w:rsidP="00F86D31">
      <w:pPr>
        <w:rPr>
          <w:lang w:val="en-US"/>
        </w:rPr>
      </w:pPr>
    </w:p>
    <w:p w14:paraId="2E49EFD2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58212D8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A19D437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BEF2376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0304BC6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7D79F9A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612CB64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1A11612B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7C97E0C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7F55A83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6B344B8" w14:textId="4BE5C218" w:rsidR="00A62E20" w:rsidRPr="00C52228" w:rsidRDefault="00A62E20" w:rsidP="00A62E20">
      <w:pPr>
        <w:jc w:val="center"/>
        <w:rPr>
          <w:b/>
          <w:bCs/>
          <w:sz w:val="32"/>
          <w:szCs w:val="32"/>
          <w:lang w:val="en-GB"/>
        </w:rPr>
      </w:pPr>
      <w:r w:rsidRPr="00C52228">
        <w:rPr>
          <w:rFonts w:hint="eastAsia"/>
          <w:b/>
          <w:bCs/>
          <w:sz w:val="32"/>
          <w:szCs w:val="32"/>
          <w:lang w:val="en-GB"/>
        </w:rPr>
        <w:t xml:space="preserve">Appendix </w:t>
      </w:r>
      <w:r w:rsidR="00501A84">
        <w:rPr>
          <w:b/>
          <w:bCs/>
          <w:sz w:val="32"/>
          <w:szCs w:val="32"/>
          <w:lang w:val="en-GB"/>
        </w:rPr>
        <w:t>4</w:t>
      </w:r>
      <w:r w:rsidR="00D10CF9">
        <w:rPr>
          <w:b/>
          <w:bCs/>
          <w:sz w:val="32"/>
          <w:szCs w:val="32"/>
          <w:lang w:val="en-GB"/>
        </w:rPr>
        <w:t>.2</w:t>
      </w:r>
    </w:p>
    <w:p w14:paraId="16191F07" w14:textId="3F40C15B" w:rsidR="00343FB3" w:rsidRPr="00343FB3" w:rsidRDefault="00343FB3" w:rsidP="00343FB3">
      <w:pPr>
        <w:jc w:val="center"/>
        <w:rPr>
          <w:b/>
          <w:bCs/>
          <w:sz w:val="32"/>
          <w:szCs w:val="32"/>
          <w:lang w:val="en-US"/>
        </w:rPr>
      </w:pPr>
      <w:bookmarkStart w:id="13" w:name="_Hlk77889376"/>
      <w:r w:rsidRPr="00343FB3">
        <w:rPr>
          <w:b/>
          <w:bCs/>
          <w:sz w:val="32"/>
          <w:szCs w:val="32"/>
          <w:lang w:val="en-US"/>
        </w:rPr>
        <w:t>Cumulative morphine consumption over the 24h</w:t>
      </w:r>
      <w:bookmarkEnd w:id="13"/>
    </w:p>
    <w:p w14:paraId="2238FE54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F8190E3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8A0536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9AC182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A26FDBC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4E0FB46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6148E6F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DA928A4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BD6E933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1F8153C" w14:textId="0C11DD65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246732BA" wp14:editId="1AEAA11D">
            <wp:extent cx="5274310" cy="38366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E341" w14:textId="582B0A29" w:rsidR="006E7C0C" w:rsidRPr="006E7C0C" w:rsidRDefault="0089343E" w:rsidP="006E7C0C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  <w:lang w:val="en-US"/>
        </w:rPr>
        <w:t>4</w:t>
      </w:r>
      <w:r w:rsidRPr="0089343E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2</w:t>
      </w:r>
      <w:r w:rsidRPr="0089343E">
        <w:rPr>
          <w:color w:val="000000" w:themeColor="text1"/>
          <w:lang w:val="en-US"/>
        </w:rPr>
        <w:t xml:space="preserve">.1: Network geometry plot of network meta-analysis for </w:t>
      </w:r>
      <w:r w:rsidR="006E7C0C">
        <w:rPr>
          <w:color w:val="000000" w:themeColor="text1"/>
          <w:lang w:val="en-US" w:eastAsia="zh-CN"/>
        </w:rPr>
        <w:t>c</w:t>
      </w:r>
      <w:r w:rsidR="006E7C0C" w:rsidRPr="006E7C0C">
        <w:rPr>
          <w:color w:val="000000" w:themeColor="text1"/>
          <w:lang w:val="en-US" w:eastAsia="zh-CN"/>
        </w:rPr>
        <w:t>umulative morphine consumption over the 24h</w:t>
      </w:r>
    </w:p>
    <w:p w14:paraId="1A5ABE2E" w14:textId="3BBBDDC4" w:rsidR="0089343E" w:rsidRPr="0089343E" w:rsidRDefault="00D10CF9" w:rsidP="0089343E">
      <w:pPr>
        <w:pStyle w:val="a8"/>
        <w:keepNext/>
        <w:rPr>
          <w:color w:val="000000" w:themeColor="text1"/>
          <w:lang w:val="en-US"/>
        </w:rPr>
      </w:pPr>
      <w:r>
        <w:rPr>
          <w:noProof/>
          <w:lang w:val="en-US"/>
        </w:rPr>
        <w:drawing>
          <wp:inline distT="0" distB="0" distL="0" distR="0" wp14:anchorId="36DAEFC7" wp14:editId="5BAFFB63">
            <wp:extent cx="5274310" cy="38360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CF9">
        <w:rPr>
          <w:lang w:val="en-US"/>
        </w:rPr>
        <w:t xml:space="preserve"> </w:t>
      </w:r>
      <w:r w:rsidR="0089343E"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="0089343E" w:rsidRPr="0089343E">
        <w:rPr>
          <w:color w:val="000000" w:themeColor="text1"/>
        </w:rPr>
        <w:t>.</w:t>
      </w:r>
      <w:r w:rsidR="0089343E">
        <w:rPr>
          <w:color w:val="000000" w:themeColor="text1"/>
        </w:rPr>
        <w:t>2</w:t>
      </w:r>
      <w:r w:rsidR="0089343E" w:rsidRPr="0089343E">
        <w:rPr>
          <w:color w:val="000000" w:themeColor="text1"/>
        </w:rPr>
        <w:t>.2</w:t>
      </w:r>
      <w:r w:rsidR="0089343E" w:rsidRPr="0089343E">
        <w:rPr>
          <w:color w:val="000000" w:themeColor="text1"/>
          <w:lang w:val="en-US"/>
        </w:rPr>
        <w:t xml:space="preserve">: Forest plots of network meta-analysis for </w:t>
      </w:r>
      <w:r w:rsidR="006E7C0C">
        <w:rPr>
          <w:color w:val="000000" w:themeColor="text1"/>
          <w:lang w:val="en-US" w:eastAsia="zh-CN"/>
        </w:rPr>
        <w:t>c</w:t>
      </w:r>
      <w:r w:rsidR="006E7C0C" w:rsidRPr="006E7C0C">
        <w:rPr>
          <w:color w:val="000000" w:themeColor="text1"/>
          <w:lang w:val="en-US" w:eastAsia="zh-CN"/>
        </w:rPr>
        <w:t>umulative morphine consumption over the 24h</w:t>
      </w:r>
    </w:p>
    <w:p w14:paraId="5CEDAF8F" w14:textId="77777777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</w:p>
    <w:p w14:paraId="2574F64A" w14:textId="2A139165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BBD881D" wp14:editId="64B937A3">
            <wp:extent cx="5274310" cy="21615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3998" w14:textId="3AE641C3" w:rsidR="00D10CF9" w:rsidRPr="006E7C0C" w:rsidRDefault="006E7C0C" w:rsidP="00D10CF9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Pr="0089343E">
        <w:rPr>
          <w:color w:val="000000" w:themeColor="text1"/>
        </w:rPr>
        <w:t>.</w:t>
      </w:r>
      <w:r>
        <w:rPr>
          <w:color w:val="000000" w:themeColor="text1"/>
        </w:rPr>
        <w:t>2</w:t>
      </w:r>
      <w:r w:rsidRPr="0089343E">
        <w:rPr>
          <w:color w:val="000000" w:themeColor="text1"/>
        </w:rPr>
        <w:t>.</w:t>
      </w:r>
      <w:r w:rsidRPr="0089343E">
        <w:rPr>
          <w:color w:val="000000" w:themeColor="text1"/>
        </w:rPr>
        <w:fldChar w:fldCharType="begin"/>
      </w:r>
      <w:r w:rsidRPr="0089343E">
        <w:rPr>
          <w:color w:val="000000" w:themeColor="text1"/>
          <w:lang w:val="en-US"/>
        </w:rPr>
        <w:instrText xml:space="preserve"> SEQ eFigure \* ARABIC </w:instrText>
      </w:r>
      <w:r w:rsidRPr="0089343E">
        <w:rPr>
          <w:color w:val="000000" w:themeColor="text1"/>
        </w:rPr>
        <w:fldChar w:fldCharType="separate"/>
      </w:r>
      <w:r w:rsidR="00E256AA">
        <w:rPr>
          <w:noProof/>
          <w:color w:val="000000" w:themeColor="text1"/>
          <w:lang w:val="en-US"/>
        </w:rPr>
        <w:t>4</w:t>
      </w:r>
      <w:r w:rsidRPr="0089343E">
        <w:rPr>
          <w:color w:val="000000" w:themeColor="text1"/>
        </w:rPr>
        <w:fldChar w:fldCharType="end"/>
      </w:r>
      <w:r w:rsidRPr="0089343E">
        <w:rPr>
          <w:color w:val="000000" w:themeColor="text1"/>
          <w:lang w:val="en-US"/>
        </w:rPr>
        <w:t xml:space="preserve">: </w:t>
      </w:r>
      <w:r w:rsidRPr="0089343E">
        <w:rPr>
          <w:color w:val="000000" w:themeColor="text1"/>
          <w:lang w:val="en-US" w:eastAsia="zh-CN"/>
        </w:rPr>
        <w:t>League table</w:t>
      </w:r>
      <w:r w:rsidRPr="0089343E">
        <w:rPr>
          <w:color w:val="000000" w:themeColor="text1"/>
          <w:lang w:val="en-US"/>
        </w:rPr>
        <w:t xml:space="preserve"> of network meta-analysis for </w:t>
      </w:r>
      <w:r>
        <w:rPr>
          <w:color w:val="000000" w:themeColor="text1"/>
          <w:lang w:val="en-US" w:eastAsia="zh-CN"/>
        </w:rPr>
        <w:t>c</w:t>
      </w:r>
      <w:r w:rsidRPr="006E7C0C">
        <w:rPr>
          <w:color w:val="000000" w:themeColor="text1"/>
          <w:lang w:val="en-US" w:eastAsia="zh-CN"/>
        </w:rPr>
        <w:t>umulative morphine consumption over the 24h</w:t>
      </w:r>
    </w:p>
    <w:p w14:paraId="49C34559" w14:textId="0DCCC921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044CA00E" wp14:editId="69E3B50C">
            <wp:extent cx="5274310" cy="38366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F408" w14:textId="7296E6C1" w:rsidR="00D10CF9" w:rsidRPr="006E7C0C" w:rsidRDefault="006E7C0C" w:rsidP="006E7C0C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Pr="0089343E">
        <w:rPr>
          <w:color w:val="000000" w:themeColor="text1"/>
        </w:rPr>
        <w:t>.</w:t>
      </w:r>
      <w:r>
        <w:rPr>
          <w:color w:val="000000" w:themeColor="text1"/>
        </w:rPr>
        <w:t>2</w:t>
      </w:r>
      <w:r w:rsidRPr="0089343E">
        <w:rPr>
          <w:color w:val="000000" w:themeColor="text1"/>
        </w:rPr>
        <w:t>.4</w:t>
      </w:r>
      <w:r w:rsidRPr="0089343E">
        <w:rPr>
          <w:color w:val="000000" w:themeColor="text1"/>
          <w:lang w:val="en-US"/>
        </w:rPr>
        <w:t xml:space="preserve">: SUCRA and cumulative probability plots of network meta-analysis for </w:t>
      </w:r>
      <w:r>
        <w:rPr>
          <w:color w:val="000000" w:themeColor="text1"/>
          <w:lang w:val="en-US" w:eastAsia="zh-CN"/>
        </w:rPr>
        <w:t>c</w:t>
      </w:r>
      <w:r w:rsidRPr="006E7C0C">
        <w:rPr>
          <w:color w:val="000000" w:themeColor="text1"/>
          <w:lang w:val="en-US" w:eastAsia="zh-CN"/>
        </w:rPr>
        <w:t>umulative morphine consumption over the 24h</w:t>
      </w:r>
    </w:p>
    <w:p w14:paraId="251CC4AE" w14:textId="77777777" w:rsidR="00D10CF9" w:rsidRPr="00E87D02" w:rsidRDefault="00D10CF9" w:rsidP="00D10CF9">
      <w:pPr>
        <w:rPr>
          <w:lang w:val="en-US"/>
        </w:rPr>
      </w:pPr>
    </w:p>
    <w:p w14:paraId="5BB1FEA8" w14:textId="77777777" w:rsidR="00D10CF9" w:rsidRPr="00E87D02" w:rsidRDefault="00D10CF9" w:rsidP="00D10CF9">
      <w:pPr>
        <w:rPr>
          <w:lang w:val="en-US"/>
        </w:rPr>
      </w:pPr>
    </w:p>
    <w:p w14:paraId="56835CC1" w14:textId="77777777" w:rsidR="00D10CF9" w:rsidRPr="00E87D02" w:rsidRDefault="00D10CF9" w:rsidP="00D10CF9">
      <w:pPr>
        <w:rPr>
          <w:lang w:val="en-US"/>
        </w:rPr>
      </w:pPr>
    </w:p>
    <w:p w14:paraId="088A3D45" w14:textId="77777777" w:rsidR="00D10CF9" w:rsidRPr="00E87D02" w:rsidRDefault="00D10CF9" w:rsidP="00D10CF9">
      <w:pPr>
        <w:rPr>
          <w:lang w:val="en-US"/>
        </w:rPr>
      </w:pPr>
    </w:p>
    <w:p w14:paraId="3A5D3BC9" w14:textId="77777777" w:rsidR="00D10CF9" w:rsidRPr="00E87D02" w:rsidRDefault="00D10CF9" w:rsidP="00D10CF9">
      <w:pPr>
        <w:rPr>
          <w:lang w:val="en-US"/>
        </w:rPr>
      </w:pPr>
    </w:p>
    <w:p w14:paraId="1A9E50B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  <w:bookmarkStart w:id="14" w:name="_Hlk491886791"/>
    </w:p>
    <w:p w14:paraId="468B89DF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235007B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6607208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D0386C7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3B56737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E983062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F851A7C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055DCB1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19003D62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51F7903" w14:textId="28DB92D5" w:rsidR="00A62E20" w:rsidRPr="00C52228" w:rsidRDefault="00A62E20" w:rsidP="00A62E20">
      <w:pPr>
        <w:jc w:val="center"/>
        <w:rPr>
          <w:b/>
          <w:bCs/>
          <w:sz w:val="32"/>
          <w:szCs w:val="32"/>
          <w:lang w:val="en-US"/>
        </w:rPr>
      </w:pPr>
      <w:r w:rsidRPr="00C52228">
        <w:rPr>
          <w:rFonts w:hint="eastAsia"/>
          <w:b/>
          <w:bCs/>
          <w:sz w:val="32"/>
          <w:szCs w:val="32"/>
          <w:lang w:val="en-US"/>
        </w:rPr>
        <w:t xml:space="preserve">Appendix </w:t>
      </w:r>
      <w:r w:rsidR="00501A84">
        <w:rPr>
          <w:b/>
          <w:bCs/>
          <w:sz w:val="32"/>
          <w:szCs w:val="32"/>
          <w:lang w:val="en-US"/>
        </w:rPr>
        <w:t>4</w:t>
      </w:r>
      <w:r w:rsidR="00D10CF9">
        <w:rPr>
          <w:b/>
          <w:bCs/>
          <w:sz w:val="32"/>
          <w:szCs w:val="32"/>
          <w:lang w:val="en-US"/>
        </w:rPr>
        <w:t>.3</w:t>
      </w:r>
    </w:p>
    <w:p w14:paraId="5E894A32" w14:textId="21D7AC76" w:rsidR="00343FB3" w:rsidRPr="00343FB3" w:rsidRDefault="00343FB3" w:rsidP="00343FB3">
      <w:pPr>
        <w:jc w:val="center"/>
        <w:rPr>
          <w:b/>
          <w:bCs/>
          <w:sz w:val="32"/>
          <w:szCs w:val="32"/>
          <w:lang w:val="en-US"/>
        </w:rPr>
      </w:pPr>
      <w:bookmarkStart w:id="15" w:name="_Hlk77889510"/>
      <w:bookmarkStart w:id="16" w:name="_Hlk81175987"/>
      <w:r w:rsidRPr="00343FB3">
        <w:rPr>
          <w:b/>
          <w:bCs/>
          <w:sz w:val="32"/>
          <w:szCs w:val="32"/>
          <w:lang w:val="en-US"/>
        </w:rPr>
        <w:t>The time to first postoperative analgesic requirement</w:t>
      </w:r>
      <w:bookmarkEnd w:id="15"/>
    </w:p>
    <w:bookmarkEnd w:id="16"/>
    <w:p w14:paraId="685365E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2799913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DF24A4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318D14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A22375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3DB1B93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661B045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3583430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7AEEB7D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CCCEC42" w14:textId="67B84C3A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24514243" wp14:editId="6A3B7B8F">
            <wp:extent cx="5274310" cy="38366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653C" w14:textId="3A3426A2" w:rsidR="0089343E" w:rsidRPr="0089343E" w:rsidRDefault="0089343E" w:rsidP="0089343E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  <w:lang w:val="en-US"/>
        </w:rPr>
        <w:t>4</w:t>
      </w:r>
      <w:r w:rsidRPr="0089343E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3</w:t>
      </w:r>
      <w:r w:rsidRPr="0089343E">
        <w:rPr>
          <w:color w:val="000000" w:themeColor="text1"/>
          <w:lang w:val="en-US"/>
        </w:rPr>
        <w:t xml:space="preserve">.1: Network geometry plot of network meta-analysis for </w:t>
      </w:r>
      <w:r w:rsidR="006E7C0C">
        <w:rPr>
          <w:color w:val="000000" w:themeColor="text1"/>
          <w:lang w:val="en-US" w:eastAsia="zh-CN"/>
        </w:rPr>
        <w:t>t</w:t>
      </w:r>
      <w:r w:rsidR="006E7C0C" w:rsidRPr="006E7C0C">
        <w:rPr>
          <w:color w:val="000000" w:themeColor="text1"/>
          <w:lang w:val="en-US" w:eastAsia="zh-CN"/>
        </w:rPr>
        <w:t>he time to first postoperative analgesic requirement</w:t>
      </w:r>
    </w:p>
    <w:p w14:paraId="51F15EB0" w14:textId="05054944" w:rsidR="0089343E" w:rsidRPr="0089343E" w:rsidRDefault="00D10CF9" w:rsidP="0089343E">
      <w:pPr>
        <w:pStyle w:val="a8"/>
        <w:keepNext/>
        <w:rPr>
          <w:color w:val="000000" w:themeColor="text1"/>
          <w:lang w:val="en-US"/>
        </w:rPr>
      </w:pPr>
      <w:r>
        <w:rPr>
          <w:noProof/>
          <w:lang w:val="en-US"/>
        </w:rPr>
        <w:drawing>
          <wp:inline distT="0" distB="0" distL="0" distR="0" wp14:anchorId="74FE35F8" wp14:editId="18FA137F">
            <wp:extent cx="5274310" cy="38360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CF9">
        <w:rPr>
          <w:lang w:val="en-US"/>
        </w:rPr>
        <w:t xml:space="preserve"> </w:t>
      </w:r>
      <w:r w:rsidR="0089343E"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="0089343E" w:rsidRPr="0089343E">
        <w:rPr>
          <w:color w:val="000000" w:themeColor="text1"/>
        </w:rPr>
        <w:t>.</w:t>
      </w:r>
      <w:r w:rsidR="0089343E">
        <w:rPr>
          <w:color w:val="000000" w:themeColor="text1"/>
        </w:rPr>
        <w:t>3</w:t>
      </w:r>
      <w:r w:rsidR="0089343E" w:rsidRPr="0089343E">
        <w:rPr>
          <w:color w:val="000000" w:themeColor="text1"/>
        </w:rPr>
        <w:t>.2</w:t>
      </w:r>
      <w:r w:rsidR="0089343E" w:rsidRPr="0089343E">
        <w:rPr>
          <w:color w:val="000000" w:themeColor="text1"/>
          <w:lang w:val="en-US"/>
        </w:rPr>
        <w:t xml:space="preserve">: Forest plots of network meta-analysis for </w:t>
      </w:r>
      <w:r w:rsidR="006E7C0C">
        <w:rPr>
          <w:color w:val="000000" w:themeColor="text1"/>
          <w:lang w:val="en-US" w:eastAsia="zh-CN"/>
        </w:rPr>
        <w:t>t</w:t>
      </w:r>
      <w:r w:rsidR="006E7C0C" w:rsidRPr="006E7C0C">
        <w:rPr>
          <w:color w:val="000000" w:themeColor="text1"/>
          <w:lang w:val="en-US" w:eastAsia="zh-CN"/>
        </w:rPr>
        <w:t>he time to first postoperative analgesic requirement</w:t>
      </w:r>
    </w:p>
    <w:p w14:paraId="2A5D969C" w14:textId="77777777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</w:p>
    <w:p w14:paraId="63679930" w14:textId="6BF861FC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32D3EB65" wp14:editId="5216D928">
            <wp:extent cx="5274310" cy="216916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C153" w14:textId="254DF225" w:rsidR="00D10CF9" w:rsidRPr="006E7C0C" w:rsidRDefault="006E7C0C" w:rsidP="00D10CF9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Pr="0089343E">
        <w:rPr>
          <w:color w:val="000000" w:themeColor="text1"/>
        </w:rPr>
        <w:t>.</w:t>
      </w:r>
      <w:r>
        <w:rPr>
          <w:color w:val="000000" w:themeColor="text1"/>
        </w:rPr>
        <w:t>3</w:t>
      </w:r>
      <w:r w:rsidRPr="0089343E">
        <w:rPr>
          <w:color w:val="000000" w:themeColor="text1"/>
        </w:rPr>
        <w:t>.</w:t>
      </w:r>
      <w:r w:rsidRPr="0089343E">
        <w:rPr>
          <w:color w:val="000000" w:themeColor="text1"/>
        </w:rPr>
        <w:fldChar w:fldCharType="begin"/>
      </w:r>
      <w:r w:rsidRPr="0089343E">
        <w:rPr>
          <w:color w:val="000000" w:themeColor="text1"/>
          <w:lang w:val="en-US"/>
        </w:rPr>
        <w:instrText xml:space="preserve"> SEQ eFigure \* ARABIC </w:instrText>
      </w:r>
      <w:r w:rsidRPr="0089343E">
        <w:rPr>
          <w:color w:val="000000" w:themeColor="text1"/>
        </w:rPr>
        <w:fldChar w:fldCharType="separate"/>
      </w:r>
      <w:r w:rsidR="00E256AA">
        <w:rPr>
          <w:noProof/>
          <w:color w:val="000000" w:themeColor="text1"/>
          <w:lang w:val="en-US"/>
        </w:rPr>
        <w:t>5</w:t>
      </w:r>
      <w:r w:rsidRPr="0089343E">
        <w:rPr>
          <w:color w:val="000000" w:themeColor="text1"/>
        </w:rPr>
        <w:fldChar w:fldCharType="end"/>
      </w:r>
      <w:r w:rsidRPr="0089343E">
        <w:rPr>
          <w:color w:val="000000" w:themeColor="text1"/>
          <w:lang w:val="en-US"/>
        </w:rPr>
        <w:t xml:space="preserve">: </w:t>
      </w:r>
      <w:r w:rsidRPr="0089343E">
        <w:rPr>
          <w:color w:val="000000" w:themeColor="text1"/>
          <w:lang w:val="en-US" w:eastAsia="zh-CN"/>
        </w:rPr>
        <w:t>League table</w:t>
      </w:r>
      <w:r w:rsidRPr="0089343E">
        <w:rPr>
          <w:color w:val="000000" w:themeColor="text1"/>
          <w:lang w:val="en-US"/>
        </w:rPr>
        <w:t xml:space="preserve"> of network meta-analysis for </w:t>
      </w:r>
      <w:r>
        <w:rPr>
          <w:color w:val="000000" w:themeColor="text1"/>
          <w:lang w:val="en-US" w:eastAsia="zh-CN"/>
        </w:rPr>
        <w:t>t</w:t>
      </w:r>
      <w:r w:rsidRPr="006E7C0C">
        <w:rPr>
          <w:color w:val="000000" w:themeColor="text1"/>
          <w:lang w:val="en-US" w:eastAsia="zh-CN"/>
        </w:rPr>
        <w:t>he time to first postoperative analgesic requirement</w:t>
      </w:r>
    </w:p>
    <w:p w14:paraId="1F413C6F" w14:textId="3F74C2A4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7D5BDA87" wp14:editId="41017390">
            <wp:extent cx="5274310" cy="38360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545D" w14:textId="0F0615D1" w:rsidR="006E7C0C" w:rsidRPr="0089343E" w:rsidRDefault="006E7C0C" w:rsidP="006E7C0C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Pr="0089343E">
        <w:rPr>
          <w:color w:val="000000" w:themeColor="text1"/>
        </w:rPr>
        <w:t>.</w:t>
      </w:r>
      <w:r>
        <w:rPr>
          <w:color w:val="000000" w:themeColor="text1"/>
        </w:rPr>
        <w:t>3</w:t>
      </w:r>
      <w:r w:rsidRPr="0089343E">
        <w:rPr>
          <w:color w:val="000000" w:themeColor="text1"/>
        </w:rPr>
        <w:t>.4</w:t>
      </w:r>
      <w:r w:rsidRPr="0089343E">
        <w:rPr>
          <w:color w:val="000000" w:themeColor="text1"/>
          <w:lang w:val="en-US"/>
        </w:rPr>
        <w:t xml:space="preserve">: SUCRA and cumulative probability plots of network meta-analysis for </w:t>
      </w:r>
      <w:r>
        <w:rPr>
          <w:color w:val="000000" w:themeColor="text1"/>
          <w:lang w:val="en-US" w:eastAsia="zh-CN"/>
        </w:rPr>
        <w:t>t</w:t>
      </w:r>
      <w:r w:rsidRPr="006E7C0C">
        <w:rPr>
          <w:color w:val="000000" w:themeColor="text1"/>
          <w:lang w:val="en-US" w:eastAsia="zh-CN"/>
        </w:rPr>
        <w:t>he time to first postoperative analgesic requirement</w:t>
      </w:r>
    </w:p>
    <w:p w14:paraId="4A7EFE68" w14:textId="77777777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</w:p>
    <w:p w14:paraId="04F2BB65" w14:textId="77777777" w:rsidR="00D10CF9" w:rsidRPr="00E87D02" w:rsidRDefault="00D10CF9" w:rsidP="00D10CF9">
      <w:pPr>
        <w:rPr>
          <w:lang w:val="en-US"/>
        </w:rPr>
      </w:pPr>
    </w:p>
    <w:p w14:paraId="6F0BBC79" w14:textId="77777777" w:rsidR="00D10CF9" w:rsidRPr="00E87D02" w:rsidRDefault="00D10CF9" w:rsidP="00D10CF9">
      <w:pPr>
        <w:rPr>
          <w:lang w:val="en-US"/>
        </w:rPr>
      </w:pPr>
    </w:p>
    <w:p w14:paraId="304A634C" w14:textId="77777777" w:rsidR="00D10CF9" w:rsidRPr="00E87D02" w:rsidRDefault="00D10CF9" w:rsidP="00D10CF9">
      <w:pPr>
        <w:rPr>
          <w:lang w:val="en-US"/>
        </w:rPr>
      </w:pPr>
    </w:p>
    <w:p w14:paraId="30D01F78" w14:textId="77777777" w:rsidR="00D10CF9" w:rsidRPr="00E87D02" w:rsidRDefault="00D10CF9" w:rsidP="00D10CF9">
      <w:pPr>
        <w:rPr>
          <w:lang w:val="en-US"/>
        </w:rPr>
      </w:pPr>
    </w:p>
    <w:p w14:paraId="274D7133" w14:textId="0D43562E" w:rsidR="00D10CF9" w:rsidRDefault="00D10CF9" w:rsidP="00D10CF9">
      <w:pPr>
        <w:spacing w:line="360" w:lineRule="auto"/>
        <w:rPr>
          <w:rFonts w:cs="Calibri"/>
          <w:sz w:val="21"/>
          <w:szCs w:val="21"/>
          <w:lang w:val="en-US"/>
        </w:rPr>
      </w:pPr>
    </w:p>
    <w:bookmarkEnd w:id="14"/>
    <w:p w14:paraId="207D81F7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9EFA5D1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9B9088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A893FCB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E61284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05354AE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7E48116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438F5B9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18376DAF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177A440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189BFDF0" w14:textId="75E91D0E" w:rsidR="002B1A07" w:rsidRPr="00C52228" w:rsidRDefault="002B1A07" w:rsidP="002B1A07">
      <w:pPr>
        <w:jc w:val="center"/>
        <w:rPr>
          <w:b/>
          <w:bCs/>
          <w:sz w:val="32"/>
          <w:szCs w:val="32"/>
          <w:lang w:val="en-US"/>
        </w:rPr>
      </w:pPr>
      <w:r w:rsidRPr="00C52228">
        <w:rPr>
          <w:rFonts w:hint="eastAsia"/>
          <w:b/>
          <w:bCs/>
          <w:sz w:val="32"/>
          <w:szCs w:val="32"/>
          <w:lang w:val="en-US"/>
        </w:rPr>
        <w:t xml:space="preserve">Appendix </w:t>
      </w:r>
      <w:r w:rsidR="00501A84">
        <w:rPr>
          <w:b/>
          <w:bCs/>
          <w:sz w:val="32"/>
          <w:szCs w:val="32"/>
          <w:lang w:val="en-US"/>
        </w:rPr>
        <w:t>4</w:t>
      </w:r>
      <w:r w:rsidR="00D10CF9">
        <w:rPr>
          <w:b/>
          <w:bCs/>
          <w:sz w:val="32"/>
          <w:szCs w:val="32"/>
          <w:lang w:val="en-US"/>
        </w:rPr>
        <w:t>.4</w:t>
      </w:r>
    </w:p>
    <w:p w14:paraId="6E84BCB5" w14:textId="77777777" w:rsidR="00483477" w:rsidRDefault="00343FB3" w:rsidP="00343FB3">
      <w:pPr>
        <w:jc w:val="center"/>
        <w:rPr>
          <w:b/>
          <w:bCs/>
          <w:sz w:val="32"/>
          <w:szCs w:val="32"/>
          <w:lang w:val="en-US"/>
        </w:rPr>
      </w:pPr>
      <w:bookmarkStart w:id="17" w:name="_Hlk77889577"/>
      <w:r w:rsidRPr="00343FB3">
        <w:rPr>
          <w:b/>
          <w:bCs/>
          <w:sz w:val="32"/>
          <w:szCs w:val="32"/>
          <w:lang w:val="en-US"/>
        </w:rPr>
        <w:t>Incidence of Shivering</w:t>
      </w:r>
    </w:p>
    <w:bookmarkEnd w:id="17"/>
    <w:p w14:paraId="05E4DE48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3830180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28164392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792B0403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0245EE57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FD52DD6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04C475B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495A4C05" w14:textId="77777777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5D92C87C" w14:textId="63222379" w:rsidR="00D10CF9" w:rsidRDefault="00D10CF9" w:rsidP="00D10CF9">
      <w:pPr>
        <w:jc w:val="center"/>
        <w:rPr>
          <w:b/>
          <w:bCs/>
          <w:sz w:val="32"/>
          <w:szCs w:val="32"/>
          <w:lang w:val="en-US"/>
        </w:rPr>
      </w:pPr>
    </w:p>
    <w:p w14:paraId="1526433B" w14:textId="6509CCC9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4023634" wp14:editId="3DE5220B">
            <wp:extent cx="5274310" cy="38366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15E1" w14:textId="7C64DD87" w:rsidR="0089343E" w:rsidRPr="0089343E" w:rsidRDefault="0089343E" w:rsidP="0089343E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  <w:lang w:val="en-US"/>
        </w:rPr>
        <w:t>4</w:t>
      </w:r>
      <w:r w:rsidRPr="0089343E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4</w:t>
      </w:r>
      <w:r w:rsidRPr="0089343E">
        <w:rPr>
          <w:color w:val="000000" w:themeColor="text1"/>
          <w:lang w:val="en-US"/>
        </w:rPr>
        <w:t xml:space="preserve">.1: Network geometry plot of network meta-analysis for </w:t>
      </w:r>
      <w:r w:rsidR="006E7C0C">
        <w:rPr>
          <w:color w:val="000000" w:themeColor="text1"/>
          <w:lang w:val="en-US" w:eastAsia="zh-CN"/>
        </w:rPr>
        <w:t>i</w:t>
      </w:r>
      <w:r w:rsidR="006E7C0C" w:rsidRPr="006E7C0C">
        <w:rPr>
          <w:color w:val="000000" w:themeColor="text1"/>
          <w:lang w:val="en-US" w:eastAsia="zh-CN"/>
        </w:rPr>
        <w:t xml:space="preserve">ncidence of </w:t>
      </w:r>
      <w:r w:rsidR="006E7C0C">
        <w:rPr>
          <w:color w:val="000000" w:themeColor="text1"/>
          <w:lang w:val="en-US" w:eastAsia="zh-CN"/>
        </w:rPr>
        <w:t>s</w:t>
      </w:r>
      <w:r w:rsidR="006E7C0C" w:rsidRPr="006E7C0C">
        <w:rPr>
          <w:color w:val="000000" w:themeColor="text1"/>
          <w:lang w:val="en-US" w:eastAsia="zh-CN"/>
        </w:rPr>
        <w:t>hivering</w:t>
      </w:r>
    </w:p>
    <w:p w14:paraId="1D133CEE" w14:textId="677976E9" w:rsidR="0089343E" w:rsidRPr="0089343E" w:rsidRDefault="00D10CF9" w:rsidP="0089343E">
      <w:pPr>
        <w:pStyle w:val="a8"/>
        <w:keepNext/>
        <w:rPr>
          <w:color w:val="000000" w:themeColor="text1"/>
          <w:lang w:val="en-US"/>
        </w:rPr>
      </w:pPr>
      <w:r>
        <w:rPr>
          <w:noProof/>
          <w:lang w:val="en-US"/>
        </w:rPr>
        <w:drawing>
          <wp:inline distT="0" distB="0" distL="0" distR="0" wp14:anchorId="7B0B93A7" wp14:editId="02C74F42">
            <wp:extent cx="5274310" cy="38360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CF9">
        <w:rPr>
          <w:lang w:val="en-US"/>
        </w:rPr>
        <w:t xml:space="preserve"> </w:t>
      </w:r>
      <w:r w:rsidR="0089343E"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="0089343E" w:rsidRPr="0089343E">
        <w:rPr>
          <w:color w:val="000000" w:themeColor="text1"/>
        </w:rPr>
        <w:t>.</w:t>
      </w:r>
      <w:r w:rsidR="0089343E">
        <w:rPr>
          <w:color w:val="000000" w:themeColor="text1"/>
        </w:rPr>
        <w:t>4</w:t>
      </w:r>
      <w:r w:rsidR="0089343E" w:rsidRPr="0089343E">
        <w:rPr>
          <w:color w:val="000000" w:themeColor="text1"/>
        </w:rPr>
        <w:t>.2</w:t>
      </w:r>
      <w:r w:rsidR="0089343E" w:rsidRPr="0089343E">
        <w:rPr>
          <w:color w:val="000000" w:themeColor="text1"/>
          <w:lang w:val="en-US"/>
        </w:rPr>
        <w:t xml:space="preserve">: Forest plots of network meta-analysis for </w:t>
      </w:r>
      <w:r w:rsidR="006E7C0C">
        <w:rPr>
          <w:color w:val="000000" w:themeColor="text1"/>
          <w:lang w:val="en-US" w:eastAsia="zh-CN"/>
        </w:rPr>
        <w:t>i</w:t>
      </w:r>
      <w:r w:rsidR="006E7C0C" w:rsidRPr="006E7C0C">
        <w:rPr>
          <w:color w:val="000000" w:themeColor="text1"/>
          <w:lang w:val="en-US" w:eastAsia="zh-CN"/>
        </w:rPr>
        <w:t xml:space="preserve">ncidence of </w:t>
      </w:r>
      <w:r w:rsidR="006E7C0C">
        <w:rPr>
          <w:color w:val="000000" w:themeColor="text1"/>
          <w:lang w:val="en-US" w:eastAsia="zh-CN"/>
        </w:rPr>
        <w:t>s</w:t>
      </w:r>
      <w:r w:rsidR="006E7C0C" w:rsidRPr="006E7C0C">
        <w:rPr>
          <w:color w:val="000000" w:themeColor="text1"/>
          <w:lang w:val="en-US" w:eastAsia="zh-CN"/>
        </w:rPr>
        <w:t>hivering</w:t>
      </w:r>
    </w:p>
    <w:p w14:paraId="24DFC914" w14:textId="77777777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</w:p>
    <w:p w14:paraId="3831C514" w14:textId="1D8C5FD6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2D45607F" wp14:editId="17059E8A">
            <wp:extent cx="5274310" cy="21748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84A9" w14:textId="079FDA20" w:rsidR="006E7C0C" w:rsidRPr="0089343E" w:rsidRDefault="006E7C0C" w:rsidP="006E7C0C">
      <w:pPr>
        <w:pStyle w:val="a8"/>
        <w:keepNext/>
        <w:rPr>
          <w:color w:val="000000" w:themeColor="text1"/>
          <w:lang w:val="en-US"/>
        </w:rPr>
      </w:pPr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Pr="0089343E">
        <w:rPr>
          <w:color w:val="000000" w:themeColor="text1"/>
        </w:rPr>
        <w:t>.</w:t>
      </w:r>
      <w:r>
        <w:rPr>
          <w:color w:val="000000" w:themeColor="text1"/>
        </w:rPr>
        <w:t>4</w:t>
      </w:r>
      <w:r w:rsidRPr="0089343E">
        <w:rPr>
          <w:color w:val="000000" w:themeColor="text1"/>
        </w:rPr>
        <w:t>.</w:t>
      </w:r>
      <w:r w:rsidRPr="0089343E">
        <w:rPr>
          <w:color w:val="000000" w:themeColor="text1"/>
        </w:rPr>
        <w:fldChar w:fldCharType="begin"/>
      </w:r>
      <w:r w:rsidRPr="0089343E">
        <w:rPr>
          <w:color w:val="000000" w:themeColor="text1"/>
          <w:lang w:val="en-US"/>
        </w:rPr>
        <w:instrText xml:space="preserve"> SEQ eFigure \* ARABIC </w:instrText>
      </w:r>
      <w:r w:rsidRPr="0089343E">
        <w:rPr>
          <w:color w:val="000000" w:themeColor="text1"/>
        </w:rPr>
        <w:fldChar w:fldCharType="separate"/>
      </w:r>
      <w:r w:rsidR="00E256AA">
        <w:rPr>
          <w:noProof/>
          <w:color w:val="000000" w:themeColor="text1"/>
          <w:lang w:val="en-US"/>
        </w:rPr>
        <w:t>6</w:t>
      </w:r>
      <w:r w:rsidRPr="0089343E">
        <w:rPr>
          <w:color w:val="000000" w:themeColor="text1"/>
        </w:rPr>
        <w:fldChar w:fldCharType="end"/>
      </w:r>
      <w:r w:rsidRPr="0089343E">
        <w:rPr>
          <w:color w:val="000000" w:themeColor="text1"/>
          <w:lang w:val="en-US"/>
        </w:rPr>
        <w:t xml:space="preserve">: </w:t>
      </w:r>
      <w:r w:rsidRPr="0089343E">
        <w:rPr>
          <w:color w:val="000000" w:themeColor="text1"/>
          <w:lang w:val="en-US" w:eastAsia="zh-CN"/>
        </w:rPr>
        <w:t>League table</w:t>
      </w:r>
      <w:r w:rsidRPr="0089343E">
        <w:rPr>
          <w:color w:val="000000" w:themeColor="text1"/>
          <w:lang w:val="en-US"/>
        </w:rPr>
        <w:t xml:space="preserve"> of network meta-analysis for </w:t>
      </w:r>
      <w:r>
        <w:rPr>
          <w:color w:val="000000" w:themeColor="text1"/>
          <w:lang w:val="en-US" w:eastAsia="zh-CN"/>
        </w:rPr>
        <w:t>i</w:t>
      </w:r>
      <w:r w:rsidRPr="006E7C0C">
        <w:rPr>
          <w:color w:val="000000" w:themeColor="text1"/>
          <w:lang w:val="en-US" w:eastAsia="zh-CN"/>
        </w:rPr>
        <w:t xml:space="preserve">ncidence of </w:t>
      </w:r>
      <w:r>
        <w:rPr>
          <w:color w:val="000000" w:themeColor="text1"/>
          <w:lang w:val="en-US" w:eastAsia="zh-CN"/>
        </w:rPr>
        <w:t>s</w:t>
      </w:r>
      <w:r w:rsidRPr="006E7C0C">
        <w:rPr>
          <w:color w:val="000000" w:themeColor="text1"/>
          <w:lang w:val="en-US" w:eastAsia="zh-CN"/>
        </w:rPr>
        <w:t>hivering</w:t>
      </w:r>
    </w:p>
    <w:p w14:paraId="233CB798" w14:textId="14974624" w:rsidR="00D10CF9" w:rsidRDefault="00D10CF9" w:rsidP="00D10CF9">
      <w:pPr>
        <w:spacing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0A6AA20E" wp14:editId="09E8B922">
            <wp:extent cx="5274310" cy="38360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827F" w14:textId="32A8425D" w:rsidR="00D10CF9" w:rsidRDefault="006E7C0C" w:rsidP="006E7C0C">
      <w:pPr>
        <w:pStyle w:val="a8"/>
        <w:keepNext/>
        <w:rPr>
          <w:b w:val="0"/>
          <w:bCs w:val="0"/>
          <w:sz w:val="24"/>
          <w:szCs w:val="24"/>
          <w:lang w:val="en-US"/>
        </w:rPr>
      </w:pPr>
      <w:bookmarkStart w:id="18" w:name="_Hlk78182488"/>
      <w:r w:rsidRPr="0089343E">
        <w:rPr>
          <w:color w:val="000000" w:themeColor="text1"/>
          <w:lang w:val="en-US"/>
        </w:rPr>
        <w:t xml:space="preserve">Figure </w:t>
      </w:r>
      <w:r w:rsidR="00501A84">
        <w:rPr>
          <w:color w:val="000000" w:themeColor="text1"/>
        </w:rPr>
        <w:t>4</w:t>
      </w:r>
      <w:r w:rsidRPr="0089343E">
        <w:rPr>
          <w:color w:val="000000" w:themeColor="text1"/>
        </w:rPr>
        <w:t>.</w:t>
      </w:r>
      <w:r>
        <w:rPr>
          <w:color w:val="000000" w:themeColor="text1"/>
        </w:rPr>
        <w:t>4</w:t>
      </w:r>
      <w:r w:rsidRPr="0089343E">
        <w:rPr>
          <w:color w:val="000000" w:themeColor="text1"/>
        </w:rPr>
        <w:t>.4</w:t>
      </w:r>
      <w:r w:rsidRPr="0089343E">
        <w:rPr>
          <w:color w:val="000000" w:themeColor="text1"/>
          <w:lang w:val="en-US"/>
        </w:rPr>
        <w:t>: SUCRA</w:t>
      </w:r>
      <w:bookmarkEnd w:id="18"/>
      <w:r w:rsidRPr="0089343E">
        <w:rPr>
          <w:color w:val="000000" w:themeColor="text1"/>
          <w:lang w:val="en-US"/>
        </w:rPr>
        <w:t xml:space="preserve"> and cumulative probability plots of network meta-analysis for </w:t>
      </w:r>
      <w:r>
        <w:rPr>
          <w:color w:val="000000" w:themeColor="text1"/>
          <w:lang w:val="en-US" w:eastAsia="zh-CN"/>
        </w:rPr>
        <w:t>i</w:t>
      </w:r>
      <w:r w:rsidRPr="006E7C0C">
        <w:rPr>
          <w:color w:val="000000" w:themeColor="text1"/>
          <w:lang w:val="en-US" w:eastAsia="zh-CN"/>
        </w:rPr>
        <w:t xml:space="preserve">ncidence of </w:t>
      </w:r>
      <w:r>
        <w:rPr>
          <w:color w:val="000000" w:themeColor="text1"/>
          <w:lang w:val="en-US" w:eastAsia="zh-CN"/>
        </w:rPr>
        <w:t>s</w:t>
      </w:r>
      <w:r w:rsidRPr="006E7C0C">
        <w:rPr>
          <w:color w:val="000000" w:themeColor="text1"/>
          <w:lang w:val="en-US" w:eastAsia="zh-CN"/>
        </w:rPr>
        <w:t>hivering</w:t>
      </w:r>
    </w:p>
    <w:p w14:paraId="5E911D53" w14:textId="77777777" w:rsidR="00D10CF9" w:rsidRPr="00E87D02" w:rsidRDefault="00D10CF9" w:rsidP="00D10CF9">
      <w:pPr>
        <w:rPr>
          <w:lang w:val="en-US"/>
        </w:rPr>
      </w:pPr>
    </w:p>
    <w:p w14:paraId="001ED52B" w14:textId="24112CC9" w:rsidR="00D10CF9" w:rsidRDefault="00D10CF9" w:rsidP="00D10CF9">
      <w:pPr>
        <w:rPr>
          <w:lang w:val="en-US"/>
        </w:rPr>
      </w:pPr>
    </w:p>
    <w:p w14:paraId="41EFEF9D" w14:textId="2CC836A6" w:rsidR="00037618" w:rsidRDefault="00037618" w:rsidP="00D10CF9">
      <w:pPr>
        <w:rPr>
          <w:lang w:val="en-US"/>
        </w:rPr>
      </w:pPr>
    </w:p>
    <w:p w14:paraId="17E54544" w14:textId="77777777" w:rsidR="00037618" w:rsidRPr="00E87D02" w:rsidRDefault="00037618" w:rsidP="00D10CF9">
      <w:pPr>
        <w:rPr>
          <w:lang w:val="en-US"/>
        </w:rPr>
      </w:pPr>
    </w:p>
    <w:p w14:paraId="39E48832" w14:textId="77777777" w:rsidR="00D10CF9" w:rsidRPr="00E87D02" w:rsidRDefault="00D10CF9" w:rsidP="00D10CF9">
      <w:pPr>
        <w:rPr>
          <w:lang w:val="en-US"/>
        </w:rPr>
      </w:pPr>
    </w:p>
    <w:p w14:paraId="5FA0462A" w14:textId="7621E40D" w:rsidR="00197F36" w:rsidRPr="00197F36" w:rsidRDefault="00197F36" w:rsidP="00197F36">
      <w:pPr>
        <w:rPr>
          <w:lang w:val="en-US"/>
        </w:rPr>
      </w:pPr>
    </w:p>
    <w:sectPr w:rsidR="00197F36" w:rsidRPr="00197F36" w:rsidSect="00197F36">
      <w:pgSz w:w="11906" w:h="16838"/>
      <w:pgMar w:top="1440" w:right="180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2090C" w14:textId="77777777" w:rsidR="008D6C40" w:rsidRDefault="008D6C40" w:rsidP="00E921D0">
      <w:pPr>
        <w:spacing w:after="0" w:line="240" w:lineRule="auto"/>
      </w:pPr>
      <w:r>
        <w:separator/>
      </w:r>
    </w:p>
  </w:endnote>
  <w:endnote w:type="continuationSeparator" w:id="0">
    <w:p w14:paraId="6BCEDFBB" w14:textId="77777777" w:rsidR="008D6C40" w:rsidRDefault="008D6C40" w:rsidP="00E92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292FB" w14:textId="77777777" w:rsidR="008D6C40" w:rsidRDefault="008D6C40" w:rsidP="00E921D0">
      <w:pPr>
        <w:spacing w:after="0" w:line="240" w:lineRule="auto"/>
      </w:pPr>
      <w:r>
        <w:separator/>
      </w:r>
    </w:p>
  </w:footnote>
  <w:footnote w:type="continuationSeparator" w:id="0">
    <w:p w14:paraId="74082E32" w14:textId="77777777" w:rsidR="008D6C40" w:rsidRDefault="008D6C40" w:rsidP="00E92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519B"/>
    <w:multiLevelType w:val="hybridMultilevel"/>
    <w:tmpl w:val="7CC2A5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14151"/>
    <w:multiLevelType w:val="hybridMultilevel"/>
    <w:tmpl w:val="275C64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E11A7"/>
    <w:multiLevelType w:val="hybridMultilevel"/>
    <w:tmpl w:val="F3F245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278CF"/>
    <w:multiLevelType w:val="hybridMultilevel"/>
    <w:tmpl w:val="99CE0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D3B13"/>
    <w:multiLevelType w:val="hybridMultilevel"/>
    <w:tmpl w:val="BA3ACE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239E9"/>
    <w:multiLevelType w:val="hybridMultilevel"/>
    <w:tmpl w:val="5E6E30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A52D2"/>
    <w:multiLevelType w:val="hybridMultilevel"/>
    <w:tmpl w:val="47527D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02558"/>
    <w:multiLevelType w:val="hybridMultilevel"/>
    <w:tmpl w:val="BE3A69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91EC9"/>
    <w:multiLevelType w:val="hybridMultilevel"/>
    <w:tmpl w:val="17CC4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BC4735"/>
    <w:multiLevelType w:val="hybridMultilevel"/>
    <w:tmpl w:val="BA3ACE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B6602"/>
    <w:multiLevelType w:val="hybridMultilevel"/>
    <w:tmpl w:val="70D65C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9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hideSpellingErrors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2sjAysTS0tDQxMDBV0lEKTi0uzszPAykwqQUA9G3OciwAAAA="/>
  </w:docVars>
  <w:rsids>
    <w:rsidRoot w:val="005201D7"/>
    <w:rsid w:val="00025F74"/>
    <w:rsid w:val="00037618"/>
    <w:rsid w:val="00086F67"/>
    <w:rsid w:val="0008767A"/>
    <w:rsid w:val="00091F24"/>
    <w:rsid w:val="00097777"/>
    <w:rsid w:val="000A6802"/>
    <w:rsid w:val="000C7AD3"/>
    <w:rsid w:val="000D220D"/>
    <w:rsid w:val="000E04A1"/>
    <w:rsid w:val="000E6958"/>
    <w:rsid w:val="000F03D0"/>
    <w:rsid w:val="000F334A"/>
    <w:rsid w:val="00102378"/>
    <w:rsid w:val="001039E7"/>
    <w:rsid w:val="00113CA9"/>
    <w:rsid w:val="0011599A"/>
    <w:rsid w:val="00137F51"/>
    <w:rsid w:val="001679D2"/>
    <w:rsid w:val="00180874"/>
    <w:rsid w:val="00184A87"/>
    <w:rsid w:val="00197F36"/>
    <w:rsid w:val="001A4DFE"/>
    <w:rsid w:val="001B0DE2"/>
    <w:rsid w:val="001B7403"/>
    <w:rsid w:val="001C61A9"/>
    <w:rsid w:val="001D284F"/>
    <w:rsid w:val="001D55A0"/>
    <w:rsid w:val="001E03BD"/>
    <w:rsid w:val="001F3FA9"/>
    <w:rsid w:val="001F6091"/>
    <w:rsid w:val="00221D07"/>
    <w:rsid w:val="002231D9"/>
    <w:rsid w:val="00230F24"/>
    <w:rsid w:val="0029772C"/>
    <w:rsid w:val="002B1A07"/>
    <w:rsid w:val="002C285B"/>
    <w:rsid w:val="002E1F32"/>
    <w:rsid w:val="002E7244"/>
    <w:rsid w:val="00343FB3"/>
    <w:rsid w:val="003475CD"/>
    <w:rsid w:val="003558CC"/>
    <w:rsid w:val="00363E64"/>
    <w:rsid w:val="0036711D"/>
    <w:rsid w:val="00386E3E"/>
    <w:rsid w:val="003A73D6"/>
    <w:rsid w:val="003C1467"/>
    <w:rsid w:val="003D5C26"/>
    <w:rsid w:val="003E76B6"/>
    <w:rsid w:val="003F37DE"/>
    <w:rsid w:val="003F474A"/>
    <w:rsid w:val="00420FC6"/>
    <w:rsid w:val="004224F2"/>
    <w:rsid w:val="00433404"/>
    <w:rsid w:val="004356B2"/>
    <w:rsid w:val="00444F46"/>
    <w:rsid w:val="00466C7A"/>
    <w:rsid w:val="004753E4"/>
    <w:rsid w:val="00483477"/>
    <w:rsid w:val="004854A6"/>
    <w:rsid w:val="0048611A"/>
    <w:rsid w:val="004A49D1"/>
    <w:rsid w:val="004A5951"/>
    <w:rsid w:val="004A7921"/>
    <w:rsid w:val="004B081B"/>
    <w:rsid w:val="004C64FC"/>
    <w:rsid w:val="004D2FD9"/>
    <w:rsid w:val="004E2154"/>
    <w:rsid w:val="004E73F9"/>
    <w:rsid w:val="004F3050"/>
    <w:rsid w:val="00501A84"/>
    <w:rsid w:val="005135E6"/>
    <w:rsid w:val="005201D7"/>
    <w:rsid w:val="005322F8"/>
    <w:rsid w:val="00541C34"/>
    <w:rsid w:val="005451F1"/>
    <w:rsid w:val="00573960"/>
    <w:rsid w:val="005766B5"/>
    <w:rsid w:val="005803AB"/>
    <w:rsid w:val="0059485E"/>
    <w:rsid w:val="005A2085"/>
    <w:rsid w:val="005C7F7C"/>
    <w:rsid w:val="005D52CD"/>
    <w:rsid w:val="005E4DAC"/>
    <w:rsid w:val="00602074"/>
    <w:rsid w:val="00614FA0"/>
    <w:rsid w:val="00643B09"/>
    <w:rsid w:val="00686D0C"/>
    <w:rsid w:val="00692738"/>
    <w:rsid w:val="00693743"/>
    <w:rsid w:val="00694960"/>
    <w:rsid w:val="00697147"/>
    <w:rsid w:val="006A01EE"/>
    <w:rsid w:val="006B44F2"/>
    <w:rsid w:val="006C4014"/>
    <w:rsid w:val="006C7525"/>
    <w:rsid w:val="006D1CE1"/>
    <w:rsid w:val="006E5F27"/>
    <w:rsid w:val="006E7C0C"/>
    <w:rsid w:val="007035AF"/>
    <w:rsid w:val="00704957"/>
    <w:rsid w:val="007275E3"/>
    <w:rsid w:val="007317F1"/>
    <w:rsid w:val="00770A63"/>
    <w:rsid w:val="00773DB2"/>
    <w:rsid w:val="00793751"/>
    <w:rsid w:val="007A6706"/>
    <w:rsid w:val="007C3AE8"/>
    <w:rsid w:val="007E2B9A"/>
    <w:rsid w:val="007E30E5"/>
    <w:rsid w:val="00820B67"/>
    <w:rsid w:val="00825BB6"/>
    <w:rsid w:val="00862AC5"/>
    <w:rsid w:val="0087111C"/>
    <w:rsid w:val="00871A37"/>
    <w:rsid w:val="00872B82"/>
    <w:rsid w:val="00884396"/>
    <w:rsid w:val="0089343E"/>
    <w:rsid w:val="0089483B"/>
    <w:rsid w:val="008A1015"/>
    <w:rsid w:val="008B24EA"/>
    <w:rsid w:val="008B2A24"/>
    <w:rsid w:val="008B3BF8"/>
    <w:rsid w:val="008C04EF"/>
    <w:rsid w:val="008C2BA1"/>
    <w:rsid w:val="008C7D97"/>
    <w:rsid w:val="008D18D1"/>
    <w:rsid w:val="008D2EB1"/>
    <w:rsid w:val="008D6C40"/>
    <w:rsid w:val="008D7FAC"/>
    <w:rsid w:val="008E493A"/>
    <w:rsid w:val="008F0102"/>
    <w:rsid w:val="00913591"/>
    <w:rsid w:val="009310E7"/>
    <w:rsid w:val="009526DB"/>
    <w:rsid w:val="009547B7"/>
    <w:rsid w:val="0095720C"/>
    <w:rsid w:val="00976F5A"/>
    <w:rsid w:val="00984004"/>
    <w:rsid w:val="009854D5"/>
    <w:rsid w:val="009B13DD"/>
    <w:rsid w:val="009B21D9"/>
    <w:rsid w:val="009B7564"/>
    <w:rsid w:val="009C3D9E"/>
    <w:rsid w:val="009D2ADD"/>
    <w:rsid w:val="00A03FBA"/>
    <w:rsid w:val="00A20659"/>
    <w:rsid w:val="00A338A6"/>
    <w:rsid w:val="00A4219A"/>
    <w:rsid w:val="00A53D2B"/>
    <w:rsid w:val="00A62E20"/>
    <w:rsid w:val="00A646F4"/>
    <w:rsid w:val="00A75574"/>
    <w:rsid w:val="00A8787E"/>
    <w:rsid w:val="00A87D89"/>
    <w:rsid w:val="00A93992"/>
    <w:rsid w:val="00AB09DD"/>
    <w:rsid w:val="00AD4441"/>
    <w:rsid w:val="00AF006D"/>
    <w:rsid w:val="00B2085D"/>
    <w:rsid w:val="00B320AF"/>
    <w:rsid w:val="00B50529"/>
    <w:rsid w:val="00B66350"/>
    <w:rsid w:val="00B82A96"/>
    <w:rsid w:val="00BC068A"/>
    <w:rsid w:val="00BE4991"/>
    <w:rsid w:val="00C13DD5"/>
    <w:rsid w:val="00C30845"/>
    <w:rsid w:val="00C36DEC"/>
    <w:rsid w:val="00C51D4E"/>
    <w:rsid w:val="00C52228"/>
    <w:rsid w:val="00C647EB"/>
    <w:rsid w:val="00C86672"/>
    <w:rsid w:val="00C9006E"/>
    <w:rsid w:val="00C975C3"/>
    <w:rsid w:val="00CC60A0"/>
    <w:rsid w:val="00CD05A5"/>
    <w:rsid w:val="00CE2534"/>
    <w:rsid w:val="00CF1FF5"/>
    <w:rsid w:val="00CF4102"/>
    <w:rsid w:val="00D10CF9"/>
    <w:rsid w:val="00D23BF7"/>
    <w:rsid w:val="00D30C31"/>
    <w:rsid w:val="00D37B63"/>
    <w:rsid w:val="00D40E4F"/>
    <w:rsid w:val="00D55C71"/>
    <w:rsid w:val="00D610A3"/>
    <w:rsid w:val="00D745A2"/>
    <w:rsid w:val="00D84EC8"/>
    <w:rsid w:val="00DA2330"/>
    <w:rsid w:val="00DB6407"/>
    <w:rsid w:val="00DD54E5"/>
    <w:rsid w:val="00DF48E5"/>
    <w:rsid w:val="00E00226"/>
    <w:rsid w:val="00E038AF"/>
    <w:rsid w:val="00E23559"/>
    <w:rsid w:val="00E256AA"/>
    <w:rsid w:val="00E32D37"/>
    <w:rsid w:val="00E41FAC"/>
    <w:rsid w:val="00E4750B"/>
    <w:rsid w:val="00E745B5"/>
    <w:rsid w:val="00E826DB"/>
    <w:rsid w:val="00E87D02"/>
    <w:rsid w:val="00E921D0"/>
    <w:rsid w:val="00EB0D98"/>
    <w:rsid w:val="00EB471F"/>
    <w:rsid w:val="00EB6D28"/>
    <w:rsid w:val="00EC69CA"/>
    <w:rsid w:val="00EC6F2C"/>
    <w:rsid w:val="00EC74A5"/>
    <w:rsid w:val="00ED6799"/>
    <w:rsid w:val="00EF2535"/>
    <w:rsid w:val="00F22C28"/>
    <w:rsid w:val="00F66944"/>
    <w:rsid w:val="00F72099"/>
    <w:rsid w:val="00F80D60"/>
    <w:rsid w:val="00F86D31"/>
    <w:rsid w:val="00F9343A"/>
    <w:rsid w:val="00FC6DF5"/>
    <w:rsid w:val="00FF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505FB"/>
  <w15:docId w15:val="{5BC9A4D9-C217-4E68-9791-7AA030FA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618"/>
    <w:rPr>
      <w:lang w:val="de-DE"/>
    </w:rPr>
  </w:style>
  <w:style w:type="paragraph" w:styleId="1">
    <w:name w:val="heading 1"/>
    <w:basedOn w:val="a"/>
    <w:next w:val="a"/>
    <w:link w:val="10"/>
    <w:uiPriority w:val="9"/>
    <w:qFormat/>
    <w:rsid w:val="00AD44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22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6E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itaviBibliographyHeading">
    <w:name w:val="Citavi Bibliography Heading"/>
    <w:basedOn w:val="a"/>
    <w:link w:val="CitaviBibliographyHeadingZchn"/>
    <w:rsid w:val="005201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15"/>
      <w:szCs w:val="15"/>
      <w:lang w:val="en-GB"/>
    </w:rPr>
  </w:style>
  <w:style w:type="character" w:customStyle="1" w:styleId="CitaviBibliographyHeadingZchn">
    <w:name w:val="Citavi Bibliography Heading Zchn"/>
    <w:basedOn w:val="a0"/>
    <w:link w:val="CitaviBibliographyHeading"/>
    <w:rsid w:val="005201D7"/>
    <w:rPr>
      <w:rFonts w:ascii="Arial" w:hAnsi="Arial" w:cs="Arial"/>
      <w:color w:val="000000"/>
      <w:sz w:val="15"/>
      <w:szCs w:val="15"/>
    </w:rPr>
  </w:style>
  <w:style w:type="paragraph" w:customStyle="1" w:styleId="CitaviBibliographyEntry">
    <w:name w:val="Citavi Bibliography Entry"/>
    <w:basedOn w:val="a"/>
    <w:link w:val="CitaviBibliographyEntryZchn"/>
    <w:rsid w:val="005201D7"/>
    <w:pPr>
      <w:autoSpaceDE w:val="0"/>
      <w:autoSpaceDN w:val="0"/>
      <w:adjustRightInd w:val="0"/>
      <w:spacing w:after="120" w:line="240" w:lineRule="auto"/>
    </w:pPr>
    <w:rPr>
      <w:rFonts w:ascii="Arial" w:hAnsi="Arial" w:cs="Arial"/>
      <w:color w:val="000000"/>
      <w:sz w:val="15"/>
      <w:szCs w:val="15"/>
      <w:lang w:val="en-GB"/>
    </w:rPr>
  </w:style>
  <w:style w:type="character" w:customStyle="1" w:styleId="CitaviBibliographyEntryZchn">
    <w:name w:val="Citavi Bibliography Entry Zchn"/>
    <w:basedOn w:val="a0"/>
    <w:link w:val="CitaviBibliographyEntry"/>
    <w:rsid w:val="005201D7"/>
    <w:rPr>
      <w:rFonts w:ascii="Arial" w:hAnsi="Arial" w:cs="Arial"/>
      <w:color w:val="000000"/>
      <w:sz w:val="15"/>
      <w:szCs w:val="15"/>
    </w:rPr>
  </w:style>
  <w:style w:type="character" w:styleId="a3">
    <w:name w:val="Hyperlink"/>
    <w:basedOn w:val="a0"/>
    <w:uiPriority w:val="99"/>
    <w:unhideWhenUsed/>
    <w:rsid w:val="005201D7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B50529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 w:cs="Georgia"/>
      <w:sz w:val="16"/>
      <w:szCs w:val="16"/>
      <w:lang w:eastAsia="de-DE"/>
    </w:rPr>
  </w:style>
  <w:style w:type="character" w:customStyle="1" w:styleId="a5">
    <w:name w:val="正文文本 字符"/>
    <w:basedOn w:val="a0"/>
    <w:link w:val="a4"/>
    <w:uiPriority w:val="99"/>
    <w:rsid w:val="00B50529"/>
    <w:rPr>
      <w:rFonts w:ascii="Georgia" w:eastAsiaTheme="minorEastAsia" w:hAnsi="Georgia" w:cs="Georgia"/>
      <w:sz w:val="16"/>
      <w:szCs w:val="16"/>
      <w:lang w:val="de-DE" w:eastAsia="de-DE"/>
    </w:rPr>
  </w:style>
  <w:style w:type="paragraph" w:styleId="a6">
    <w:name w:val="Balloon Text"/>
    <w:basedOn w:val="a"/>
    <w:link w:val="a7"/>
    <w:uiPriority w:val="99"/>
    <w:semiHidden/>
    <w:unhideWhenUsed/>
    <w:rsid w:val="002B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0"/>
    <w:link w:val="a6"/>
    <w:uiPriority w:val="99"/>
    <w:semiHidden/>
    <w:rsid w:val="002B1A07"/>
    <w:rPr>
      <w:rFonts w:ascii="Tahoma" w:hAnsi="Tahoma" w:cs="Tahoma"/>
      <w:sz w:val="16"/>
      <w:szCs w:val="16"/>
      <w:lang w:val="de-DE"/>
    </w:rPr>
  </w:style>
  <w:style w:type="paragraph" w:styleId="a8">
    <w:name w:val="caption"/>
    <w:basedOn w:val="a"/>
    <w:next w:val="a"/>
    <w:uiPriority w:val="35"/>
    <w:unhideWhenUsed/>
    <w:qFormat/>
    <w:rsid w:val="002B1A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A53D2B"/>
    <w:pPr>
      <w:widowControl w:val="0"/>
      <w:autoSpaceDE w:val="0"/>
      <w:autoSpaceDN w:val="0"/>
      <w:adjustRightInd w:val="0"/>
      <w:spacing w:before="5" w:after="0" w:line="240" w:lineRule="auto"/>
      <w:ind w:left="38" w:right="38"/>
      <w:jc w:val="center"/>
    </w:pPr>
    <w:rPr>
      <w:rFonts w:ascii="Calibri" w:hAnsi="Calibri" w:cs="Calibri"/>
      <w:sz w:val="24"/>
      <w:szCs w:val="24"/>
      <w:lang w:eastAsia="de-DE"/>
    </w:rPr>
  </w:style>
  <w:style w:type="character" w:customStyle="1" w:styleId="20">
    <w:name w:val="标题 2 字符"/>
    <w:basedOn w:val="a0"/>
    <w:link w:val="2"/>
    <w:uiPriority w:val="9"/>
    <w:semiHidden/>
    <w:rsid w:val="005322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paragraph" w:styleId="a9">
    <w:name w:val="Normal (Web)"/>
    <w:basedOn w:val="a"/>
    <w:uiPriority w:val="99"/>
    <w:unhideWhenUsed/>
    <w:rsid w:val="005322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10">
    <w:name w:val="标题 1 字符"/>
    <w:basedOn w:val="a0"/>
    <w:link w:val="1"/>
    <w:uiPriority w:val="9"/>
    <w:rsid w:val="00AD4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paragraph" w:styleId="aa">
    <w:name w:val="List Paragraph"/>
    <w:basedOn w:val="a"/>
    <w:uiPriority w:val="34"/>
    <w:qFormat/>
    <w:rsid w:val="00AD4441"/>
    <w:pPr>
      <w:ind w:left="720"/>
      <w:contextualSpacing/>
    </w:pPr>
  </w:style>
  <w:style w:type="paragraph" w:styleId="TOC">
    <w:name w:val="TOC Heading"/>
    <w:basedOn w:val="1"/>
    <w:next w:val="a"/>
    <w:uiPriority w:val="39"/>
    <w:semiHidden/>
    <w:unhideWhenUsed/>
    <w:qFormat/>
    <w:rsid w:val="001679D2"/>
    <w:pPr>
      <w:outlineLvl w:val="9"/>
    </w:pPr>
    <w:rPr>
      <w:lang w:val="en-GB" w:eastAsia="en-GB"/>
    </w:rPr>
  </w:style>
  <w:style w:type="paragraph" w:styleId="TOC1">
    <w:name w:val="toc 1"/>
    <w:basedOn w:val="a"/>
    <w:next w:val="a"/>
    <w:autoRedefine/>
    <w:uiPriority w:val="39"/>
    <w:unhideWhenUsed/>
    <w:rsid w:val="001679D2"/>
    <w:pPr>
      <w:spacing w:after="100"/>
    </w:pPr>
  </w:style>
  <w:style w:type="paragraph" w:styleId="ab">
    <w:name w:val="table of figures"/>
    <w:basedOn w:val="a"/>
    <w:next w:val="a"/>
    <w:uiPriority w:val="99"/>
    <w:unhideWhenUsed/>
    <w:rsid w:val="001679D2"/>
    <w:pPr>
      <w:spacing w:after="0"/>
    </w:pPr>
  </w:style>
  <w:style w:type="paragraph" w:styleId="ac">
    <w:name w:val="header"/>
    <w:basedOn w:val="a"/>
    <w:link w:val="ad"/>
    <w:uiPriority w:val="99"/>
    <w:unhideWhenUsed/>
    <w:rsid w:val="00E92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页眉 字符"/>
    <w:basedOn w:val="a0"/>
    <w:link w:val="ac"/>
    <w:uiPriority w:val="99"/>
    <w:rsid w:val="00E921D0"/>
    <w:rPr>
      <w:lang w:val="de-DE"/>
    </w:rPr>
  </w:style>
  <w:style w:type="paragraph" w:styleId="ae">
    <w:name w:val="footer"/>
    <w:basedOn w:val="a"/>
    <w:link w:val="af"/>
    <w:uiPriority w:val="99"/>
    <w:unhideWhenUsed/>
    <w:rsid w:val="00E92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页脚 字符"/>
    <w:basedOn w:val="a0"/>
    <w:link w:val="ae"/>
    <w:uiPriority w:val="99"/>
    <w:rsid w:val="00E921D0"/>
    <w:rPr>
      <w:lang w:val="de-DE"/>
    </w:rPr>
  </w:style>
  <w:style w:type="table" w:styleId="af0">
    <w:name w:val="Table Grid"/>
    <w:basedOn w:val="a1"/>
    <w:uiPriority w:val="39"/>
    <w:rsid w:val="006C752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a1"/>
    <w:next w:val="af0"/>
    <w:uiPriority w:val="59"/>
    <w:rsid w:val="00297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1"/>
    <w:next w:val="af0"/>
    <w:uiPriority w:val="59"/>
    <w:rsid w:val="00297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a1"/>
    <w:next w:val="af0"/>
    <w:uiPriority w:val="59"/>
    <w:rsid w:val="0048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a1"/>
    <w:next w:val="af0"/>
    <w:uiPriority w:val="59"/>
    <w:rsid w:val="005E4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a1"/>
    <w:next w:val="af0"/>
    <w:uiPriority w:val="59"/>
    <w:rsid w:val="00420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a1"/>
    <w:next w:val="af0"/>
    <w:uiPriority w:val="59"/>
    <w:rsid w:val="00420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semiHidden/>
    <w:rsid w:val="00386E3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/>
    </w:rPr>
  </w:style>
  <w:style w:type="paragraph" w:customStyle="1" w:styleId="CitaviBibliography">
    <w:name w:val="Citavi Bibliography"/>
    <w:basedOn w:val="a"/>
    <w:rsid w:val="00386E3E"/>
    <w:pPr>
      <w:spacing w:after="120" w:line="240" w:lineRule="auto"/>
    </w:pPr>
    <w:rPr>
      <w:rFonts w:ascii="Segoe UI" w:eastAsia="Segoe UI" w:hAnsi="Segoe UI" w:cs="Segoe UI"/>
      <w:sz w:val="18"/>
      <w:szCs w:val="18"/>
      <w:lang w:eastAsia="de-DE"/>
    </w:rPr>
  </w:style>
  <w:style w:type="table" w:customStyle="1" w:styleId="Tabellenraster7">
    <w:name w:val="Tabellenraster7"/>
    <w:basedOn w:val="a1"/>
    <w:next w:val="af0"/>
    <w:uiPriority w:val="59"/>
    <w:rsid w:val="00C30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f0"/>
    <w:uiPriority w:val="39"/>
    <w:rsid w:val="00037618"/>
    <w:pPr>
      <w:spacing w:after="0" w:line="240" w:lineRule="auto"/>
    </w:pPr>
    <w:rPr>
      <w:kern w:val="2"/>
      <w:sz w:val="21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0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92B08-3BD7-46ED-A67F-D1893097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20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Krause</dc:creator>
  <cp:keywords/>
  <cp:lastModifiedBy>xie weiji</cp:lastModifiedBy>
  <cp:revision>21</cp:revision>
  <cp:lastPrinted>2021-07-22T17:24:00Z</cp:lastPrinted>
  <dcterms:created xsi:type="dcterms:W3CDTF">2021-07-09T18:31:00Z</dcterms:created>
  <dcterms:modified xsi:type="dcterms:W3CDTF">2021-11-24T16:57:00Z</dcterms:modified>
</cp:coreProperties>
</file>