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34381" w14:textId="77777777" w:rsidR="007532B3" w:rsidRPr="001549D3" w:rsidRDefault="007532B3" w:rsidP="007532B3">
      <w:pPr>
        <w:pStyle w:val="SupplementaryMaterial"/>
        <w:rPr>
          <w:b w:val="0"/>
        </w:rPr>
      </w:pPr>
      <w:r w:rsidRPr="001549D3">
        <w:t>Supplementary Material</w:t>
      </w:r>
    </w:p>
    <w:p w14:paraId="628AB720" w14:textId="77777777" w:rsidR="002651D4" w:rsidRDefault="002651D4" w:rsidP="001F54B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F39FB" w14:textId="77777777" w:rsidR="001715E8" w:rsidRPr="00BD64C9" w:rsidRDefault="001715E8" w:rsidP="001715E8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BD64C9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Analyses</w:t>
      </w:r>
      <w:r w:rsidRPr="00BD64C9">
        <w:rPr>
          <w:rFonts w:ascii="Times New Roman" w:hAnsi="Times New Roman" w:cs="Times New Roman"/>
          <w:b/>
          <w:sz w:val="32"/>
          <w:szCs w:val="32"/>
        </w:rPr>
        <w:t xml:space="preserve"> of the </w:t>
      </w:r>
      <w:r w:rsidRPr="00BD64C9">
        <w:rPr>
          <w:rFonts w:ascii="Times New Roman" w:hAnsi="Times New Roman" w:cs="Times New Roman"/>
          <w:b/>
          <w:i/>
          <w:iCs/>
          <w:sz w:val="32"/>
          <w:szCs w:val="32"/>
        </w:rPr>
        <w:t>Dmrt</w:t>
      </w:r>
      <w:r w:rsidRPr="00BD64C9">
        <w:rPr>
          <w:rFonts w:ascii="Times New Roman" w:hAnsi="Times New Roman" w:cs="Times New Roman"/>
          <w:b/>
          <w:sz w:val="32"/>
          <w:szCs w:val="32"/>
        </w:rPr>
        <w:t xml:space="preserve"> family in a decapod crab, </w:t>
      </w:r>
      <w:r w:rsidRPr="00BD64C9">
        <w:rPr>
          <w:rFonts w:ascii="Times New Roman" w:hAnsi="Times New Roman" w:cs="Times New Roman"/>
          <w:b/>
          <w:i/>
          <w:sz w:val="32"/>
          <w:szCs w:val="32"/>
        </w:rPr>
        <w:t>Eriocheir sinensis</w:t>
      </w:r>
      <w:r w:rsidRPr="00BD64C9">
        <w:rPr>
          <w:rFonts w:ascii="Times New Roman" w:hAnsi="Times New Roman" w:cs="Times New Roman"/>
          <w:b/>
          <w:iCs/>
          <w:sz w:val="32"/>
          <w:szCs w:val="32"/>
        </w:rPr>
        <w:t xml:space="preserve"> uncover new facets on the evolution of DM domain genes</w:t>
      </w:r>
    </w:p>
    <w:p w14:paraId="39746ED3" w14:textId="71AE85A4" w:rsidR="00B14503" w:rsidRDefault="008B3A11" w:rsidP="008B3A1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F6489">
        <w:rPr>
          <w:rFonts w:ascii="Times New Roman" w:hAnsi="Times New Roman" w:cs="Times New Roman"/>
          <w:b/>
          <w:bCs/>
          <w:sz w:val="24"/>
          <w:szCs w:val="24"/>
        </w:rPr>
        <w:t xml:space="preserve">Peng Zhang, </w:t>
      </w:r>
      <w:proofErr w:type="spellStart"/>
      <w:r w:rsidRPr="00EF6489">
        <w:rPr>
          <w:rFonts w:ascii="Times New Roman" w:hAnsi="Times New Roman" w:cs="Times New Roman"/>
          <w:b/>
          <w:bCs/>
          <w:sz w:val="24"/>
          <w:szCs w:val="24"/>
        </w:rPr>
        <w:t>Yanan</w:t>
      </w:r>
      <w:proofErr w:type="spellEnd"/>
      <w:r w:rsidRPr="00EF6489">
        <w:rPr>
          <w:rFonts w:ascii="Times New Roman" w:hAnsi="Times New Roman" w:cs="Times New Roman"/>
          <w:b/>
          <w:bCs/>
          <w:sz w:val="24"/>
          <w:szCs w:val="24"/>
        </w:rPr>
        <w:t xml:space="preserve"> Yang, </w:t>
      </w:r>
      <w:proofErr w:type="spellStart"/>
      <w:r w:rsidRPr="00EF6489">
        <w:rPr>
          <w:rFonts w:ascii="Times New Roman" w:hAnsi="Times New Roman" w:cs="Times New Roman"/>
          <w:b/>
          <w:bCs/>
          <w:sz w:val="24"/>
          <w:szCs w:val="24"/>
        </w:rPr>
        <w:t>Yuanfeng</w:t>
      </w:r>
      <w:proofErr w:type="spellEnd"/>
      <w:r w:rsidRPr="00EF6489">
        <w:rPr>
          <w:rFonts w:ascii="Times New Roman" w:hAnsi="Times New Roman" w:cs="Times New Roman"/>
          <w:b/>
          <w:bCs/>
          <w:sz w:val="24"/>
          <w:szCs w:val="24"/>
        </w:rPr>
        <w:t xml:space="preserve"> Xu, </w:t>
      </w:r>
      <w:proofErr w:type="spellStart"/>
      <w:r w:rsidRPr="00EF6489">
        <w:rPr>
          <w:rFonts w:ascii="Times New Roman" w:hAnsi="Times New Roman" w:cs="Times New Roman"/>
          <w:b/>
          <w:bCs/>
          <w:sz w:val="24"/>
          <w:szCs w:val="24"/>
        </w:rPr>
        <w:t>Zhaoxia</w:t>
      </w:r>
      <w:proofErr w:type="spellEnd"/>
      <w:r w:rsidRPr="00EF6489">
        <w:rPr>
          <w:rFonts w:ascii="Times New Roman" w:hAnsi="Times New Roman" w:cs="Times New Roman"/>
          <w:b/>
          <w:bCs/>
          <w:sz w:val="24"/>
          <w:szCs w:val="24"/>
        </w:rPr>
        <w:t xml:space="preserve"> Cui</w:t>
      </w:r>
      <w:r w:rsidRPr="00EF648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</w:p>
    <w:p w14:paraId="1FB09A2E" w14:textId="3C096865" w:rsidR="008B3A11" w:rsidRPr="008B3A11" w:rsidRDefault="008B3A11" w:rsidP="008B3A11">
      <w:pPr>
        <w:spacing w:line="360" w:lineRule="auto"/>
        <w:rPr>
          <w:rStyle w:val="LineNumber"/>
          <w:rFonts w:cs="Times New Roman"/>
          <w:b/>
          <w:bCs/>
          <w:sz w:val="24"/>
          <w:szCs w:val="24"/>
        </w:rPr>
      </w:pPr>
      <w:r w:rsidRPr="008B3A11">
        <w:rPr>
          <w:rStyle w:val="LineNumber"/>
          <w:rFonts w:cs="Times New Roman"/>
          <w:b/>
          <w:bCs/>
          <w:sz w:val="24"/>
          <w:szCs w:val="24"/>
        </w:rPr>
        <w:t xml:space="preserve">* Correspondence: </w:t>
      </w:r>
      <w:r w:rsidRPr="008B3A11">
        <w:rPr>
          <w:rStyle w:val="LineNumber"/>
          <w:rFonts w:cs="Times New Roman"/>
          <w:sz w:val="24"/>
          <w:szCs w:val="24"/>
        </w:rPr>
        <w:t>Corresponding Author: cuizhaoxia@nbu.edu.cn</w:t>
      </w:r>
    </w:p>
    <w:p w14:paraId="391A5054" w14:textId="6D650E4A" w:rsidR="00923211" w:rsidRPr="00BF0A48" w:rsidRDefault="00923211" w:rsidP="00923211">
      <w:pPr>
        <w:pStyle w:val="Heading1"/>
        <w:rPr>
          <w:rFonts w:ascii="Times New Roman" w:hAnsi="Times New Roman" w:cs="Times New Roman"/>
        </w:rPr>
      </w:pPr>
      <w:r w:rsidRPr="00BF0A48">
        <w:rPr>
          <w:rFonts w:ascii="Times New Roman" w:hAnsi="Times New Roman" w:cs="Times New Roman"/>
        </w:rPr>
        <w:t>Supplementary Figures</w:t>
      </w:r>
    </w:p>
    <w:p w14:paraId="09948634" w14:textId="77777777" w:rsidR="00911EC9" w:rsidRDefault="00911EC9" w:rsidP="001F54B2">
      <w:pPr>
        <w:jc w:val="both"/>
        <w:rPr>
          <w:rStyle w:val="LineNumber"/>
          <w:rFonts w:cs="Times New Roman"/>
          <w:sz w:val="24"/>
          <w:szCs w:val="24"/>
        </w:rPr>
      </w:pPr>
    </w:p>
    <w:p w14:paraId="76A349E2" w14:textId="4D40F691" w:rsidR="005C0C0A" w:rsidRDefault="006D6308" w:rsidP="001F54B2">
      <w:pPr>
        <w:spacing w:after="0" w:line="360" w:lineRule="auto"/>
        <w:jc w:val="both"/>
        <w:rPr>
          <w:rStyle w:val="LineNumber"/>
          <w:rFonts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40052C" wp14:editId="440DE358">
            <wp:extent cx="5486400" cy="4187825"/>
            <wp:effectExtent l="0" t="0" r="0" b="3175"/>
            <wp:docPr id="18528654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65416" name="图片 18528654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B40F" w14:textId="6BADE4CB" w:rsidR="00A4411F" w:rsidRPr="00BD12C7" w:rsidRDefault="00BD12C7" w:rsidP="001F54B2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  <w:r w:rsidRPr="00BD12C7">
        <w:rPr>
          <w:rFonts w:ascii="Times New Roman" w:hAnsi="Times New Roman" w:cs="Times New Roman"/>
          <w:b/>
          <w:sz w:val="24"/>
          <w:szCs w:val="24"/>
        </w:rPr>
        <w:t>Supplementary Figure 1.</w:t>
      </w:r>
      <w:r w:rsidR="00EE569E" w:rsidRPr="00BD1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0C0A" w:rsidRPr="00BD12C7">
        <w:rPr>
          <w:rStyle w:val="LineNumber"/>
          <w:rFonts w:cs="Times New Roman"/>
          <w:sz w:val="24"/>
          <w:szCs w:val="24"/>
        </w:rPr>
        <w:t>The guide tree used for positive</w:t>
      </w:r>
      <w:r w:rsidR="00757541" w:rsidRPr="00BD12C7">
        <w:rPr>
          <w:rStyle w:val="LineNumber"/>
          <w:rFonts w:cs="Times New Roman"/>
          <w:sz w:val="24"/>
          <w:szCs w:val="24"/>
        </w:rPr>
        <w:t xml:space="preserve"> selection</w:t>
      </w:r>
      <w:r w:rsidR="005C0C0A" w:rsidRPr="00BD12C7">
        <w:rPr>
          <w:rStyle w:val="LineNumber"/>
          <w:rFonts w:cs="Times New Roman"/>
          <w:sz w:val="24"/>
          <w:szCs w:val="24"/>
        </w:rPr>
        <w:t xml:space="preserve"> analysis and ancestral sequence reconstruction of the </w:t>
      </w:r>
      <w:proofErr w:type="spellStart"/>
      <w:r w:rsidR="005C0C0A" w:rsidRPr="00BD12C7">
        <w:rPr>
          <w:rStyle w:val="LineNumber"/>
          <w:rFonts w:cs="Times New Roman"/>
          <w:i/>
          <w:iCs/>
          <w:sz w:val="24"/>
          <w:szCs w:val="24"/>
        </w:rPr>
        <w:t>Dsx</w:t>
      </w:r>
      <w:proofErr w:type="spellEnd"/>
      <w:r w:rsidR="005C0C0A" w:rsidRPr="00BD12C7">
        <w:rPr>
          <w:rStyle w:val="LineNumber"/>
          <w:rFonts w:cs="Times New Roman"/>
          <w:sz w:val="24"/>
          <w:szCs w:val="24"/>
        </w:rPr>
        <w:t xml:space="preserve"> </w:t>
      </w:r>
      <w:r w:rsidR="00CD733C" w:rsidRPr="00BD12C7">
        <w:rPr>
          <w:rStyle w:val="LineNumber"/>
          <w:rFonts w:cs="Times New Roman"/>
          <w:sz w:val="24"/>
          <w:szCs w:val="24"/>
        </w:rPr>
        <w:t>group</w:t>
      </w:r>
      <w:r w:rsidR="00815A1D" w:rsidRPr="00BD12C7">
        <w:rPr>
          <w:rStyle w:val="LineNumber"/>
          <w:rFonts w:cs="Times New Roman"/>
          <w:sz w:val="24"/>
          <w:szCs w:val="24"/>
        </w:rPr>
        <w:t>s</w:t>
      </w:r>
      <w:r w:rsidR="005C0C0A" w:rsidRPr="00BD12C7">
        <w:rPr>
          <w:rStyle w:val="LineNumber"/>
          <w:rFonts w:cs="Times New Roman"/>
          <w:sz w:val="24"/>
          <w:szCs w:val="24"/>
        </w:rPr>
        <w:t xml:space="preserve"> in </w:t>
      </w:r>
      <w:proofErr w:type="spellStart"/>
      <w:r w:rsidR="005C0C0A" w:rsidRPr="00BD12C7">
        <w:rPr>
          <w:rStyle w:val="LineNumber"/>
          <w:rFonts w:cs="Times New Roman"/>
          <w:sz w:val="24"/>
          <w:szCs w:val="24"/>
        </w:rPr>
        <w:t>Pancrustacean</w:t>
      </w:r>
      <w:proofErr w:type="spellEnd"/>
      <w:r w:rsidR="005C0C0A" w:rsidRPr="00BD12C7">
        <w:rPr>
          <w:rStyle w:val="LineNumber"/>
          <w:rFonts w:cs="Times New Roman"/>
          <w:sz w:val="24"/>
          <w:szCs w:val="24"/>
        </w:rPr>
        <w:t>.</w:t>
      </w:r>
      <w:r w:rsidR="00336E82" w:rsidRPr="00BD12C7">
        <w:rPr>
          <w:rStyle w:val="LineNumber"/>
          <w:rFonts w:cs="Times New Roman"/>
          <w:sz w:val="24"/>
          <w:szCs w:val="24"/>
        </w:rPr>
        <w:t xml:space="preserve"> The foreground branch was </w:t>
      </w:r>
      <w:r w:rsidR="00336E82" w:rsidRPr="00BD12C7">
        <w:rPr>
          <w:rStyle w:val="LineNumber"/>
          <w:rFonts w:cs="Times New Roman"/>
          <w:sz w:val="24"/>
          <w:szCs w:val="24"/>
        </w:rPr>
        <w:lastRenderedPageBreak/>
        <w:t>annotated as red.</w:t>
      </w:r>
      <w:r w:rsidR="005C0C0A" w:rsidRPr="00BD12C7">
        <w:rPr>
          <w:rStyle w:val="LineNumber"/>
          <w:rFonts w:cs="Times New Roman"/>
          <w:sz w:val="24"/>
          <w:szCs w:val="24"/>
        </w:rPr>
        <w:t xml:space="preserve"> The tree w</w:t>
      </w:r>
      <w:r w:rsidR="00714A99" w:rsidRPr="00BD12C7">
        <w:rPr>
          <w:rStyle w:val="LineNumber"/>
          <w:rFonts w:cs="Times New Roman"/>
          <w:sz w:val="24"/>
          <w:szCs w:val="24"/>
        </w:rPr>
        <w:t>as</w:t>
      </w:r>
      <w:r w:rsidR="005C0C0A" w:rsidRPr="00BD12C7">
        <w:rPr>
          <w:rStyle w:val="LineNumber"/>
          <w:rFonts w:cs="Times New Roman"/>
          <w:sz w:val="24"/>
          <w:szCs w:val="24"/>
        </w:rPr>
        <w:t xml:space="preserve"> constructed using the nucleotide alignment of the N-terminus of </w:t>
      </w:r>
      <w:r w:rsidR="005C0C0A" w:rsidRPr="00BD12C7">
        <w:rPr>
          <w:rStyle w:val="LineNumber"/>
          <w:rFonts w:cs="Times New Roman"/>
          <w:i/>
          <w:iCs/>
          <w:sz w:val="24"/>
          <w:szCs w:val="24"/>
        </w:rPr>
        <w:t>Dsx</w:t>
      </w:r>
      <w:r w:rsidR="005C0C0A" w:rsidRPr="00BD12C7">
        <w:rPr>
          <w:rStyle w:val="LineNumber"/>
          <w:rFonts w:cs="Times New Roman"/>
          <w:sz w:val="24"/>
          <w:szCs w:val="24"/>
        </w:rPr>
        <w:t>,</w:t>
      </w:r>
      <w:r w:rsidR="00087771" w:rsidRPr="00BD12C7">
        <w:rPr>
          <w:rStyle w:val="LineNumber"/>
          <w:rFonts w:cs="Times New Roman"/>
          <w:sz w:val="24"/>
          <w:szCs w:val="24"/>
        </w:rPr>
        <w:t xml:space="preserve"> including the N-terminal DM domain,</w:t>
      </w:r>
      <w:r w:rsidR="005C0C0A" w:rsidRPr="00BD12C7">
        <w:rPr>
          <w:rStyle w:val="LineNumber"/>
          <w:rFonts w:cs="Times New Roman"/>
          <w:sz w:val="24"/>
          <w:szCs w:val="24"/>
        </w:rPr>
        <w:t xml:space="preserve"> by PRANK and IQ-TREE.</w:t>
      </w:r>
    </w:p>
    <w:p w14:paraId="74F44066" w14:textId="77777777" w:rsidR="00506AA9" w:rsidRPr="00F946EF" w:rsidRDefault="00506AA9" w:rsidP="001F54B2">
      <w:pPr>
        <w:spacing w:after="0" w:line="360" w:lineRule="auto"/>
        <w:jc w:val="both"/>
        <w:rPr>
          <w:rStyle w:val="LineNumber"/>
          <w:rFonts w:cs="Times New Roman"/>
          <w:sz w:val="20"/>
          <w:szCs w:val="20"/>
        </w:rPr>
      </w:pPr>
    </w:p>
    <w:p w14:paraId="43C19FA7" w14:textId="541577A0" w:rsidR="00506AA9" w:rsidRDefault="0039451D" w:rsidP="0039451D">
      <w:pPr>
        <w:spacing w:after="0" w:line="360" w:lineRule="auto"/>
        <w:jc w:val="center"/>
        <w:rPr>
          <w:rStyle w:val="LineNumber"/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B170E" wp14:editId="78AC5452">
            <wp:extent cx="5486400" cy="1449705"/>
            <wp:effectExtent l="0" t="0" r="0" b="0"/>
            <wp:docPr id="1534182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82701" name="图片 15341827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FAAA" w14:textId="6C8D2CB9" w:rsidR="00506AA9" w:rsidRDefault="00BD12C7" w:rsidP="00D51BC1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Pr="002D4F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="00A639A5"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 w:rsidR="00506AA9">
        <w:rPr>
          <w:rStyle w:val="LineNumber"/>
          <w:rFonts w:cs="Times New Roman"/>
          <w:sz w:val="24"/>
          <w:szCs w:val="24"/>
        </w:rPr>
        <w:t xml:space="preserve">The guide tree used for positive selection analysis of the </w:t>
      </w:r>
      <w:r w:rsidR="00506AA9" w:rsidRPr="003C0843">
        <w:rPr>
          <w:rStyle w:val="LineNumber"/>
          <w:rFonts w:cs="Times New Roman"/>
          <w:i/>
          <w:iCs/>
          <w:sz w:val="24"/>
          <w:szCs w:val="24"/>
        </w:rPr>
        <w:t>iDmrt1</w:t>
      </w:r>
      <w:r w:rsidR="007647DA" w:rsidRPr="00367868">
        <w:rPr>
          <w:rStyle w:val="LineNumber"/>
          <w:rFonts w:cs="Times New Roman"/>
          <w:i/>
          <w:iCs/>
          <w:sz w:val="24"/>
          <w:szCs w:val="24"/>
        </w:rPr>
        <w:t xml:space="preserve"> </w:t>
      </w:r>
      <w:r w:rsidR="003C0843">
        <w:rPr>
          <w:rStyle w:val="LineNumber"/>
          <w:rFonts w:cs="Times New Roman" w:hint="eastAsia"/>
          <w:sz w:val="24"/>
          <w:szCs w:val="24"/>
        </w:rPr>
        <w:t>group</w:t>
      </w:r>
      <w:r w:rsidR="00714A99">
        <w:rPr>
          <w:rStyle w:val="LineNumber"/>
          <w:rFonts w:cs="Times New Roman"/>
          <w:sz w:val="24"/>
          <w:szCs w:val="24"/>
        </w:rPr>
        <w:t xml:space="preserve"> in Malacostraca. The tree was constructed using the nucleotide alignment of the N-terminus of </w:t>
      </w:r>
      <w:r w:rsidR="00714A99">
        <w:rPr>
          <w:rStyle w:val="LineNumber"/>
          <w:rFonts w:cs="Times New Roman"/>
          <w:i/>
          <w:iCs/>
          <w:sz w:val="24"/>
          <w:szCs w:val="24"/>
        </w:rPr>
        <w:t>iDmrt1</w:t>
      </w:r>
      <w:r w:rsidR="00714A99">
        <w:rPr>
          <w:rStyle w:val="LineNumber"/>
          <w:rFonts w:cs="Times New Roman"/>
          <w:sz w:val="24"/>
          <w:szCs w:val="24"/>
        </w:rPr>
        <w:t>,</w:t>
      </w:r>
      <w:r w:rsidR="00AF767F" w:rsidRPr="00AF767F">
        <w:rPr>
          <w:rStyle w:val="LineNumber"/>
          <w:rFonts w:cs="Times New Roman"/>
          <w:sz w:val="24"/>
          <w:szCs w:val="24"/>
        </w:rPr>
        <w:t xml:space="preserve"> </w:t>
      </w:r>
      <w:r w:rsidR="00AF767F">
        <w:rPr>
          <w:rStyle w:val="LineNumber"/>
          <w:rFonts w:cs="Times New Roman"/>
          <w:sz w:val="24"/>
          <w:szCs w:val="24"/>
        </w:rPr>
        <w:t xml:space="preserve">including the N-terminal DM domain, </w:t>
      </w:r>
      <w:r w:rsidR="00714A99">
        <w:rPr>
          <w:rStyle w:val="LineNumber"/>
          <w:rFonts w:cs="Times New Roman"/>
          <w:sz w:val="24"/>
          <w:szCs w:val="24"/>
        </w:rPr>
        <w:t>by PRANK and IQ-TREE.</w:t>
      </w:r>
    </w:p>
    <w:p w14:paraId="7AE1DF68" w14:textId="4F663F1A" w:rsidR="00C14BE9" w:rsidRDefault="00C14BE9" w:rsidP="00D51BC1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</w:p>
    <w:p w14:paraId="208F9FE4" w14:textId="48BAAA8A" w:rsidR="00C14BE9" w:rsidRDefault="00C14BE9" w:rsidP="00D51BC1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D38D0" wp14:editId="6B01875E">
            <wp:extent cx="5486400" cy="3620135"/>
            <wp:effectExtent l="0" t="0" r="0" b="0"/>
            <wp:docPr id="6" name="图片 6" descr="图片包含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徽标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9FA8" w14:textId="58F8EE9D" w:rsidR="00FB491C" w:rsidRPr="0003398F" w:rsidRDefault="00BD12C7" w:rsidP="000339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DE">
        <w:rPr>
          <w:rStyle w:val="LineNumber"/>
          <w:rFonts w:cs="Times New Roman"/>
          <w:b/>
          <w:bCs/>
          <w:sz w:val="24"/>
          <w:szCs w:val="24"/>
        </w:rPr>
        <w:t xml:space="preserve">Supplementary </w:t>
      </w:r>
      <w:r>
        <w:rPr>
          <w:rStyle w:val="LineNumber"/>
          <w:rFonts w:cs="Times New Roman"/>
          <w:b/>
          <w:bCs/>
          <w:sz w:val="24"/>
          <w:szCs w:val="24"/>
        </w:rPr>
        <w:t>Figure</w:t>
      </w:r>
      <w:r w:rsidRPr="00194CDE"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>
        <w:rPr>
          <w:rStyle w:val="LineNumber"/>
          <w:rFonts w:cs="Times New Roman"/>
          <w:b/>
          <w:bCs/>
          <w:sz w:val="24"/>
          <w:szCs w:val="24"/>
        </w:rPr>
        <w:t>3.</w:t>
      </w:r>
      <w:r w:rsidR="00C14BE9"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 w:rsidR="00C14BE9">
        <w:rPr>
          <w:rStyle w:val="LineNumber"/>
          <w:rFonts w:cs="Times New Roman"/>
          <w:sz w:val="24"/>
          <w:szCs w:val="24"/>
        </w:rPr>
        <w:t>Accuracy of structure predictions of the DM domain of Dsx. Results of the prediction of DM structure of Dsx in common ancestor of Branchiopoda</w:t>
      </w:r>
      <w:r w:rsidR="00CE0AAC">
        <w:rPr>
          <w:rStyle w:val="LineNumber"/>
          <w:rFonts w:cs="Times New Roman"/>
          <w:sz w:val="24"/>
          <w:szCs w:val="24"/>
        </w:rPr>
        <w:t>.</w:t>
      </w:r>
      <w:r w:rsidR="00C14BE9">
        <w:rPr>
          <w:rStyle w:val="LineNumber"/>
          <w:rFonts w:cs="Times New Roman"/>
          <w:sz w:val="24"/>
          <w:szCs w:val="24"/>
        </w:rPr>
        <w:t xml:space="preserve"> </w:t>
      </w:r>
      <w:r w:rsidR="00C14BE9" w:rsidRPr="000A565D">
        <w:rPr>
          <w:rStyle w:val="LineNumber"/>
          <w:rFonts w:cs="Times New Roman"/>
          <w:b/>
          <w:bCs/>
          <w:sz w:val="24"/>
          <w:szCs w:val="24"/>
        </w:rPr>
        <w:t>(A)</w:t>
      </w:r>
      <w:r w:rsidR="00C14BE9">
        <w:rPr>
          <w:rStyle w:val="LineNumber"/>
          <w:rFonts w:cs="Times New Roman"/>
          <w:sz w:val="24"/>
          <w:szCs w:val="24"/>
        </w:rPr>
        <w:t xml:space="preserve"> the common ancestor of Hexapoda</w:t>
      </w:r>
      <w:r w:rsidR="00CE0AAC">
        <w:rPr>
          <w:rStyle w:val="LineNumber"/>
          <w:rFonts w:cs="Times New Roman"/>
          <w:sz w:val="24"/>
          <w:szCs w:val="24"/>
        </w:rPr>
        <w:t>.</w:t>
      </w:r>
      <w:r w:rsidR="00C14BE9">
        <w:rPr>
          <w:rStyle w:val="LineNumber"/>
          <w:rFonts w:cs="Times New Roman"/>
          <w:sz w:val="24"/>
          <w:szCs w:val="24"/>
        </w:rPr>
        <w:t xml:space="preserve"> </w:t>
      </w:r>
      <w:r w:rsidR="00C14BE9" w:rsidRPr="000A565D">
        <w:rPr>
          <w:rStyle w:val="LineNumber"/>
          <w:rFonts w:cs="Times New Roman"/>
          <w:b/>
          <w:bCs/>
          <w:sz w:val="24"/>
          <w:szCs w:val="24"/>
        </w:rPr>
        <w:t>(B)</w:t>
      </w:r>
      <w:r w:rsidR="00C14BE9">
        <w:rPr>
          <w:rStyle w:val="LineNumber"/>
          <w:rFonts w:cs="Times New Roman"/>
          <w:sz w:val="24"/>
          <w:szCs w:val="24"/>
        </w:rPr>
        <w:t xml:space="preserve"> the common ancestor of Branchiopoda and Hexapoda</w:t>
      </w:r>
      <w:r w:rsidR="00CE0AAC">
        <w:rPr>
          <w:rStyle w:val="LineNumber"/>
          <w:rFonts w:cs="Times New Roman"/>
          <w:sz w:val="24"/>
          <w:szCs w:val="24"/>
        </w:rPr>
        <w:t>.</w:t>
      </w:r>
      <w:r w:rsidR="00C14BE9">
        <w:rPr>
          <w:rStyle w:val="LineNumber"/>
          <w:rFonts w:cs="Times New Roman"/>
          <w:sz w:val="24"/>
          <w:szCs w:val="24"/>
        </w:rPr>
        <w:t xml:space="preserve"> </w:t>
      </w:r>
      <w:r w:rsidR="00C14BE9" w:rsidRPr="000A565D">
        <w:rPr>
          <w:rStyle w:val="LineNumber"/>
          <w:rFonts w:cs="Times New Roman"/>
          <w:b/>
          <w:bCs/>
          <w:sz w:val="24"/>
          <w:szCs w:val="24"/>
        </w:rPr>
        <w:t>(C)</w:t>
      </w:r>
      <w:r w:rsidR="00C14BE9">
        <w:rPr>
          <w:rStyle w:val="LineNumber"/>
          <w:rFonts w:cs="Times New Roman"/>
          <w:sz w:val="24"/>
          <w:szCs w:val="24"/>
        </w:rPr>
        <w:t xml:space="preserve"> and the common ancestor of Pancrustacea</w:t>
      </w:r>
      <w:r w:rsidR="00CE0AAC">
        <w:rPr>
          <w:rStyle w:val="LineNumber"/>
          <w:rFonts w:cs="Times New Roman"/>
          <w:sz w:val="24"/>
          <w:szCs w:val="24"/>
        </w:rPr>
        <w:t>.</w:t>
      </w:r>
      <w:r w:rsidR="00C14BE9">
        <w:rPr>
          <w:rStyle w:val="LineNumber"/>
          <w:rFonts w:cs="Times New Roman"/>
          <w:sz w:val="24"/>
          <w:szCs w:val="24"/>
        </w:rPr>
        <w:t xml:space="preserve"> </w:t>
      </w:r>
      <w:r w:rsidR="00C14BE9" w:rsidRPr="000A565D">
        <w:rPr>
          <w:rStyle w:val="LineNumber"/>
          <w:rFonts w:cs="Times New Roman"/>
          <w:b/>
          <w:bCs/>
          <w:sz w:val="24"/>
          <w:szCs w:val="24"/>
        </w:rPr>
        <w:t>(D)</w:t>
      </w:r>
      <w:r w:rsidR="00C14BE9">
        <w:rPr>
          <w:rStyle w:val="LineNumber"/>
          <w:rFonts w:cs="Times New Roman"/>
          <w:sz w:val="24"/>
          <w:szCs w:val="24"/>
        </w:rPr>
        <w:t xml:space="preserve"> In each panel, the right 3D </w:t>
      </w:r>
      <w:r w:rsidR="00C14BE9">
        <w:rPr>
          <w:rStyle w:val="LineNumber"/>
          <w:rFonts w:cs="Times New Roman"/>
          <w:sz w:val="24"/>
          <w:szCs w:val="24"/>
        </w:rPr>
        <w:lastRenderedPageBreak/>
        <w:t xml:space="preserve">model shows the predicted structure of </w:t>
      </w:r>
      <w:r w:rsidR="00C14BE9" w:rsidRPr="000A565D">
        <w:rPr>
          <w:rStyle w:val="LineNumber"/>
          <w:rFonts w:cs="Times New Roman"/>
          <w:i/>
          <w:iCs/>
          <w:sz w:val="24"/>
          <w:szCs w:val="24"/>
        </w:rPr>
        <w:t>Dsx</w:t>
      </w:r>
      <w:r w:rsidR="00C14BE9">
        <w:rPr>
          <w:rStyle w:val="LineNumber"/>
          <w:rFonts w:cs="Times New Roman"/>
          <w:sz w:val="24"/>
          <w:szCs w:val="24"/>
        </w:rPr>
        <w:t xml:space="preserve"> colored by its predicted local </w:t>
      </w:r>
      <w:r w:rsidR="00C14BE9" w:rsidRPr="00B95809">
        <w:rPr>
          <w:rStyle w:val="LineNumber"/>
          <w:rFonts w:cs="Times New Roman"/>
          <w:sz w:val="24"/>
          <w:szCs w:val="24"/>
        </w:rPr>
        <w:t>distance difference test (</w:t>
      </w:r>
      <w:proofErr w:type="spellStart"/>
      <w:r w:rsidR="00C14BE9" w:rsidRPr="00B95809">
        <w:rPr>
          <w:rStyle w:val="LineNumber"/>
          <w:rFonts w:cs="Times New Roman"/>
          <w:sz w:val="24"/>
          <w:szCs w:val="24"/>
        </w:rPr>
        <w:t>plDDT</w:t>
      </w:r>
      <w:proofErr w:type="spellEnd"/>
      <w:r w:rsidR="00C14BE9" w:rsidRPr="00B95809">
        <w:rPr>
          <w:rStyle w:val="LineNumber"/>
          <w:rFonts w:cs="Times New Roman"/>
          <w:sz w:val="24"/>
          <w:szCs w:val="24"/>
        </w:rPr>
        <w:t>) score.</w:t>
      </w:r>
      <w:r w:rsidR="00C14BE9" w:rsidRPr="00B95809">
        <w:t xml:space="preserve"> </w:t>
      </w:r>
      <w:r w:rsidR="00C14BE9" w:rsidRPr="00B95809">
        <w:rPr>
          <w:rStyle w:val="LineNumber"/>
          <w:rFonts w:cs="Times New Roman"/>
          <w:sz w:val="24"/>
          <w:szCs w:val="24"/>
        </w:rPr>
        <w:t>The legend of color in the 3D model is shown at the bottom of the figure.</w:t>
      </w:r>
    </w:p>
    <w:p w14:paraId="77A4CE4A" w14:textId="77777777" w:rsidR="00FB491C" w:rsidRPr="00A80734" w:rsidRDefault="00FB491C" w:rsidP="00FB49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340F81" wp14:editId="4043AB12">
            <wp:extent cx="5486400" cy="24307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DA0F" w14:textId="49E4AE94" w:rsidR="00FB491C" w:rsidRDefault="00BD12C7" w:rsidP="00FB49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Pr="002D4F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4.</w:t>
      </w:r>
      <w:r w:rsidR="00FB491C" w:rsidRPr="002D4F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36E3" w:rsidRPr="000236E3">
        <w:rPr>
          <w:rFonts w:ascii="Times New Roman" w:hAnsi="Times New Roman" w:cs="Times New Roman"/>
          <w:bCs/>
          <w:sz w:val="24"/>
          <w:szCs w:val="24"/>
        </w:rPr>
        <w:t>I</w:t>
      </w:r>
      <w:r w:rsidR="00FB491C" w:rsidRPr="002D4F46">
        <w:rPr>
          <w:rFonts w:ascii="Times New Roman" w:hAnsi="Times New Roman" w:cs="Times New Roman"/>
          <w:sz w:val="24"/>
          <w:szCs w:val="24"/>
        </w:rPr>
        <w:t>dentification of</w:t>
      </w:r>
      <w:r w:rsidR="009C529D">
        <w:rPr>
          <w:rFonts w:ascii="Times New Roman" w:hAnsi="Times New Roman" w:cs="Times New Roman"/>
          <w:sz w:val="24"/>
          <w:szCs w:val="24"/>
        </w:rPr>
        <w:t xml:space="preserve"> alternative splicing events in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 </w:t>
      </w:r>
      <w:r w:rsidR="00FB491C" w:rsidRPr="002D4F46">
        <w:rPr>
          <w:rFonts w:ascii="Times New Roman" w:hAnsi="Times New Roman" w:cs="Times New Roman"/>
          <w:i/>
          <w:sz w:val="24"/>
          <w:szCs w:val="24"/>
        </w:rPr>
        <w:t>EsDsx1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. </w:t>
      </w:r>
      <w:r w:rsidR="00FB491C" w:rsidRPr="002D4F46">
        <w:rPr>
          <w:rFonts w:ascii="Times New Roman" w:hAnsi="Times New Roman" w:cs="Times New Roman"/>
          <w:b/>
          <w:sz w:val="24"/>
          <w:szCs w:val="24"/>
        </w:rPr>
        <w:t>(A)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 Diagram of putative </w:t>
      </w:r>
      <w:r w:rsidR="00FB491C" w:rsidRPr="002D4F46">
        <w:rPr>
          <w:rFonts w:ascii="Times New Roman" w:hAnsi="Times New Roman" w:cs="Times New Roman"/>
          <w:i/>
          <w:sz w:val="24"/>
          <w:szCs w:val="24"/>
        </w:rPr>
        <w:t>EsDsx1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 pre-mRNAs. </w:t>
      </w:r>
      <w:r w:rsidR="004E3388" w:rsidRPr="00CB1F53">
        <w:rPr>
          <w:rFonts w:ascii="Times New Roman" w:hAnsi="Times New Roman" w:cs="Times New Roman"/>
          <w:i/>
          <w:sz w:val="24"/>
          <w:szCs w:val="24"/>
        </w:rPr>
        <w:t>EsDsx1</w:t>
      </w:r>
      <w:r w:rsidR="004E3388" w:rsidRPr="00CB1F53">
        <w:rPr>
          <w:rFonts w:ascii="Times New Roman" w:hAnsi="Times New Roman" w:cs="Times New Roman"/>
          <w:i/>
          <w:sz w:val="24"/>
          <w:szCs w:val="24"/>
          <w:vertAlign w:val="superscript"/>
        </w:rPr>
        <w:t>M1</w:t>
      </w:r>
      <w:r w:rsidR="004E3388" w:rsidRPr="00CB1F53">
        <w:rPr>
          <w:rFonts w:ascii="Times New Roman" w:hAnsi="Times New Roman" w:cs="Times New Roman"/>
          <w:sz w:val="24"/>
          <w:szCs w:val="24"/>
        </w:rPr>
        <w:t xml:space="preserve"> </w:t>
      </w:r>
      <w:r w:rsidR="004E3388">
        <w:rPr>
          <w:rFonts w:ascii="Times New Roman" w:hAnsi="Times New Roman" w:cs="Times New Roman"/>
          <w:sz w:val="24"/>
          <w:szCs w:val="24"/>
        </w:rPr>
        <w:t xml:space="preserve">and </w:t>
      </w:r>
      <w:r w:rsidR="004E3388" w:rsidRPr="00CB1F53">
        <w:rPr>
          <w:rFonts w:ascii="Times New Roman" w:hAnsi="Times New Roman" w:cs="Times New Roman"/>
          <w:i/>
          <w:sz w:val="24"/>
          <w:szCs w:val="24"/>
        </w:rPr>
        <w:t>EsDsx1</w:t>
      </w:r>
      <w:r w:rsidR="004E3388" w:rsidRPr="00CB1F53">
        <w:rPr>
          <w:rFonts w:ascii="Times New Roman" w:hAnsi="Times New Roman" w:cs="Times New Roman"/>
          <w:i/>
          <w:sz w:val="24"/>
          <w:szCs w:val="24"/>
          <w:vertAlign w:val="superscript"/>
        </w:rPr>
        <w:t>M2</w:t>
      </w:r>
      <w:r w:rsidR="004E3388" w:rsidRPr="00CB1F53">
        <w:rPr>
          <w:rFonts w:ascii="Times New Roman" w:hAnsi="Times New Roman" w:cs="Times New Roman"/>
          <w:sz w:val="24"/>
          <w:szCs w:val="24"/>
        </w:rPr>
        <w:t xml:space="preserve"> encode for two</w:t>
      </w:r>
      <w:r w:rsidR="00D27B8F">
        <w:rPr>
          <w:rFonts w:ascii="Times New Roman" w:hAnsi="Times New Roman" w:cs="Times New Roman"/>
          <w:sz w:val="24"/>
          <w:szCs w:val="24"/>
        </w:rPr>
        <w:t xml:space="preserve"> different</w:t>
      </w:r>
      <w:r w:rsidR="004E3388" w:rsidRPr="00CB1F53">
        <w:rPr>
          <w:rFonts w:ascii="Times New Roman" w:hAnsi="Times New Roman" w:cs="Times New Roman"/>
          <w:sz w:val="24"/>
          <w:szCs w:val="24"/>
        </w:rPr>
        <w:t xml:space="preserve"> proteins</w:t>
      </w:r>
      <w:r w:rsidR="000F5B98">
        <w:rPr>
          <w:rFonts w:ascii="Times New Roman" w:hAnsi="Times New Roman" w:cs="Times New Roman"/>
          <w:sz w:val="24"/>
          <w:szCs w:val="24"/>
        </w:rPr>
        <w:t>.</w:t>
      </w:r>
      <w:r w:rsidR="004E3388" w:rsidRPr="00CB1F53">
        <w:rPr>
          <w:rFonts w:ascii="Times New Roman" w:hAnsi="Times New Roman" w:cs="Times New Roman"/>
          <w:sz w:val="24"/>
          <w:szCs w:val="24"/>
        </w:rPr>
        <w:t xml:space="preserve"> </w:t>
      </w:r>
      <w:r w:rsidR="004E3388" w:rsidRPr="00CB1F53">
        <w:rPr>
          <w:rFonts w:ascii="Times New Roman" w:hAnsi="Times New Roman" w:cs="Times New Roman"/>
          <w:i/>
          <w:sz w:val="24"/>
          <w:szCs w:val="24"/>
        </w:rPr>
        <w:t>EsDsx1</w:t>
      </w:r>
      <w:r w:rsidR="004E3388" w:rsidRPr="00CB1F53"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r w:rsidR="004E3388" w:rsidRPr="00CB1F53">
        <w:rPr>
          <w:rFonts w:ascii="Times New Roman" w:hAnsi="Times New Roman" w:cs="Times New Roman"/>
          <w:sz w:val="24"/>
          <w:szCs w:val="24"/>
        </w:rPr>
        <w:t xml:space="preserve"> and </w:t>
      </w:r>
      <w:r w:rsidR="004E3388" w:rsidRPr="00CB1F53">
        <w:rPr>
          <w:rFonts w:ascii="Times New Roman" w:hAnsi="Times New Roman" w:cs="Times New Roman"/>
          <w:i/>
          <w:sz w:val="24"/>
          <w:szCs w:val="24"/>
        </w:rPr>
        <w:t>EsDsx1</w:t>
      </w:r>
      <w:r w:rsidR="004E3388" w:rsidRPr="00CB1F53">
        <w:rPr>
          <w:rFonts w:ascii="Times New Roman" w:hAnsi="Times New Roman" w:cs="Times New Roman"/>
          <w:i/>
          <w:sz w:val="24"/>
          <w:szCs w:val="24"/>
          <w:vertAlign w:val="superscript"/>
        </w:rPr>
        <w:t>M2</w:t>
      </w:r>
      <w:r w:rsidR="004E3388" w:rsidRPr="00CB1F53">
        <w:rPr>
          <w:rFonts w:ascii="Times New Roman" w:hAnsi="Times New Roman" w:cs="Times New Roman"/>
          <w:sz w:val="24"/>
          <w:szCs w:val="24"/>
        </w:rPr>
        <w:t xml:space="preserve"> encode the same protein and only differ in the 5’ UTR.</w:t>
      </w:r>
      <w:r w:rsidR="00477DB1">
        <w:rPr>
          <w:rFonts w:ascii="Times New Roman" w:hAnsi="Times New Roman" w:cs="Times New Roman"/>
          <w:sz w:val="24"/>
          <w:szCs w:val="24"/>
        </w:rPr>
        <w:t xml:space="preserve"> </w:t>
      </w:r>
      <w:r w:rsidR="00FB491C" w:rsidRPr="002D4F46">
        <w:rPr>
          <w:rFonts w:ascii="Times New Roman" w:hAnsi="Times New Roman" w:cs="Times New Roman"/>
          <w:sz w:val="24"/>
          <w:szCs w:val="24"/>
        </w:rPr>
        <w:t>Arrows showed primer positions.</w:t>
      </w:r>
      <w:r w:rsidR="00FB491C">
        <w:rPr>
          <w:rFonts w:ascii="Times New Roman" w:hAnsi="Times New Roman" w:cs="Times New Roman"/>
          <w:sz w:val="24"/>
          <w:szCs w:val="24"/>
        </w:rPr>
        <w:t xml:space="preserve"> Primer F1 and R1 were used to amplify partial sequence of </w:t>
      </w:r>
      <w:r w:rsidR="00FB491C" w:rsidRPr="00942F2C">
        <w:rPr>
          <w:rFonts w:ascii="Times New Roman" w:hAnsi="Times New Roman" w:cs="Times New Roman"/>
          <w:i/>
          <w:sz w:val="24"/>
          <w:szCs w:val="24"/>
        </w:rPr>
        <w:t>EsDsx1</w:t>
      </w:r>
      <w:r w:rsidR="00FB491C" w:rsidRPr="00942F2C">
        <w:rPr>
          <w:rFonts w:ascii="Times New Roman" w:hAnsi="Times New Roman" w:cs="Times New Roman"/>
          <w:i/>
          <w:sz w:val="24"/>
          <w:szCs w:val="24"/>
          <w:vertAlign w:val="superscript"/>
        </w:rPr>
        <w:t>M1</w:t>
      </w:r>
      <w:r w:rsidR="00FB491C">
        <w:rPr>
          <w:rFonts w:ascii="Times New Roman" w:hAnsi="Times New Roman" w:cs="Times New Roman"/>
          <w:sz w:val="24"/>
          <w:szCs w:val="24"/>
        </w:rPr>
        <w:t xml:space="preserve">, primer F2 and R2 were used to amplify partial sequence of </w:t>
      </w:r>
      <w:r w:rsidR="00FB491C" w:rsidRPr="00942F2C">
        <w:rPr>
          <w:rFonts w:ascii="Times New Roman" w:hAnsi="Times New Roman" w:cs="Times New Roman"/>
          <w:i/>
          <w:sz w:val="24"/>
          <w:szCs w:val="24"/>
        </w:rPr>
        <w:t>EsDsx1</w:t>
      </w:r>
      <w:r w:rsidR="00FB491C" w:rsidRPr="00942F2C">
        <w:rPr>
          <w:rFonts w:ascii="Times New Roman" w:hAnsi="Times New Roman" w:cs="Times New Roman"/>
          <w:i/>
          <w:sz w:val="24"/>
          <w:szCs w:val="24"/>
          <w:vertAlign w:val="superscript"/>
        </w:rPr>
        <w:t>M</w:t>
      </w:r>
      <w:r w:rsidR="00FB491C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FB491C" w:rsidRPr="00252421">
        <w:rPr>
          <w:rFonts w:ascii="Times New Roman" w:hAnsi="Times New Roman" w:cs="Times New Roman"/>
          <w:bCs/>
          <w:sz w:val="24"/>
          <w:szCs w:val="24"/>
        </w:rPr>
        <w:t>,</w:t>
      </w:r>
      <w:r w:rsidR="00FB49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91C">
        <w:rPr>
          <w:rFonts w:ascii="Times New Roman" w:hAnsi="Times New Roman" w:cs="Times New Roman"/>
          <w:bCs/>
          <w:sz w:val="24"/>
          <w:szCs w:val="24"/>
        </w:rPr>
        <w:t xml:space="preserve">and primer F3 and R3 were used to amplify partial sequence of </w:t>
      </w:r>
      <w:r w:rsidR="00FB491C" w:rsidRPr="00942F2C">
        <w:rPr>
          <w:rFonts w:ascii="Times New Roman" w:hAnsi="Times New Roman" w:cs="Times New Roman"/>
          <w:i/>
          <w:sz w:val="24"/>
          <w:szCs w:val="24"/>
        </w:rPr>
        <w:t>EsDsx1</w:t>
      </w:r>
      <w:r w:rsidR="00FB491C"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r w:rsidR="006C4C00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6C4C00" w:rsidRPr="006C4C00">
        <w:rPr>
          <w:rFonts w:ascii="Times New Roman" w:hAnsi="Times New Roman" w:cs="Times New Roman"/>
          <w:bCs/>
          <w:sz w:val="24"/>
          <w:szCs w:val="24"/>
        </w:rPr>
        <w:t>Primer sequences are listed in Supplementary Table 5</w:t>
      </w:r>
      <w:r w:rsidR="006C4C00">
        <w:rPr>
          <w:rFonts w:ascii="Times New Roman" w:hAnsi="Times New Roman" w:cs="Times New Roman"/>
          <w:bCs/>
          <w:sz w:val="24"/>
          <w:szCs w:val="24"/>
        </w:rPr>
        <w:t>)</w:t>
      </w:r>
      <w:r w:rsidR="00CE0AAC">
        <w:rPr>
          <w:rFonts w:ascii="Times New Roman" w:hAnsi="Times New Roman" w:cs="Times New Roman"/>
          <w:bCs/>
          <w:sz w:val="24"/>
          <w:szCs w:val="24"/>
        </w:rPr>
        <w:t>.</w:t>
      </w:r>
      <w:r w:rsidR="00FB49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91C" w:rsidRPr="002D4F46">
        <w:rPr>
          <w:rFonts w:ascii="Times New Roman" w:hAnsi="Times New Roman" w:cs="Times New Roman"/>
          <w:b/>
          <w:sz w:val="24"/>
          <w:szCs w:val="24"/>
        </w:rPr>
        <w:t>(B)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 Gel picture showing </w:t>
      </w:r>
      <w:r w:rsidR="00EE7B09">
        <w:rPr>
          <w:rFonts w:ascii="Times New Roman" w:hAnsi="Times New Roman" w:cs="Times New Roman"/>
          <w:sz w:val="24"/>
          <w:szCs w:val="24"/>
        </w:rPr>
        <w:t>two isoforms that expressed specifically in AG compared to ovary,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 and one </w:t>
      </w:r>
      <w:r w:rsidR="00EE7B09">
        <w:rPr>
          <w:rFonts w:ascii="Times New Roman" w:hAnsi="Times New Roman" w:cs="Times New Roman"/>
          <w:sz w:val="24"/>
          <w:szCs w:val="24"/>
        </w:rPr>
        <w:t>isoform that expressed in both.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 </w:t>
      </w:r>
      <w:r w:rsidR="00FB491C" w:rsidRPr="002D4F46">
        <w:rPr>
          <w:rFonts w:ascii="Times New Roman" w:hAnsi="Times New Roman" w:cs="Times New Roman"/>
          <w:i/>
          <w:sz w:val="24"/>
          <w:szCs w:val="24"/>
        </w:rPr>
        <w:t>Esβ-actin</w:t>
      </w:r>
      <w:r w:rsidR="00FB491C" w:rsidRPr="002D4F46">
        <w:rPr>
          <w:rFonts w:ascii="Times New Roman" w:hAnsi="Times New Roman" w:cs="Times New Roman"/>
          <w:sz w:val="24"/>
          <w:szCs w:val="24"/>
        </w:rPr>
        <w:t xml:space="preserve"> was conducted as a reference.</w:t>
      </w:r>
      <w:r w:rsidR="00FB491C">
        <w:rPr>
          <w:rFonts w:ascii="Times New Roman" w:hAnsi="Times New Roman" w:cs="Times New Roman"/>
          <w:sz w:val="24"/>
          <w:szCs w:val="24"/>
        </w:rPr>
        <w:t xml:space="preserve"> M represents DNA size marker.</w:t>
      </w:r>
    </w:p>
    <w:p w14:paraId="7393C76A" w14:textId="255C0EA7" w:rsidR="00A43BE4" w:rsidRPr="00A43BE4" w:rsidRDefault="00A43BE4" w:rsidP="0019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A5823" w14:textId="227D2DE5" w:rsidR="00FB491C" w:rsidRPr="00F640BB" w:rsidRDefault="00FB491C" w:rsidP="00BD1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0697E5" wp14:editId="3AFE1B89">
            <wp:extent cx="5486400" cy="22974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2C7"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BD12C7" w:rsidRPr="002D4F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2C7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>
        <w:rPr>
          <w:rStyle w:val="LineNumber"/>
          <w:rFonts w:cs="Times New Roman"/>
          <w:sz w:val="24"/>
          <w:szCs w:val="24"/>
        </w:rPr>
        <w:t>I</w:t>
      </w:r>
      <w:r w:rsidRPr="002D4F46">
        <w:rPr>
          <w:rStyle w:val="LineNumber"/>
          <w:rFonts w:cs="Times New Roman"/>
          <w:sz w:val="24"/>
          <w:szCs w:val="24"/>
        </w:rPr>
        <w:t>dentification of</w:t>
      </w:r>
      <w:r w:rsidRPr="008856AC">
        <w:rPr>
          <w:rStyle w:val="LineNumber"/>
          <w:rFonts w:cs="Times New Roman" w:hint="eastAsia"/>
          <w:sz w:val="24"/>
          <w:szCs w:val="24"/>
        </w:rPr>
        <w:t xml:space="preserve"> </w:t>
      </w:r>
      <w:r>
        <w:rPr>
          <w:rStyle w:val="LineNumber"/>
          <w:rFonts w:cs="Times New Roman"/>
          <w:sz w:val="24"/>
          <w:szCs w:val="24"/>
        </w:rPr>
        <w:t xml:space="preserve">alternative </w:t>
      </w:r>
      <w:r w:rsidR="00312627">
        <w:rPr>
          <w:rStyle w:val="LineNumber"/>
          <w:rFonts w:cs="Times New Roman"/>
          <w:sz w:val="24"/>
          <w:szCs w:val="24"/>
        </w:rPr>
        <w:t>splicing events</w:t>
      </w:r>
      <w:r>
        <w:rPr>
          <w:rStyle w:val="LineNumber"/>
          <w:rFonts w:cs="Times New Roman"/>
          <w:sz w:val="24"/>
          <w:szCs w:val="24"/>
        </w:rPr>
        <w:t xml:space="preserve"> in</w:t>
      </w:r>
      <w:r w:rsidRPr="002D4F46">
        <w:rPr>
          <w:rStyle w:val="LineNumber"/>
          <w:rFonts w:cs="Times New Roman"/>
          <w:sz w:val="24"/>
          <w:szCs w:val="24"/>
        </w:rPr>
        <w:t xml:space="preserve"> </w:t>
      </w:r>
      <w:r w:rsidRPr="005522C4">
        <w:rPr>
          <w:rStyle w:val="LineNumber"/>
          <w:rFonts w:cs="Times New Roman"/>
          <w:i/>
          <w:iCs/>
          <w:sz w:val="24"/>
          <w:szCs w:val="24"/>
        </w:rPr>
        <w:t>EsiDMY</w:t>
      </w:r>
      <w:r>
        <w:rPr>
          <w:rStyle w:val="LineNumber"/>
          <w:rFonts w:cs="Times New Roman"/>
          <w:sz w:val="24"/>
          <w:szCs w:val="24"/>
        </w:rPr>
        <w:t xml:space="preserve">. </w:t>
      </w:r>
      <w:r w:rsidRPr="0065420A">
        <w:rPr>
          <w:rStyle w:val="LineNumber"/>
          <w:rFonts w:cs="Times New Roman"/>
          <w:b/>
          <w:bCs/>
          <w:sz w:val="24"/>
          <w:szCs w:val="24"/>
        </w:rPr>
        <w:t>(A)</w:t>
      </w:r>
      <w:r>
        <w:rPr>
          <w:rStyle w:val="LineNumber"/>
          <w:rFonts w:cs="Times New Roman"/>
          <w:sz w:val="24"/>
          <w:szCs w:val="24"/>
        </w:rPr>
        <w:t xml:space="preserve"> Diagram of putative </w:t>
      </w:r>
      <w:r w:rsidRPr="00D02087">
        <w:rPr>
          <w:rStyle w:val="LineNumber"/>
          <w:rFonts w:cs="Times New Roman"/>
          <w:i/>
          <w:iCs/>
          <w:sz w:val="24"/>
          <w:szCs w:val="24"/>
        </w:rPr>
        <w:t>EsiDMY</w:t>
      </w:r>
      <w:r>
        <w:rPr>
          <w:rStyle w:val="LineNumber"/>
          <w:rFonts w:cs="Times New Roman"/>
          <w:sz w:val="24"/>
          <w:szCs w:val="24"/>
        </w:rPr>
        <w:t xml:space="preserve"> pre-</w:t>
      </w:r>
      <w:r w:rsidRPr="00091AA7">
        <w:rPr>
          <w:rStyle w:val="LineNumber"/>
          <w:rFonts w:cs="Times New Roman"/>
          <w:sz w:val="24"/>
          <w:szCs w:val="24"/>
        </w:rPr>
        <w:t>mRNAs.</w:t>
      </w:r>
      <w:r w:rsidRPr="00091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AA7" w:rsidRPr="00091AA7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091AA7" w:rsidRPr="00091AA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S</w:t>
      </w:r>
      <w:proofErr w:type="spellEnd"/>
      <w:r w:rsidR="00091AA7" w:rsidRPr="00091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1AA7" w:rsidRPr="00091AA7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091AA7" w:rsidRPr="00091AA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M</w:t>
      </w:r>
      <w:proofErr w:type="spellEnd"/>
      <w:r w:rsidR="00091AA7" w:rsidRPr="00091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91AA7" w:rsidRPr="00091AA7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091AA7" w:rsidRPr="00091AA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L</w:t>
      </w:r>
      <w:proofErr w:type="spellEnd"/>
      <w:r w:rsidR="00091AA7" w:rsidRPr="00091AA7">
        <w:rPr>
          <w:rFonts w:ascii="Times New Roman" w:hAnsi="Times New Roman" w:cs="Times New Roman"/>
          <w:sz w:val="24"/>
          <w:szCs w:val="24"/>
        </w:rPr>
        <w:t xml:space="preserve"> encode for th</w:t>
      </w:r>
      <w:r w:rsidR="00C92D4D">
        <w:rPr>
          <w:rFonts w:ascii="Times New Roman" w:hAnsi="Times New Roman" w:cs="Times New Roman"/>
          <w:sz w:val="24"/>
          <w:szCs w:val="24"/>
        </w:rPr>
        <w:t>ree different proteins</w:t>
      </w:r>
      <w:r w:rsidR="006A6A7D">
        <w:rPr>
          <w:rFonts w:ascii="Times New Roman" w:hAnsi="Times New Roman" w:cs="Times New Roman"/>
          <w:sz w:val="24"/>
          <w:szCs w:val="24"/>
        </w:rPr>
        <w:t xml:space="preserve">. </w:t>
      </w:r>
      <w:r w:rsidRPr="002D4F46">
        <w:rPr>
          <w:rFonts w:ascii="Times New Roman" w:hAnsi="Times New Roman" w:cs="Times New Roman"/>
          <w:sz w:val="24"/>
          <w:szCs w:val="24"/>
        </w:rPr>
        <w:t>Arrows showed primer positions.</w:t>
      </w:r>
      <w:r w:rsidR="00A42638">
        <w:rPr>
          <w:rFonts w:ascii="Times New Roman" w:hAnsi="Times New Roman" w:cs="Times New Roman"/>
          <w:sz w:val="24"/>
          <w:szCs w:val="24"/>
        </w:rPr>
        <w:t xml:space="preserve"> Primer F1 and R1 were used to amplify full ORF of </w:t>
      </w:r>
      <w:bookmarkStart w:id="0" w:name="_Hlk130556869"/>
      <w:proofErr w:type="spellStart"/>
      <w:r w:rsidR="00A42638" w:rsidRPr="00B2244D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A42638" w:rsidRPr="00B2244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L</w:t>
      </w:r>
      <w:proofErr w:type="spellEnd"/>
      <w:r w:rsidR="00A42638" w:rsidRPr="00B2244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42638" w:rsidRPr="00B2244D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A42638" w:rsidRPr="00B2244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M</w:t>
      </w:r>
      <w:bookmarkEnd w:id="0"/>
      <w:proofErr w:type="spellEnd"/>
      <w:r w:rsidR="00B6601C" w:rsidRPr="00B6601C">
        <w:rPr>
          <w:rStyle w:val="LineNumber"/>
          <w:rFonts w:cs="Times New Roman"/>
          <w:sz w:val="24"/>
          <w:szCs w:val="24"/>
        </w:rPr>
        <w:t>.</w:t>
      </w:r>
      <w:r w:rsidR="00B6601C"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 w:rsidR="00B6601C">
        <w:rPr>
          <w:rStyle w:val="LineNumber"/>
          <w:rFonts w:cs="Times New Roman"/>
          <w:sz w:val="24"/>
          <w:szCs w:val="24"/>
        </w:rPr>
        <w:t>Primer F2 and R2 were used to de</w:t>
      </w:r>
      <w:r w:rsidR="006222B3">
        <w:rPr>
          <w:rStyle w:val="LineNumber"/>
          <w:rFonts w:cs="Times New Roman"/>
          <w:sz w:val="24"/>
          <w:szCs w:val="24"/>
        </w:rPr>
        <w:t xml:space="preserve">tect </w:t>
      </w:r>
      <w:r w:rsidR="0052527A">
        <w:rPr>
          <w:rStyle w:val="LineNumber"/>
          <w:rFonts w:cs="Times New Roman"/>
          <w:sz w:val="24"/>
          <w:szCs w:val="24"/>
        </w:rPr>
        <w:t>alternative splicing event</w:t>
      </w:r>
      <w:r w:rsidR="006A6A7D">
        <w:rPr>
          <w:rStyle w:val="LineNumber"/>
          <w:rFonts w:cs="Times New Roman"/>
          <w:sz w:val="24"/>
          <w:szCs w:val="24"/>
        </w:rPr>
        <w:t xml:space="preserve"> of exon skipping</w:t>
      </w:r>
      <w:r w:rsidR="009A2329">
        <w:rPr>
          <w:rStyle w:val="LineNumber"/>
          <w:rFonts w:cs="Times New Roman"/>
          <w:sz w:val="24"/>
          <w:szCs w:val="24"/>
        </w:rPr>
        <w:t xml:space="preserve"> </w:t>
      </w:r>
      <w:r w:rsidR="009A2329">
        <w:rPr>
          <w:rFonts w:ascii="Times New Roman" w:hAnsi="Times New Roman" w:cs="Times New Roman"/>
          <w:bCs/>
          <w:sz w:val="24"/>
          <w:szCs w:val="24"/>
        </w:rPr>
        <w:t>(</w:t>
      </w:r>
      <w:r w:rsidR="009A2329" w:rsidRPr="006C4C00">
        <w:rPr>
          <w:rFonts w:ascii="Times New Roman" w:hAnsi="Times New Roman" w:cs="Times New Roman"/>
          <w:bCs/>
          <w:sz w:val="24"/>
          <w:szCs w:val="24"/>
        </w:rPr>
        <w:t>Primer sequences are listed in Supplementary Table 5</w:t>
      </w:r>
      <w:r w:rsidR="009A2329">
        <w:rPr>
          <w:rFonts w:ascii="Times New Roman" w:hAnsi="Times New Roman" w:cs="Times New Roman"/>
          <w:bCs/>
          <w:sz w:val="24"/>
          <w:szCs w:val="24"/>
        </w:rPr>
        <w:t>)</w:t>
      </w:r>
      <w:r w:rsidR="00CE0AAC">
        <w:rPr>
          <w:rFonts w:ascii="Times New Roman" w:hAnsi="Times New Roman" w:cs="Times New Roman"/>
          <w:bCs/>
          <w:sz w:val="24"/>
          <w:szCs w:val="24"/>
        </w:rPr>
        <w:t>.</w:t>
      </w:r>
      <w:r w:rsidR="00B6601C"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 w:rsidRPr="0065420A">
        <w:rPr>
          <w:rStyle w:val="LineNumber"/>
          <w:rFonts w:cs="Times New Roman"/>
          <w:b/>
          <w:bCs/>
          <w:sz w:val="24"/>
          <w:szCs w:val="24"/>
        </w:rPr>
        <w:t>(</w:t>
      </w:r>
      <w:r>
        <w:rPr>
          <w:rStyle w:val="LineNumber"/>
          <w:rFonts w:cs="Times New Roman"/>
          <w:b/>
          <w:bCs/>
          <w:sz w:val="24"/>
          <w:szCs w:val="24"/>
        </w:rPr>
        <w:t>B</w:t>
      </w:r>
      <w:r w:rsidRPr="0065420A">
        <w:rPr>
          <w:rStyle w:val="LineNumber"/>
          <w:rFonts w:cs="Times New Roman"/>
          <w:b/>
          <w:bCs/>
          <w:sz w:val="24"/>
          <w:szCs w:val="24"/>
        </w:rPr>
        <w:t>)</w:t>
      </w:r>
      <w:r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>
        <w:rPr>
          <w:rStyle w:val="LineNumber"/>
          <w:rFonts w:cs="Times New Roman"/>
          <w:sz w:val="24"/>
          <w:szCs w:val="24"/>
        </w:rPr>
        <w:t xml:space="preserve">Gel picture showing </w:t>
      </w:r>
      <w:r w:rsidR="00D60B0F">
        <w:rPr>
          <w:rStyle w:val="LineNumber"/>
          <w:rFonts w:cs="Times New Roman"/>
          <w:sz w:val="24"/>
          <w:szCs w:val="24"/>
        </w:rPr>
        <w:t>two bands (</w:t>
      </w:r>
      <w:proofErr w:type="spellStart"/>
      <w:r w:rsidR="00D60B0F" w:rsidRPr="00B2244D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D60B0F" w:rsidRPr="00B2244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L</w:t>
      </w:r>
      <w:proofErr w:type="spellEnd"/>
      <w:r w:rsidR="00D60B0F" w:rsidRPr="00B2244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60B0F" w:rsidRPr="00B2244D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D60B0F" w:rsidRPr="00B2244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M</w:t>
      </w:r>
      <w:proofErr w:type="spellEnd"/>
      <w:r w:rsidR="00D60B0F">
        <w:rPr>
          <w:rStyle w:val="LineNumber"/>
          <w:rFonts w:cs="Times New Roman"/>
          <w:sz w:val="24"/>
          <w:szCs w:val="24"/>
        </w:rPr>
        <w:t>) in AG and one band (uncharacterized) as a result of RT-PCR using primer 1.</w:t>
      </w:r>
      <w:r w:rsidRPr="00197A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 represents DNA size marker</w:t>
      </w:r>
      <w:r w:rsidR="00CE0AAC">
        <w:rPr>
          <w:rFonts w:ascii="Times New Roman" w:hAnsi="Times New Roman" w:cs="Times New Roman"/>
          <w:sz w:val="24"/>
          <w:szCs w:val="24"/>
        </w:rPr>
        <w:t>.</w:t>
      </w:r>
      <w:r w:rsidR="00F640BB">
        <w:rPr>
          <w:rFonts w:ascii="Times New Roman" w:hAnsi="Times New Roman" w:cs="Times New Roman"/>
          <w:sz w:val="24"/>
          <w:szCs w:val="24"/>
        </w:rPr>
        <w:t xml:space="preserve"> </w:t>
      </w:r>
      <w:r w:rsidR="00F640BB" w:rsidRPr="00F640BB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F640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40BB">
        <w:rPr>
          <w:rFonts w:ascii="Times New Roman" w:hAnsi="Times New Roman" w:cs="Times New Roman"/>
          <w:sz w:val="24"/>
          <w:szCs w:val="24"/>
        </w:rPr>
        <w:t xml:space="preserve">Gel picture showing </w:t>
      </w:r>
      <w:r w:rsidR="000C385A">
        <w:rPr>
          <w:rFonts w:ascii="Times New Roman" w:hAnsi="Times New Roman" w:cs="Times New Roman"/>
          <w:sz w:val="24"/>
          <w:szCs w:val="24"/>
        </w:rPr>
        <w:t>two bands</w:t>
      </w:r>
      <w:r w:rsidR="00F640BB">
        <w:rPr>
          <w:rFonts w:ascii="Times New Roman" w:hAnsi="Times New Roman" w:cs="Times New Roman"/>
          <w:sz w:val="24"/>
          <w:szCs w:val="24"/>
        </w:rPr>
        <w:t xml:space="preserve"> </w:t>
      </w:r>
      <w:r w:rsidR="000C385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753AE" w:rsidRPr="0012798E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3753AE" w:rsidRPr="0012798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L</w:t>
      </w:r>
      <w:proofErr w:type="spellEnd"/>
      <w:r w:rsidR="003753A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753AE" w:rsidRPr="0012798E">
        <w:rPr>
          <w:rFonts w:ascii="Times New Roman" w:hAnsi="Times New Roman" w:cs="Times New Roman"/>
          <w:i/>
          <w:iCs/>
          <w:sz w:val="24"/>
          <w:szCs w:val="24"/>
        </w:rPr>
        <w:t>EsiDMY</w:t>
      </w:r>
      <w:r w:rsidR="003753AE" w:rsidRPr="0012798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S</w:t>
      </w:r>
      <w:proofErr w:type="spellEnd"/>
      <w:r w:rsidR="000C385A">
        <w:rPr>
          <w:rStyle w:val="LineNumber"/>
          <w:rFonts w:cs="Times New Roman"/>
          <w:sz w:val="24"/>
          <w:szCs w:val="24"/>
        </w:rPr>
        <w:t>) in testis and AG as a result of RT-PCR using primer 2.</w:t>
      </w:r>
      <w:r w:rsidR="003753AE" w:rsidRPr="00197A3E">
        <w:rPr>
          <w:rFonts w:ascii="Times New Roman" w:hAnsi="Times New Roman" w:cs="Times New Roman"/>
          <w:sz w:val="24"/>
          <w:szCs w:val="24"/>
        </w:rPr>
        <w:t xml:space="preserve"> </w:t>
      </w:r>
      <w:r w:rsidR="003753AE">
        <w:rPr>
          <w:rFonts w:ascii="Times New Roman" w:hAnsi="Times New Roman" w:cs="Times New Roman"/>
          <w:sz w:val="24"/>
          <w:szCs w:val="24"/>
        </w:rPr>
        <w:t>M represents DNA size marker.</w:t>
      </w:r>
    </w:p>
    <w:p w14:paraId="05C27FFD" w14:textId="7489D108" w:rsidR="00D5211C" w:rsidRDefault="00D5211C" w:rsidP="001F54B2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</w:p>
    <w:p w14:paraId="66251C23" w14:textId="7B4BE8DD" w:rsidR="00BC1C4F" w:rsidRDefault="00541F62" w:rsidP="001F54B2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169DC" wp14:editId="2AA6FD2B">
            <wp:extent cx="5486400" cy="3357245"/>
            <wp:effectExtent l="0" t="0" r="0" b="0"/>
            <wp:docPr id="12456715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71568" name="图片 12456715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19DE" w14:textId="0F384E0A" w:rsidR="00BC1C4F" w:rsidRDefault="00BD12C7" w:rsidP="001F54B2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  <w:r w:rsidRPr="00BC1C4F">
        <w:rPr>
          <w:rStyle w:val="LineNumber"/>
          <w:rFonts w:cs="Times New Roman" w:hint="eastAsia"/>
          <w:b/>
          <w:bCs/>
          <w:sz w:val="24"/>
          <w:szCs w:val="24"/>
        </w:rPr>
        <w:lastRenderedPageBreak/>
        <w:t>S</w:t>
      </w:r>
      <w:r w:rsidRPr="00BC1C4F">
        <w:rPr>
          <w:rStyle w:val="LineNumber"/>
          <w:rFonts w:cs="Times New Roman"/>
          <w:b/>
          <w:bCs/>
          <w:sz w:val="24"/>
          <w:szCs w:val="24"/>
        </w:rPr>
        <w:t>upplementary Figure 6</w:t>
      </w:r>
      <w:r>
        <w:rPr>
          <w:rStyle w:val="LineNumber"/>
          <w:rFonts w:cs="Times New Roman" w:hint="eastAsia"/>
          <w:b/>
          <w:bCs/>
          <w:sz w:val="24"/>
          <w:szCs w:val="24"/>
        </w:rPr>
        <w:t>.</w:t>
      </w:r>
      <w:r w:rsidR="00BC1C4F" w:rsidRPr="00BC1C4F"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 w:rsidR="00BC1C4F">
        <w:rPr>
          <w:rStyle w:val="LineNumber"/>
          <w:rFonts w:cs="Times New Roman"/>
          <w:sz w:val="24"/>
          <w:szCs w:val="24"/>
        </w:rPr>
        <w:t>Column graph illustrating zinc binding prediction score for DM domain</w:t>
      </w:r>
      <w:r w:rsidR="009A0ED2">
        <w:rPr>
          <w:rStyle w:val="LineNumber"/>
          <w:rFonts w:cs="Times New Roman"/>
          <w:sz w:val="24"/>
          <w:szCs w:val="24"/>
        </w:rPr>
        <w:t xml:space="preserve"> from ancestral sequences</w:t>
      </w:r>
      <w:r w:rsidR="00BC1C4F">
        <w:rPr>
          <w:rStyle w:val="LineNumber"/>
          <w:rFonts w:cs="Times New Roman"/>
          <w:sz w:val="24"/>
          <w:szCs w:val="24"/>
        </w:rPr>
        <w:t xml:space="preserve"> </w:t>
      </w:r>
      <w:r w:rsidR="00DA6707">
        <w:rPr>
          <w:rStyle w:val="LineNumber"/>
          <w:rFonts w:cs="Times New Roman"/>
          <w:sz w:val="24"/>
          <w:szCs w:val="24"/>
        </w:rPr>
        <w:t xml:space="preserve">using </w:t>
      </w:r>
      <w:proofErr w:type="spellStart"/>
      <w:r w:rsidR="00DA6707">
        <w:rPr>
          <w:rStyle w:val="LineNumber"/>
          <w:rFonts w:cs="Times New Roman"/>
          <w:sz w:val="24"/>
          <w:szCs w:val="24"/>
        </w:rPr>
        <w:t>ZincExplorer</w:t>
      </w:r>
      <w:proofErr w:type="spellEnd"/>
      <w:r w:rsidR="00DA6707">
        <w:rPr>
          <w:rStyle w:val="LineNumber"/>
          <w:rFonts w:cs="Times New Roman"/>
          <w:sz w:val="24"/>
          <w:szCs w:val="24"/>
        </w:rPr>
        <w:t>.</w:t>
      </w:r>
      <w:r w:rsidR="009A0ED2">
        <w:rPr>
          <w:rStyle w:val="LineNumber"/>
          <w:rFonts w:cs="Times New Roman"/>
          <w:sz w:val="24"/>
          <w:szCs w:val="24"/>
        </w:rPr>
        <w:t xml:space="preserve"> </w:t>
      </w:r>
      <w:r w:rsidR="00582F7D">
        <w:rPr>
          <w:rStyle w:val="LineNumber"/>
          <w:rFonts w:cs="Times New Roman"/>
          <w:sz w:val="24"/>
          <w:szCs w:val="24"/>
        </w:rPr>
        <w:t xml:space="preserve">The </w:t>
      </w:r>
      <w:r w:rsidR="002707CB">
        <w:rPr>
          <w:rStyle w:val="LineNumber"/>
          <w:rFonts w:cs="Times New Roman"/>
          <w:sz w:val="24"/>
          <w:szCs w:val="24"/>
        </w:rPr>
        <w:t>mutation that causes the loss of one zinc ion is indicated with blue dot.</w:t>
      </w:r>
    </w:p>
    <w:p w14:paraId="4A7A69D9" w14:textId="77777777" w:rsidR="00366B34" w:rsidRPr="00BC1C4F" w:rsidRDefault="00366B34" w:rsidP="001F54B2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</w:p>
    <w:p w14:paraId="1A754B91" w14:textId="73F88661" w:rsidR="0076203E" w:rsidRDefault="00366B34" w:rsidP="00BD5E38">
      <w:pPr>
        <w:spacing w:after="0" w:line="240" w:lineRule="auto"/>
        <w:jc w:val="both"/>
        <w:rPr>
          <w:rStyle w:val="LineNumber"/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C3F443" wp14:editId="449C4539">
            <wp:extent cx="5486400" cy="3547745"/>
            <wp:effectExtent l="0" t="0" r="0" b="0"/>
            <wp:docPr id="945688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88332" name="图片 9456883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06E8" w14:textId="3AC2BEA5" w:rsidR="00366B34" w:rsidRPr="00BC1C4F" w:rsidRDefault="00BD12C7" w:rsidP="00366B34">
      <w:pPr>
        <w:spacing w:after="0" w:line="360" w:lineRule="auto"/>
        <w:jc w:val="both"/>
        <w:rPr>
          <w:rStyle w:val="LineNumber"/>
          <w:rFonts w:cs="Times New Roman"/>
          <w:sz w:val="24"/>
          <w:szCs w:val="24"/>
        </w:rPr>
      </w:pPr>
      <w:r w:rsidRPr="00BC1C4F">
        <w:rPr>
          <w:rStyle w:val="LineNumber"/>
          <w:rFonts w:cs="Times New Roman" w:hint="eastAsia"/>
          <w:b/>
          <w:bCs/>
          <w:sz w:val="24"/>
          <w:szCs w:val="24"/>
        </w:rPr>
        <w:t>S</w:t>
      </w:r>
      <w:r w:rsidRPr="00BC1C4F">
        <w:rPr>
          <w:rStyle w:val="LineNumber"/>
          <w:rFonts w:cs="Times New Roman"/>
          <w:b/>
          <w:bCs/>
          <w:sz w:val="24"/>
          <w:szCs w:val="24"/>
        </w:rPr>
        <w:t xml:space="preserve">upplementary Figure </w:t>
      </w:r>
      <w:r>
        <w:rPr>
          <w:rStyle w:val="LineNumber"/>
          <w:rFonts w:cs="Times New Roman"/>
          <w:b/>
          <w:bCs/>
          <w:sz w:val="24"/>
          <w:szCs w:val="24"/>
        </w:rPr>
        <w:t>7</w:t>
      </w:r>
      <w:r>
        <w:rPr>
          <w:rStyle w:val="LineNumber"/>
          <w:rFonts w:cs="Times New Roman" w:hint="eastAsia"/>
          <w:b/>
          <w:bCs/>
          <w:sz w:val="24"/>
          <w:szCs w:val="24"/>
        </w:rPr>
        <w:t>.</w:t>
      </w:r>
      <w:r w:rsidR="00366B34" w:rsidRPr="00BC1C4F">
        <w:rPr>
          <w:rStyle w:val="LineNumber"/>
          <w:rFonts w:cs="Times New Roman"/>
          <w:b/>
          <w:bCs/>
          <w:sz w:val="24"/>
          <w:szCs w:val="24"/>
        </w:rPr>
        <w:t xml:space="preserve"> </w:t>
      </w:r>
      <w:r w:rsidR="00142093">
        <w:rPr>
          <w:rStyle w:val="LineNumber"/>
          <w:rFonts w:cs="Times New Roman"/>
          <w:sz w:val="24"/>
          <w:szCs w:val="24"/>
        </w:rPr>
        <w:t>Three-dimension</w:t>
      </w:r>
      <w:r w:rsidR="00B00C56">
        <w:rPr>
          <w:rStyle w:val="LineNumber"/>
          <w:rFonts w:cs="Times New Roman"/>
          <w:sz w:val="24"/>
          <w:szCs w:val="24"/>
        </w:rPr>
        <w:t xml:space="preserve"> structures of Malacostraca Dsx modelled using Swiss-Model online software. </w:t>
      </w:r>
      <w:r w:rsidR="00E57EC3">
        <w:rPr>
          <w:rStyle w:val="LineNumber"/>
          <w:rFonts w:cs="Times New Roman"/>
          <w:sz w:val="24"/>
          <w:szCs w:val="24"/>
        </w:rPr>
        <w:t xml:space="preserve">Each </w:t>
      </w:r>
      <w:r w:rsidR="00B00C56">
        <w:rPr>
          <w:rStyle w:val="LineNumber"/>
          <w:rFonts w:cs="Times New Roman"/>
          <w:sz w:val="24"/>
          <w:szCs w:val="24"/>
        </w:rPr>
        <w:t xml:space="preserve">predicted </w:t>
      </w:r>
      <w:r w:rsidR="00E57EC3">
        <w:rPr>
          <w:rStyle w:val="LineNumber"/>
          <w:rFonts w:cs="Times New Roman"/>
          <w:sz w:val="24"/>
          <w:szCs w:val="24"/>
        </w:rPr>
        <w:t>protein only chelates one zinc ion.</w:t>
      </w:r>
    </w:p>
    <w:p w14:paraId="204824B6" w14:textId="77777777" w:rsidR="00366B34" w:rsidRPr="00366B34" w:rsidRDefault="00366B34" w:rsidP="00BD5E38">
      <w:pPr>
        <w:spacing w:after="0" w:line="240" w:lineRule="auto"/>
        <w:jc w:val="both"/>
        <w:rPr>
          <w:rStyle w:val="LineNumber"/>
          <w:rFonts w:cs="Times New Roman"/>
          <w:sz w:val="24"/>
          <w:szCs w:val="24"/>
        </w:rPr>
      </w:pPr>
    </w:p>
    <w:sectPr w:rsidR="00366B34" w:rsidRPr="00366B34" w:rsidSect="00A73C64">
      <w:headerReference w:type="even" r:id="rId15"/>
      <w:head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83898" w14:textId="77777777" w:rsidR="001C397A" w:rsidRDefault="001C397A" w:rsidP="00423483">
      <w:pPr>
        <w:spacing w:after="0" w:line="240" w:lineRule="auto"/>
      </w:pPr>
      <w:r>
        <w:separator/>
      </w:r>
    </w:p>
  </w:endnote>
  <w:endnote w:type="continuationSeparator" w:id="0">
    <w:p w14:paraId="6108A122" w14:textId="77777777" w:rsidR="001C397A" w:rsidRDefault="001C397A" w:rsidP="0042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EC705" w14:textId="77777777" w:rsidR="001C397A" w:rsidRDefault="001C397A" w:rsidP="00423483">
      <w:pPr>
        <w:spacing w:after="0" w:line="240" w:lineRule="auto"/>
      </w:pPr>
      <w:r>
        <w:separator/>
      </w:r>
    </w:p>
  </w:footnote>
  <w:footnote w:type="continuationSeparator" w:id="0">
    <w:p w14:paraId="64087AA6" w14:textId="77777777" w:rsidR="001C397A" w:rsidRDefault="001C397A" w:rsidP="00423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6E344" w14:textId="77777777" w:rsidR="00D73BE3" w:rsidRDefault="00D73BE3" w:rsidP="00D73BE3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193C8" w14:textId="3158420D" w:rsidR="00D73BE3" w:rsidRPr="008B3A11" w:rsidRDefault="008B3A11" w:rsidP="008B3A11">
    <w:pPr>
      <w:pStyle w:val="Header"/>
      <w:pBdr>
        <w:bottom w:val="none" w:sz="0" w:space="0" w:color="auto"/>
      </w:pBdr>
      <w:jc w:val="left"/>
      <w:rPr>
        <w:sz w:val="24"/>
        <w:szCs w:val="24"/>
      </w:rPr>
    </w:pPr>
    <w:r w:rsidRPr="008B3A11">
      <w:rPr>
        <w:b/>
        <w:noProof/>
        <w:color w:val="A6A6A6" w:themeColor="background1" w:themeShade="A6"/>
        <w:sz w:val="24"/>
        <w:szCs w:val="24"/>
        <w:lang w:val="en-GB" w:eastAsia="en-GB"/>
      </w:rPr>
      <w:drawing>
        <wp:inline distT="0" distB="0" distL="0" distR="0" wp14:anchorId="21EAC3DE" wp14:editId="4668D8A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227F9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48F0ACBA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94A874D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5F52545A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CA80201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9EA7B90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72AC3E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C12E0C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7B60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2184110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76F3099B"/>
    <w:multiLevelType w:val="multilevel"/>
    <w:tmpl w:val="FED241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1927" w:hanging="792"/>
      </w:pPr>
    </w:lvl>
    <w:lvl w:ilvl="5">
      <w:start w:val="1"/>
      <w:numFmt w:val="decimal"/>
      <w:lvlText w:val="%1.%2.%3.%4.%5.%6."/>
      <w:lvlJc w:val="left"/>
      <w:pPr>
        <w:ind w:left="2595" w:hanging="936"/>
      </w:pPr>
    </w:lvl>
    <w:lvl w:ilvl="6">
      <w:start w:val="1"/>
      <w:numFmt w:val="decimal"/>
      <w:lvlText w:val="%1.%2.%3.%4.%5.%6.%7."/>
      <w:lvlJc w:val="left"/>
      <w:pPr>
        <w:ind w:left="3099" w:hanging="1080"/>
      </w:pPr>
    </w:lvl>
    <w:lvl w:ilvl="7">
      <w:start w:val="1"/>
      <w:numFmt w:val="decimal"/>
      <w:lvlText w:val="%1.%2.%3.%4.%5.%6.%7.%8."/>
      <w:lvlJc w:val="left"/>
      <w:pPr>
        <w:ind w:left="3603" w:hanging="1224"/>
      </w:pPr>
    </w:lvl>
    <w:lvl w:ilvl="8">
      <w:start w:val="1"/>
      <w:numFmt w:val="decimal"/>
      <w:lvlText w:val="%1.%2.%3.%4.%5.%6.%7.%8.%9."/>
      <w:lvlJc w:val="left"/>
      <w:pPr>
        <w:ind w:left="4179" w:hanging="1440"/>
      </w:pPr>
    </w:lvl>
  </w:abstractNum>
  <w:num w:numId="1" w16cid:durableId="1955281356">
    <w:abstractNumId w:val="8"/>
  </w:num>
  <w:num w:numId="2" w16cid:durableId="1434014314">
    <w:abstractNumId w:val="3"/>
  </w:num>
  <w:num w:numId="3" w16cid:durableId="1201895513">
    <w:abstractNumId w:val="2"/>
  </w:num>
  <w:num w:numId="4" w16cid:durableId="1354262835">
    <w:abstractNumId w:val="1"/>
  </w:num>
  <w:num w:numId="5" w16cid:durableId="730690903">
    <w:abstractNumId w:val="0"/>
  </w:num>
  <w:num w:numId="6" w16cid:durableId="101147674">
    <w:abstractNumId w:val="9"/>
  </w:num>
  <w:num w:numId="7" w16cid:durableId="1345595895">
    <w:abstractNumId w:val="7"/>
  </w:num>
  <w:num w:numId="8" w16cid:durableId="985158931">
    <w:abstractNumId w:val="6"/>
  </w:num>
  <w:num w:numId="9" w16cid:durableId="1322080153">
    <w:abstractNumId w:val="5"/>
  </w:num>
  <w:num w:numId="10" w16cid:durableId="1105492216">
    <w:abstractNumId w:val="4"/>
  </w:num>
  <w:num w:numId="11" w16cid:durableId="11036949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278"/>
    <w:rsid w:val="00001C2E"/>
    <w:rsid w:val="000047A2"/>
    <w:rsid w:val="000064C1"/>
    <w:rsid w:val="00014C8E"/>
    <w:rsid w:val="000236E3"/>
    <w:rsid w:val="00024F77"/>
    <w:rsid w:val="0003398F"/>
    <w:rsid w:val="00040AA5"/>
    <w:rsid w:val="00041FA2"/>
    <w:rsid w:val="00054228"/>
    <w:rsid w:val="00060F9D"/>
    <w:rsid w:val="000649DF"/>
    <w:rsid w:val="00067CC6"/>
    <w:rsid w:val="0007384C"/>
    <w:rsid w:val="000744C3"/>
    <w:rsid w:val="00087771"/>
    <w:rsid w:val="00091AA7"/>
    <w:rsid w:val="0009457B"/>
    <w:rsid w:val="00097D0D"/>
    <w:rsid w:val="000A2644"/>
    <w:rsid w:val="000A565D"/>
    <w:rsid w:val="000A6DCF"/>
    <w:rsid w:val="000B08DE"/>
    <w:rsid w:val="000B0B98"/>
    <w:rsid w:val="000B7700"/>
    <w:rsid w:val="000C07F3"/>
    <w:rsid w:val="000C241C"/>
    <w:rsid w:val="000C385A"/>
    <w:rsid w:val="000F5853"/>
    <w:rsid w:val="000F5B98"/>
    <w:rsid w:val="00103C6D"/>
    <w:rsid w:val="00123B9C"/>
    <w:rsid w:val="0012798E"/>
    <w:rsid w:val="001338C4"/>
    <w:rsid w:val="00133CEB"/>
    <w:rsid w:val="0013689A"/>
    <w:rsid w:val="001372AF"/>
    <w:rsid w:val="00142093"/>
    <w:rsid w:val="00153493"/>
    <w:rsid w:val="00160036"/>
    <w:rsid w:val="001607EA"/>
    <w:rsid w:val="00167F25"/>
    <w:rsid w:val="001715E8"/>
    <w:rsid w:val="00171EA7"/>
    <w:rsid w:val="0017414D"/>
    <w:rsid w:val="00175468"/>
    <w:rsid w:val="001921A8"/>
    <w:rsid w:val="00194CDE"/>
    <w:rsid w:val="001951D7"/>
    <w:rsid w:val="00197A3E"/>
    <w:rsid w:val="001B24CB"/>
    <w:rsid w:val="001C397A"/>
    <w:rsid w:val="001D1B31"/>
    <w:rsid w:val="001D45F8"/>
    <w:rsid w:val="001D4950"/>
    <w:rsid w:val="001E2E5C"/>
    <w:rsid w:val="001F0107"/>
    <w:rsid w:val="001F54B2"/>
    <w:rsid w:val="00204380"/>
    <w:rsid w:val="00207EBF"/>
    <w:rsid w:val="00210325"/>
    <w:rsid w:val="0021326E"/>
    <w:rsid w:val="002139DC"/>
    <w:rsid w:val="00214E45"/>
    <w:rsid w:val="0021772A"/>
    <w:rsid w:val="00223078"/>
    <w:rsid w:val="00224604"/>
    <w:rsid w:val="002324B7"/>
    <w:rsid w:val="00236662"/>
    <w:rsid w:val="00241E88"/>
    <w:rsid w:val="00241F10"/>
    <w:rsid w:val="0025190A"/>
    <w:rsid w:val="00252421"/>
    <w:rsid w:val="002547AF"/>
    <w:rsid w:val="002651D4"/>
    <w:rsid w:val="002655B2"/>
    <w:rsid w:val="00266415"/>
    <w:rsid w:val="00266D96"/>
    <w:rsid w:val="002707CB"/>
    <w:rsid w:val="002718A0"/>
    <w:rsid w:val="002757DB"/>
    <w:rsid w:val="002757E9"/>
    <w:rsid w:val="00287322"/>
    <w:rsid w:val="00287F7C"/>
    <w:rsid w:val="002947E9"/>
    <w:rsid w:val="00296B53"/>
    <w:rsid w:val="002A0106"/>
    <w:rsid w:val="002A1A45"/>
    <w:rsid w:val="002A228D"/>
    <w:rsid w:val="002A3831"/>
    <w:rsid w:val="002A759A"/>
    <w:rsid w:val="002B67C7"/>
    <w:rsid w:val="002C1D20"/>
    <w:rsid w:val="002C43BF"/>
    <w:rsid w:val="002C551A"/>
    <w:rsid w:val="002D4F46"/>
    <w:rsid w:val="002E45CB"/>
    <w:rsid w:val="002F15B2"/>
    <w:rsid w:val="002F2AD2"/>
    <w:rsid w:val="003066E7"/>
    <w:rsid w:val="00307BEF"/>
    <w:rsid w:val="00312627"/>
    <w:rsid w:val="00314FF6"/>
    <w:rsid w:val="003159D6"/>
    <w:rsid w:val="00330B9F"/>
    <w:rsid w:val="00336E82"/>
    <w:rsid w:val="003402DC"/>
    <w:rsid w:val="00342E1F"/>
    <w:rsid w:val="00347438"/>
    <w:rsid w:val="00351A95"/>
    <w:rsid w:val="00366B34"/>
    <w:rsid w:val="00367868"/>
    <w:rsid w:val="0037030C"/>
    <w:rsid w:val="003753AE"/>
    <w:rsid w:val="00390EDA"/>
    <w:rsid w:val="0039451D"/>
    <w:rsid w:val="00396DFA"/>
    <w:rsid w:val="003A4FE4"/>
    <w:rsid w:val="003B2DE1"/>
    <w:rsid w:val="003C0843"/>
    <w:rsid w:val="003C7EE2"/>
    <w:rsid w:val="003E0F0C"/>
    <w:rsid w:val="003E2E61"/>
    <w:rsid w:val="003E4CBE"/>
    <w:rsid w:val="003F654F"/>
    <w:rsid w:val="00407941"/>
    <w:rsid w:val="00414A5A"/>
    <w:rsid w:val="00415860"/>
    <w:rsid w:val="00423483"/>
    <w:rsid w:val="0043378E"/>
    <w:rsid w:val="00460405"/>
    <w:rsid w:val="00471AFF"/>
    <w:rsid w:val="00473671"/>
    <w:rsid w:val="00475F06"/>
    <w:rsid w:val="00477DB1"/>
    <w:rsid w:val="00485358"/>
    <w:rsid w:val="0048655E"/>
    <w:rsid w:val="00497C76"/>
    <w:rsid w:val="004B6F8A"/>
    <w:rsid w:val="004C01FD"/>
    <w:rsid w:val="004C7C6A"/>
    <w:rsid w:val="004D4DEB"/>
    <w:rsid w:val="004D797D"/>
    <w:rsid w:val="004E3388"/>
    <w:rsid w:val="004E61C8"/>
    <w:rsid w:val="004F5BB0"/>
    <w:rsid w:val="00500B12"/>
    <w:rsid w:val="005064D2"/>
    <w:rsid w:val="00506AA9"/>
    <w:rsid w:val="0051321E"/>
    <w:rsid w:val="0052527A"/>
    <w:rsid w:val="00530B01"/>
    <w:rsid w:val="00531BFF"/>
    <w:rsid w:val="00536983"/>
    <w:rsid w:val="00540965"/>
    <w:rsid w:val="00541F62"/>
    <w:rsid w:val="00543592"/>
    <w:rsid w:val="00551028"/>
    <w:rsid w:val="005522C4"/>
    <w:rsid w:val="00555F06"/>
    <w:rsid w:val="00556FAB"/>
    <w:rsid w:val="00570E72"/>
    <w:rsid w:val="00574DE1"/>
    <w:rsid w:val="00575CCB"/>
    <w:rsid w:val="00582F7D"/>
    <w:rsid w:val="005839C0"/>
    <w:rsid w:val="00590BAF"/>
    <w:rsid w:val="00591A0E"/>
    <w:rsid w:val="005933BD"/>
    <w:rsid w:val="005A2E08"/>
    <w:rsid w:val="005A6E06"/>
    <w:rsid w:val="005A6FBE"/>
    <w:rsid w:val="005B327D"/>
    <w:rsid w:val="005B3631"/>
    <w:rsid w:val="005B5DC2"/>
    <w:rsid w:val="005B5F81"/>
    <w:rsid w:val="005C0532"/>
    <w:rsid w:val="005C0A6E"/>
    <w:rsid w:val="005C0C0A"/>
    <w:rsid w:val="005C31E4"/>
    <w:rsid w:val="005C6309"/>
    <w:rsid w:val="005C6FCC"/>
    <w:rsid w:val="005D36BD"/>
    <w:rsid w:val="005E709D"/>
    <w:rsid w:val="005F3615"/>
    <w:rsid w:val="00600DC1"/>
    <w:rsid w:val="00604EAF"/>
    <w:rsid w:val="00605341"/>
    <w:rsid w:val="00615F39"/>
    <w:rsid w:val="006222B3"/>
    <w:rsid w:val="00623497"/>
    <w:rsid w:val="00636847"/>
    <w:rsid w:val="0065420A"/>
    <w:rsid w:val="00657F58"/>
    <w:rsid w:val="00672283"/>
    <w:rsid w:val="00675AA4"/>
    <w:rsid w:val="006845DC"/>
    <w:rsid w:val="006902DE"/>
    <w:rsid w:val="00692329"/>
    <w:rsid w:val="0069423E"/>
    <w:rsid w:val="00694822"/>
    <w:rsid w:val="006A1F60"/>
    <w:rsid w:val="006A2DFA"/>
    <w:rsid w:val="006A36B1"/>
    <w:rsid w:val="006A4A20"/>
    <w:rsid w:val="006A5408"/>
    <w:rsid w:val="006A6A7D"/>
    <w:rsid w:val="006A7DED"/>
    <w:rsid w:val="006B4026"/>
    <w:rsid w:val="006B500A"/>
    <w:rsid w:val="006C01D3"/>
    <w:rsid w:val="006C4C00"/>
    <w:rsid w:val="006D6308"/>
    <w:rsid w:val="006D686B"/>
    <w:rsid w:val="00707118"/>
    <w:rsid w:val="00712F40"/>
    <w:rsid w:val="007141CC"/>
    <w:rsid w:val="00714A99"/>
    <w:rsid w:val="007157AE"/>
    <w:rsid w:val="0072329E"/>
    <w:rsid w:val="00733C91"/>
    <w:rsid w:val="00734D0D"/>
    <w:rsid w:val="007409FC"/>
    <w:rsid w:val="007532B3"/>
    <w:rsid w:val="00757541"/>
    <w:rsid w:val="0076203E"/>
    <w:rsid w:val="007647DA"/>
    <w:rsid w:val="007702DB"/>
    <w:rsid w:val="00780BB9"/>
    <w:rsid w:val="0078607C"/>
    <w:rsid w:val="00790297"/>
    <w:rsid w:val="007A07F9"/>
    <w:rsid w:val="007A6492"/>
    <w:rsid w:val="007B6643"/>
    <w:rsid w:val="007C180B"/>
    <w:rsid w:val="007C45F9"/>
    <w:rsid w:val="007D175F"/>
    <w:rsid w:val="007D3784"/>
    <w:rsid w:val="00803A02"/>
    <w:rsid w:val="00812B05"/>
    <w:rsid w:val="00815A1D"/>
    <w:rsid w:val="00825863"/>
    <w:rsid w:val="008427FD"/>
    <w:rsid w:val="00842E5F"/>
    <w:rsid w:val="00856024"/>
    <w:rsid w:val="0086144B"/>
    <w:rsid w:val="008661A6"/>
    <w:rsid w:val="008734A0"/>
    <w:rsid w:val="008747BB"/>
    <w:rsid w:val="008805F3"/>
    <w:rsid w:val="008856AC"/>
    <w:rsid w:val="00885858"/>
    <w:rsid w:val="00893595"/>
    <w:rsid w:val="008B3A11"/>
    <w:rsid w:val="008C3408"/>
    <w:rsid w:val="008D0EE1"/>
    <w:rsid w:val="008D244E"/>
    <w:rsid w:val="008E07BE"/>
    <w:rsid w:val="008F3038"/>
    <w:rsid w:val="00911EC9"/>
    <w:rsid w:val="00912A4E"/>
    <w:rsid w:val="00914049"/>
    <w:rsid w:val="00916007"/>
    <w:rsid w:val="00923211"/>
    <w:rsid w:val="00926258"/>
    <w:rsid w:val="00931001"/>
    <w:rsid w:val="009347DB"/>
    <w:rsid w:val="00934AAF"/>
    <w:rsid w:val="00934AF6"/>
    <w:rsid w:val="009414E0"/>
    <w:rsid w:val="00942C2E"/>
    <w:rsid w:val="00942F2C"/>
    <w:rsid w:val="00943269"/>
    <w:rsid w:val="00950FA4"/>
    <w:rsid w:val="00952C57"/>
    <w:rsid w:val="00961D8C"/>
    <w:rsid w:val="00980782"/>
    <w:rsid w:val="0099528E"/>
    <w:rsid w:val="009A0ED2"/>
    <w:rsid w:val="009A2329"/>
    <w:rsid w:val="009A3E74"/>
    <w:rsid w:val="009B2C84"/>
    <w:rsid w:val="009C0BAF"/>
    <w:rsid w:val="009C3E26"/>
    <w:rsid w:val="009C529D"/>
    <w:rsid w:val="009D17AF"/>
    <w:rsid w:val="009D72DA"/>
    <w:rsid w:val="009E5406"/>
    <w:rsid w:val="009F0D88"/>
    <w:rsid w:val="009F5CD8"/>
    <w:rsid w:val="009F61EF"/>
    <w:rsid w:val="009F6394"/>
    <w:rsid w:val="009F7CF2"/>
    <w:rsid w:val="00A0039D"/>
    <w:rsid w:val="00A00DE3"/>
    <w:rsid w:val="00A06B91"/>
    <w:rsid w:val="00A13C0B"/>
    <w:rsid w:val="00A21172"/>
    <w:rsid w:val="00A26783"/>
    <w:rsid w:val="00A33F02"/>
    <w:rsid w:val="00A35D0F"/>
    <w:rsid w:val="00A42638"/>
    <w:rsid w:val="00A43BE4"/>
    <w:rsid w:val="00A4411F"/>
    <w:rsid w:val="00A45311"/>
    <w:rsid w:val="00A618B3"/>
    <w:rsid w:val="00A620BC"/>
    <w:rsid w:val="00A639A5"/>
    <w:rsid w:val="00A65DE2"/>
    <w:rsid w:val="00A71161"/>
    <w:rsid w:val="00A72DD6"/>
    <w:rsid w:val="00A7315E"/>
    <w:rsid w:val="00A73C64"/>
    <w:rsid w:val="00A80734"/>
    <w:rsid w:val="00A870DE"/>
    <w:rsid w:val="00A90CDC"/>
    <w:rsid w:val="00A911F0"/>
    <w:rsid w:val="00A915EA"/>
    <w:rsid w:val="00AB1192"/>
    <w:rsid w:val="00AB5DDA"/>
    <w:rsid w:val="00AC6420"/>
    <w:rsid w:val="00AF51D9"/>
    <w:rsid w:val="00AF659A"/>
    <w:rsid w:val="00AF767F"/>
    <w:rsid w:val="00B00857"/>
    <w:rsid w:val="00B00C56"/>
    <w:rsid w:val="00B045F2"/>
    <w:rsid w:val="00B06414"/>
    <w:rsid w:val="00B1173A"/>
    <w:rsid w:val="00B11900"/>
    <w:rsid w:val="00B14503"/>
    <w:rsid w:val="00B2244D"/>
    <w:rsid w:val="00B30B17"/>
    <w:rsid w:val="00B32D50"/>
    <w:rsid w:val="00B42814"/>
    <w:rsid w:val="00B45E3E"/>
    <w:rsid w:val="00B50438"/>
    <w:rsid w:val="00B54AEF"/>
    <w:rsid w:val="00B6601C"/>
    <w:rsid w:val="00B732D2"/>
    <w:rsid w:val="00B759A1"/>
    <w:rsid w:val="00B82D7A"/>
    <w:rsid w:val="00B83AFF"/>
    <w:rsid w:val="00B95809"/>
    <w:rsid w:val="00BB27C7"/>
    <w:rsid w:val="00BC1C4F"/>
    <w:rsid w:val="00BC69B6"/>
    <w:rsid w:val="00BD12C7"/>
    <w:rsid w:val="00BD5E38"/>
    <w:rsid w:val="00BD64BA"/>
    <w:rsid w:val="00BE3351"/>
    <w:rsid w:val="00BF0A48"/>
    <w:rsid w:val="00C0030E"/>
    <w:rsid w:val="00C06B29"/>
    <w:rsid w:val="00C14BE9"/>
    <w:rsid w:val="00C22601"/>
    <w:rsid w:val="00C33090"/>
    <w:rsid w:val="00C3606D"/>
    <w:rsid w:val="00C36646"/>
    <w:rsid w:val="00C36FF9"/>
    <w:rsid w:val="00C43F4D"/>
    <w:rsid w:val="00C472A8"/>
    <w:rsid w:val="00C53121"/>
    <w:rsid w:val="00C53B28"/>
    <w:rsid w:val="00C60349"/>
    <w:rsid w:val="00C6189B"/>
    <w:rsid w:val="00C65CA5"/>
    <w:rsid w:val="00C709DD"/>
    <w:rsid w:val="00C73E18"/>
    <w:rsid w:val="00C82513"/>
    <w:rsid w:val="00C92D4D"/>
    <w:rsid w:val="00C97634"/>
    <w:rsid w:val="00CB1F53"/>
    <w:rsid w:val="00CC78C5"/>
    <w:rsid w:val="00CD733B"/>
    <w:rsid w:val="00CD733C"/>
    <w:rsid w:val="00CD771E"/>
    <w:rsid w:val="00CE0AAC"/>
    <w:rsid w:val="00CE219C"/>
    <w:rsid w:val="00CF2178"/>
    <w:rsid w:val="00D02087"/>
    <w:rsid w:val="00D05857"/>
    <w:rsid w:val="00D05A2F"/>
    <w:rsid w:val="00D05A3C"/>
    <w:rsid w:val="00D13BD7"/>
    <w:rsid w:val="00D14A88"/>
    <w:rsid w:val="00D27B8F"/>
    <w:rsid w:val="00D35AC2"/>
    <w:rsid w:val="00D37C15"/>
    <w:rsid w:val="00D40D87"/>
    <w:rsid w:val="00D44652"/>
    <w:rsid w:val="00D4586E"/>
    <w:rsid w:val="00D468D8"/>
    <w:rsid w:val="00D51BC1"/>
    <w:rsid w:val="00D5211C"/>
    <w:rsid w:val="00D54BC2"/>
    <w:rsid w:val="00D60B0F"/>
    <w:rsid w:val="00D60C51"/>
    <w:rsid w:val="00D61F49"/>
    <w:rsid w:val="00D64983"/>
    <w:rsid w:val="00D7266F"/>
    <w:rsid w:val="00D73BE3"/>
    <w:rsid w:val="00D868ED"/>
    <w:rsid w:val="00D925C1"/>
    <w:rsid w:val="00D92D5B"/>
    <w:rsid w:val="00DA6707"/>
    <w:rsid w:val="00DC0435"/>
    <w:rsid w:val="00DC609B"/>
    <w:rsid w:val="00DD1228"/>
    <w:rsid w:val="00DD6A0E"/>
    <w:rsid w:val="00DE0074"/>
    <w:rsid w:val="00DE1CFD"/>
    <w:rsid w:val="00DE60A3"/>
    <w:rsid w:val="00DF5422"/>
    <w:rsid w:val="00DF70C0"/>
    <w:rsid w:val="00E1131A"/>
    <w:rsid w:val="00E12D55"/>
    <w:rsid w:val="00E159B2"/>
    <w:rsid w:val="00E246E8"/>
    <w:rsid w:val="00E323E1"/>
    <w:rsid w:val="00E3255E"/>
    <w:rsid w:val="00E33E94"/>
    <w:rsid w:val="00E47B81"/>
    <w:rsid w:val="00E51FF7"/>
    <w:rsid w:val="00E52180"/>
    <w:rsid w:val="00E54419"/>
    <w:rsid w:val="00E56662"/>
    <w:rsid w:val="00E57EC3"/>
    <w:rsid w:val="00E610D6"/>
    <w:rsid w:val="00E639B3"/>
    <w:rsid w:val="00E6652E"/>
    <w:rsid w:val="00E963C9"/>
    <w:rsid w:val="00EA3D63"/>
    <w:rsid w:val="00EA4397"/>
    <w:rsid w:val="00EA5DBD"/>
    <w:rsid w:val="00EB2E13"/>
    <w:rsid w:val="00EB5278"/>
    <w:rsid w:val="00EE2004"/>
    <w:rsid w:val="00EE569E"/>
    <w:rsid w:val="00EE5B78"/>
    <w:rsid w:val="00EE7B09"/>
    <w:rsid w:val="00EE7D28"/>
    <w:rsid w:val="00EF084D"/>
    <w:rsid w:val="00EF7252"/>
    <w:rsid w:val="00EF7B88"/>
    <w:rsid w:val="00F14503"/>
    <w:rsid w:val="00F15A59"/>
    <w:rsid w:val="00F221AA"/>
    <w:rsid w:val="00F31DFE"/>
    <w:rsid w:val="00F4396E"/>
    <w:rsid w:val="00F52F99"/>
    <w:rsid w:val="00F57DD3"/>
    <w:rsid w:val="00F640BB"/>
    <w:rsid w:val="00F643E6"/>
    <w:rsid w:val="00F67313"/>
    <w:rsid w:val="00F827DD"/>
    <w:rsid w:val="00F8642C"/>
    <w:rsid w:val="00F946EF"/>
    <w:rsid w:val="00F973EF"/>
    <w:rsid w:val="00FA5C7C"/>
    <w:rsid w:val="00FB31D2"/>
    <w:rsid w:val="00FB491C"/>
    <w:rsid w:val="00FB6C22"/>
    <w:rsid w:val="00FC5727"/>
    <w:rsid w:val="00FD37F8"/>
    <w:rsid w:val="00FF2C55"/>
    <w:rsid w:val="00FF30BC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E430FF"/>
  <w14:defaultImageDpi w14:val="32767"/>
  <w15:chartTrackingRefBased/>
  <w15:docId w15:val="{7DD09B43-7AC5-4D36-89F7-976DA100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B34"/>
  </w:style>
  <w:style w:type="paragraph" w:styleId="Heading1">
    <w:name w:val="heading 1"/>
    <w:basedOn w:val="Normal"/>
    <w:next w:val="Normal"/>
    <w:link w:val="Heading1Char"/>
    <w:uiPriority w:val="9"/>
    <w:qFormat/>
    <w:rsid w:val="003066E7"/>
    <w:pPr>
      <w:keepNext/>
      <w:keepLines/>
      <w:spacing w:after="0" w:line="240" w:lineRule="auto"/>
      <w:outlineLvl w:val="0"/>
    </w:pPr>
    <w:rPr>
      <w:rFonts w:eastAsia="Arial"/>
      <w:b/>
      <w:bCs/>
      <w:kern w:val="44"/>
      <w:sz w:val="2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4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234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2348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23483"/>
    <w:rPr>
      <w:sz w:val="18"/>
      <w:szCs w:val="18"/>
    </w:rPr>
  </w:style>
  <w:style w:type="character" w:styleId="LineNumber">
    <w:name w:val="line number"/>
    <w:basedOn w:val="DefaultParagraphFont"/>
    <w:uiPriority w:val="99"/>
    <w:unhideWhenUsed/>
    <w:rsid w:val="00D73BE3"/>
    <w:rPr>
      <w:rFonts w:ascii="Times New Roman" w:hAnsi="Times New Roman"/>
      <w:b w:val="0"/>
    </w:rPr>
  </w:style>
  <w:style w:type="character" w:customStyle="1" w:styleId="Heading1Char">
    <w:name w:val="Heading 1 Char"/>
    <w:basedOn w:val="DefaultParagraphFont"/>
    <w:link w:val="Heading1"/>
    <w:uiPriority w:val="9"/>
    <w:rsid w:val="003066E7"/>
    <w:rPr>
      <w:rFonts w:eastAsia="Arial"/>
      <w:b/>
      <w:bCs/>
      <w:kern w:val="44"/>
      <w:sz w:val="24"/>
      <w:szCs w:val="44"/>
    </w:rPr>
  </w:style>
  <w:style w:type="paragraph" w:styleId="ListParagraph">
    <w:name w:val="List Paragraph"/>
    <w:basedOn w:val="Normal"/>
    <w:uiPriority w:val="34"/>
    <w:qFormat/>
    <w:rsid w:val="0021326E"/>
    <w:pPr>
      <w:widowControl w:val="0"/>
      <w:ind w:left="720"/>
      <w:contextualSpacing/>
      <w:jc w:val="both"/>
    </w:pPr>
    <w:rPr>
      <w:rFonts w:asciiTheme="minorHAnsi" w:hAnsiTheme="minorHAnsi" w:cstheme="minorBidi"/>
    </w:rPr>
  </w:style>
  <w:style w:type="paragraph" w:customStyle="1" w:styleId="SupplementaryMaterial">
    <w:name w:val="Supplementary Material"/>
    <w:basedOn w:val="Title"/>
    <w:next w:val="Title"/>
    <w:qFormat/>
    <w:rsid w:val="007532B3"/>
    <w:pPr>
      <w:suppressLineNumbers/>
      <w:spacing w:after="120" w:line="240" w:lineRule="auto"/>
      <w:outlineLvl w:val="9"/>
    </w:pPr>
    <w:rPr>
      <w:rFonts w:ascii="Times New Roman" w:eastAsiaTheme="minorEastAsia" w:hAnsi="Times New Roman" w:cs="Times New Roman"/>
      <w:bCs w:val="0"/>
      <w:i/>
      <w:lang w:eastAsia="en-US"/>
    </w:rPr>
  </w:style>
  <w:style w:type="paragraph" w:styleId="Title">
    <w:name w:val="Title"/>
    <w:basedOn w:val="Normal"/>
    <w:next w:val="Normal"/>
    <w:link w:val="TitleChar"/>
    <w:qFormat/>
    <w:rsid w:val="007532B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532B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613B1-FBE9-4CE2-AF30-EDA7F7B11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489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鹏</dc:creator>
  <cp:keywords/>
  <dc:description/>
  <cp:lastModifiedBy>Nadia Olesen</cp:lastModifiedBy>
  <cp:revision>1356</cp:revision>
  <dcterms:created xsi:type="dcterms:W3CDTF">2022-12-16T06:39:00Z</dcterms:created>
  <dcterms:modified xsi:type="dcterms:W3CDTF">2023-05-16T13:46:00Z</dcterms:modified>
</cp:coreProperties>
</file>