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59588FF9" w:rsidR="00817DD6" w:rsidRPr="001549D3" w:rsidRDefault="00AA52EB" w:rsidP="0001436A">
      <w:pPr>
        <w:pStyle w:val="aff3"/>
      </w:pPr>
      <w:r w:rsidRPr="00AA52EB">
        <w:t>A defined method for differentiating human iPSCs into midbrain dopaminergic progenitors that safely restore motor deficits in Parkinson’s disease</w:t>
      </w:r>
    </w:p>
    <w:p w14:paraId="25D2C293" w14:textId="22D1963C" w:rsidR="002868E2" w:rsidRPr="00994A3D" w:rsidRDefault="00AA52EB" w:rsidP="0001436A">
      <w:pPr>
        <w:pStyle w:val="AuthorList"/>
      </w:pPr>
      <w:r w:rsidRPr="00AA52EB">
        <w:t>Ryota Nakamura, Risa Nonaka</w:t>
      </w:r>
      <w:r>
        <w:t>,</w:t>
      </w:r>
      <w:r w:rsidRPr="00AA52EB">
        <w:t xml:space="preserve"> Genko Oyama, Takayuki Jo, Hikaru Kamo, Maierdanjiang Nuermaimaiti, Wado Akamatsu, Kei-ichi Ishikawa*, Nobutaka Hattori*</w:t>
      </w:r>
    </w:p>
    <w:p w14:paraId="217F3AE0" w14:textId="20FF35E4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AA52EB" w:rsidRPr="00AA52EB">
        <w:rPr>
          <w:rFonts w:cs="Times New Roman"/>
          <w:bCs/>
        </w:rPr>
        <w:t xml:space="preserve">Kei-ichi Ishikawa: </w:t>
      </w:r>
      <w:hyperlink r:id="rId12" w:history="1">
        <w:r w:rsidR="00AA52EB" w:rsidRPr="00AA52EB">
          <w:rPr>
            <w:rStyle w:val="afc"/>
            <w:rFonts w:cs="Times New Roman"/>
            <w:bCs/>
          </w:rPr>
          <w:t>kishikaw@juntendo.ac.jp</w:t>
        </w:r>
      </w:hyperlink>
      <w:r w:rsidR="00AA52EB" w:rsidRPr="00AA52EB">
        <w:rPr>
          <w:rFonts w:cs="Times New Roman"/>
          <w:bCs/>
        </w:rPr>
        <w:t xml:space="preserve">; and </w:t>
      </w:r>
      <w:r w:rsidR="00AA52EB" w:rsidRPr="00AA52EB">
        <w:rPr>
          <w:bCs/>
        </w:rPr>
        <w:t xml:space="preserve">Nobutaka Hattori: </w:t>
      </w:r>
      <w:r w:rsidR="00AA52EB" w:rsidRPr="00AA52EB">
        <w:rPr>
          <w:rFonts w:cs="Times New Roman"/>
          <w:bCs/>
        </w:rPr>
        <w:t>nhattori@juntendo.ac.jp</w:t>
      </w:r>
      <w:r w:rsidR="00AA52EB" w:rsidRPr="00AA52EB">
        <w:rPr>
          <w:rFonts w:cs="Times New Roman"/>
          <w:b/>
        </w:rPr>
        <w:t xml:space="preserve"> 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090FA3A7" w:rsidR="00994A3D" w:rsidRPr="001549D3" w:rsidRDefault="00AA52EB" w:rsidP="00994A3D">
      <w:pPr>
        <w:keepNext/>
        <w:jc w:val="center"/>
        <w:rPr>
          <w:rFonts w:cs="Times New Roman"/>
          <w:szCs w:val="24"/>
        </w:rPr>
      </w:pPr>
      <w:r w:rsidRPr="00ED25D9">
        <w:rPr>
          <w:rFonts w:cs="Times New Roman"/>
          <w:noProof/>
          <w:sz w:val="20"/>
          <w:szCs w:val="20"/>
          <w:lang w:val="en-GB"/>
        </w:rPr>
        <w:drawing>
          <wp:inline distT="0" distB="0" distL="0" distR="0" wp14:anchorId="3805E48E" wp14:editId="075215B8">
            <wp:extent cx="4848225" cy="6662031"/>
            <wp:effectExtent l="0" t="0" r="0" b="5715"/>
            <wp:docPr id="161604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188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81" cy="66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C404" w14:textId="77777777" w:rsidR="00AA52EB" w:rsidRPr="00AA52EB" w:rsidRDefault="00994A3D" w:rsidP="00AA52EB">
      <w:pPr>
        <w:keepNext/>
        <w:rPr>
          <w:rFonts w:cs="Times New Roman"/>
          <w:b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A52EB" w:rsidRPr="00AA52EB">
        <w:rPr>
          <w:rFonts w:cs="Times New Roman"/>
          <w:b/>
          <w:szCs w:val="24"/>
          <w:lang w:val="en-GB"/>
        </w:rPr>
        <w:t>Gene expression analysis during midbrain dopaminergic (mDA) neuron induction from induced pluripotent stem (iPS) cells.</w:t>
      </w:r>
    </w:p>
    <w:p w14:paraId="3B020E77" w14:textId="1153948F" w:rsidR="00994A3D" w:rsidRPr="002B4A57" w:rsidRDefault="00AA52EB" w:rsidP="00AA52EB">
      <w:pPr>
        <w:keepNext/>
        <w:rPr>
          <w:rFonts w:cs="Times New Roman"/>
          <w:b/>
          <w:szCs w:val="24"/>
        </w:rPr>
      </w:pPr>
      <w:r w:rsidRPr="00AA52EB">
        <w:rPr>
          <w:rFonts w:cs="Times New Roman"/>
          <w:szCs w:val="24"/>
          <w:lang w:val="en-GB"/>
        </w:rPr>
        <w:t xml:space="preserve">Quantitative real time-PCR analysis of markers in CTraS (day 5), mDA progenitors of neurospheres (day 19) and of attached cultures (day 20), and mDA neurons (day 36). Values were normalized to </w:t>
      </w:r>
      <w:r w:rsidRPr="00AA52EB">
        <w:rPr>
          <w:rFonts w:cs="Times New Roman"/>
          <w:i/>
          <w:szCs w:val="24"/>
          <w:lang w:val="en-GB"/>
        </w:rPr>
        <w:t>ACTB</w:t>
      </w:r>
      <w:r w:rsidRPr="00AA52EB">
        <w:rPr>
          <w:rFonts w:cs="Times New Roman"/>
          <w:szCs w:val="24"/>
          <w:lang w:val="en-GB"/>
        </w:rPr>
        <w:t xml:space="preserve"> and were analysed using </w:t>
      </w:r>
      <w:r w:rsidR="00E13A48">
        <w:rPr>
          <w:rFonts w:cs="Times New Roman"/>
          <w:szCs w:val="24"/>
          <w:lang w:val="en-GB"/>
        </w:rPr>
        <w:t xml:space="preserve">the </w:t>
      </w:r>
      <w:r w:rsidRPr="00AA52EB">
        <w:rPr>
          <w:rFonts w:cs="Times New Roman"/>
          <w:szCs w:val="24"/>
          <w:lang w:val="en-GB"/>
        </w:rPr>
        <w:t>comparative (ΔΔCt) method. n</w:t>
      </w:r>
      <w:r>
        <w:rPr>
          <w:rFonts w:cs="Times New Roman"/>
          <w:szCs w:val="24"/>
          <w:lang w:val="en-GB"/>
        </w:rPr>
        <w:t xml:space="preserve"> </w:t>
      </w:r>
      <w:r w:rsidRPr="00AA52EB">
        <w:rPr>
          <w:rFonts w:cs="Times New Roman"/>
          <w:szCs w:val="24"/>
          <w:lang w:val="en-GB"/>
        </w:rPr>
        <w:t>=3</w:t>
      </w:r>
      <w:r>
        <w:rPr>
          <w:rFonts w:cs="Times New Roman"/>
          <w:szCs w:val="24"/>
          <w:lang w:val="en-GB"/>
        </w:rPr>
        <w:t>–</w:t>
      </w:r>
      <w:r w:rsidRPr="00AA52EB">
        <w:rPr>
          <w:rFonts w:cs="Times New Roman"/>
          <w:szCs w:val="24"/>
          <w:lang w:val="en-GB"/>
        </w:rPr>
        <w:t>4.</w:t>
      </w:r>
    </w:p>
    <w:p w14:paraId="4CF5D4C7" w14:textId="77777777" w:rsidR="00AA52EB" w:rsidRPr="004A6EA7" w:rsidRDefault="00AA52EB" w:rsidP="00AA52EB">
      <w:pPr>
        <w:rPr>
          <w:rFonts w:cs="Times New Roman"/>
          <w:sz w:val="22"/>
          <w:lang w:val="en-GB"/>
        </w:rPr>
      </w:pPr>
      <w:r w:rsidRPr="004A6EA7">
        <w:rPr>
          <w:rFonts w:eastAsia="Times New Roman" w:cs="Times New Roman"/>
          <w:noProof/>
          <w:sz w:val="22"/>
          <w:lang w:val="en-GB"/>
        </w:rPr>
        <w:lastRenderedPageBreak/>
        <w:drawing>
          <wp:inline distT="0" distB="0" distL="0" distR="0" wp14:anchorId="2D58280B" wp14:editId="2A050A02">
            <wp:extent cx="2266950" cy="1114425"/>
            <wp:effectExtent l="0" t="0" r="0" b="9525"/>
            <wp:docPr id="2" name="Picture 2" descr="A picture containing screenshot, purple, violet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creenshot, purple, violet, colorfuln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BA67" w14:textId="77777777" w:rsidR="00AA52EB" w:rsidRPr="004A6EA7" w:rsidRDefault="00AA52EB" w:rsidP="00AA52EB">
      <w:pPr>
        <w:rPr>
          <w:rFonts w:cs="Times New Roman"/>
          <w:sz w:val="22"/>
          <w:lang w:val="en-GB"/>
        </w:rPr>
      </w:pPr>
    </w:p>
    <w:p w14:paraId="672BA84E" w14:textId="20F247A2" w:rsidR="00AA52EB" w:rsidRPr="004A6EA7" w:rsidRDefault="00AA52EB" w:rsidP="00AA52EB">
      <w:pPr>
        <w:rPr>
          <w:rFonts w:eastAsia="Times New Roman" w:cs="Times New Roman"/>
          <w:b/>
          <w:sz w:val="22"/>
          <w:lang w:val="en-GB"/>
        </w:rPr>
      </w:pPr>
      <w:r>
        <w:rPr>
          <w:rFonts w:eastAsia="Times New Roman" w:cs="Times New Roman"/>
          <w:b/>
          <w:sz w:val="22"/>
          <w:lang w:val="en-GB"/>
        </w:rPr>
        <w:t xml:space="preserve">Supplementary </w:t>
      </w:r>
      <w:r w:rsidRPr="004A6EA7">
        <w:rPr>
          <w:rFonts w:eastAsia="Times New Roman" w:cs="Times New Roman"/>
          <w:b/>
          <w:sz w:val="22"/>
          <w:lang w:val="en-GB"/>
        </w:rPr>
        <w:t>Figure S2. Immunostaining analysis of mDA progenitors.</w:t>
      </w:r>
    </w:p>
    <w:p w14:paraId="10E49C98" w14:textId="31DAC719" w:rsidR="00AA52EB" w:rsidRPr="004A6EA7" w:rsidRDefault="00AA52EB" w:rsidP="00AA52EB">
      <w:pPr>
        <w:rPr>
          <w:rFonts w:eastAsia="Times New Roman" w:cs="Times New Roman"/>
          <w:sz w:val="22"/>
          <w:lang w:val="en-GB"/>
        </w:rPr>
      </w:pPr>
      <w:bookmarkStart w:id="0" w:name="_Hlk108890994"/>
      <w:r w:rsidRPr="004A6EA7">
        <w:rPr>
          <w:rFonts w:eastAsia="Times New Roman" w:cs="Times New Roman"/>
          <w:sz w:val="22"/>
          <w:lang w:val="en-GB"/>
        </w:rPr>
        <w:t>Immunofluorescence images of mDA progenitors on days 19 and 20 for TH</w:t>
      </w:r>
      <w:bookmarkEnd w:id="0"/>
      <w:r w:rsidRPr="004A6EA7">
        <w:rPr>
          <w:rFonts w:eastAsia="Times New Roman" w:cs="Times New Roman"/>
          <w:sz w:val="22"/>
          <w:lang w:val="en-GB"/>
        </w:rPr>
        <w:t xml:space="preserve">. </w:t>
      </w:r>
      <w:r w:rsidRPr="008A68F2">
        <w:rPr>
          <w:rFonts w:eastAsia="Times New Roman" w:cs="Times New Roman"/>
          <w:sz w:val="22"/>
          <w:lang w:val="en-GB"/>
        </w:rPr>
        <w:t>Scale b</w:t>
      </w:r>
      <w:r w:rsidRPr="004A6EA7">
        <w:rPr>
          <w:rFonts w:eastAsia="Times New Roman" w:cs="Times New Roman"/>
          <w:sz w:val="22"/>
          <w:lang w:val="en-GB"/>
        </w:rPr>
        <w:t xml:space="preserve">ar, 50 μm. </w:t>
      </w:r>
    </w:p>
    <w:p w14:paraId="2E111BE0" w14:textId="77777777" w:rsidR="00AA52EB" w:rsidRPr="00151330" w:rsidRDefault="00AA52EB" w:rsidP="00AA52EB">
      <w:pPr>
        <w:rPr>
          <w:rFonts w:cs="Times New Roman"/>
          <w:lang w:val="en-GB"/>
        </w:rPr>
      </w:pPr>
    </w:p>
    <w:p w14:paraId="61672036" w14:textId="77777777" w:rsidR="00AA52EB" w:rsidRPr="00151330" w:rsidRDefault="00AA52EB" w:rsidP="00AA52EB">
      <w:pPr>
        <w:rPr>
          <w:rFonts w:cs="Times New Roman"/>
          <w:lang w:val="en-GB"/>
        </w:rPr>
      </w:pPr>
      <w:r w:rsidRPr="00151330">
        <w:rPr>
          <w:rFonts w:cs="Times New Roman"/>
          <w:lang w:val="en-GB"/>
        </w:rPr>
        <w:t xml:space="preserve">      </w:t>
      </w:r>
      <w:r w:rsidRPr="004A6EA7">
        <w:rPr>
          <w:rFonts w:eastAsia="Times New Roman" w:cs="Times New Roman"/>
          <w:b/>
          <w:noProof/>
          <w:sz w:val="22"/>
          <w:lang w:val="en-GB"/>
        </w:rPr>
        <w:drawing>
          <wp:inline distT="0" distB="0" distL="0" distR="0" wp14:anchorId="3C63098F" wp14:editId="3E728D63">
            <wp:extent cx="2902585" cy="1318260"/>
            <wp:effectExtent l="0" t="0" r="0" b="0"/>
            <wp:docPr id="1243670515" name="Picture 3" descr="カラフルな光のcg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70515" name="図 1" descr="カラフルな光のcg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AE87" w14:textId="77777777" w:rsidR="00AA52EB" w:rsidRPr="00151330" w:rsidRDefault="00AA52EB" w:rsidP="00AA52EB">
      <w:pPr>
        <w:rPr>
          <w:rFonts w:cs="Times New Roman"/>
          <w:lang w:val="en-GB"/>
        </w:rPr>
      </w:pPr>
      <w:bookmarkStart w:id="1" w:name="_Hlk106802698"/>
      <w:bookmarkEnd w:id="1"/>
    </w:p>
    <w:p w14:paraId="0E735500" w14:textId="77777777" w:rsidR="00AA52EB" w:rsidRPr="004A6EA7" w:rsidRDefault="00AA52EB" w:rsidP="00AA52EB">
      <w:pPr>
        <w:rPr>
          <w:rFonts w:eastAsia="Times New Roman" w:cs="Times New Roman"/>
          <w:b/>
          <w:sz w:val="22"/>
          <w:lang w:val="en-GB"/>
        </w:rPr>
      </w:pPr>
      <w:r w:rsidRPr="004A6EA7">
        <w:rPr>
          <w:rFonts w:eastAsia="Times New Roman" w:cs="Times New Roman"/>
          <w:b/>
          <w:sz w:val="22"/>
          <w:lang w:val="en-GB"/>
        </w:rPr>
        <w:t>Figure S3. Immunostaining analysis of grafted cells.</w:t>
      </w:r>
    </w:p>
    <w:p w14:paraId="58F1AED1" w14:textId="0764DE56" w:rsidR="00DE23E8" w:rsidRDefault="00AA52EB" w:rsidP="00AA52EB">
      <w:pPr>
        <w:spacing w:before="240"/>
      </w:pPr>
      <w:r w:rsidRPr="004A6EA7">
        <w:rPr>
          <w:rFonts w:eastAsia="Times New Roman" w:cs="Times New Roman"/>
          <w:sz w:val="22"/>
          <w:lang w:val="en-GB"/>
        </w:rPr>
        <w:t>Representative immunofluorescence images of grafted cells against PDGFR, an oligodendrocyte progenitor cell marker, and Olig2, an oligodendrocyte marker, at 16 weeks after transplantation. Scale bar, 100 μm</w:t>
      </w:r>
    </w:p>
    <w:p w14:paraId="2C3BD017" w14:textId="0DAAC858" w:rsidR="00AA52EB" w:rsidRDefault="00AA52EB" w:rsidP="00654E8F">
      <w:pPr>
        <w:spacing w:before="240"/>
      </w:pPr>
    </w:p>
    <w:p w14:paraId="51F6BD1B" w14:textId="7BECB5C5" w:rsidR="00AA52EB" w:rsidRPr="001549D3" w:rsidRDefault="00AA52EB" w:rsidP="00AA52EB">
      <w:pPr>
        <w:pStyle w:val="2"/>
      </w:pPr>
      <w:r w:rsidRPr="0001436A">
        <w:t>Supplementary</w:t>
      </w:r>
      <w:r w:rsidRPr="001549D3">
        <w:t xml:space="preserve"> </w:t>
      </w:r>
      <w:r>
        <w:t xml:space="preserve">Tables </w:t>
      </w:r>
    </w:p>
    <w:p w14:paraId="23A87567" w14:textId="77777777" w:rsidR="00AA52EB" w:rsidRPr="004A6EA7" w:rsidRDefault="00AA52EB" w:rsidP="00AA52EB">
      <w:pPr>
        <w:spacing w:line="480" w:lineRule="auto"/>
        <w:contextualSpacing/>
        <w:rPr>
          <w:rFonts w:cs="Times New Roman"/>
          <w:b/>
          <w:sz w:val="22"/>
        </w:rPr>
      </w:pPr>
      <w:r w:rsidRPr="004A6EA7">
        <w:rPr>
          <w:rFonts w:cs="Times New Roman"/>
          <w:b/>
          <w:sz w:val="22"/>
        </w:rPr>
        <w:t>Supplementary Table S1. Primers used for Quantitative RT-PCR.</w:t>
      </w:r>
    </w:p>
    <w:tbl>
      <w:tblPr>
        <w:tblW w:w="694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4786"/>
      </w:tblGrid>
      <w:tr w:rsidR="00AA52EB" w:rsidRPr="004A6EA7" w14:paraId="685C5F38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CB2B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Targets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1804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47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23306" w14:textId="270419B3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5′-sequence-3′</w:t>
            </w:r>
          </w:p>
        </w:tc>
      </w:tr>
      <w:tr w:rsidR="00AA52EB" w:rsidRPr="004A6EA7" w14:paraId="32E5A95F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D2D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FOXG1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5B3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8BF9" w14:textId="2995ECCD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5′-AGAAGAACGGCAAGTACGAGA-3′</w:t>
            </w:r>
          </w:p>
        </w:tc>
      </w:tr>
      <w:tr w:rsidR="00AA52EB" w:rsidRPr="004A6EA7" w14:paraId="0B11F11E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7A2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FF7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D3A49" w14:textId="56A8BCFD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5′-TGTTGAGGGACAGATTGTGGC-3′</w:t>
            </w:r>
          </w:p>
        </w:tc>
      </w:tr>
      <w:tr w:rsidR="00AA52EB" w:rsidRPr="004A6EA7" w14:paraId="5F1B4304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C34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SIX3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10D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3191" w14:textId="6AF5DAD4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5′-ACCGGCCTCACTCCCACACA-3′</w:t>
            </w:r>
          </w:p>
        </w:tc>
      </w:tr>
      <w:tr w:rsidR="00AA52EB" w:rsidRPr="004A6EA7" w14:paraId="51259CB7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EB4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4F0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038F2" w14:textId="3F71D50B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5′-CGCTCGGTCCAATGGCCTGG-3′</w:t>
            </w:r>
          </w:p>
        </w:tc>
      </w:tr>
      <w:tr w:rsidR="00AA52EB" w:rsidRPr="004A6EA7" w14:paraId="1CEBE059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FB9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EN1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756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A3B2" w14:textId="5C200116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5′-TGGGTGTACTGCACACGTTATTC-3′</w:t>
            </w:r>
          </w:p>
        </w:tc>
      </w:tr>
      <w:tr w:rsidR="00AA52EB" w:rsidRPr="004A6EA7" w14:paraId="28D01E99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736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EB5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56568" w14:textId="0AB6736F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5′-GGAACTCCGCCTTGAGTCTCT-3′</w:t>
            </w:r>
          </w:p>
        </w:tc>
      </w:tr>
      <w:tr w:rsidR="00AA52EB" w:rsidRPr="004A6EA7" w14:paraId="47C8328B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A8E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HOXB4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61A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A13B" w14:textId="7E1DF94B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5′-CGTGAGCACGGTAAACCCCAA-3′</w:t>
            </w:r>
          </w:p>
        </w:tc>
      </w:tr>
      <w:tr w:rsidR="00AA52EB" w:rsidRPr="004A6EA7" w14:paraId="3AF033F4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DDB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239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CAE86" w14:textId="02FCD195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5′-ATTCCTTCTCCAGCTCCAAGACCT-3′</w:t>
            </w:r>
          </w:p>
        </w:tc>
      </w:tr>
      <w:tr w:rsidR="00AA52EB" w:rsidRPr="004A6EA7" w14:paraId="7DA0F070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F95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ACTB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9FC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63F8" w14:textId="151F8DBB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5′-TGAAGTGTGACGTGGACATC-3′</w:t>
            </w:r>
          </w:p>
        </w:tc>
      </w:tr>
      <w:tr w:rsidR="00AA52EB" w:rsidRPr="004A6EA7" w14:paraId="6FAE60F0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069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1CF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3BD9F" w14:textId="19EE844A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5′-GGAGGAGCAATGATCTTGAT-3′</w:t>
            </w:r>
          </w:p>
        </w:tc>
      </w:tr>
      <w:tr w:rsidR="00AA52EB" w:rsidRPr="004A6EA7" w14:paraId="15751159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C9D1C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1"/>
              </w:rPr>
            </w:pPr>
            <w:r w:rsidRPr="004A6EA7">
              <w:rPr>
                <w:rFonts w:cs="Times New Roman"/>
                <w:sz w:val="20"/>
                <w:szCs w:val="21"/>
              </w:rPr>
              <w:t>FOXA2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8152B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1"/>
              </w:rPr>
            </w:pPr>
            <w:r w:rsidRPr="004A6EA7">
              <w:rPr>
                <w:rFonts w:cs="Times New Roman"/>
                <w:sz w:val="20"/>
                <w:szCs w:val="21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E7898" w14:textId="6EE12E23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1"/>
              </w:rPr>
              <w:t>5′-CCGTTCTCCATCAACAACCT-3′</w:t>
            </w:r>
          </w:p>
        </w:tc>
      </w:tr>
      <w:tr w:rsidR="00AA52EB" w:rsidRPr="004A6EA7" w14:paraId="275F0B61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4AA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329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A056D" w14:textId="43D9435D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5′-GGGGTAGTGCATCACCTGTT-3′</w:t>
            </w:r>
          </w:p>
        </w:tc>
      </w:tr>
      <w:tr w:rsidR="00AA52EB" w:rsidRPr="004A6EA7" w14:paraId="0BCB8E03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477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LMX1A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F8D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7B64" w14:textId="14BA2335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5′-GTCCCAGAACCATCCTGACC-3′</w:t>
            </w:r>
          </w:p>
        </w:tc>
      </w:tr>
      <w:tr w:rsidR="00AA52EB" w:rsidRPr="004A6EA7" w14:paraId="75139958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C50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A9B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E655D" w14:textId="53783586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5′-GGAACCACACCTGAACCACA-3′</w:t>
            </w:r>
          </w:p>
        </w:tc>
      </w:tr>
      <w:tr w:rsidR="00AA52EB" w:rsidRPr="004A6EA7" w14:paraId="4D2AB89C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A8C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NR4A2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8BA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13DC" w14:textId="308E4938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5′-CGAAACCGAAGAGCCCACAGGA-3′</w:t>
            </w:r>
          </w:p>
        </w:tc>
      </w:tr>
      <w:tr w:rsidR="00AA52EB" w:rsidRPr="004A6EA7" w14:paraId="052CCC09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22C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(NURR1)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C13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B8F15" w14:textId="378842B1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5′-GGTCATAGCCGGGTTGGAGTCG-3′</w:t>
            </w:r>
          </w:p>
        </w:tc>
      </w:tr>
      <w:tr w:rsidR="00AA52EB" w:rsidRPr="004A6EA7" w14:paraId="7244F65E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199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CORIN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532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FFEC" w14:textId="413C09EA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5′-CACAGCCAGGGTCTGGTGGAATGCAG-3′</w:t>
            </w:r>
          </w:p>
        </w:tc>
      </w:tr>
      <w:tr w:rsidR="00AA52EB" w:rsidRPr="004A6EA7" w14:paraId="0BBA6D80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7B1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26C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C7392" w14:textId="59D757F1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5′-GAGAGCTACCACCACATGAATCAAGG-3′</w:t>
            </w:r>
          </w:p>
        </w:tc>
      </w:tr>
      <w:tr w:rsidR="00AA52EB" w:rsidRPr="004A6EA7" w14:paraId="77950A05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899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ALCAM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214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55D7" w14:textId="304DC773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5′-CCTTGTTGCTGGTGTCGTCTACT-3′</w:t>
            </w:r>
          </w:p>
        </w:tc>
      </w:tr>
      <w:tr w:rsidR="00AA52EB" w:rsidRPr="004A6EA7" w14:paraId="0BFDF5B4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57C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5D5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F4886" w14:textId="39CB5182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5′-ATTACCGAGGTCCTTGTTTACATGT-3′</w:t>
            </w:r>
          </w:p>
        </w:tc>
      </w:tr>
      <w:tr w:rsidR="00AA52EB" w:rsidRPr="004A6EA7" w14:paraId="59C3B8A9" w14:textId="77777777" w:rsidTr="00F446B9">
        <w:trPr>
          <w:trHeight w:val="353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B6A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LRTM1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403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5B63" w14:textId="2C2F5F9C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5′-ATTGCCACTTGCTCGGTCTT-3′</w:t>
            </w:r>
          </w:p>
        </w:tc>
      </w:tr>
      <w:tr w:rsidR="00AA52EB" w:rsidRPr="004A6EA7" w14:paraId="1C22FA9F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011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879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934FF" w14:textId="5FF881C4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5′-TCCTTTCCCTTCCAGGTGTCT-3′</w:t>
            </w:r>
          </w:p>
        </w:tc>
      </w:tr>
      <w:tr w:rsidR="00AA52EB" w:rsidRPr="004A6EA7" w14:paraId="04FFF890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5736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PTPRO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87DB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B029B" w14:textId="4F046C5B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5′-ACAAGTTGGCTCCAGTCAGA-3′</w:t>
            </w:r>
          </w:p>
        </w:tc>
      </w:tr>
      <w:tr w:rsidR="00AA52EB" w:rsidRPr="004A6EA7" w14:paraId="33C560DA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505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A74B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8BAF00" w14:textId="45E0D06A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5′-GACGGCTATGAACGTAGGGA-3′</w:t>
            </w:r>
          </w:p>
        </w:tc>
      </w:tr>
      <w:tr w:rsidR="00AA52EB" w:rsidRPr="004A6EA7" w14:paraId="5D26102F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15A7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CLSTN2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88E2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93335B" w14:textId="3FA84274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5′-CGTGCTCTCCAGAAAGTCTCC-3′</w:t>
            </w:r>
          </w:p>
        </w:tc>
      </w:tr>
      <w:tr w:rsidR="00AA52EB" w:rsidRPr="004A6EA7" w14:paraId="36B8FFFD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CB0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4408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6C6058" w14:textId="620B03C5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5′-CTTCCCCAAAGCACTGGACTT-3′</w:t>
            </w:r>
          </w:p>
        </w:tc>
      </w:tr>
      <w:tr w:rsidR="00AA52EB" w:rsidRPr="004A6EA7" w14:paraId="6A088EDC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155A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TUBB3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042E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93AAB5" w14:textId="1F85224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5′-ATTTCATCTTTGGTCAGAGTGGGGC-3′</w:t>
            </w:r>
          </w:p>
        </w:tc>
      </w:tr>
      <w:tr w:rsidR="00AA52EB" w:rsidRPr="004A6EA7" w14:paraId="3ED95E80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D751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21E7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389C84" w14:textId="558A02C8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-TGCAGGCAGTCGCAGTTTTCAC-3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</w:p>
        </w:tc>
      </w:tr>
      <w:tr w:rsidR="00AA52EB" w:rsidRPr="004A6EA7" w14:paraId="4B0519B7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B399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TH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CBDE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FD35C8" w14:textId="638109D6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5′-TCATCACCTGGTCACCAAGTT-3′</w:t>
            </w:r>
          </w:p>
        </w:tc>
      </w:tr>
      <w:tr w:rsidR="00AA52EB" w:rsidRPr="004A6EA7" w14:paraId="27D72603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8561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AF38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ECD5E9" w14:textId="42F7B705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-GGTCGCCGTGCCTGTACT-3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</w:p>
        </w:tc>
      </w:tr>
      <w:tr w:rsidR="00AA52EB" w:rsidRPr="004A6EA7" w14:paraId="72F4B083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F6D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PITX3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E6C7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F40870" w14:textId="75D326C4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5′-CCTGCTTGCCTTCCAGACTGC-3′</w:t>
            </w:r>
          </w:p>
        </w:tc>
      </w:tr>
      <w:tr w:rsidR="00AA52EB" w:rsidRPr="004A6EA7" w14:paraId="2F7F4A4A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48D4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D724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4F2B2" w14:textId="02358EC2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5′-ACTGGTCCCTATTCCTGGCCTTAGT-3′</w:t>
            </w:r>
          </w:p>
        </w:tc>
      </w:tr>
      <w:tr w:rsidR="00AA52EB" w:rsidRPr="004A6EA7" w14:paraId="61D600F9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1D87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CALB1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2AE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DA6EB6" w14:textId="646A5238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5′-CCCTCAAGAACAAACAGAAACGA-3′</w:t>
            </w:r>
          </w:p>
        </w:tc>
      </w:tr>
      <w:tr w:rsidR="00AA52EB" w:rsidRPr="004A6EA7" w14:paraId="14263F67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4DE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8D9D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FA589C" w14:textId="1EF7EE3F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-TGCTTCCATTTACACGCTAAAGG-3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</w:p>
        </w:tc>
      </w:tr>
      <w:tr w:rsidR="00AA52EB" w:rsidRPr="004A6EA7" w14:paraId="43134451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B071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KCNJ6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BF1C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E7DCEC" w14:textId="2A929FCD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5′-CTGGAAATTGTGGTCATC-3′</w:t>
            </w:r>
          </w:p>
        </w:tc>
      </w:tr>
      <w:tr w:rsidR="00AA52EB" w:rsidRPr="004A6EA7" w14:paraId="6AB422F5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0B78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(GIRK2)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EC48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C5AE14" w14:textId="3D26863D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5′-GGTCTCATAGGTCTCATG-3′</w:t>
            </w:r>
          </w:p>
        </w:tc>
      </w:tr>
      <w:tr w:rsidR="00AA52EB" w:rsidRPr="004A6EA7" w14:paraId="04C7719A" w14:textId="77777777" w:rsidTr="00F446B9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E0E3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SLC6A3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F51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A4DD" w14:textId="2213E2E2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-CCAGCTACAACAAGTTCACCAA-3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</w:p>
        </w:tc>
      </w:tr>
      <w:tr w:rsidR="00AA52EB" w:rsidRPr="004A6EA7" w14:paraId="3A37A412" w14:textId="77777777" w:rsidTr="00F446B9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DE71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(DAT)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6C4B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51085" w14:textId="6FF3C2CD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5</w:t>
            </w:r>
            <w:r w:rsidRPr="004A6EA7">
              <w:rPr>
                <w:rFonts w:eastAsia="游ゴシック" w:cs="Times New Roman" w:hint="eastAsia"/>
                <w:color w:val="000000"/>
                <w:sz w:val="20"/>
                <w:szCs w:val="20"/>
              </w:rPr>
              <w:t>′</w:t>
            </w: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-AGAAGCTCGTCAGGGAGTTG-3'</w:t>
            </w:r>
          </w:p>
        </w:tc>
      </w:tr>
    </w:tbl>
    <w:p w14:paraId="039E13A5" w14:textId="77777777" w:rsidR="00AA52EB" w:rsidRPr="00ED25D9" w:rsidRDefault="00AA52EB" w:rsidP="00AA52EB">
      <w:pPr>
        <w:rPr>
          <w:rFonts w:cs="Times New Roman"/>
        </w:rPr>
      </w:pPr>
    </w:p>
    <w:p w14:paraId="626450E5" w14:textId="77777777" w:rsidR="00AA52EB" w:rsidRPr="004A6EA7" w:rsidRDefault="00AA52EB" w:rsidP="00AA52EB">
      <w:pPr>
        <w:rPr>
          <w:rFonts w:asciiTheme="minorHAnsi" w:hAnsiTheme="minorHAnsi"/>
        </w:rPr>
      </w:pPr>
      <w:r w:rsidRPr="00ED25D9">
        <w:rPr>
          <w:rFonts w:cs="Times New Roman"/>
        </w:rPr>
        <w:br w:type="page"/>
      </w:r>
    </w:p>
    <w:p w14:paraId="3D80449F" w14:textId="75853658" w:rsidR="00AA52EB" w:rsidRPr="004A6EA7" w:rsidRDefault="00AA52EB" w:rsidP="00AA52EB">
      <w:pPr>
        <w:widowControl w:val="0"/>
        <w:spacing w:line="480" w:lineRule="auto"/>
        <w:jc w:val="both"/>
        <w:rPr>
          <w:rFonts w:cs="Times New Roman"/>
          <w:b/>
          <w:sz w:val="22"/>
        </w:rPr>
      </w:pPr>
      <w:r w:rsidRPr="004A6EA7">
        <w:rPr>
          <w:rFonts w:cs="Times New Roman" w:hint="eastAsia"/>
          <w:b/>
          <w:sz w:val="22"/>
        </w:rPr>
        <w:lastRenderedPageBreak/>
        <w:t>S</w:t>
      </w:r>
      <w:r w:rsidRPr="004A6EA7">
        <w:rPr>
          <w:rFonts w:cs="Times New Roman"/>
          <w:b/>
          <w:sz w:val="22"/>
        </w:rPr>
        <w:t xml:space="preserve">upplementary Table </w:t>
      </w:r>
      <w:r>
        <w:rPr>
          <w:rFonts w:cs="Times New Roman"/>
          <w:b/>
          <w:sz w:val="22"/>
        </w:rPr>
        <w:t>S</w:t>
      </w:r>
      <w:r w:rsidRPr="004A6EA7">
        <w:rPr>
          <w:rFonts w:cs="Times New Roman"/>
          <w:b/>
          <w:sz w:val="22"/>
        </w:rPr>
        <w:t xml:space="preserve">2. </w:t>
      </w:r>
      <w:r>
        <w:rPr>
          <w:rFonts w:cs="Times New Roman"/>
          <w:b/>
          <w:sz w:val="22"/>
        </w:rPr>
        <w:t>List of a</w:t>
      </w:r>
      <w:r w:rsidRPr="004A6EA7">
        <w:rPr>
          <w:rFonts w:cs="Times New Roman"/>
          <w:b/>
          <w:sz w:val="22"/>
        </w:rPr>
        <w:t>ntibodies used for immunofluorescence</w:t>
      </w:r>
      <w:r>
        <w:rPr>
          <w:rFonts w:cs="Times New Roman"/>
          <w:b/>
          <w:sz w:val="22"/>
        </w:rPr>
        <w:t>.</w:t>
      </w:r>
    </w:p>
    <w:tbl>
      <w:tblPr>
        <w:tblW w:w="9786" w:type="dxa"/>
        <w:tblInd w:w="-4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14"/>
        <w:gridCol w:w="950"/>
        <w:gridCol w:w="1153"/>
        <w:gridCol w:w="1017"/>
        <w:gridCol w:w="1757"/>
        <w:gridCol w:w="1488"/>
        <w:gridCol w:w="1507"/>
      </w:tblGrid>
      <w:tr w:rsidR="00AA52EB" w:rsidRPr="004A6EA7" w14:paraId="421FCD8F" w14:textId="77777777" w:rsidTr="00F446B9">
        <w:trPr>
          <w:trHeight w:val="360"/>
        </w:trPr>
        <w:tc>
          <w:tcPr>
            <w:tcW w:w="19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5630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Targets</w:t>
            </w:r>
          </w:p>
        </w:tc>
        <w:tc>
          <w:tcPr>
            <w:tcW w:w="9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4C02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Host species</w:t>
            </w:r>
          </w:p>
        </w:tc>
        <w:tc>
          <w:tcPr>
            <w:tcW w:w="115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CBCC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Label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3475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Dilution</w:t>
            </w:r>
          </w:p>
        </w:tc>
        <w:tc>
          <w:tcPr>
            <w:tcW w:w="175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4595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3AFF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Catalog number</w:t>
            </w:r>
          </w:p>
        </w:tc>
        <w:tc>
          <w:tcPr>
            <w:tcW w:w="15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5223CA96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RRID</w:t>
            </w:r>
          </w:p>
        </w:tc>
      </w:tr>
      <w:tr w:rsidR="00AA52EB" w:rsidRPr="004A6EA7" w14:paraId="74DF6D35" w14:textId="77777777" w:rsidTr="00F446B9">
        <w:trPr>
          <w:trHeight w:val="439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C47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HNA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B0B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521F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297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32B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Merck Millipore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966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MAB1281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C49C38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AB_94090</w:t>
            </w:r>
          </w:p>
        </w:tc>
      </w:tr>
      <w:tr w:rsidR="00AA52EB" w:rsidRPr="004A6EA7" w14:paraId="272B249C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6F8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STEM121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D8A9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24FE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DF1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965C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StemCells, Inc.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3BE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AB-121-U-050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71B4263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AB_2632385</w:t>
            </w:r>
          </w:p>
        </w:tc>
      </w:tr>
      <w:tr w:rsidR="00AA52EB" w:rsidRPr="004A6EA7" w14:paraId="21186500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4EA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TH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890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sheep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BC83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BC9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CB6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Merck Millipore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B5E1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AB1542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08C5A35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AB_90755</w:t>
            </w:r>
          </w:p>
        </w:tc>
      </w:tr>
      <w:tr w:rsidR="00AA52EB" w:rsidRPr="004A6EA7" w14:paraId="4536BF09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786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TH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0B9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8994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D7E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347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Merck Millipore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170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AB152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A00A13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AB_390204</w:t>
            </w:r>
          </w:p>
        </w:tc>
      </w:tr>
      <w:tr w:rsidR="00AA52EB" w:rsidRPr="004A6EA7" w14:paraId="762203A2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8B3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βⅢ tubulin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B49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21AB6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9CB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230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Sigma-Aldrich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97A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T8660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2FC5A5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AB_477590</w:t>
            </w:r>
          </w:p>
        </w:tc>
      </w:tr>
      <w:tr w:rsidR="00AA52EB" w:rsidRPr="004A6EA7" w14:paraId="785A1E8B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F243C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βⅢ tubulin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E1E2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78C3F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4C0AB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1;1000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436F9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Covance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1D93C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845501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CBC216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AB_2566588</w:t>
            </w:r>
          </w:p>
        </w:tc>
      </w:tr>
      <w:tr w:rsidR="00AA52EB" w:rsidRPr="004A6EA7" w14:paraId="44B6E315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2A83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FOXA2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36A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1F6C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570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1:500, 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F3B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R&amp;D Systems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DB2D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AF2400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24D9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AB_2294104</w:t>
            </w:r>
          </w:p>
        </w:tc>
      </w:tr>
      <w:tr w:rsidR="00AA52EB" w:rsidRPr="004A6EA7" w14:paraId="098E41B7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7EF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NURR1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7CA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E6BD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B2D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5F5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4A8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ab227260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082EB6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A52EB" w:rsidRPr="004A6EA7" w14:paraId="5A39A7E2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7BB4C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NURR1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D382C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mouse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4CB427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A82E4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047280" w14:textId="4FAB6CF4" w:rsidR="00AA52EB" w:rsidRPr="004A6EA7" w:rsidRDefault="00E13A48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</w:t>
            </w:r>
            <w:r w:rsidR="00AA52EB" w:rsidRPr="004A6EA7">
              <w:rPr>
                <w:rFonts w:cs="Times New Roman"/>
                <w:sz w:val="20"/>
                <w:szCs w:val="20"/>
              </w:rPr>
              <w:t>reseus proteomics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A9530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PP-N1404-00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09E2BB5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AB_2251476</w:t>
            </w:r>
          </w:p>
        </w:tc>
      </w:tr>
      <w:tr w:rsidR="00AA52EB" w:rsidRPr="004A6EA7" w14:paraId="2E838B61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7A8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GIRK2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007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74BB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022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577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Alomone Labs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97B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APC-006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2C51A0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AB_2040115</w:t>
            </w:r>
          </w:p>
        </w:tc>
      </w:tr>
      <w:tr w:rsidR="00AA52EB" w:rsidRPr="004A6EA7" w14:paraId="6D9FE6FA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DB1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PITX3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96F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5ABF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232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AFB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Merck Millipore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A35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AB5722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2D8F4D9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AB_91997</w:t>
            </w:r>
          </w:p>
        </w:tc>
      </w:tr>
      <w:tr w:rsidR="00AA52EB" w:rsidRPr="004A6EA7" w14:paraId="4EF5EF0C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F83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Ki67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FEF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3148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720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F67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Novocastra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528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NCL-Ki67p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1CF0B6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AB_442102</w:t>
            </w:r>
          </w:p>
        </w:tc>
      </w:tr>
      <w:tr w:rsidR="00AA52EB" w:rsidRPr="004A6EA7" w14:paraId="0D419E83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07DC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5-HT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5C34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2983F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78E1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1:10000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3D79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Immunostar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2624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20080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6D41B82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AB_572263</w:t>
            </w:r>
          </w:p>
        </w:tc>
      </w:tr>
      <w:tr w:rsidR="00AA52EB" w:rsidRPr="004A6EA7" w14:paraId="0F6B18AE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B6D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LMX1A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541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4D058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9FA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1:250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A1D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46B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ab31006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01ACE5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AB_10601106</w:t>
            </w:r>
          </w:p>
        </w:tc>
      </w:tr>
      <w:tr w:rsidR="00AA52EB" w:rsidRPr="004A6EA7" w14:paraId="687C7E28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E97B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LMX-1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F0C6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C1C8C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FD8C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B89A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Merck Millipore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BC8B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AB10533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2BF1B0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AB_10805970</w:t>
            </w:r>
          </w:p>
        </w:tc>
      </w:tr>
      <w:tr w:rsidR="00AA52EB" w:rsidRPr="004A6EA7" w14:paraId="2723F60F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C19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CORIN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776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7113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CAC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3AA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R&amp;D Systems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2CF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MAB2209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303781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AB_2082224</w:t>
            </w:r>
          </w:p>
        </w:tc>
      </w:tr>
      <w:tr w:rsidR="00AA52EB" w:rsidRPr="004A6EA7" w14:paraId="3BDE364E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36B2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LRTM1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788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D5B0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9F4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0E3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CF8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ab121409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F5285A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AB_11130788</w:t>
            </w:r>
          </w:p>
        </w:tc>
      </w:tr>
      <w:tr w:rsidR="00AA52EB" w:rsidRPr="004A6EA7" w14:paraId="19F90A3F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D6119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LRTM1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6EDEF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6BD01E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BDF7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7FC5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R&amp;D Systems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7987D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MAB10046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2B5C962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A52EB" w:rsidRPr="004A6EA7" w14:paraId="75945939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CF9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ALCAM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3F8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D573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636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7E2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R&amp;D systems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70E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AF1172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6525C8C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AB_354644</w:t>
            </w:r>
          </w:p>
        </w:tc>
      </w:tr>
      <w:tr w:rsidR="00AA52EB" w:rsidRPr="004A6EA7" w14:paraId="53F8E85E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FE53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lastRenderedPageBreak/>
              <w:t>DAT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9D64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E7DCB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CB55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5368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998C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ab184451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90806C7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3E601144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7437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ALDH1A1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382C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D94CA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1EA9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086B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C92E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HPA002123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14CE7A9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1AA9FE55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3338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S100β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B682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771EA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9FE7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3062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EC1A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ab52642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7E72CAF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20AFF647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EC4A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GFAP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B9A0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chicken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F0EA70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EBA1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67B8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665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ab5541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7F86E65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7CC1EDD8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7D69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COL1A1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1103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6E265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8182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46E3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5BF4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ab34710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0946D0B9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433BA603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E70D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hCOL1A1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C3EE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sheep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DADF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76F8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DA78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R&amp;D systems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146C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AF6220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33429FD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602E989F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C9D2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PDGFR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6AA4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E5077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1985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1:300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DDCA1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Santa Cruz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E028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sc-338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6D40E20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2E3CAA46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1F20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Olig2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F412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32EA3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1094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D5EA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R&amp;D systems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5FF0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AF2418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CA62DED" w14:textId="77777777" w:rsidR="00AA52EB" w:rsidRPr="004A6EA7" w:rsidRDefault="00AA52EB" w:rsidP="00F446B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A52EB" w:rsidRPr="004A6EA7" w14:paraId="50B09D87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5D1CB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CALBINDIN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2377C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mouse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B75C06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520B4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1:50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87660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Santa Cruz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610B9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sc-365360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C06171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AB_10841576</w:t>
            </w:r>
          </w:p>
        </w:tc>
      </w:tr>
      <w:tr w:rsidR="00AA52EB" w:rsidRPr="004A6EA7" w14:paraId="100EB8D8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82B8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CALBINDIN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A613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rabbit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1256B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565E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1:100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3BF5D" w14:textId="1282C230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</w:t>
            </w:r>
            <w:r w:rsidRPr="004A6EA7">
              <w:rPr>
                <w:rFonts w:cs="Times New Roman"/>
                <w:sz w:val="20"/>
                <w:szCs w:val="20"/>
              </w:rPr>
              <w:t>bcam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1284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ab11426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4230F4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AB_298031</w:t>
            </w:r>
          </w:p>
        </w:tc>
      </w:tr>
      <w:tr w:rsidR="00AA52EB" w:rsidRPr="004A6EA7" w14:paraId="59C84E1B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D5EEF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CALBINDIN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3D51EB" w14:textId="77777777" w:rsidR="00AA52EB" w:rsidRPr="004A6EA7" w:rsidRDefault="00AA52EB" w:rsidP="00F446B9">
            <w:pPr>
              <w:rPr>
                <w:rFonts w:eastAsia="游ゴシック" w:cs="Times New Roman"/>
                <w:color w:val="FF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mouse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7C9C8E" w14:textId="77777777" w:rsidR="00AA52EB" w:rsidRPr="004A6EA7" w:rsidRDefault="00AA52EB" w:rsidP="00F446B9">
            <w:pPr>
              <w:jc w:val="center"/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8EDAE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1:1000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7108F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Swant Swiss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72C4C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#300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3CB3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AB_10000347</w:t>
            </w:r>
          </w:p>
        </w:tc>
      </w:tr>
      <w:tr w:rsidR="00AA52EB" w:rsidRPr="004A6EA7" w14:paraId="575DC96F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3A1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Anti-mouse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C3B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409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488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617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8A5D" w14:textId="3D60546C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E8E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A11001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3DBEAF7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AB_2534069</w:t>
            </w:r>
          </w:p>
        </w:tc>
      </w:tr>
      <w:tr w:rsidR="00AA52EB" w:rsidRPr="004A6EA7" w14:paraId="56164B3D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058E6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Anti-rabbit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5C30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goat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882F8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Alexa 488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93055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3F904D" w14:textId="33939AC9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8FA35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A11008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7579A0A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AB_143165</w:t>
            </w:r>
          </w:p>
        </w:tc>
      </w:tr>
      <w:tr w:rsidR="00AA52EB" w:rsidRPr="004A6EA7" w14:paraId="11B1AACD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522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Anti-rabbit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963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170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555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C5C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59C2" w14:textId="40A5EBE8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219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A21429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2B2DA8C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AB_2535850</w:t>
            </w:r>
          </w:p>
        </w:tc>
      </w:tr>
      <w:tr w:rsidR="00AA52EB" w:rsidRPr="004A6EA7" w14:paraId="2E95CC43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2448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Anti-rabbit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C5A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ABC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488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8F3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107D" w14:textId="385809C9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3C0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A21206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1599210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AB_2535792</w:t>
            </w:r>
          </w:p>
        </w:tc>
      </w:tr>
      <w:tr w:rsidR="00AA52EB" w:rsidRPr="004A6EA7" w14:paraId="0C7058B6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E65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Anti-rabbit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030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F2B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647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168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B7F3" w14:textId="247C2A14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BCD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A31573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BA1777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AB_2536183</w:t>
            </w:r>
          </w:p>
        </w:tc>
      </w:tr>
      <w:tr w:rsidR="00AA52EB" w:rsidRPr="004A6EA7" w14:paraId="515E8DBD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011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Anti-rat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2B1F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1497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488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8D8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D92C" w14:textId="4A6714BC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588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A21208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FAA3FCD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AB_2535794</w:t>
            </w:r>
          </w:p>
        </w:tc>
      </w:tr>
      <w:tr w:rsidR="00AA52EB" w:rsidRPr="004A6EA7" w14:paraId="59CC5C91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659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Anti-sheep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910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284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555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78774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434F" w14:textId="6F935778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0332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A21436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4172524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AB_2535857</w:t>
            </w:r>
          </w:p>
        </w:tc>
      </w:tr>
      <w:tr w:rsidR="00AA52EB" w:rsidRPr="004A6EA7" w14:paraId="2DDB3615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08058A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Anti-goat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C930F6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681F3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Alexa 555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815BC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A342F" w14:textId="028F9B5F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0E1F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A21432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68089F7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AB_2535853</w:t>
            </w:r>
          </w:p>
        </w:tc>
      </w:tr>
      <w:tr w:rsidR="00AA52EB" w:rsidRPr="004A6EA7" w14:paraId="63864124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9BE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Anti-goat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78FB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186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568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97AB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7AFF" w14:textId="5A4839E4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F3FEE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A11057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67848F9C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AB_2534104</w:t>
            </w:r>
          </w:p>
        </w:tc>
      </w:tr>
      <w:tr w:rsidR="00AA52EB" w:rsidRPr="004A6EA7" w14:paraId="5A721AD7" w14:textId="77777777" w:rsidTr="00F446B9">
        <w:trPr>
          <w:trHeight w:val="3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EA6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Anti-goat IgG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5F15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donkey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8C49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Alexa 647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9653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C4C5" w14:textId="1FE1CA61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9281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eastAsia="游ゴシック" w:cs="Times New Roman"/>
                <w:color w:val="000000"/>
                <w:sz w:val="20"/>
                <w:szCs w:val="20"/>
              </w:rPr>
              <w:t>A21447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14:paraId="7A885000" w14:textId="77777777" w:rsidR="00AA52EB" w:rsidRPr="004A6EA7" w:rsidRDefault="00AA52EB" w:rsidP="00F446B9">
            <w:pPr>
              <w:rPr>
                <w:rFonts w:eastAsia="游ゴシック" w:cs="Times New Roman"/>
                <w:color w:val="000000"/>
                <w:sz w:val="20"/>
                <w:szCs w:val="20"/>
              </w:rPr>
            </w:pPr>
            <w:r w:rsidRPr="004A6EA7">
              <w:rPr>
                <w:rFonts w:cs="Times New Roman"/>
                <w:sz w:val="20"/>
                <w:szCs w:val="20"/>
              </w:rPr>
              <w:t>AB_2535864</w:t>
            </w:r>
          </w:p>
        </w:tc>
      </w:tr>
    </w:tbl>
    <w:p w14:paraId="667C9A45" w14:textId="77777777" w:rsidR="00AA52EB" w:rsidRPr="00ED25D9" w:rsidRDefault="00AA52EB" w:rsidP="00AA52EB">
      <w:pPr>
        <w:rPr>
          <w:rFonts w:cs="Times New Roman"/>
        </w:rPr>
      </w:pPr>
    </w:p>
    <w:p w14:paraId="5537460C" w14:textId="77777777" w:rsidR="00AA52EB" w:rsidRPr="00ED25D9" w:rsidRDefault="00AA52EB" w:rsidP="00AA52EB">
      <w:pPr>
        <w:rPr>
          <w:rFonts w:cs="Times New Roman"/>
        </w:rPr>
      </w:pPr>
    </w:p>
    <w:p w14:paraId="6BD47E1B" w14:textId="77777777" w:rsidR="00AA52EB" w:rsidRPr="001549D3" w:rsidRDefault="00AA52EB" w:rsidP="00654E8F">
      <w:pPr>
        <w:spacing w:before="240"/>
      </w:pPr>
    </w:p>
    <w:sectPr w:rsidR="00AA52EB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74398" w14:textId="77777777" w:rsidR="00CF15AD" w:rsidRDefault="00CF15AD" w:rsidP="00117666">
      <w:pPr>
        <w:spacing w:after="0"/>
      </w:pPr>
      <w:r>
        <w:separator/>
      </w:r>
    </w:p>
  </w:endnote>
  <w:endnote w:type="continuationSeparator" w:id="0">
    <w:p w14:paraId="2321F21F" w14:textId="77777777" w:rsidR="00CF15AD" w:rsidRDefault="00CF15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79E6" w14:textId="77777777" w:rsidR="00CF15AD" w:rsidRDefault="00CF15AD" w:rsidP="00117666">
      <w:pPr>
        <w:spacing w:after="0"/>
      </w:pPr>
      <w:r>
        <w:separator/>
      </w:r>
    </w:p>
  </w:footnote>
  <w:footnote w:type="continuationSeparator" w:id="0">
    <w:p w14:paraId="3EBA7826" w14:textId="77777777" w:rsidR="00CF15AD" w:rsidRDefault="00CF15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1330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7332A"/>
    <w:rsid w:val="00593EEA"/>
    <w:rsid w:val="005A5EEE"/>
    <w:rsid w:val="006052E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38B9"/>
    <w:rsid w:val="00994A3D"/>
    <w:rsid w:val="009C2B12"/>
    <w:rsid w:val="009C70F3"/>
    <w:rsid w:val="00A174D9"/>
    <w:rsid w:val="00A569CD"/>
    <w:rsid w:val="00AA52EB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CF15AD"/>
    <w:rsid w:val="00DB59C3"/>
    <w:rsid w:val="00DC259A"/>
    <w:rsid w:val="00DE23E8"/>
    <w:rsid w:val="00E13A48"/>
    <w:rsid w:val="00E52377"/>
    <w:rsid w:val="00E64E17"/>
    <w:rsid w:val="00E866C9"/>
    <w:rsid w:val="00EA3D3C"/>
    <w:rsid w:val="00ED25D9"/>
    <w:rsid w:val="00F46900"/>
    <w:rsid w:val="00F61D89"/>
    <w:rsid w:val="00FA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6">
    <w:name w:val="Unresolved Mention"/>
    <w:basedOn w:val="a1"/>
    <w:uiPriority w:val="99"/>
    <w:semiHidden/>
    <w:unhideWhenUsed/>
    <w:rsid w:val="00AA5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kishikaw@juntendo.ac.j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8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石川 景一</cp:lastModifiedBy>
  <cp:revision>4</cp:revision>
  <cp:lastPrinted>2013-10-03T12:51:00Z</cp:lastPrinted>
  <dcterms:created xsi:type="dcterms:W3CDTF">2023-06-09T09:12:00Z</dcterms:created>
  <dcterms:modified xsi:type="dcterms:W3CDTF">2023-06-09T09:15:00Z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84f035d35579a3dabcf9c10a92ea3a779a795935bce2e4d482a18d687b31a6b6</vt:lpwstr>
  </property>
</Properties>
</file>