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7777777" w:rsidR="00817DD6" w:rsidRPr="001549D3" w:rsidRDefault="002868E2" w:rsidP="0001436A">
      <w:pPr>
        <w:pStyle w:val="aff6"/>
      </w:pPr>
      <w:r w:rsidRPr="001549D3">
        <w:t>Article Title</w:t>
      </w:r>
    </w:p>
    <w:p w14:paraId="29026311" w14:textId="08BFC4FA" w:rsidR="00EA3D3C" w:rsidRPr="00994A3D" w:rsidRDefault="00130F20" w:rsidP="0001436A">
      <w:pPr>
        <w:pStyle w:val="1"/>
      </w:pPr>
      <w:r w:rsidRPr="00130F20">
        <w:rPr>
          <w:rFonts w:eastAsia="宋体"/>
        </w:rPr>
        <w:t>Classification Performance of fNIRS Features</w:t>
      </w:r>
    </w:p>
    <w:p w14:paraId="7DAD38AE" w14:textId="77E59FDD" w:rsidR="00130F20" w:rsidRDefault="00130F20" w:rsidP="00130F20">
      <w:pPr>
        <w:ind w:firstLine="567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The </w:t>
      </w:r>
      <w:r>
        <w:rPr>
          <w:rFonts w:eastAsia="宋体" w:cs="Times New Roman"/>
          <w:szCs w:val="24"/>
        </w:rPr>
        <w:t>classification performance obtained from the model with only fNIRS features</w:t>
      </w:r>
      <w:r>
        <w:rPr>
          <w:rFonts w:eastAsia="宋体" w:cs="Times New Roman" w:hint="eastAsia"/>
          <w:szCs w:val="24"/>
        </w:rPr>
        <w:t xml:space="preserve"> was lower </w:t>
      </w:r>
      <w:r>
        <w:rPr>
          <w:rFonts w:eastAsia="宋体" w:cs="Times New Roman"/>
          <w:szCs w:val="24"/>
        </w:rPr>
        <w:t xml:space="preserve"> (accuracy: 69%, precision: 0.68, recall: 0.68, F1 score: 0.68)</w:t>
      </w:r>
      <w:r>
        <w:rPr>
          <w:rFonts w:eastAsia="宋体" w:cs="Times New Roman" w:hint="eastAsia"/>
          <w:szCs w:val="24"/>
        </w:rPr>
        <w:t xml:space="preserve"> </w:t>
      </w:r>
      <w:r>
        <w:rPr>
          <w:rFonts w:eastAsia="宋体" w:cs="Times New Roman"/>
          <w:szCs w:val="24"/>
        </w:rPr>
        <w:t xml:space="preserve"> compared to </w:t>
      </w:r>
      <w:r>
        <w:rPr>
          <w:rFonts w:eastAsia="宋体" w:cs="Times New Roman" w:hint="eastAsia"/>
          <w:szCs w:val="24"/>
        </w:rPr>
        <w:t xml:space="preserve">models with </w:t>
      </w:r>
      <w:r>
        <w:rPr>
          <w:rFonts w:eastAsia="宋体" w:cs="Times New Roman"/>
          <w:szCs w:val="24"/>
        </w:rPr>
        <w:t xml:space="preserve">EEG features </w:t>
      </w:r>
      <w:r>
        <w:rPr>
          <w:rFonts w:eastAsia="宋体" w:cs="Times New Roman" w:hint="eastAsia"/>
          <w:szCs w:val="24"/>
        </w:rPr>
        <w:t xml:space="preserve">or with </w:t>
      </w:r>
      <w:r>
        <w:rPr>
          <w:rFonts w:eastAsia="宋体" w:cs="Times New Roman"/>
          <w:szCs w:val="24"/>
        </w:rPr>
        <w:t xml:space="preserve">hybrid EEG and </w:t>
      </w:r>
      <w:r>
        <w:rPr>
          <w:rFonts w:eastAsia="宋体" w:cs="Times New Roman" w:hint="eastAsia"/>
          <w:szCs w:val="24"/>
        </w:rPr>
        <w:t>f</w:t>
      </w:r>
      <w:r>
        <w:rPr>
          <w:rFonts w:eastAsia="宋体" w:cs="Times New Roman"/>
          <w:szCs w:val="24"/>
        </w:rPr>
        <w:t>NIRS features</w:t>
      </w:r>
      <w:r>
        <w:rPr>
          <w:rFonts w:eastAsia="宋体" w:cs="Times New Roman" w:hint="eastAsia"/>
          <w:szCs w:val="24"/>
        </w:rPr>
        <w:t>. W</w:t>
      </w:r>
      <w:r>
        <w:rPr>
          <w:rFonts w:eastAsia="宋体" w:cs="Times New Roman"/>
          <w:szCs w:val="24"/>
        </w:rPr>
        <w:t>e acknowledge that there is still room for improvement before practical application. As a result, we have not included these classification results in the main text. We added the classification performance with</w:t>
      </w:r>
      <w:r>
        <w:rPr>
          <w:rFonts w:eastAsia="宋体" w:cs="Times New Roman" w:hint="eastAsia"/>
          <w:szCs w:val="24"/>
        </w:rPr>
        <w:t xml:space="preserve"> only</w:t>
      </w:r>
      <w:r>
        <w:rPr>
          <w:rFonts w:eastAsia="宋体" w:cs="Times New Roman"/>
          <w:szCs w:val="24"/>
        </w:rPr>
        <w:t xml:space="preserve"> fNIRS features in the supplementary material.</w:t>
      </w:r>
    </w:p>
    <w:p w14:paraId="79646797" w14:textId="77777777" w:rsidR="00130F20" w:rsidRDefault="00130F20" w:rsidP="00130F20">
      <w:pPr>
        <w:jc w:val="center"/>
        <w:rPr>
          <w:rFonts w:cs="Times New Roman"/>
          <w:szCs w:val="24"/>
        </w:rPr>
      </w:pPr>
      <w:r>
        <w:rPr>
          <w:rFonts w:ascii="Helvetica" w:hAnsi="Helvetica"/>
          <w:noProof/>
          <w:color w:val="555555"/>
          <w:sz w:val="23"/>
          <w:szCs w:val="23"/>
        </w:rPr>
        <w:drawing>
          <wp:inline distT="0" distB="0" distL="0" distR="0" wp14:anchorId="012E3A1E" wp14:editId="6578408D">
            <wp:extent cx="2463800" cy="2448000"/>
            <wp:effectExtent l="0" t="0" r="0" b="0"/>
            <wp:docPr id="103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F9C7" w14:textId="7231883F" w:rsidR="00130F20" w:rsidRDefault="00130F20" w:rsidP="00130F20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Figure </w:t>
      </w:r>
      <w:r>
        <w:rPr>
          <w:rFonts w:cs="Times New Roman"/>
          <w:b/>
          <w:bCs/>
          <w:color w:val="000000"/>
          <w:szCs w:val="24"/>
        </w:rPr>
        <w:t>1</w:t>
      </w:r>
      <w:r>
        <w:rPr>
          <w:rFonts w:cs="Times New Roman"/>
          <w:b/>
          <w:bCs/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t xml:space="preserve">The confusion matrix for the SVM model with only </w:t>
      </w:r>
      <w:r>
        <w:rPr>
          <w:rFonts w:cs="Times New Roman" w:hint="eastAsia"/>
          <w:color w:val="000000"/>
          <w:szCs w:val="24"/>
        </w:rPr>
        <w:t>f</w:t>
      </w:r>
      <w:r>
        <w:rPr>
          <w:rFonts w:cs="Times New Roman"/>
          <w:color w:val="000000"/>
          <w:szCs w:val="24"/>
        </w:rPr>
        <w:t>NIRS</w:t>
      </w:r>
      <w:r>
        <w:rPr>
          <w:rFonts w:cs="Times New Roman" w:hint="eastAsia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features. </w:t>
      </w:r>
    </w:p>
    <w:p w14:paraId="1DC7CCBF" w14:textId="77777777" w:rsidR="00DF0925" w:rsidRDefault="00DF0925" w:rsidP="00130F20">
      <w:pPr>
        <w:jc w:val="center"/>
        <w:rPr>
          <w:rFonts w:cs="Times New Roman"/>
          <w:szCs w:val="24"/>
        </w:rPr>
      </w:pPr>
    </w:p>
    <w:p w14:paraId="1BB8DD46" w14:textId="77777777" w:rsidR="00DF0925" w:rsidRDefault="00130F20" w:rsidP="00DF0925">
      <w:pPr>
        <w:jc w:val="center"/>
        <w:rPr>
          <w:rFonts w:cs="Times New Roman"/>
          <w:szCs w:val="24"/>
        </w:rPr>
      </w:pPr>
      <w:r>
        <w:rPr>
          <w:rFonts w:ascii="Helvetica" w:hAnsi="Helvetica"/>
          <w:noProof/>
          <w:color w:val="555555"/>
          <w:sz w:val="23"/>
          <w:szCs w:val="23"/>
        </w:rPr>
        <w:lastRenderedPageBreak/>
        <w:drawing>
          <wp:inline distT="0" distB="0" distL="0" distR="0" wp14:anchorId="51514F25" wp14:editId="37560F4A">
            <wp:extent cx="3059430" cy="2436495"/>
            <wp:effectExtent l="0" t="0" r="7620" b="1905"/>
            <wp:docPr id="103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2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43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0A34" w14:textId="1BA81EF8" w:rsidR="00130F20" w:rsidRPr="00DF0925" w:rsidRDefault="00130F20" w:rsidP="00DF0925">
      <w:pPr>
        <w:jc w:val="center"/>
        <w:rPr>
          <w:rFonts w:cs="Times New Roman"/>
          <w:szCs w:val="24"/>
        </w:rPr>
      </w:pPr>
      <w:r>
        <w:rPr>
          <w:rFonts w:eastAsia="宋体" w:cs="Times New Roman"/>
          <w:b/>
          <w:bCs/>
          <w:color w:val="000000"/>
          <w:szCs w:val="24"/>
        </w:rPr>
        <w:t xml:space="preserve">Figure </w:t>
      </w:r>
      <w:r>
        <w:rPr>
          <w:rFonts w:eastAsia="宋体" w:cs="Times New Roman"/>
          <w:b/>
          <w:bCs/>
          <w:color w:val="000000"/>
          <w:szCs w:val="24"/>
        </w:rPr>
        <w:t>2</w:t>
      </w:r>
      <w:r>
        <w:rPr>
          <w:rFonts w:eastAsia="宋体" w:cs="Times New Roman"/>
          <w:b/>
          <w:bCs/>
          <w:color w:val="000000"/>
          <w:szCs w:val="24"/>
        </w:rPr>
        <w:t>.</w:t>
      </w:r>
      <w:r>
        <w:rPr>
          <w:rFonts w:eastAsia="宋体" w:cs="Times New Roman"/>
          <w:color w:val="000000"/>
          <w:szCs w:val="24"/>
        </w:rPr>
        <w:t xml:space="preserve"> The ROC curve of the SVM models with only </w:t>
      </w:r>
      <w:r>
        <w:rPr>
          <w:rFonts w:cs="Times New Roman" w:hint="eastAsia"/>
          <w:color w:val="000000"/>
          <w:szCs w:val="24"/>
        </w:rPr>
        <w:t>f</w:t>
      </w:r>
      <w:r>
        <w:rPr>
          <w:rFonts w:cs="Times New Roman"/>
          <w:color w:val="000000"/>
          <w:szCs w:val="24"/>
        </w:rPr>
        <w:t>NIRS features.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2544" w14:textId="77777777" w:rsidR="00DC3CE3" w:rsidRDefault="00DC3CE3" w:rsidP="00117666">
      <w:pPr>
        <w:spacing w:after="0"/>
      </w:pPr>
      <w:r>
        <w:separator/>
      </w:r>
    </w:p>
  </w:endnote>
  <w:endnote w:type="continuationSeparator" w:id="0">
    <w:p w14:paraId="14D6DAF9" w14:textId="77777777" w:rsidR="00DC3CE3" w:rsidRDefault="00DC3CE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8FF4" w14:textId="77777777" w:rsidR="00DC3CE3" w:rsidRDefault="00DC3CE3" w:rsidP="00117666">
      <w:pPr>
        <w:spacing w:after="0"/>
      </w:pPr>
      <w:r>
        <w:separator/>
      </w:r>
    </w:p>
  </w:footnote>
  <w:footnote w:type="continuationSeparator" w:id="0">
    <w:p w14:paraId="24B387B1" w14:textId="77777777" w:rsidR="00DC3CE3" w:rsidRDefault="00DC3CE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0F20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C3CE3"/>
    <w:rsid w:val="00DE23E8"/>
    <w:rsid w:val="00DF0925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伊 丽</cp:lastModifiedBy>
  <cp:revision>5</cp:revision>
  <cp:lastPrinted>2013-10-03T12:51:00Z</cp:lastPrinted>
  <dcterms:created xsi:type="dcterms:W3CDTF">2022-11-17T16:58:00Z</dcterms:created>
  <dcterms:modified xsi:type="dcterms:W3CDTF">2023-07-19T04:56:00Z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