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875DA70" w:rsidR="00817DD6" w:rsidRPr="001549D3" w:rsidRDefault="004B7BE9" w:rsidP="0001436A">
      <w:pPr>
        <w:pStyle w:val="Title"/>
      </w:pPr>
      <w:r>
        <w:t xml:space="preserve">Controlling factors on patterns of </w:t>
      </w:r>
      <w:r w:rsidRPr="00561B29">
        <w:t>dissolved organic carbon</w:t>
      </w:r>
      <w:r>
        <w:t xml:space="preserve"> and volatile fatty acids </w:t>
      </w:r>
      <w:r w:rsidRPr="00561B29">
        <w:t xml:space="preserve">in a </w:t>
      </w:r>
      <w:r w:rsidR="003B3584">
        <w:t>sub</w:t>
      </w:r>
      <w:r w:rsidRPr="00561B29">
        <w:t>marine mud volcano offshore southwestern Taiwan</w:t>
      </w:r>
    </w:p>
    <w:p w14:paraId="47237813" w14:textId="77777777" w:rsidR="000A4818" w:rsidRPr="00C03158" w:rsidRDefault="000A4818" w:rsidP="000A4818">
      <w:pPr>
        <w:pStyle w:val="AuthorList"/>
        <w:rPr>
          <w:vertAlign w:val="superscript"/>
        </w:rPr>
      </w:pPr>
      <w:r w:rsidRPr="00C03158">
        <w:rPr>
          <w:lang w:eastAsia="zh-TW"/>
        </w:rPr>
        <w:t>Nai-Chen Chen</w:t>
      </w:r>
      <w:r w:rsidRPr="00C03158">
        <w:rPr>
          <w:vertAlign w:val="superscript"/>
          <w:lang w:eastAsia="zh-TW"/>
        </w:rPr>
        <w:t>1</w:t>
      </w:r>
      <w:r>
        <w:rPr>
          <w:vertAlign w:val="superscript"/>
          <w:lang w:eastAsia="zh-TW"/>
        </w:rPr>
        <w:t>,2*</w:t>
      </w:r>
      <w:r w:rsidRPr="00C03158">
        <w:rPr>
          <w:lang w:eastAsia="zh-TW"/>
        </w:rPr>
        <w:t xml:space="preserve">, </w:t>
      </w:r>
      <w:proofErr w:type="spellStart"/>
      <w:r w:rsidRPr="00C03158">
        <w:rPr>
          <w:lang w:eastAsia="zh-TW"/>
        </w:rPr>
        <w:t>Tsanyao</w:t>
      </w:r>
      <w:proofErr w:type="spellEnd"/>
      <w:r w:rsidRPr="00C03158">
        <w:rPr>
          <w:lang w:eastAsia="zh-TW"/>
        </w:rPr>
        <w:t xml:space="preserve"> Frank Yang</w:t>
      </w:r>
      <w:r w:rsidRPr="00C03158">
        <w:rPr>
          <w:vertAlign w:val="superscript"/>
          <w:lang w:eastAsia="zh-TW"/>
        </w:rPr>
        <w:t>1</w:t>
      </w:r>
      <w:r w:rsidRPr="0098390B">
        <w:rPr>
          <w:vertAlign w:val="superscript"/>
          <w:lang w:eastAsia="zh-TW"/>
        </w:rPr>
        <w:t>#</w:t>
      </w:r>
      <w:r w:rsidRPr="00C03158">
        <w:rPr>
          <w:lang w:eastAsia="zh-TW"/>
        </w:rPr>
        <w:t xml:space="preserve">, </w:t>
      </w:r>
      <w:proofErr w:type="spellStart"/>
      <w:r w:rsidRPr="00C03158">
        <w:rPr>
          <w:lang w:eastAsia="zh-TW"/>
        </w:rPr>
        <w:t>Ya-Hsuan</w:t>
      </w:r>
      <w:proofErr w:type="spellEnd"/>
      <w:r w:rsidRPr="00C03158">
        <w:rPr>
          <w:lang w:eastAsia="zh-TW"/>
        </w:rPr>
        <w:t xml:space="preserve"> Liou</w:t>
      </w:r>
      <w:r w:rsidRPr="00C03158">
        <w:rPr>
          <w:vertAlign w:val="superscript"/>
          <w:lang w:eastAsia="zh-TW"/>
        </w:rPr>
        <w:t>1,</w:t>
      </w:r>
      <w:r>
        <w:rPr>
          <w:vertAlign w:val="superscript"/>
          <w:lang w:eastAsia="zh-TW"/>
        </w:rPr>
        <w:t>3</w:t>
      </w:r>
      <w:r w:rsidRPr="00C03158">
        <w:rPr>
          <w:lang w:eastAsia="zh-TW"/>
        </w:rPr>
        <w:t xml:space="preserve">, </w:t>
      </w:r>
      <w:proofErr w:type="spellStart"/>
      <w:r w:rsidRPr="00C03158">
        <w:rPr>
          <w:lang w:eastAsia="zh-TW"/>
        </w:rPr>
        <w:t>Huei</w:t>
      </w:r>
      <w:proofErr w:type="spellEnd"/>
      <w:r>
        <w:rPr>
          <w:lang w:eastAsia="zh-TW"/>
        </w:rPr>
        <w:t>-T</w:t>
      </w:r>
      <w:r w:rsidRPr="00C03158">
        <w:rPr>
          <w:lang w:eastAsia="zh-TW"/>
        </w:rPr>
        <w:t>ing Tina Lin</w:t>
      </w:r>
      <w:r>
        <w:rPr>
          <w:vertAlign w:val="superscript"/>
          <w:lang w:eastAsia="zh-TW"/>
        </w:rPr>
        <w:t>4</w:t>
      </w:r>
      <w:r w:rsidRPr="00C03158">
        <w:rPr>
          <w:lang w:eastAsia="zh-TW"/>
        </w:rPr>
        <w:t>, Wei-Li Hong</w:t>
      </w:r>
      <w:r>
        <w:rPr>
          <w:vertAlign w:val="superscript"/>
          <w:lang w:eastAsia="zh-TW"/>
        </w:rPr>
        <w:t>2</w:t>
      </w:r>
      <w:r w:rsidRPr="00C03158">
        <w:rPr>
          <w:lang w:eastAsia="zh-TW"/>
        </w:rPr>
        <w:t xml:space="preserve">, </w:t>
      </w:r>
      <w:proofErr w:type="spellStart"/>
      <w:r w:rsidRPr="00C03158">
        <w:rPr>
          <w:lang w:eastAsia="zh-TW"/>
        </w:rPr>
        <w:t>Saulwood</w:t>
      </w:r>
      <w:proofErr w:type="spellEnd"/>
      <w:r w:rsidRPr="00C03158">
        <w:rPr>
          <w:lang w:eastAsia="zh-TW"/>
        </w:rPr>
        <w:t xml:space="preserve"> Lin</w:t>
      </w:r>
      <w:r>
        <w:rPr>
          <w:vertAlign w:val="superscript"/>
          <w:lang w:eastAsia="zh-TW"/>
        </w:rPr>
        <w:t>4</w:t>
      </w:r>
      <w:r w:rsidRPr="00C03158">
        <w:rPr>
          <w:lang w:eastAsia="zh-TW"/>
        </w:rPr>
        <w:t xml:space="preserve">, </w:t>
      </w:r>
      <w:proofErr w:type="spellStart"/>
      <w:r w:rsidRPr="00C03158">
        <w:rPr>
          <w:lang w:eastAsia="zh-TW"/>
        </w:rPr>
        <w:t>Chih-Chieh</w:t>
      </w:r>
      <w:proofErr w:type="spellEnd"/>
      <w:r w:rsidRPr="00C03158">
        <w:rPr>
          <w:lang w:eastAsia="zh-TW"/>
        </w:rPr>
        <w:t xml:space="preserve"> Su</w:t>
      </w:r>
      <w:r>
        <w:rPr>
          <w:vertAlign w:val="superscript"/>
          <w:lang w:eastAsia="zh-TW"/>
        </w:rPr>
        <w:t>3</w:t>
      </w:r>
      <w:r w:rsidRPr="00C03158">
        <w:rPr>
          <w:vertAlign w:val="superscript"/>
          <w:lang w:eastAsia="zh-TW"/>
        </w:rPr>
        <w:t>,</w:t>
      </w:r>
      <w:r>
        <w:rPr>
          <w:vertAlign w:val="superscript"/>
          <w:lang w:eastAsia="zh-TW"/>
        </w:rPr>
        <w:t>4</w:t>
      </w:r>
      <w:r w:rsidRPr="00C03158">
        <w:rPr>
          <w:lang w:eastAsia="zh-TW"/>
        </w:rPr>
        <w:t>, Li-Hung Lin</w:t>
      </w:r>
      <w:r w:rsidRPr="00C03158">
        <w:rPr>
          <w:vertAlign w:val="superscript"/>
          <w:lang w:eastAsia="zh-TW"/>
        </w:rPr>
        <w:t>1,3</w:t>
      </w:r>
      <w:r w:rsidRPr="00C03158">
        <w:rPr>
          <w:rFonts w:hint="eastAsia"/>
          <w:lang w:eastAsia="zh-TW"/>
        </w:rPr>
        <w:t xml:space="preserve"> </w:t>
      </w:r>
      <w:r w:rsidRPr="00C03158">
        <w:rPr>
          <w:lang w:eastAsia="zh-TW"/>
        </w:rPr>
        <w:t>and Pei-Ling Wang</w:t>
      </w:r>
      <w:r>
        <w:rPr>
          <w:vertAlign w:val="superscript"/>
          <w:lang w:eastAsia="zh-TW"/>
        </w:rPr>
        <w:t>3</w:t>
      </w:r>
      <w:r w:rsidRPr="00C03158">
        <w:rPr>
          <w:vertAlign w:val="superscript"/>
          <w:lang w:eastAsia="zh-TW"/>
        </w:rPr>
        <w:t>,</w:t>
      </w:r>
      <w:r>
        <w:rPr>
          <w:vertAlign w:val="superscript"/>
          <w:lang w:eastAsia="zh-TW"/>
        </w:rPr>
        <w:t>4*</w:t>
      </w:r>
    </w:p>
    <w:p w14:paraId="36C24B91" w14:textId="77777777" w:rsidR="000A4818" w:rsidRPr="00376CC5" w:rsidRDefault="000A4818" w:rsidP="000A4818">
      <w:pPr>
        <w:spacing w:before="240"/>
        <w:rPr>
          <w:b/>
        </w:rPr>
      </w:pPr>
      <w:r w:rsidRPr="00376CC5">
        <w:rPr>
          <w:vertAlign w:val="superscript"/>
        </w:rPr>
        <w:t>1</w:t>
      </w:r>
      <w:r>
        <w:t xml:space="preserve"> </w:t>
      </w:r>
      <w:r w:rsidRPr="00C03158">
        <w:t>Department of Geoscience, National Taiwan University, Taipei, Taiwan</w:t>
      </w:r>
    </w:p>
    <w:p w14:paraId="56D9CB46" w14:textId="77777777" w:rsidR="000A4818" w:rsidRDefault="000A4818" w:rsidP="000A4818">
      <w:pPr>
        <w:pStyle w:val="affiliation"/>
        <w:spacing w:after="180" w:line="240" w:lineRule="exact"/>
        <w:rPr>
          <w:i w:val="0"/>
          <w:iCs/>
          <w:szCs w:val="24"/>
        </w:rPr>
      </w:pPr>
      <w:r w:rsidRPr="00C03158">
        <w:rPr>
          <w:i w:val="0"/>
          <w:iCs/>
          <w:szCs w:val="24"/>
          <w:vertAlign w:val="superscript"/>
        </w:rPr>
        <w:t>2</w:t>
      </w:r>
      <w:r>
        <w:rPr>
          <w:i w:val="0"/>
          <w:iCs/>
          <w:szCs w:val="24"/>
          <w:vertAlign w:val="superscript"/>
        </w:rPr>
        <w:t xml:space="preserve"> </w:t>
      </w:r>
      <w:r>
        <w:rPr>
          <w:i w:val="0"/>
          <w:szCs w:val="24"/>
          <w:lang w:eastAsia="zh-TW"/>
        </w:rPr>
        <w:t xml:space="preserve">Department of Geological Sciences, </w:t>
      </w:r>
      <w:r>
        <w:rPr>
          <w:i w:val="0"/>
          <w:iCs/>
          <w:szCs w:val="24"/>
        </w:rPr>
        <w:t>Stockholm University</w:t>
      </w:r>
      <w:r w:rsidRPr="00C03158">
        <w:rPr>
          <w:i w:val="0"/>
          <w:iCs/>
          <w:szCs w:val="24"/>
        </w:rPr>
        <w:t xml:space="preserve">, </w:t>
      </w:r>
      <w:r>
        <w:rPr>
          <w:i w:val="0"/>
          <w:iCs/>
          <w:szCs w:val="24"/>
        </w:rPr>
        <w:t>Stockholm</w:t>
      </w:r>
      <w:r w:rsidRPr="00C03158">
        <w:rPr>
          <w:i w:val="0"/>
          <w:iCs/>
          <w:szCs w:val="24"/>
        </w:rPr>
        <w:t xml:space="preserve">, </w:t>
      </w:r>
      <w:r>
        <w:rPr>
          <w:i w:val="0"/>
          <w:iCs/>
          <w:szCs w:val="24"/>
        </w:rPr>
        <w:t>Sweden</w:t>
      </w:r>
      <w:r w:rsidRPr="00C03158">
        <w:rPr>
          <w:i w:val="0"/>
          <w:iCs/>
          <w:szCs w:val="24"/>
        </w:rPr>
        <w:t xml:space="preserve"> </w:t>
      </w:r>
    </w:p>
    <w:p w14:paraId="7C580ED9" w14:textId="77777777" w:rsidR="000A4818" w:rsidRDefault="000A4818" w:rsidP="000A4818">
      <w:pPr>
        <w:pStyle w:val="affiliation"/>
        <w:spacing w:after="180" w:line="240" w:lineRule="exact"/>
        <w:rPr>
          <w:i w:val="0"/>
          <w:iCs/>
          <w:szCs w:val="24"/>
        </w:rPr>
      </w:pPr>
      <w:r w:rsidRPr="00C03158">
        <w:rPr>
          <w:rFonts w:eastAsia="MS Mincho"/>
          <w:i w:val="0"/>
          <w:iCs/>
          <w:szCs w:val="24"/>
          <w:vertAlign w:val="superscript"/>
          <w:lang w:eastAsia="zh-TW"/>
        </w:rPr>
        <w:t>3</w:t>
      </w:r>
      <w:r>
        <w:rPr>
          <w:i w:val="0"/>
          <w:iCs/>
          <w:szCs w:val="24"/>
        </w:rPr>
        <w:t xml:space="preserve"> </w:t>
      </w:r>
      <w:r w:rsidRPr="00C03158">
        <w:rPr>
          <w:i w:val="0"/>
          <w:iCs/>
          <w:szCs w:val="24"/>
        </w:rPr>
        <w:t xml:space="preserve">NTU Research Center for Future Earth, National Taiwan University, Taipei, Taiwan </w:t>
      </w:r>
    </w:p>
    <w:p w14:paraId="593E938A" w14:textId="77777777" w:rsidR="000A4818" w:rsidRPr="00C03158" w:rsidRDefault="000A4818" w:rsidP="000A4818">
      <w:pPr>
        <w:pStyle w:val="affiliation"/>
        <w:spacing w:after="180" w:line="240" w:lineRule="exact"/>
        <w:rPr>
          <w:i w:val="0"/>
          <w:iCs/>
          <w:szCs w:val="24"/>
        </w:rPr>
      </w:pPr>
      <w:r w:rsidRPr="00C03158">
        <w:rPr>
          <w:i w:val="0"/>
          <w:iCs/>
          <w:szCs w:val="24"/>
          <w:vertAlign w:val="superscript"/>
          <w:lang w:eastAsia="zh-TW"/>
        </w:rPr>
        <w:t>4</w:t>
      </w:r>
      <w:r>
        <w:rPr>
          <w:iCs/>
          <w:szCs w:val="24"/>
          <w:vertAlign w:val="superscript"/>
          <w:lang w:eastAsia="zh-TW"/>
        </w:rPr>
        <w:t xml:space="preserve"> </w:t>
      </w:r>
      <w:r w:rsidRPr="00C03158">
        <w:rPr>
          <w:i w:val="0"/>
          <w:iCs/>
          <w:szCs w:val="24"/>
        </w:rPr>
        <w:t>Institute of Oceanography, National Taiwan University, Taipei, Taiwan</w:t>
      </w:r>
      <w:r w:rsidDel="00AB2608">
        <w:rPr>
          <w:i w:val="0"/>
          <w:szCs w:val="24"/>
          <w:lang w:eastAsia="zh-TW"/>
        </w:rPr>
        <w:t xml:space="preserve"> </w:t>
      </w:r>
    </w:p>
    <w:p w14:paraId="141C8968" w14:textId="77777777" w:rsidR="000A4818" w:rsidRDefault="002868E2" w:rsidP="00994A3D">
      <w:pPr>
        <w:spacing w:before="240"/>
        <w:rPr>
          <w:b/>
        </w:rPr>
      </w:pPr>
      <w:r w:rsidRPr="00994A3D">
        <w:rPr>
          <w:b/>
        </w:rPr>
        <w:t xml:space="preserve">* Correspondence: </w:t>
      </w:r>
    </w:p>
    <w:p w14:paraId="217F3AE0" w14:textId="60A3BE8D" w:rsidR="002868E2" w:rsidRPr="00471B85" w:rsidRDefault="000E1DAE" w:rsidP="00994A3D">
      <w:pPr>
        <w:spacing w:before="240"/>
        <w:rPr>
          <w:rStyle w:val="Hyperlink"/>
        </w:rPr>
      </w:pPr>
      <w:r>
        <w:t xml:space="preserve">Nai-Chen Chen: </w:t>
      </w:r>
      <w:hyperlink r:id="rId12" w:history="1">
        <w:r w:rsidRPr="0034642F">
          <w:rPr>
            <w:rStyle w:val="Hyperlink"/>
          </w:rPr>
          <w:t>nai-chen.chen@geo.su.se</w:t>
        </w:r>
      </w:hyperlink>
      <w:r w:rsidR="00471B85">
        <w:rPr>
          <w:rStyle w:val="Hyperlink"/>
        </w:rPr>
        <w:t>1</w:t>
      </w:r>
    </w:p>
    <w:p w14:paraId="5483D827" w14:textId="7878E360" w:rsidR="000A4818" w:rsidRPr="000A4818" w:rsidRDefault="000A4818" w:rsidP="000A4818">
      <w:pPr>
        <w:spacing w:before="240"/>
        <w:rPr>
          <w:color w:val="0000FF"/>
          <w:u w:val="single"/>
        </w:rPr>
      </w:pPr>
      <w:r w:rsidRPr="000A4818">
        <w:rPr>
          <w:rFonts w:hint="eastAsia"/>
        </w:rPr>
        <w:t>P</w:t>
      </w:r>
      <w:r w:rsidRPr="000A4818">
        <w:t>ei-Ling Wang:</w:t>
      </w:r>
      <w:r>
        <w:rPr>
          <w:rStyle w:val="Hyperlink"/>
        </w:rPr>
        <w:t xml:space="preserve"> </w:t>
      </w:r>
      <w:r>
        <w:rPr>
          <w:rStyle w:val="Hyperlink"/>
          <w:rFonts w:hint="eastAsia"/>
        </w:rPr>
        <w:t>p</w:t>
      </w:r>
      <w:r>
        <w:rPr>
          <w:rStyle w:val="Hyperlink"/>
        </w:rPr>
        <w:t>lwang@ntu.edu.tw</w:t>
      </w:r>
    </w:p>
    <w:p w14:paraId="48C80574" w14:textId="64C3ED68" w:rsidR="000A4818" w:rsidRPr="000A4818" w:rsidRDefault="000A4818" w:rsidP="00994A3D">
      <w:pPr>
        <w:spacing w:before="240"/>
        <w:rPr>
          <w:rStyle w:val="Hyperlink"/>
          <w:color w:val="auto"/>
          <w:u w:val="none"/>
        </w:rPr>
      </w:pPr>
      <w:r w:rsidRPr="00355F4E">
        <w:rPr>
          <w:vertAlign w:val="superscript"/>
        </w:rPr>
        <w:t>#</w:t>
      </w:r>
      <w:r>
        <w:t>Deceased</w:t>
      </w:r>
    </w:p>
    <w:p w14:paraId="29026311" w14:textId="2BE59F65" w:rsidR="00EA3D3C" w:rsidRPr="00994A3D" w:rsidRDefault="009F540C" w:rsidP="0001436A">
      <w:pPr>
        <w:pStyle w:val="Heading1"/>
      </w:pPr>
      <w:r>
        <w:t>Rate laws of microbial reactions</w:t>
      </w:r>
    </w:p>
    <w:p w14:paraId="31D83F1F" w14:textId="3F983F3C" w:rsidR="00D657ED" w:rsidRPr="008B2628" w:rsidRDefault="00C35E00" w:rsidP="00C35E00">
      <w:pPr>
        <w:spacing w:after="240"/>
        <w:jc w:val="both"/>
      </w:pPr>
      <w:r w:rsidRPr="008B2628">
        <w:rPr>
          <w:color w:val="000000" w:themeColor="text1"/>
        </w:rPr>
        <w:t>Rate laws of five r</w:t>
      </w:r>
      <w:r w:rsidR="00900478" w:rsidRPr="008B2628">
        <w:rPr>
          <w:color w:val="000000" w:themeColor="text1"/>
        </w:rPr>
        <w:t>eaction</w:t>
      </w:r>
      <w:r w:rsidRPr="008B2628">
        <w:rPr>
          <w:color w:val="000000" w:themeColor="text1"/>
        </w:rPr>
        <w:t xml:space="preserve">s considered in our modeling </w:t>
      </w:r>
      <w:r w:rsidR="00900478" w:rsidRPr="008B2628">
        <w:rPr>
          <w:color w:val="000000" w:themeColor="text1"/>
        </w:rPr>
        <w:t>for individual compounds were described in accordance with the Monod kinetics and stoichiometric relationships</w:t>
      </w:r>
      <w:r w:rsidR="00652524" w:rsidRPr="008B2628">
        <w:rPr>
          <w:color w:val="000000" w:themeColor="text1"/>
        </w:rPr>
        <w:t xml:space="preserve"> </w:t>
      </w:r>
      <w:r w:rsidR="00337435" w:rsidRPr="008B2628">
        <w:rPr>
          <w:color w:val="000000" w:themeColor="text1"/>
        </w:rPr>
        <w:t>(</w:t>
      </w:r>
      <w:r w:rsidR="00900478" w:rsidRPr="008B2628">
        <w:rPr>
          <w:color w:val="000000" w:themeColor="text1"/>
        </w:rPr>
        <w:t xml:space="preserve">Burdige </w:t>
      </w:r>
      <w:r w:rsidR="00900FCD" w:rsidRPr="008B2628">
        <w:rPr>
          <w:color w:val="000000" w:themeColor="text1"/>
        </w:rPr>
        <w:fldChar w:fldCharType="begin"/>
      </w:r>
      <w:r w:rsidR="00900FCD" w:rsidRPr="008B2628">
        <w:rPr>
          <w:color w:val="000000" w:themeColor="text1"/>
        </w:rPr>
        <w:instrText xml:space="preserve"> ADDIN EN.CITE &lt;EndNote&gt;&lt;Cite&gt;&lt;Author&gt;Burdige&lt;/Author&gt;&lt;Year&gt;2016&lt;/Year&gt;&lt;RecNum&gt;791&lt;/RecNum&gt;&lt;record&gt;&lt;rec-number&gt;791&lt;/rec-number&gt;&lt;foreign-keys&gt;&lt;key app="EN" db-id="svrvfazr52epweede08p9svstvp90vddrtzr" timestamp="1510805264"&gt;791&lt;/key&gt;&lt;/foreign-keys&gt;&lt;ref-type name="Journal Article"&gt;17&lt;/ref-type&gt;&lt;contributors&gt;&lt;authors&gt;&lt;author&gt;Burdige, David J&lt;/author&gt;&lt;author&gt;Komada, Tomoko&lt;/author&gt;&lt;author&gt;Magen, Cédric&lt;/author&gt;&lt;author&gt;Chanton, Jeffrey P&lt;/author&gt;&lt;/authors&gt;&lt;/contributors&gt;&lt;titles&gt;&lt;title&gt;Carbon cycling in Santa Barbara Basin sediments: A modeling study&lt;/title&gt;&lt;secondary-title&gt;Journal of Marine Research&lt;/secondary-title&gt;&lt;/titles&gt;&lt;periodical&gt;&lt;full-title&gt;Journal of Marine Research&lt;/full-title&gt;&lt;/periodical&gt;&lt;pages&gt;133-159&lt;/pages&gt;&lt;volume&gt;74&lt;/volume&gt;&lt;number&gt;3&lt;/number&gt;&lt;dates&gt;&lt;year&gt;2016&lt;/year&gt;&lt;/dates&gt;&lt;isbn&gt;0022-2402&lt;/isbn&gt;&lt;urls&gt;&lt;/urls&gt;&lt;/record&gt;&lt;/Cite&gt;&lt;/EndNote&gt;</w:instrText>
      </w:r>
      <w:r w:rsidR="00551989">
        <w:rPr>
          <w:color w:val="000000" w:themeColor="text1"/>
        </w:rPr>
        <w:fldChar w:fldCharType="separate"/>
      </w:r>
      <w:r w:rsidR="00900FCD" w:rsidRPr="008B2628">
        <w:rPr>
          <w:color w:val="000000" w:themeColor="text1"/>
        </w:rPr>
        <w:fldChar w:fldCharType="end"/>
      </w:r>
      <w:r w:rsidR="00900478" w:rsidRPr="008B2628">
        <w:rPr>
          <w:color w:val="000000" w:themeColor="text1"/>
        </w:rPr>
        <w:t xml:space="preserve">et al., 2016; Vanneste </w:t>
      </w:r>
      <w:r w:rsidR="00900FCD" w:rsidRPr="008B2628">
        <w:rPr>
          <w:color w:val="000000" w:themeColor="text1"/>
        </w:rPr>
        <w:fldChar w:fldCharType="begin">
          <w:fldData xml:space="preserve">PEVuZE5vdGU+PENpdGU+PEF1dGhvcj5WYW5uZXN0ZTwvQXV0aG9yPjxZZWFyPjIwMTE8L1llYXI+
PFJlY051bT4zNzc8L1JlY051bT48cmVjb3JkPjxyZWMtbnVtYmVyPjM3NzwvcmVjLW51bWJlcj48
Zm9yZWlnbi1rZXlzPjxrZXkgYXBwPSJFTiIgZGItaWQ9InN2cnZmYXpyNTJlcHdlZWRlMDhwOXN2
c3R2cDkwdmRkcnR6ciIgdGltZXN0YW1wPSIxMzg1NTQwNzE3Ij4zNzc8L2tleT48L2ZvcmVpZ24t
a2V5cz48cmVmLXR5cGUgbmFtZT0iSm91cm5hbCBBcnRpY2xlIj4xNzwvcmVmLXR5cGU+PGNvbnRy
aWJ1dG9ycz48YXV0aG9ycz48YXV0aG9yPlZhbm5lc3RlLCBILjwvYXV0aG9yPjxhdXRob3I+S2Vs
bHktR2VycmV5biwgQi4gQS48L2F1dGhvcj48YXV0aG9yPkNvbm5lbGx5LCBELiBQLjwvYXV0aG9y
PjxhdXRob3I+SmFtZXMsIFIuIEguPC9hdXRob3I+PGF1dGhvcj5IYWVja2VsLCBNLjwvYXV0aG9y
PjxhdXRob3I+RmlzaGVyLCBSLiBFLjwvYXV0aG9yPjxhdXRob3I+SGVlc2NoZW4sIEsuPC9hdXRo
b3I+PGF1dGhvcj5NaWxscywgUi4gQS48L2F1dGhvcj48L2F1dGhvcnM+PC9jb250cmlidXRvcnM+
PGF1dGgtYWRkcmVzcz5bVmFubmVzdGUsIEhlbGVlbjsgS2VsbHktR2VycmV5biwgQm9yaXMgQS47
IENvbm5lbGx5LCBEb3VnbGFzIFAuOyBKYW1lcywgUmFjaGFlbCBILjsgSGVlc2NoZW4sIEthdGph
OyBNaWxscywgUmFjaGVsIEEuXSBVbml2IFNvdXRoYW1wdG9uLCBOYXRsIE9jZWFub2cgQ3RyIFNv
dXRoYW1wdG9uLCBTb3V0aGFtcHRvbiBTTzE0IDNaSCwgSGFudHMsIEVuZ2xhbmQuIFtIYWVja2Vs
LCBNYXR0aGlhc10gTGVpYm5peiBJbnN0IE1hcmluZSBTY2ksIElGTSBHRU9NQVIsIEQtMjQxNDgg
S2llbCwgR2VybWFueS4gW0Zpc2hlciwgUmViZWNjYSBFLl0gVW5pdiBMb25kb24sIERlcHQgRWFy
dGggU2NpLCBFZ2hhbSBUVzIwIDBFWCwgU3VycmV5LCBFbmdsYW5kLiYjeEQ7VmFubmVzdGUsIEgg
KHJlcHJpbnQgYXV0aG9yKSwgVW5pdiBTb3V0aGFtcHRvbiwgTmF0bCBPY2Vhbm9nIEN0ciBTb3V0
aGFtcHRvbiwgV2F0ZXJmcm9udCBDYW1wdXMsRXVyb3BlYW4gV2F5LCBTb3V0aGFtcHRvbiBTTzE0
IDNaSCwgSGFudHMsIEVuZ2xhbmQuJiN4RDtoZWxlZW52YW5uZXN0ZUB5YWhvby5jb208L2F1dGgt
YWRkcmVzcz48dGl0bGVzPjx0aXRsZT5TcGF0aWFsIHZhcmlhdGlvbiBpbiBmbHVpZCBmbG93IGFu
ZCBnZW9jaGVtaWNhbCBmbHV4ZXMgYWNyb3NzIHRoZSBzZWRpbWVudC1zZWF3YXRlciBpbnRlcmZh
Y2UgYXQgdGhlIENhcmxvcyBSaWJlaXJvIG11ZCB2b2xjYW5vIChHdWxmIG9mIENhZGl6KTwvdGl0
bGU+PHNlY29uZGFyeS10aXRsZT5HZW9jaGltaWNhIEV0IENvc21vY2hpbWljYSBBY3RhPC9zZWNv
bmRhcnktdGl0bGU+PGFsdC10aXRsZT5HZW9jaGltLiBDb3Ntb2NoaW0uIEFjdGE8L2FsdC10aXRs
ZT48L3RpdGxlcz48cGVyaW9kaWNhbD48ZnVsbC10aXRsZT5HZW9jaGltaWNhIEV0IENvc21vY2hp
bWljYSBBY3RhPC9mdWxsLXRpdGxlPjwvcGVyaW9kaWNhbD48YWx0LXBlcmlvZGljYWw+PGZ1bGwt
dGl0bGU+R2VvY2hpbS4gQ29zbW9jaGltLiBBY3RhPC9mdWxsLXRpdGxlPjwvYWx0LXBlcmlvZGlj
YWw+PHBhZ2VzPjExMjQtMTE0NDwvcGFnZXM+PHZvbHVtZT43NTwvdm9sdW1lPjxudW1iZXI+NDwv
bnVtYmVyPjxrZXl3b3Jkcz48a2V5d29yZD5iYXJiYWRvcyBhY2NyZXRpb25hcnkgd2VkZ2U8L2tl
eXdvcmQ+PGtleXdvcmQ+ZWFzdGVybiBtZWRpdGVycmFuZWFuIHNlYTwva2V5d29yZD48a2V5d29y
ZD5tZXRoYW5lIGh5ZHJhdGU8L2tleXdvcmQ+PGtleXdvcmQ+ZGVwb3NpdHM8L2tleXdvcmQ+PGtl
eXdvcmQ+c3IgaXNvdG9wZSBjb25zdHJhaW50czwva2V5d29yZD48a2V5d29yZD5nYXMgaHlkcmF0
ZTwva2V5d29yZD48a2V5d29yZD5jb3N0YS1yaWNhPC9rZXl3b3JkPjxrZXl3b3JkPm1hcmluZS1z
ZWRpbWVudHM8L2tleXdvcmQ+PGtleXdvcmQ+b2NlYW5pYy1jcnVzdDwva2V5d29yZD48a2V5d29y
ZD5hbmFlcm9iaWMgb3hpZGF0aW9uPC9rZXl3b3JkPjxrZXl3b3JkPmNvbnRpbmVudGFsLW1hcmdp
bjwva2V5d29yZD48L2tleXdvcmRzPjxkYXRlcz48eWVhcj4yMDExPC95ZWFyPjxwdWItZGF0ZXM+
PGRhdGU+RmViPC9kYXRlPjwvcHViLWRhdGVzPjwvZGF0ZXM+PGlzYm4+MDAxNi03MDM3PC9pc2Ju
PjxhY2Nlc3Npb24tbnVtPldPUzowMDAyODY5NjA0MDAwMTA8L2FjY2Vzc2lvbi1udW0+PHdvcmst
dHlwZT5BcnRpY2xlPC93b3JrLXR5cGU+PHVybHM+PHJlbGF0ZWQtdXJscz48dXJsPiZsdDtHbyB0
byBJU0kmZ3Q7Oi8vV09TOjAwMDI4Njk2MDQwMDAxMDwvdXJsPjwvcmVsYXRlZC11cmxzPjwvdXJs
cz48ZWxlY3Ryb25pYy1yZXNvdXJjZS1udW0+MTAuMTAxNi9qLmdjYS4yMDEwLjExLjAxNzwvZWxl
Y3Ryb25pYy1yZXNvdXJjZS1udW0+PGxhbmd1YWdlPkVuZ2xpc2g8L2xhbmd1YWdlPjwvcmVjb3Jk
PjwvQ2l0ZT48L0VuZE5vdGU+AG==
</w:fldData>
        </w:fldChar>
      </w:r>
      <w:r w:rsidR="00900FCD" w:rsidRPr="008B2628">
        <w:rPr>
          <w:color w:val="000000" w:themeColor="text1"/>
        </w:rPr>
        <w:instrText xml:space="preserve"> ADDIN EN.CITE </w:instrText>
      </w:r>
      <w:r w:rsidR="00900FCD" w:rsidRPr="008B2628">
        <w:rPr>
          <w:color w:val="000000" w:themeColor="text1"/>
        </w:rPr>
        <w:fldChar w:fldCharType="begin">
          <w:fldData xml:space="preserve">PEVuZE5vdGU+PENpdGU+PEF1dGhvcj5WYW5uZXN0ZTwvQXV0aG9yPjxZZWFyPjIwMTE8L1llYXI+
PFJlY051bT4zNzc8L1JlY051bT48cmVjb3JkPjxyZWMtbnVtYmVyPjM3NzwvcmVjLW51bWJlcj48
Zm9yZWlnbi1rZXlzPjxrZXkgYXBwPSJFTiIgZGItaWQ9InN2cnZmYXpyNTJlcHdlZWRlMDhwOXN2
c3R2cDkwdmRkcnR6ciIgdGltZXN0YW1wPSIxMzg1NTQwNzE3Ij4zNzc8L2tleT48L2ZvcmVpZ24t
a2V5cz48cmVmLXR5cGUgbmFtZT0iSm91cm5hbCBBcnRpY2xlIj4xNzwvcmVmLXR5cGU+PGNvbnRy
aWJ1dG9ycz48YXV0aG9ycz48YXV0aG9yPlZhbm5lc3RlLCBILjwvYXV0aG9yPjxhdXRob3I+S2Vs
bHktR2VycmV5biwgQi4gQS48L2F1dGhvcj48YXV0aG9yPkNvbm5lbGx5LCBELiBQLjwvYXV0aG9y
PjxhdXRob3I+SmFtZXMsIFIuIEguPC9hdXRob3I+PGF1dGhvcj5IYWVja2VsLCBNLjwvYXV0aG9y
PjxhdXRob3I+RmlzaGVyLCBSLiBFLjwvYXV0aG9yPjxhdXRob3I+SGVlc2NoZW4sIEsuPC9hdXRo
b3I+PGF1dGhvcj5NaWxscywgUi4gQS48L2F1dGhvcj48L2F1dGhvcnM+PC9jb250cmlidXRvcnM+
PGF1dGgtYWRkcmVzcz5bVmFubmVzdGUsIEhlbGVlbjsgS2VsbHktR2VycmV5biwgQm9yaXMgQS47
IENvbm5lbGx5LCBEb3VnbGFzIFAuOyBKYW1lcywgUmFjaGFlbCBILjsgSGVlc2NoZW4sIEthdGph
OyBNaWxscywgUmFjaGVsIEEuXSBVbml2IFNvdXRoYW1wdG9uLCBOYXRsIE9jZWFub2cgQ3RyIFNv
dXRoYW1wdG9uLCBTb3V0aGFtcHRvbiBTTzE0IDNaSCwgSGFudHMsIEVuZ2xhbmQuIFtIYWVja2Vs
LCBNYXR0aGlhc10gTGVpYm5peiBJbnN0IE1hcmluZSBTY2ksIElGTSBHRU9NQVIsIEQtMjQxNDgg
S2llbCwgR2VybWFueS4gW0Zpc2hlciwgUmViZWNjYSBFLl0gVW5pdiBMb25kb24sIERlcHQgRWFy
dGggU2NpLCBFZ2hhbSBUVzIwIDBFWCwgU3VycmV5LCBFbmdsYW5kLiYjeEQ7VmFubmVzdGUsIEgg
KHJlcHJpbnQgYXV0aG9yKSwgVW5pdiBTb3V0aGFtcHRvbiwgTmF0bCBPY2Vhbm9nIEN0ciBTb3V0
aGFtcHRvbiwgV2F0ZXJmcm9udCBDYW1wdXMsRXVyb3BlYW4gV2F5LCBTb3V0aGFtcHRvbiBTTzE0
IDNaSCwgSGFudHMsIEVuZ2xhbmQuJiN4RDtoZWxlZW52YW5uZXN0ZUB5YWhvby5jb208L2F1dGgt
YWRkcmVzcz48dGl0bGVzPjx0aXRsZT5TcGF0aWFsIHZhcmlhdGlvbiBpbiBmbHVpZCBmbG93IGFu
ZCBnZW9jaGVtaWNhbCBmbHV4ZXMgYWNyb3NzIHRoZSBzZWRpbWVudC1zZWF3YXRlciBpbnRlcmZh
Y2UgYXQgdGhlIENhcmxvcyBSaWJlaXJvIG11ZCB2b2xjYW5vIChHdWxmIG9mIENhZGl6KTwvdGl0
bGU+PHNlY29uZGFyeS10aXRsZT5HZW9jaGltaWNhIEV0IENvc21vY2hpbWljYSBBY3RhPC9zZWNv
bmRhcnktdGl0bGU+PGFsdC10aXRsZT5HZW9jaGltLiBDb3Ntb2NoaW0uIEFjdGE8L2FsdC10aXRs
ZT48L3RpdGxlcz48cGVyaW9kaWNhbD48ZnVsbC10aXRsZT5HZW9jaGltaWNhIEV0IENvc21vY2hp
bWljYSBBY3RhPC9mdWxsLXRpdGxlPjwvcGVyaW9kaWNhbD48YWx0LXBlcmlvZGljYWw+PGZ1bGwt
dGl0bGU+R2VvY2hpbS4gQ29zbW9jaGltLiBBY3RhPC9mdWxsLXRpdGxlPjwvYWx0LXBlcmlvZGlj
YWw+PHBhZ2VzPjExMjQtMTE0NDwvcGFnZXM+PHZvbHVtZT43NTwvdm9sdW1lPjxudW1iZXI+NDwv
bnVtYmVyPjxrZXl3b3Jkcz48a2V5d29yZD5iYXJiYWRvcyBhY2NyZXRpb25hcnkgd2VkZ2U8L2tl
eXdvcmQ+PGtleXdvcmQ+ZWFzdGVybiBtZWRpdGVycmFuZWFuIHNlYTwva2V5d29yZD48a2V5d29y
ZD5tZXRoYW5lIGh5ZHJhdGU8L2tleXdvcmQ+PGtleXdvcmQ+ZGVwb3NpdHM8L2tleXdvcmQ+PGtl
eXdvcmQ+c3IgaXNvdG9wZSBjb25zdHJhaW50czwva2V5d29yZD48a2V5d29yZD5nYXMgaHlkcmF0
ZTwva2V5d29yZD48a2V5d29yZD5jb3N0YS1yaWNhPC9rZXl3b3JkPjxrZXl3b3JkPm1hcmluZS1z
ZWRpbWVudHM8L2tleXdvcmQ+PGtleXdvcmQ+b2NlYW5pYy1jcnVzdDwva2V5d29yZD48a2V5d29y
ZD5hbmFlcm9iaWMgb3hpZGF0aW9uPC9rZXl3b3JkPjxrZXl3b3JkPmNvbnRpbmVudGFsLW1hcmdp
bjwva2V5d29yZD48L2tleXdvcmRzPjxkYXRlcz48eWVhcj4yMDExPC95ZWFyPjxwdWItZGF0ZXM+
PGRhdGU+RmViPC9kYXRlPjwvcHViLWRhdGVzPjwvZGF0ZXM+PGlzYm4+MDAxNi03MDM3PC9pc2Ju
PjxhY2Nlc3Npb24tbnVtPldPUzowMDAyODY5NjA0MDAwMTA8L2FjY2Vzc2lvbi1udW0+PHdvcmst
dHlwZT5BcnRpY2xlPC93b3JrLXR5cGU+PHVybHM+PHJlbGF0ZWQtdXJscz48dXJsPiZsdDtHbyB0
byBJU0kmZ3Q7Oi8vV09TOjAwMDI4Njk2MDQwMDAxMDwvdXJsPjwvcmVsYXRlZC11cmxzPjwvdXJs
cz48ZWxlY3Ryb25pYy1yZXNvdXJjZS1udW0+MTAuMTAxNi9qLmdjYS4yMDEwLjExLjAxNzwvZWxl
Y3Ryb25pYy1yZXNvdXJjZS1udW0+PGxhbmd1YWdlPkVuZ2xpc2g8L2xhbmd1YWdlPjwvcmVjb3Jk
PjwvQ2l0ZT48L0VuZE5vdGU+AG==
</w:fldData>
        </w:fldChar>
      </w:r>
      <w:r w:rsidR="00900FCD" w:rsidRPr="008B2628">
        <w:rPr>
          <w:color w:val="000000" w:themeColor="text1"/>
        </w:rPr>
        <w:instrText xml:space="preserve"> ADDIN EN.CITE.DATA </w:instrText>
      </w:r>
      <w:r w:rsidR="00900FCD" w:rsidRPr="008B2628">
        <w:rPr>
          <w:color w:val="000000" w:themeColor="text1"/>
        </w:rPr>
      </w:r>
      <w:r w:rsidR="00900FCD" w:rsidRPr="008B2628">
        <w:rPr>
          <w:color w:val="000000" w:themeColor="text1"/>
        </w:rPr>
        <w:fldChar w:fldCharType="end"/>
      </w:r>
      <w:r w:rsidR="00551989">
        <w:rPr>
          <w:color w:val="000000" w:themeColor="text1"/>
        </w:rPr>
      </w:r>
      <w:r w:rsidR="00551989">
        <w:rPr>
          <w:color w:val="000000" w:themeColor="text1"/>
        </w:rPr>
        <w:fldChar w:fldCharType="separate"/>
      </w:r>
      <w:r w:rsidR="00900FCD" w:rsidRPr="008B2628">
        <w:rPr>
          <w:color w:val="000000" w:themeColor="text1"/>
        </w:rPr>
        <w:fldChar w:fldCharType="end"/>
      </w:r>
      <w:r w:rsidR="00900478" w:rsidRPr="008B2628">
        <w:rPr>
          <w:color w:val="000000" w:themeColor="text1"/>
        </w:rPr>
        <w:t xml:space="preserve">et al., 2011; Wallmann </w:t>
      </w:r>
      <w:r w:rsidR="00900FCD" w:rsidRPr="008B2628">
        <w:rPr>
          <w:color w:val="000000" w:themeColor="text1"/>
        </w:rPr>
        <w:fldChar w:fldCharType="begin"/>
      </w:r>
      <w:r w:rsidR="00900FCD" w:rsidRPr="008B2628">
        <w:rPr>
          <w:color w:val="000000" w:themeColor="text1"/>
        </w:rPr>
        <w:instrText xml:space="preserve"> ADDIN EN.CITE &lt;EndNote&gt;&lt;Cite&gt;&lt;Author&gt;Wallmann&lt;/Author&gt;&lt;Year&gt;2006&lt;/Year&gt;&lt;RecNum&gt;18&lt;/RecNum&gt;&lt;record&gt;&lt;rec-number&gt;18&lt;/rec-number&gt;&lt;foreign-keys&gt;&lt;key app="EN" db-id="svrvfazr52epweede08p9svstvp90vddrtzr" timestamp="1236594185"&gt;18&lt;/key&gt;&lt;/foreign-keys&gt;&lt;ref-type name="Journal Article"&gt;17&lt;/ref-type&gt;&lt;contributors&gt;&lt;authors&gt;&lt;author&gt;Wallmann, K., Aloisi, G., Haeckel, M., Obzhirov, A., Pavlova, G., Tishchenko, P.&lt;/author&gt;&lt;/authors&gt;&lt;/contributors&gt;&lt;titles&gt;&lt;title&gt;Kinetics of organic matter degradation, microbial methane generation, and gas hydrate formation in anoxic marine sediments&lt;/title&gt;&lt;secondary-title&gt;Geochimica Et Cosmochimica Acta&lt;/secondary-title&gt;&lt;/titles&gt;&lt;periodical&gt;&lt;full-title&gt;Geochimica Et Cosmochimica Acta&lt;/full-title&gt;&lt;/periodical&gt;&lt;pages&gt;3905-3927&lt;/pages&gt;&lt;volume&gt;70&lt;/volume&gt;&lt;number&gt;15&lt;/number&gt;&lt;dates&gt;&lt;year&gt;2006&lt;/year&gt;&lt;/dates&gt;&lt;isbn&gt;0016-7037&lt;/isbn&gt;&lt;accession-num&gt;WOS:000239765800010&lt;/accession-num&gt;&lt;urls&gt;&lt;related-urls&gt;&lt;url&gt;&amp;lt;Go to ISI&amp;gt;://WOS:000239765800010&lt;/url&gt;&lt;/related-urls&gt;&lt;/urls&gt;&lt;electronic-resource-num&gt;10.1016/j.gca.2006.06.003&lt;/electronic-resource-num&gt;&lt;/record&gt;&lt;/Cite&gt;&lt;/EndNote&gt;</w:instrText>
      </w:r>
      <w:r w:rsidR="00551989">
        <w:rPr>
          <w:color w:val="000000" w:themeColor="text1"/>
        </w:rPr>
        <w:fldChar w:fldCharType="separate"/>
      </w:r>
      <w:r w:rsidR="00900FCD" w:rsidRPr="008B2628">
        <w:rPr>
          <w:color w:val="000000" w:themeColor="text1"/>
        </w:rPr>
        <w:fldChar w:fldCharType="end"/>
      </w:r>
      <w:r w:rsidR="00900478" w:rsidRPr="008B2628">
        <w:rPr>
          <w:color w:val="000000" w:themeColor="text1"/>
        </w:rPr>
        <w:t>et al., 2006</w:t>
      </w:r>
      <w:r w:rsidR="00337435" w:rsidRPr="008B2628">
        <w:rPr>
          <w:color w:val="000000" w:themeColor="text1"/>
        </w:rPr>
        <w:t>)</w:t>
      </w:r>
      <w:r w:rsidR="00652524" w:rsidRPr="008B2628">
        <w:rPr>
          <w:color w:val="000000" w:themeColor="text1"/>
        </w:rPr>
        <w:t xml:space="preserve"> and were shown in Table S</w:t>
      </w:r>
      <w:r w:rsidR="00F83CA4">
        <w:rPr>
          <w:color w:val="000000" w:themeColor="text1"/>
        </w:rPr>
        <w:t>3</w:t>
      </w:r>
      <w:r w:rsidR="00D5619F" w:rsidRPr="008B2628">
        <w:rPr>
          <w:color w:val="000000" w:themeColor="text1"/>
        </w:rPr>
        <w:t>.</w:t>
      </w:r>
      <w:r w:rsidR="007F17F9" w:rsidRPr="008B2628">
        <w:rPr>
          <w:color w:val="000000" w:themeColor="text1"/>
        </w:rPr>
        <w:t xml:space="preserve"> The rate expressions for the six species targeted are listed in Table S</w:t>
      </w:r>
      <w:r w:rsidR="00F83CA4">
        <w:rPr>
          <w:color w:val="000000" w:themeColor="text1"/>
        </w:rPr>
        <w:t>4</w:t>
      </w:r>
      <w:r w:rsidR="007F17F9" w:rsidRPr="008B2628">
        <w:rPr>
          <w:color w:val="000000" w:themeColor="text1"/>
        </w:rPr>
        <w:t>.</w:t>
      </w:r>
      <w:r w:rsidRPr="008B2628">
        <w:t xml:space="preserve"> </w:t>
      </w:r>
      <w:r w:rsidR="00900478" w:rsidRPr="008B2628">
        <w:rPr>
          <w:color w:val="000000" w:themeColor="text1"/>
        </w:rPr>
        <w:t>K</w:t>
      </w:r>
      <w:r w:rsidR="00900478" w:rsidRPr="008B2628">
        <w:rPr>
          <w:color w:val="000000" w:themeColor="text1"/>
          <w:vertAlign w:val="subscript"/>
        </w:rPr>
        <w:t>i</w:t>
      </w:r>
      <w:r w:rsidR="00900478" w:rsidRPr="008B2628">
        <w:rPr>
          <w:color w:val="000000" w:themeColor="text1"/>
        </w:rPr>
        <w:t>SO</w:t>
      </w:r>
      <w:r w:rsidR="00900478" w:rsidRPr="008B2628">
        <w:rPr>
          <w:color w:val="000000" w:themeColor="text1"/>
          <w:vertAlign w:val="subscript"/>
        </w:rPr>
        <w:t>4</w:t>
      </w:r>
      <w:r w:rsidR="00900478" w:rsidRPr="008B2628">
        <w:rPr>
          <w:color w:val="000000" w:themeColor="text1"/>
        </w:rPr>
        <w:t xml:space="preserve"> is the inhibition constant for the initiation of methanogenesis, and assumed to be the same as K</w:t>
      </w:r>
      <w:r w:rsidR="00900478" w:rsidRPr="008B2628">
        <w:rPr>
          <w:color w:val="000000" w:themeColor="text1"/>
          <w:vertAlign w:val="subscript"/>
        </w:rPr>
        <w:t>half-SO4</w:t>
      </w:r>
      <w:r w:rsidR="00900478" w:rsidRPr="008B2628">
        <w:rPr>
          <w:color w:val="000000" w:themeColor="text1"/>
        </w:rPr>
        <w:t xml:space="preserve"> (0.5 mM); K</w:t>
      </w:r>
      <w:r w:rsidR="00900478" w:rsidRPr="008B2628">
        <w:rPr>
          <w:color w:val="000000" w:themeColor="text1"/>
          <w:vertAlign w:val="subscript"/>
        </w:rPr>
        <w:t>half-CH4</w:t>
      </w:r>
      <w:r w:rsidR="00900478" w:rsidRPr="008B2628">
        <w:rPr>
          <w:color w:val="000000" w:themeColor="text1"/>
        </w:rPr>
        <w:t xml:space="preserve"> is the half-saturation constant for methane and assumed to be 5 mM </w:t>
      </w:r>
      <w:r w:rsidR="00E82B49" w:rsidRPr="008B2628">
        <w:rPr>
          <w:color w:val="000000" w:themeColor="text1"/>
        </w:rPr>
        <w:t>(</w:t>
      </w:r>
      <w:r w:rsidR="00900478" w:rsidRPr="008B2628">
        <w:rPr>
          <w:color w:val="000000" w:themeColor="text1"/>
        </w:rPr>
        <w:t xml:space="preserve">Nauhaus </w:t>
      </w:r>
      <w:r w:rsidR="00037F74" w:rsidRPr="008B2628">
        <w:rPr>
          <w:color w:val="000000" w:themeColor="text1"/>
        </w:rPr>
        <w:fldChar w:fldCharType="begin"/>
      </w:r>
      <w:r w:rsidR="00037F74" w:rsidRPr="008B2628">
        <w:rPr>
          <w:color w:val="000000" w:themeColor="text1"/>
        </w:rPr>
        <w:instrText xml:space="preserve"> ADDIN EN.CITE &lt;EndNote&gt;&lt;Cite&gt;&lt;Author&gt;Nauhaus&lt;/Author&gt;&lt;Year&gt;2002&lt;/Year&gt;&lt;RecNum&gt;1738&lt;/RecNum&gt;&lt;record&gt;&lt;rec-number&gt;1738&lt;/rec-number&gt;&lt;foreign-keys&gt;&lt;key app="EN" db-id="svrvfazr52epweede08p9svstvp90vddrtzr" timestamp="1673878477"&gt;1738&lt;/key&gt;&lt;/foreign-keys&gt;&lt;ref-type name="Journal Article"&gt;17&lt;/ref-type&gt;&lt;contributors&gt;&lt;authors&gt;&lt;author&gt;Nauhaus, Katja&lt;/author&gt;&lt;author&gt;Boetius, Antje&lt;/author&gt;&lt;author&gt;Krüger, Martin&lt;/author&gt;&lt;author&gt;Widdel, Friedrich&lt;/author&gt;&lt;/authors&gt;&lt;/contributors&gt;&lt;titles&gt;&lt;title&gt;In vitro demonstration of anaerobic oxidation of methane coupled to sulphate reduction in sediment from a marine gas hydrate area&lt;/title&gt;&lt;secondary-title&gt;Environmental microbiology&lt;/secondary-title&gt;&lt;/titles&gt;&lt;periodical&gt;&lt;full-title&gt;Environmental Microbiology&lt;/full-title&gt;&lt;abbr-1&gt;Environ. Microbiol.&lt;/abbr-1&gt;&lt;/periodical&gt;&lt;pages&gt;296-305&lt;/pages&gt;&lt;volume&gt;4&lt;/volume&gt;&lt;number&gt;5&lt;/number&gt;&lt;dates&gt;&lt;year&gt;2002&lt;/year&gt;&lt;/dates&gt;&lt;isbn&gt;1462-2912&lt;/isbn&gt;&lt;urls&gt;&lt;/urls&gt;&lt;/record&gt;&lt;/Cite&gt;&lt;/EndNote&gt;</w:instrText>
      </w:r>
      <w:r w:rsidR="00551989">
        <w:rPr>
          <w:color w:val="000000" w:themeColor="text1"/>
        </w:rPr>
        <w:fldChar w:fldCharType="separate"/>
      </w:r>
      <w:r w:rsidR="00037F74" w:rsidRPr="008B2628">
        <w:rPr>
          <w:color w:val="000000" w:themeColor="text1"/>
        </w:rPr>
        <w:fldChar w:fldCharType="end"/>
      </w:r>
      <w:r w:rsidR="00900478" w:rsidRPr="008B2628">
        <w:rPr>
          <w:color w:val="000000" w:themeColor="text1"/>
        </w:rPr>
        <w:t>et al., 2002; Vavilin</w:t>
      </w:r>
      <w:r w:rsidR="00037F74" w:rsidRPr="008B2628">
        <w:rPr>
          <w:color w:val="000000" w:themeColor="text1"/>
        </w:rPr>
        <w:fldChar w:fldCharType="begin"/>
      </w:r>
      <w:r w:rsidR="00037F74" w:rsidRPr="008B2628">
        <w:rPr>
          <w:color w:val="000000" w:themeColor="text1"/>
        </w:rPr>
        <w:instrText xml:space="preserve"> ADDIN EN.CITE &lt;EndNote&gt;&lt;Cite&gt;&lt;Author&gt;Vavilin&lt;/Author&gt;&lt;Year&gt;2013&lt;/Year&gt;&lt;RecNum&gt;895&lt;/RecNum&gt;&lt;record&gt;&lt;rec-number&gt;895&lt;/rec-number&gt;&lt;foreign-keys&gt;&lt;key app="EN" db-id="svrvfazr52epweede08p9svstvp90vddrtzr" timestamp="1521622411"&gt;895&lt;/key&gt;&lt;/foreign-keys&gt;&lt;ref-type name="Journal Article"&gt;17&lt;/ref-type&gt;&lt;contributors&gt;&lt;authors&gt;&lt;author&gt;Vavilin, VA&lt;/author&gt;&lt;/authors&gt;&lt;/contributors&gt;&lt;titles&gt;&lt;title&gt;Estimating changes of isotopic fractionation based on chemical kinetics and microbial dynamics during anaerobic methane oxidation: apparent zero-and first-order kinetics at high and low initial methane concentrations&lt;/title&gt;&lt;secondary-title&gt;Antonie van Leeuwenhoek&lt;/secondary-title&gt;&lt;/titles&gt;&lt;periodical&gt;&lt;full-title&gt;Antonie van Leeuwenhoek&lt;/full-title&gt;&lt;/periodical&gt;&lt;pages&gt;375-383&lt;/pages&gt;&lt;volume&gt;103&lt;/volume&gt;&lt;number&gt;2&lt;/number&gt;&lt;dates&gt;&lt;year&gt;2013&lt;/year&gt;&lt;/dates&gt;&lt;isbn&gt;0003-6072&lt;/isbn&gt;&lt;urls&gt;&lt;/urls&gt;&lt;/record&gt;&lt;/Cite&gt;&lt;/EndNote&gt;</w:instrText>
      </w:r>
      <w:r w:rsidR="00551989">
        <w:rPr>
          <w:color w:val="000000" w:themeColor="text1"/>
        </w:rPr>
        <w:fldChar w:fldCharType="separate"/>
      </w:r>
      <w:r w:rsidR="00037F74" w:rsidRPr="008B2628">
        <w:rPr>
          <w:color w:val="000000" w:themeColor="text1"/>
        </w:rPr>
        <w:fldChar w:fldCharType="end"/>
      </w:r>
      <w:r w:rsidR="00900478" w:rsidRPr="008B2628">
        <w:rPr>
          <w:color w:val="000000" w:themeColor="text1"/>
        </w:rPr>
        <w:t xml:space="preserve">, 2013; Wegener </w:t>
      </w:r>
      <w:r w:rsidR="00BC554F" w:rsidRPr="008B2628">
        <w:rPr>
          <w:color w:val="000000" w:themeColor="text1"/>
        </w:rPr>
        <w:fldChar w:fldCharType="begin"/>
      </w:r>
      <w:r w:rsidR="00BC554F" w:rsidRPr="008B2628">
        <w:rPr>
          <w:color w:val="000000" w:themeColor="text1"/>
        </w:rPr>
        <w:instrText xml:space="preserve"> ADDIN EN.CITE &lt;EndNote&gt;&lt;Cite&gt;&lt;Author&gt;Wegener&lt;/Author&gt;&lt;Year&gt;2009&lt;/Year&gt;&lt;RecNum&gt;1740&lt;/RecNum&gt;&lt;record&gt;&lt;rec-number&gt;1740&lt;/rec-number&gt;&lt;foreign-keys&gt;&lt;key app="EN" db-id="svrvfazr52epweede08p9svstvp90vddrtzr" timestamp="1673878653"&gt;1740&lt;/key&gt;&lt;/foreign-keys&gt;&lt;ref-type name="Journal Article"&gt;17&lt;/ref-type&gt;&lt;contributors&gt;&lt;authors&gt;&lt;author&gt;Wegener, Gunter&lt;/author&gt;&lt;author&gt;Boetius, Antje&lt;/author&gt;&lt;/authors&gt;&lt;/contributors&gt;&lt;titles&gt;&lt;title&gt;An experimental study on short-term changes in the anaerobic oxidation of methane in response to varying methane and sulfate fluxes&lt;/title&gt;&lt;secondary-title&gt;Biogeosciences&lt;/secondary-title&gt;&lt;/titles&gt;&lt;periodical&gt;&lt;full-title&gt;Biogeosciences&lt;/full-title&gt;&lt;/periodical&gt;&lt;pages&gt;867-876&lt;/pages&gt;&lt;volume&gt;6&lt;/volume&gt;&lt;number&gt;5&lt;/number&gt;&lt;dates&gt;&lt;year&gt;2009&lt;/year&gt;&lt;/dates&gt;&lt;isbn&gt;1726-4170&lt;/isbn&gt;&lt;urls&gt;&lt;/urls&gt;&lt;/record&gt;&lt;/Cite&gt;&lt;/EndNote&gt;</w:instrText>
      </w:r>
      <w:r w:rsidR="00551989">
        <w:rPr>
          <w:color w:val="000000" w:themeColor="text1"/>
        </w:rPr>
        <w:fldChar w:fldCharType="separate"/>
      </w:r>
      <w:r w:rsidR="00BC554F" w:rsidRPr="008B2628">
        <w:rPr>
          <w:color w:val="000000" w:themeColor="text1"/>
        </w:rPr>
        <w:fldChar w:fldCharType="end"/>
      </w:r>
      <w:r w:rsidR="00900478" w:rsidRPr="008B2628">
        <w:rPr>
          <w:color w:val="000000" w:themeColor="text1"/>
        </w:rPr>
        <w:t>and Boetius, 2009</w:t>
      </w:r>
      <w:r w:rsidR="00E82B49" w:rsidRPr="008B2628">
        <w:rPr>
          <w:color w:val="000000" w:themeColor="text1"/>
        </w:rPr>
        <w:t>)</w:t>
      </w:r>
      <w:r w:rsidR="00900478" w:rsidRPr="008B2628">
        <w:rPr>
          <w:color w:val="000000" w:themeColor="text1"/>
        </w:rPr>
        <w:t>; [CH</w:t>
      </w:r>
      <w:r w:rsidR="00900478" w:rsidRPr="008B2628">
        <w:rPr>
          <w:color w:val="000000" w:themeColor="text1"/>
          <w:vertAlign w:val="subscript"/>
        </w:rPr>
        <w:t>4</w:t>
      </w:r>
      <w:r w:rsidR="00900478" w:rsidRPr="008B2628">
        <w:rPr>
          <w:color w:val="000000" w:themeColor="text1"/>
        </w:rPr>
        <w:t>] and [SO</w:t>
      </w:r>
      <w:r w:rsidR="00900478" w:rsidRPr="008B2628">
        <w:rPr>
          <w:color w:val="000000" w:themeColor="text1"/>
          <w:vertAlign w:val="subscript"/>
        </w:rPr>
        <w:t>4</w:t>
      </w:r>
      <w:r w:rsidR="00900478" w:rsidRPr="008B2628">
        <w:rPr>
          <w:color w:val="000000" w:themeColor="text1"/>
          <w:vertAlign w:val="superscript"/>
        </w:rPr>
        <w:t>2-</w:t>
      </w:r>
      <w:r w:rsidR="00900478" w:rsidRPr="008B2628">
        <w:rPr>
          <w:color w:val="000000" w:themeColor="text1"/>
        </w:rPr>
        <w:t xml:space="preserve">] are the concentrations of methane and sulfate in the porewater; 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AOM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MAX</m:t>
            </m:r>
          </m:sup>
        </m:sSubSup>
      </m:oMath>
      <w:r w:rsidR="00900478" w:rsidRPr="008B2628">
        <w:rPr>
          <w:color w:val="000000" w:themeColor="text1"/>
        </w:rPr>
        <w:t xml:space="preserve"> is the theoretical maximum AOM rate obtained by fitting the sulfate profile (set as 2 mM yr</w:t>
      </w:r>
      <w:r w:rsidR="00900478" w:rsidRPr="008B2628">
        <w:rPr>
          <w:color w:val="000000" w:themeColor="text1"/>
          <w:vertAlign w:val="superscript"/>
        </w:rPr>
        <w:t>-1</w:t>
      </w:r>
      <w:r w:rsidR="00900478" w:rsidRPr="008B2628">
        <w:rPr>
          <w:color w:val="000000" w:themeColor="text1"/>
        </w:rPr>
        <w:t xml:space="preserve">);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</m:oMath>
      <w:r w:rsidR="00900478" w:rsidRPr="008B2628">
        <w:rPr>
          <w:color w:val="000000" w:themeColor="text1"/>
        </w:rPr>
        <w:t xml:space="preserve"> is a function of depth (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x</m:t>
        </m:r>
      </m:oMath>
      <w:r w:rsidR="00900478" w:rsidRPr="008B2628">
        <w:rPr>
          <w:color w:val="000000" w:themeColor="text1"/>
        </w:rPr>
        <w:t xml:space="preserve">) and assumed to be a Gaussian function </w:t>
      </w:r>
      <w:r w:rsidR="00E82B49" w:rsidRPr="008B2628">
        <w:rPr>
          <w:color w:val="000000" w:themeColor="text1"/>
        </w:rPr>
        <w:t>(</w:t>
      </w:r>
      <w:r w:rsidR="00900478" w:rsidRPr="008B2628">
        <w:rPr>
          <w:color w:val="000000" w:themeColor="text1"/>
        </w:rPr>
        <w:t>Burdige et al., 2016</w:t>
      </w:r>
      <w:r w:rsidR="00E82B49" w:rsidRPr="008B2628">
        <w:rPr>
          <w:color w:val="000000" w:themeColor="text1"/>
        </w:rPr>
        <w:t>)</w:t>
      </w:r>
      <w:r w:rsidR="00900478" w:rsidRPr="008B2628">
        <w:rPr>
          <w:color w:val="000000" w:themeColor="text1"/>
        </w:rPr>
        <w:t xml:space="preserve">;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</m:oMath>
      <w:r w:rsidR="00900478" w:rsidRPr="008B2628">
        <w:rPr>
          <w:color w:val="000000" w:themeColor="text1"/>
        </w:rPr>
        <w:t xml:space="preserve"> is the sediment depth of maximum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</m:oMath>
      <w:r w:rsidR="00900478" w:rsidRPr="008B2628">
        <w:rPr>
          <w:color w:val="000000" w:themeColor="text1"/>
        </w:rPr>
        <w:t xml:space="preserve"> and was assumed to be close to the depth of the SMTZ;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900478" w:rsidRPr="008B2628">
        <w:rPr>
          <w:color w:val="000000" w:themeColor="text1"/>
        </w:rPr>
        <w:t xml:space="preserve"> is the parameter defining the width of the Gaussian function</w:t>
      </w:r>
      <w:r w:rsidR="00900478" w:rsidRPr="008B2628">
        <w:rPr>
          <w:rFonts w:hint="eastAsia"/>
          <w:color w:val="000000" w:themeColor="text1"/>
        </w:rPr>
        <w:t xml:space="preserve"> </w:t>
      </w:r>
      <w:r w:rsidR="00900478" w:rsidRPr="008B2628">
        <w:rPr>
          <w:color w:val="000000" w:themeColor="text1"/>
        </w:rPr>
        <w:t xml:space="preserve">for the depth distribution of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</m:oMath>
      <w:r w:rsidR="00900478" w:rsidRPr="008B2628">
        <w:rPr>
          <w:color w:val="000000" w:themeColor="text1"/>
        </w:rPr>
        <w:t xml:space="preserve">;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</m:oMath>
      <w:r w:rsidR="00900478" w:rsidRPr="008B2628">
        <w:rPr>
          <w:color w:val="000000" w:themeColor="text1"/>
        </w:rPr>
        <w:t xml:space="preserve"> was determined by fitting the Ca</w:t>
      </w:r>
      <w:r w:rsidR="00900478" w:rsidRPr="008B2628">
        <w:rPr>
          <w:color w:val="000000" w:themeColor="text1"/>
          <w:vertAlign w:val="superscript"/>
        </w:rPr>
        <w:t>2+</w:t>
      </w:r>
      <w:r w:rsidR="00900478" w:rsidRPr="008B2628">
        <w:rPr>
          <w:color w:val="000000" w:themeColor="text1"/>
        </w:rPr>
        <w:t xml:space="preserve"> and Mg</w:t>
      </w:r>
      <w:r w:rsidR="00900478" w:rsidRPr="008B2628">
        <w:rPr>
          <w:color w:val="000000" w:themeColor="text1"/>
          <w:vertAlign w:val="superscript"/>
        </w:rPr>
        <w:t>2+</w:t>
      </w:r>
      <w:r w:rsidR="00900478" w:rsidRPr="008B2628">
        <w:rPr>
          <w:color w:val="000000" w:themeColor="text1"/>
        </w:rPr>
        <w:t xml:space="preserve"> porewater data through varying 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MAX</m:t>
            </m:r>
          </m:sup>
        </m:sSubSup>
      </m:oMath>
      <w:r w:rsidR="00900478" w:rsidRPr="008B2628">
        <w:rPr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</m:oMath>
      <w:r w:rsidR="00900478" w:rsidRPr="008B2628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cp</m:t>
            </m:r>
          </m:sub>
        </m:sSub>
      </m:oMath>
      <w:r w:rsidR="005A027F" w:rsidRPr="008B2628">
        <w:rPr>
          <w:color w:val="000000" w:themeColor="text1"/>
        </w:rPr>
        <w:t>.</w:t>
      </w:r>
      <w:r w:rsidR="00900478" w:rsidRPr="008B2628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rN</m:t>
        </m:r>
      </m:oMath>
      <w:r w:rsidR="00A01F49" w:rsidRPr="008B2628">
        <w:rPr>
          <w:color w:val="000000" w:themeColor="text1"/>
        </w:rPr>
        <w:t xml:space="preserve"> is a parameter that converts nitrogen concentrations in unit of wt.% N to mM (Burdige et al., 2016). </w:t>
      </w:r>
      <w:r w:rsidR="00900478" w:rsidRPr="008B2628">
        <w:rPr>
          <w:color w:val="000000" w:themeColor="text1"/>
        </w:rPr>
        <w:t xml:space="preserve">Details of the parameters used in the modeling and the parameters for best fittings are shown in Table </w:t>
      </w:r>
      <w:r w:rsidR="0040332F" w:rsidRPr="008B2628">
        <w:rPr>
          <w:color w:val="000000" w:themeColor="text1"/>
        </w:rPr>
        <w:t>S</w:t>
      </w:r>
      <w:r w:rsidR="00F83CA4">
        <w:rPr>
          <w:color w:val="000000" w:themeColor="text1"/>
        </w:rPr>
        <w:t>5</w:t>
      </w:r>
      <w:r w:rsidR="00900478" w:rsidRPr="008B2628">
        <w:rPr>
          <w:color w:val="000000" w:themeColor="text1"/>
        </w:rPr>
        <w:t xml:space="preserve">. </w:t>
      </w:r>
    </w:p>
    <w:p w14:paraId="7E611D8E" w14:textId="77777777" w:rsidR="000A4818" w:rsidRPr="008B2628" w:rsidRDefault="000A4818" w:rsidP="008C5DF9">
      <w:pPr>
        <w:pStyle w:val="Heading1"/>
        <w:sectPr w:rsidR="000A4818" w:rsidRPr="008B2628" w:rsidSect="00941AC3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3DD463E" w14:textId="6B74E424" w:rsidR="00D657ED" w:rsidRPr="008C5DF9" w:rsidRDefault="008C5DF9" w:rsidP="008C5DF9">
      <w:pPr>
        <w:pStyle w:val="Heading1"/>
      </w:pPr>
      <w:r w:rsidRPr="00994A3D">
        <w:lastRenderedPageBreak/>
        <w:t>Supplementary Figures and Tables</w:t>
      </w:r>
    </w:p>
    <w:p w14:paraId="7399B4C2" w14:textId="5CDF35BF" w:rsidR="00876C71" w:rsidRPr="00876C71" w:rsidRDefault="00876C71" w:rsidP="00876C71">
      <w:pPr>
        <w:pStyle w:val="Heading2"/>
      </w:pPr>
      <w:r w:rsidRPr="0001436A">
        <w:t>Supplementary</w:t>
      </w:r>
      <w:r w:rsidRPr="001549D3">
        <w:t xml:space="preserve"> </w:t>
      </w:r>
      <w:r>
        <w:t>Table</w:t>
      </w:r>
      <w:r w:rsidRPr="001549D3">
        <w:t>s</w:t>
      </w:r>
    </w:p>
    <w:p w14:paraId="4F7F7901" w14:textId="03618F8A" w:rsidR="00F83CA4" w:rsidRPr="00890B41" w:rsidRDefault="00F83CA4" w:rsidP="00F83CA4">
      <w:pPr>
        <w:pStyle w:val="Heading5"/>
        <w:numPr>
          <w:ilvl w:val="0"/>
          <w:numId w:val="0"/>
        </w:numPr>
        <w:tabs>
          <w:tab w:val="left" w:pos="851"/>
        </w:tabs>
        <w:spacing w:after="180"/>
        <w:rPr>
          <w:b w:val="0"/>
          <w:bCs/>
          <w:lang w:eastAsia="zh-TW"/>
        </w:rPr>
      </w:pPr>
      <w:r w:rsidRPr="008B2628">
        <w:rPr>
          <w:b w:val="0"/>
          <w:bCs/>
          <w:lang w:eastAsia="zh-TW"/>
        </w:rPr>
        <w:t>Table S</w:t>
      </w:r>
      <w:r>
        <w:rPr>
          <w:b w:val="0"/>
          <w:bCs/>
          <w:lang w:eastAsia="zh-TW"/>
        </w:rPr>
        <w:t>1</w:t>
      </w:r>
      <w:r w:rsidRPr="008B2628">
        <w:rPr>
          <w:b w:val="0"/>
          <w:bCs/>
          <w:lang w:eastAsia="zh-TW"/>
        </w:rPr>
        <w:t>. Concentrations raw data of dissolved manganese,</w:t>
      </w:r>
      <w:r w:rsidRPr="008B2628">
        <w:rPr>
          <w:rFonts w:hint="eastAsia"/>
          <w:b w:val="0"/>
          <w:bCs/>
          <w:lang w:eastAsia="zh-TW"/>
        </w:rPr>
        <w:t xml:space="preserve"> </w:t>
      </w:r>
      <w:r w:rsidRPr="008B2628">
        <w:rPr>
          <w:b w:val="0"/>
          <w:bCs/>
          <w:lang w:eastAsia="zh-TW"/>
        </w:rPr>
        <w:t>bromide, ammonium, organic acids, and</w:t>
      </w:r>
      <w:r w:rsidRPr="00890B41">
        <w:rPr>
          <w:b w:val="0"/>
          <w:bCs/>
          <w:lang w:eastAsia="zh-TW"/>
        </w:rPr>
        <w:t xml:space="preserve"> DOC.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850"/>
        <w:gridCol w:w="851"/>
        <w:gridCol w:w="851"/>
        <w:gridCol w:w="1134"/>
        <w:gridCol w:w="992"/>
        <w:gridCol w:w="992"/>
        <w:gridCol w:w="1276"/>
      </w:tblGrid>
      <w:tr w:rsidR="00F83CA4" w:rsidRPr="005B0BE0" w14:paraId="45CFD792" w14:textId="77777777" w:rsidTr="00911034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065C" w14:textId="77777777" w:rsidR="00F83CA4" w:rsidRPr="005B0BE0" w:rsidRDefault="00F83CA4" w:rsidP="00911034">
            <w:pPr>
              <w:spacing w:line="0" w:lineRule="atLeas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DFF3" w14:textId="77777777" w:rsidR="00F83CA4" w:rsidRPr="005B0BE0" w:rsidRDefault="00F83CA4" w:rsidP="00911034">
            <w:pPr>
              <w:spacing w:line="0" w:lineRule="atLeast"/>
              <w:ind w:right="185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depth (cm)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E2FAA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Mn </w:t>
            </w:r>
            <w:r w:rsidRPr="005B0BE0">
              <w:rPr>
                <w:color w:val="000000"/>
                <w:sz w:val="20"/>
                <w:szCs w:val="18"/>
              </w:rPr>
              <w:br/>
              <w:t>(</w:t>
            </w:r>
            <w:r w:rsidRPr="005B0BE0">
              <w:rPr>
                <w:rFonts w:ascii="Symbol" w:hAnsi="Symbol"/>
                <w:color w:val="000000"/>
                <w:sz w:val="20"/>
                <w:szCs w:val="18"/>
              </w:rPr>
              <w:t></w:t>
            </w:r>
            <w:r w:rsidRPr="005B0BE0">
              <w:rPr>
                <w:color w:val="000000"/>
                <w:sz w:val="20"/>
                <w:szCs w:val="18"/>
              </w:rPr>
              <w:t>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640C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Br</w:t>
            </w:r>
            <w:r w:rsidRPr="005B0BE0">
              <w:rPr>
                <w:color w:val="000000"/>
                <w:sz w:val="20"/>
                <w:szCs w:val="18"/>
                <w:vertAlign w:val="superscript"/>
              </w:rPr>
              <w:t>-</w:t>
            </w:r>
            <w:r w:rsidRPr="005B0BE0">
              <w:rPr>
                <w:color w:val="000000"/>
                <w:sz w:val="20"/>
                <w:szCs w:val="18"/>
              </w:rPr>
              <w:t xml:space="preserve"> (mM)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11A6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NH</w:t>
            </w:r>
            <w:r w:rsidRPr="005B0BE0">
              <w:rPr>
                <w:color w:val="000000"/>
                <w:sz w:val="20"/>
                <w:szCs w:val="18"/>
                <w:vertAlign w:val="subscript"/>
              </w:rPr>
              <w:t>4</w:t>
            </w:r>
            <w:r w:rsidRPr="005B0BE0">
              <w:rPr>
                <w:color w:val="000000"/>
                <w:sz w:val="20"/>
                <w:szCs w:val="18"/>
                <w:vertAlign w:val="superscript"/>
              </w:rPr>
              <w:t>+</w:t>
            </w:r>
            <w:r w:rsidRPr="005B0BE0">
              <w:rPr>
                <w:color w:val="000000"/>
                <w:sz w:val="20"/>
                <w:szCs w:val="18"/>
              </w:rPr>
              <w:t xml:space="preserve"> (mM)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FFB8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lactate (</w:t>
            </w:r>
            <w:r w:rsidRPr="005B0BE0">
              <w:rPr>
                <w:rFonts w:ascii="Symbol" w:hAnsi="Symbol"/>
                <w:color w:val="000000"/>
                <w:sz w:val="20"/>
                <w:szCs w:val="18"/>
              </w:rPr>
              <w:t></w:t>
            </w:r>
            <w:r w:rsidRPr="005B0BE0">
              <w:rPr>
                <w:color w:val="000000"/>
                <w:sz w:val="20"/>
                <w:szCs w:val="18"/>
              </w:rPr>
              <w:t>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1DB1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proofErr w:type="spellStart"/>
            <w:proofErr w:type="gramStart"/>
            <w:r w:rsidRPr="005B0BE0">
              <w:rPr>
                <w:color w:val="000000"/>
                <w:sz w:val="20"/>
                <w:szCs w:val="18"/>
              </w:rPr>
              <w:t>formate</w:t>
            </w:r>
            <w:proofErr w:type="spellEnd"/>
            <w:r w:rsidRPr="005B0BE0">
              <w:rPr>
                <w:color w:val="000000"/>
                <w:sz w:val="20"/>
                <w:szCs w:val="18"/>
              </w:rPr>
              <w:t xml:space="preserve">  (</w:t>
            </w:r>
            <w:proofErr w:type="gramEnd"/>
            <w:r w:rsidRPr="005B0BE0">
              <w:rPr>
                <w:rFonts w:ascii="Symbol" w:hAnsi="Symbol"/>
                <w:color w:val="000000"/>
                <w:sz w:val="20"/>
                <w:szCs w:val="18"/>
              </w:rPr>
              <w:t></w:t>
            </w:r>
            <w:r w:rsidRPr="005B0BE0">
              <w:rPr>
                <w:color w:val="000000"/>
                <w:sz w:val="20"/>
                <w:szCs w:val="18"/>
              </w:rPr>
              <w:t>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0610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proofErr w:type="gramStart"/>
            <w:r w:rsidRPr="005B0BE0">
              <w:rPr>
                <w:color w:val="000000"/>
                <w:sz w:val="20"/>
                <w:szCs w:val="18"/>
              </w:rPr>
              <w:t>acetate  (</w:t>
            </w:r>
            <w:proofErr w:type="gramEnd"/>
            <w:r w:rsidRPr="005B0BE0">
              <w:rPr>
                <w:rFonts w:ascii="Symbol" w:hAnsi="Symbol"/>
                <w:color w:val="000000"/>
                <w:sz w:val="20"/>
                <w:szCs w:val="18"/>
              </w:rPr>
              <w:t></w:t>
            </w:r>
            <w:r w:rsidRPr="005B0BE0">
              <w:rPr>
                <w:color w:val="000000"/>
                <w:sz w:val="20"/>
                <w:szCs w:val="18"/>
              </w:rPr>
              <w:t>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69D6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DOC (</w:t>
            </w:r>
            <w:r w:rsidRPr="005B0BE0">
              <w:rPr>
                <w:rFonts w:ascii="Symbol" w:hAnsi="Symbol"/>
                <w:color w:val="000000"/>
                <w:sz w:val="20"/>
                <w:szCs w:val="18"/>
              </w:rPr>
              <w:t></w:t>
            </w:r>
            <w:r w:rsidRPr="005B0BE0">
              <w:rPr>
                <w:color w:val="000000"/>
                <w:sz w:val="20"/>
                <w:szCs w:val="18"/>
              </w:rPr>
              <w:t>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D7EF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rFonts w:eastAsia="PMingLiU"/>
                <w:color w:val="000000"/>
                <w:sz w:val="20"/>
                <w:szCs w:val="18"/>
              </w:rPr>
              <w:t>DOC/NH</w:t>
            </w:r>
            <w:r w:rsidRPr="005B0BE0">
              <w:rPr>
                <w:rFonts w:eastAsia="PMingLiU"/>
                <w:color w:val="000000"/>
                <w:sz w:val="20"/>
                <w:szCs w:val="18"/>
                <w:vertAlign w:val="subscript"/>
              </w:rPr>
              <w:t>4</w:t>
            </w:r>
            <w:r w:rsidRPr="005B0BE0">
              <w:rPr>
                <w:rFonts w:eastAsia="PMingLiU"/>
                <w:color w:val="000000"/>
                <w:sz w:val="20"/>
                <w:szCs w:val="18"/>
                <w:vertAlign w:val="superscript"/>
              </w:rPr>
              <w:t>+</w:t>
            </w:r>
            <w:r w:rsidRPr="005B0BE0">
              <w:rPr>
                <w:rFonts w:eastAsia="PMingLiU"/>
                <w:color w:val="000000"/>
                <w:sz w:val="20"/>
                <w:szCs w:val="18"/>
              </w:rPr>
              <w:br/>
              <w:t>(</w:t>
            </w:r>
            <w:r w:rsidRPr="005B0BE0">
              <w:rPr>
                <w:rFonts w:ascii="Symbol" w:hAnsi="Symbol"/>
                <w:color w:val="000000"/>
                <w:sz w:val="20"/>
                <w:szCs w:val="18"/>
              </w:rPr>
              <w:t></w:t>
            </w:r>
            <w:r w:rsidRPr="005B0BE0">
              <w:rPr>
                <w:color w:val="000000"/>
                <w:sz w:val="20"/>
                <w:szCs w:val="18"/>
              </w:rPr>
              <w:t>M</w:t>
            </w:r>
            <w:r w:rsidRPr="005B0BE0">
              <w:rPr>
                <w:rFonts w:eastAsia="PMingLiU"/>
                <w:color w:val="000000"/>
                <w:sz w:val="20"/>
                <w:szCs w:val="18"/>
              </w:rPr>
              <w:t>/</w:t>
            </w:r>
            <w:r w:rsidRPr="005B0BE0">
              <w:rPr>
                <w:rFonts w:ascii="Symbol" w:hAnsi="Symbol"/>
                <w:color w:val="000000"/>
                <w:sz w:val="20"/>
                <w:szCs w:val="18"/>
              </w:rPr>
              <w:t></w:t>
            </w:r>
            <w:r w:rsidRPr="005B0BE0">
              <w:rPr>
                <w:color w:val="000000"/>
                <w:sz w:val="20"/>
                <w:szCs w:val="18"/>
              </w:rPr>
              <w:t>M</w:t>
            </w:r>
            <w:r w:rsidRPr="005B0BE0">
              <w:rPr>
                <w:rFonts w:eastAsia="PMingLiU"/>
                <w:color w:val="000000"/>
                <w:sz w:val="20"/>
                <w:szCs w:val="18"/>
              </w:rPr>
              <w:t>)</w:t>
            </w:r>
          </w:p>
        </w:tc>
      </w:tr>
      <w:tr w:rsidR="00F83CA4" w:rsidRPr="005B0BE0" w14:paraId="5B0B8E0E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D85" w14:textId="77777777" w:rsidR="00F83CA4" w:rsidRPr="005B0BE0" w:rsidRDefault="00F83CA4" w:rsidP="00911034">
            <w:pPr>
              <w:spacing w:line="100" w:lineRule="atLeas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A2-2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1D38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C86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5A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422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A8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1EC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AE6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D0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59D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7.5</w:t>
            </w:r>
          </w:p>
        </w:tc>
      </w:tr>
      <w:tr w:rsidR="00F83CA4" w:rsidRPr="005B0BE0" w14:paraId="21789A19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01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5CF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4D82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DEE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84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666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10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954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06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A3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1.7</w:t>
            </w:r>
          </w:p>
        </w:tc>
      </w:tr>
      <w:tr w:rsidR="00F83CA4" w:rsidRPr="005B0BE0" w14:paraId="00088C77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891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118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E84F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908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8FF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D96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38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C88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03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37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6.1</w:t>
            </w:r>
          </w:p>
        </w:tc>
      </w:tr>
      <w:tr w:rsidR="00F83CA4" w:rsidRPr="005B0BE0" w14:paraId="7514083E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D19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36F1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FA16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DA4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DAE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66F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1C6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3B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79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83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10.1</w:t>
            </w:r>
          </w:p>
        </w:tc>
      </w:tr>
      <w:tr w:rsidR="00F83CA4" w:rsidRPr="005B0BE0" w14:paraId="40546CE0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29E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AA93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C3B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FB3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93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839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CD1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7E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5C2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2F3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11.4</w:t>
            </w:r>
          </w:p>
        </w:tc>
      </w:tr>
      <w:tr w:rsidR="00F83CA4" w:rsidRPr="005B0BE0" w14:paraId="31B1B531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B3CE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A4ED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EFB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30B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C1E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0BA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54E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7F2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CA3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920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6.3</w:t>
            </w:r>
          </w:p>
        </w:tc>
      </w:tr>
      <w:tr w:rsidR="00F83CA4" w:rsidRPr="005B0BE0" w14:paraId="606946DF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772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DE32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9FD5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F3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FFA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27C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823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7DC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4F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3E2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5.4</w:t>
            </w:r>
          </w:p>
        </w:tc>
      </w:tr>
      <w:tr w:rsidR="00F83CA4" w:rsidRPr="005B0BE0" w14:paraId="1F2B8536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309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0AF0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446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B5A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CBD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0D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A2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F5B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CB5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9C7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6.1</w:t>
            </w:r>
          </w:p>
        </w:tc>
      </w:tr>
      <w:tr w:rsidR="00F83CA4" w:rsidRPr="005B0BE0" w14:paraId="72816E20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3C1F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6F1A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827F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06D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79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29C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CA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DA7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E2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EDB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3.4</w:t>
            </w:r>
          </w:p>
        </w:tc>
      </w:tr>
      <w:tr w:rsidR="00F83CA4" w:rsidRPr="005B0BE0" w14:paraId="1AB5A5C1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B5C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8A9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967A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07E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06C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11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2E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3F7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5F2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0C4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4.4</w:t>
            </w:r>
          </w:p>
        </w:tc>
      </w:tr>
      <w:tr w:rsidR="00F83CA4" w:rsidRPr="005B0BE0" w14:paraId="40567334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0EC" w14:textId="77777777" w:rsidR="00F83CA4" w:rsidRPr="00F27A7A" w:rsidRDefault="00F83CA4" w:rsidP="00911034">
            <w:pPr>
              <w:spacing w:line="100" w:lineRule="atLeas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655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8BA9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52C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16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E6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8A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41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AB4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FC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3.3</w:t>
            </w:r>
          </w:p>
        </w:tc>
      </w:tr>
      <w:tr w:rsidR="00F83CA4" w:rsidRPr="005B0BE0" w14:paraId="631757FA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64E9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2260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D8DA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EBC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0C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CA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2F7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40B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9D6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47B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1.8</w:t>
            </w:r>
          </w:p>
        </w:tc>
      </w:tr>
      <w:tr w:rsidR="00F83CA4" w:rsidRPr="005B0BE0" w14:paraId="62329462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E8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BF26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A116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C59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AAB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2AE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19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545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E0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84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0.8</w:t>
            </w:r>
          </w:p>
        </w:tc>
      </w:tr>
      <w:tr w:rsidR="00F83CA4" w:rsidRPr="005B0BE0" w14:paraId="68DF50E4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6FD5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1E5C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7A36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3E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55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98A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EF2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726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D5C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AE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1.2</w:t>
            </w:r>
          </w:p>
        </w:tc>
      </w:tr>
      <w:tr w:rsidR="00F83CA4" w:rsidRPr="005B0BE0" w14:paraId="2157D996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348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5ED4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8D1A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11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72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E8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E9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B8C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8C0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6A3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2.8</w:t>
            </w:r>
          </w:p>
        </w:tc>
      </w:tr>
      <w:tr w:rsidR="00F83CA4" w:rsidRPr="005B0BE0" w14:paraId="3356D50A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10E8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5DB7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E94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502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DC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14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4F1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015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FF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7D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1.0</w:t>
            </w:r>
          </w:p>
        </w:tc>
      </w:tr>
      <w:tr w:rsidR="00F83CA4" w:rsidRPr="005B0BE0" w14:paraId="106FA857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ACB0" w14:textId="77777777" w:rsidR="00F83CA4" w:rsidRPr="005B0BE0" w:rsidRDefault="00F83CA4" w:rsidP="00911034">
            <w:pPr>
              <w:spacing w:line="100" w:lineRule="atLeas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24-2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9D6C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C2EF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C2A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6E9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5C3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71A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867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7B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424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3.6</w:t>
            </w:r>
          </w:p>
        </w:tc>
      </w:tr>
      <w:tr w:rsidR="00F83CA4" w:rsidRPr="005B0BE0" w14:paraId="13BE6BD0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BF8A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1DE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12F7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E1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466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E84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1C1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E3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49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CC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2.1</w:t>
            </w:r>
          </w:p>
        </w:tc>
      </w:tr>
      <w:tr w:rsidR="00F83CA4" w:rsidRPr="005B0BE0" w14:paraId="60CBEB0F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C2EA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2EE5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8079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EF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29D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4A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4D7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B9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08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FBC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1.3</w:t>
            </w:r>
          </w:p>
        </w:tc>
      </w:tr>
      <w:tr w:rsidR="00F83CA4" w:rsidRPr="005B0BE0" w14:paraId="2F7081BF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776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AC2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0B37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B96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429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29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27B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E17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6D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469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1.5</w:t>
            </w:r>
          </w:p>
        </w:tc>
      </w:tr>
      <w:tr w:rsidR="00F83CA4" w:rsidRPr="005B0BE0" w14:paraId="1E808196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81C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34BC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2CA5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493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7B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504F" w14:textId="77777777" w:rsidR="00F83CA4" w:rsidRPr="00893817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D5D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A6B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02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E4E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1.3</w:t>
            </w:r>
          </w:p>
        </w:tc>
      </w:tr>
      <w:tr w:rsidR="00F83CA4" w:rsidRPr="005B0BE0" w14:paraId="3A0B1714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C6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416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2BCD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ECE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1B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CCE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F5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F7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446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EB8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2.6</w:t>
            </w:r>
          </w:p>
        </w:tc>
      </w:tr>
      <w:tr w:rsidR="00F83CA4" w:rsidRPr="005B0BE0" w14:paraId="368B8E07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D1A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492F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268A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9E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6F7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C9B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9F7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693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D7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97E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1.2</w:t>
            </w:r>
          </w:p>
        </w:tc>
      </w:tr>
      <w:tr w:rsidR="00F83CA4" w:rsidRPr="005B0BE0" w14:paraId="26BE721A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801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073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C0D9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25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745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D2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3F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41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58D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9F9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1.0</w:t>
            </w:r>
          </w:p>
        </w:tc>
      </w:tr>
      <w:tr w:rsidR="00F83CA4" w:rsidRPr="00CA324B" w14:paraId="26C134D3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307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ED99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202BD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5C0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CF77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E477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A13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3A8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7C2E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D2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0.9</w:t>
            </w:r>
          </w:p>
        </w:tc>
      </w:tr>
      <w:tr w:rsidR="00F83CA4" w:rsidRPr="00CA324B" w14:paraId="00AA6164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4377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0AA3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0A53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D669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663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3CCB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0D2A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E0CB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B21A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79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0.9</w:t>
            </w:r>
          </w:p>
        </w:tc>
      </w:tr>
      <w:tr w:rsidR="00F83CA4" w:rsidRPr="00CA324B" w14:paraId="69254BFD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F965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6C8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019C0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A9DF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906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AC24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CD6C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9B4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B93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FED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0.8</w:t>
            </w:r>
          </w:p>
        </w:tc>
      </w:tr>
      <w:tr w:rsidR="00F83CA4" w:rsidRPr="00CA324B" w14:paraId="1792DF1A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165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FC88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6A2E8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6C48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35D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657D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4C2C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ECB4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27D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ADE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0.8</w:t>
            </w:r>
          </w:p>
        </w:tc>
      </w:tr>
      <w:tr w:rsidR="00F83CA4" w:rsidRPr="00CA324B" w14:paraId="45127B0C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A403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F071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1E184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CDA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3E0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78CB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C1B8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5C44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82A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636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0.8</w:t>
            </w:r>
          </w:p>
        </w:tc>
      </w:tr>
      <w:tr w:rsidR="00F83CA4" w:rsidRPr="00CA324B" w14:paraId="7783A93C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4A1B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A57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4E13F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F53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B38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3B8B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41F9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DEAD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580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114F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0.6</w:t>
            </w:r>
          </w:p>
        </w:tc>
      </w:tr>
      <w:tr w:rsidR="00F83CA4" w:rsidRPr="00CA324B" w14:paraId="2990DF53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6314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F6-3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A88B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B1C4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7ACE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F91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DEE8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367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F97B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ACF6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BEF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5.4</w:t>
            </w:r>
          </w:p>
        </w:tc>
      </w:tr>
      <w:tr w:rsidR="00F83CA4" w:rsidRPr="00CA324B" w14:paraId="5F85E18B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247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071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95FF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F9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0E4D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6487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6F7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4864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2D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87E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19.8</w:t>
            </w:r>
          </w:p>
        </w:tc>
      </w:tr>
      <w:tr w:rsidR="00F83CA4" w:rsidRPr="00CA324B" w14:paraId="2E9F97AE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706F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1F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F71F6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21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BF00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414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6E26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43C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FC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1DFF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5.9</w:t>
            </w:r>
          </w:p>
        </w:tc>
      </w:tr>
      <w:tr w:rsidR="00F83CA4" w:rsidRPr="00CA324B" w14:paraId="3966D05F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B219" w14:textId="77777777" w:rsidR="00F83CA4" w:rsidRPr="00CA324B" w:rsidRDefault="00F83CA4" w:rsidP="00911034">
            <w:pPr>
              <w:spacing w:line="100" w:lineRule="atLeas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249" w14:textId="77777777" w:rsidR="00F83CA4" w:rsidRPr="00CA324B" w:rsidRDefault="00F83CA4" w:rsidP="00911034">
            <w:pPr>
              <w:spacing w:line="100" w:lineRule="atLeast"/>
              <w:ind w:right="185"/>
              <w:jc w:val="right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9061E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807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5D32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2174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3443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AF01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9D6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3BB" w14:textId="77777777" w:rsidR="00F83CA4" w:rsidRPr="00CA324B" w:rsidRDefault="00F83CA4" w:rsidP="00911034">
            <w:pPr>
              <w:spacing w:line="100" w:lineRule="atLeast"/>
              <w:jc w:val="center"/>
              <w:rPr>
                <w:color w:val="000000" w:themeColor="text1"/>
                <w:sz w:val="20"/>
                <w:szCs w:val="18"/>
              </w:rPr>
            </w:pPr>
            <w:r w:rsidRPr="00CA324B">
              <w:rPr>
                <w:color w:val="000000" w:themeColor="text1"/>
                <w:sz w:val="20"/>
                <w:szCs w:val="18"/>
              </w:rPr>
              <w:t>9.4</w:t>
            </w:r>
          </w:p>
        </w:tc>
      </w:tr>
      <w:tr w:rsidR="00F83CA4" w:rsidRPr="005B0BE0" w14:paraId="2B580903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9245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F07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AC0D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D50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D4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37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1D8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B4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16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69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12.1</w:t>
            </w:r>
          </w:p>
        </w:tc>
      </w:tr>
      <w:tr w:rsidR="00F83CA4" w:rsidRPr="005B0BE0" w14:paraId="69E30F8E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8B7C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F442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C442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13D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DA6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C2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EEF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20F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EE4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12F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3.4</w:t>
            </w:r>
          </w:p>
        </w:tc>
      </w:tr>
      <w:tr w:rsidR="00F83CA4" w:rsidRPr="005B0BE0" w14:paraId="6EA4894A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BBC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1504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E08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0C4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85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CF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B8F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A1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48D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3AB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5.2</w:t>
            </w:r>
          </w:p>
        </w:tc>
      </w:tr>
      <w:tr w:rsidR="00F83CA4" w:rsidRPr="005B0BE0" w14:paraId="5AE9F224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8CA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F6F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B44D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590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22A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34D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A281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CC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C1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9C4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6.8</w:t>
            </w:r>
          </w:p>
        </w:tc>
      </w:tr>
      <w:tr w:rsidR="00F83CA4" w:rsidRPr="005B0BE0" w14:paraId="20029A25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2372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BA7C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DFA5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16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D99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66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2BF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E2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AAD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D8E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5.1</w:t>
            </w:r>
          </w:p>
        </w:tc>
      </w:tr>
      <w:tr w:rsidR="00F83CA4" w:rsidRPr="005B0BE0" w14:paraId="521596EB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5110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A191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E77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2F2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4E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D15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0B3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37C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F0E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81A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4.2</w:t>
            </w:r>
          </w:p>
        </w:tc>
      </w:tr>
      <w:tr w:rsidR="00F83CA4" w:rsidRPr="005B0BE0" w14:paraId="2E30EB0A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9881" w14:textId="77777777" w:rsidR="00F83CA4" w:rsidRPr="005B0BE0" w:rsidRDefault="00F83CA4" w:rsidP="00911034">
            <w:pPr>
              <w:spacing w:line="100" w:lineRule="atLeas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C-2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C40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26B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0E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256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44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47F3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108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611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6D5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4.4</w:t>
            </w:r>
          </w:p>
        </w:tc>
      </w:tr>
      <w:tr w:rsidR="00F83CA4" w:rsidRPr="005B0BE0" w14:paraId="1EB5BDDC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B434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F300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251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26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A474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B35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34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25B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B60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8CF" w14:textId="77777777" w:rsidR="00F83CA4" w:rsidRPr="005B0BE0" w:rsidRDefault="00F83CA4" w:rsidP="00911034">
            <w:pPr>
              <w:spacing w:line="100" w:lineRule="atLeast"/>
              <w:jc w:val="center"/>
              <w:rPr>
                <w:sz w:val="20"/>
                <w:szCs w:val="18"/>
              </w:rPr>
            </w:pPr>
          </w:p>
        </w:tc>
      </w:tr>
      <w:tr w:rsidR="00F83CA4" w:rsidRPr="005B0BE0" w14:paraId="515B9C7E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089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9C7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213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527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89B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64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CAC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AD6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6F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BEB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4.3</w:t>
            </w:r>
          </w:p>
        </w:tc>
      </w:tr>
      <w:tr w:rsidR="00F83CA4" w:rsidRPr="005B0BE0" w14:paraId="36AB32AE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D15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A45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022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878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7AD0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418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81D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FA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ED6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730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3.6</w:t>
            </w:r>
          </w:p>
        </w:tc>
      </w:tr>
      <w:tr w:rsidR="00F83CA4" w:rsidRPr="005B0BE0" w14:paraId="5B7D583B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1433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E44F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E873D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EF27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634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E99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52A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6965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1F49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AF6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6.0</w:t>
            </w:r>
          </w:p>
        </w:tc>
      </w:tr>
      <w:tr w:rsidR="00F83CA4" w:rsidRPr="005B0BE0" w14:paraId="1E40D5D6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B99B" w14:textId="77777777" w:rsidR="00F83CA4" w:rsidRPr="005B0BE0" w:rsidRDefault="00F83CA4" w:rsidP="00911034">
            <w:pPr>
              <w:spacing w:line="10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7E9" w14:textId="77777777" w:rsidR="00F83CA4" w:rsidRPr="005B0BE0" w:rsidRDefault="00F83CA4" w:rsidP="00911034">
            <w:pPr>
              <w:spacing w:line="10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04EF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862C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14B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0C6A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11C1" w14:textId="77777777" w:rsidR="00F83CA4" w:rsidRPr="005B0BE0" w:rsidRDefault="00F83CA4" w:rsidP="00911034">
            <w:pPr>
              <w:spacing w:line="10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EB6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F95F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B92" w14:textId="77777777" w:rsidR="00F83CA4" w:rsidRPr="005B0BE0" w:rsidRDefault="00F83CA4" w:rsidP="00911034">
            <w:pPr>
              <w:spacing w:line="10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3.1</w:t>
            </w:r>
          </w:p>
        </w:tc>
      </w:tr>
      <w:tr w:rsidR="00F83CA4" w:rsidRPr="005B0BE0" w14:paraId="124AF7E4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2565" w14:textId="77777777" w:rsidR="00F83CA4" w:rsidRPr="005B0BE0" w:rsidRDefault="00F83CA4" w:rsidP="00911034"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571" w14:textId="77777777" w:rsidR="00F83CA4" w:rsidRPr="005B0BE0" w:rsidRDefault="00F83CA4" w:rsidP="00911034">
            <w:pPr>
              <w:spacing w:line="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5A0D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877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C95B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6E0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0216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9B8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97E9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84BC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3.6</w:t>
            </w:r>
          </w:p>
        </w:tc>
      </w:tr>
      <w:tr w:rsidR="00F83CA4" w:rsidRPr="005B0BE0" w14:paraId="17BDB5BD" w14:textId="77777777" w:rsidTr="0091103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A644" w14:textId="77777777" w:rsidR="00F83CA4" w:rsidRPr="005B0BE0" w:rsidRDefault="00F83CA4" w:rsidP="00911034"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0A2" w14:textId="77777777" w:rsidR="00F83CA4" w:rsidRPr="005B0BE0" w:rsidRDefault="00F83CA4" w:rsidP="00911034">
            <w:pPr>
              <w:spacing w:line="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71034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D5B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3F4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4D0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BFD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D3E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CF51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2E50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3.0</w:t>
            </w:r>
          </w:p>
        </w:tc>
      </w:tr>
      <w:tr w:rsidR="00F83CA4" w:rsidRPr="005B0BE0" w14:paraId="5CD743A6" w14:textId="77777777" w:rsidTr="00911034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1E51B" w14:textId="77777777" w:rsidR="00F83CA4" w:rsidRPr="005B0BE0" w:rsidRDefault="00F83CA4" w:rsidP="00911034">
            <w:pPr>
              <w:spacing w:line="0" w:lineRule="atLeas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F27A8" w14:textId="77777777" w:rsidR="00F83CA4" w:rsidRPr="005B0BE0" w:rsidRDefault="00F83CA4" w:rsidP="00911034">
            <w:pPr>
              <w:spacing w:line="0" w:lineRule="atLeast"/>
              <w:ind w:right="185"/>
              <w:jc w:val="right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1329E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FC865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77ADF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18EFC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2873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78185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9891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9D6EE" w14:textId="77777777" w:rsidR="00F83CA4" w:rsidRPr="005B0BE0" w:rsidRDefault="00F83CA4" w:rsidP="00911034">
            <w:pPr>
              <w:spacing w:line="0" w:lineRule="atLeast"/>
              <w:jc w:val="center"/>
              <w:rPr>
                <w:color w:val="000000"/>
                <w:sz w:val="20"/>
                <w:szCs w:val="18"/>
              </w:rPr>
            </w:pPr>
            <w:r w:rsidRPr="005B0BE0">
              <w:rPr>
                <w:color w:val="000000"/>
                <w:sz w:val="20"/>
                <w:szCs w:val="18"/>
              </w:rPr>
              <w:t>3.0</w:t>
            </w:r>
          </w:p>
        </w:tc>
      </w:tr>
    </w:tbl>
    <w:p w14:paraId="1463B0BA" w14:textId="77777777" w:rsidR="00F83CA4" w:rsidRDefault="00F83CA4" w:rsidP="00D657ED">
      <w:pPr>
        <w:spacing w:after="180" w:line="0" w:lineRule="atLeast"/>
      </w:pPr>
    </w:p>
    <w:p w14:paraId="1C85E1C7" w14:textId="4C68F8BA" w:rsidR="00F83CA4" w:rsidRPr="000E1FC1" w:rsidRDefault="00F83CA4" w:rsidP="00F83CA4">
      <w:pPr>
        <w:pStyle w:val="Heading5"/>
        <w:numPr>
          <w:ilvl w:val="0"/>
          <w:numId w:val="0"/>
        </w:numPr>
        <w:tabs>
          <w:tab w:val="left" w:pos="851"/>
        </w:tabs>
        <w:spacing w:after="180"/>
        <w:rPr>
          <w:rFonts w:eastAsia="SimSun"/>
          <w:b w:val="0"/>
          <w:bCs/>
          <w:color w:val="000000" w:themeColor="text1"/>
          <w:lang w:eastAsia="zh-TW"/>
        </w:rPr>
      </w:pPr>
      <w:r w:rsidRPr="008B2628">
        <w:rPr>
          <w:b w:val="0"/>
          <w:bCs/>
          <w:lang w:eastAsia="zh-TW"/>
        </w:rPr>
        <w:t>Table S</w:t>
      </w:r>
      <w:r>
        <w:rPr>
          <w:b w:val="0"/>
          <w:bCs/>
          <w:lang w:eastAsia="zh-TW"/>
        </w:rPr>
        <w:t>2</w:t>
      </w:r>
      <w:r w:rsidRPr="008B2628">
        <w:rPr>
          <w:b w:val="0"/>
          <w:bCs/>
          <w:lang w:eastAsia="zh-TW"/>
        </w:rPr>
        <w:t xml:space="preserve">. </w:t>
      </w:r>
      <w:r w:rsidRPr="008B2628">
        <w:rPr>
          <w:rFonts w:eastAsia="SimSun"/>
          <w:b w:val="0"/>
          <w:bCs/>
          <w:color w:val="000000" w:themeColor="text1"/>
          <w:lang w:eastAsia="zh-TW"/>
        </w:rPr>
        <w:t>Consumption (</w:t>
      </w:r>
      <w:r w:rsidRPr="008B2628">
        <w:rPr>
          <w:color w:val="000000"/>
          <w:lang w:eastAsia="zh-TW"/>
        </w:rPr>
        <w:t>−</w:t>
      </w:r>
      <w:r w:rsidRPr="008B2628">
        <w:rPr>
          <w:rFonts w:eastAsia="SimSun"/>
          <w:b w:val="0"/>
          <w:bCs/>
          <w:color w:val="000000" w:themeColor="text1"/>
          <w:lang w:eastAsia="zh-TW"/>
        </w:rPr>
        <w:t>) and production (+) of DIC flux derived from reactive transport</w:t>
      </w:r>
      <w:r w:rsidRPr="000E1FC1">
        <w:rPr>
          <w:rFonts w:eastAsia="SimSun"/>
          <w:b w:val="0"/>
          <w:bCs/>
          <w:color w:val="000000" w:themeColor="text1"/>
          <w:lang w:eastAsia="zh-TW"/>
        </w:rPr>
        <w:t xml:space="preserve"> simulations.</w:t>
      </w:r>
      <w:r w:rsidRPr="000E1FC1">
        <w:rPr>
          <w:rFonts w:eastAsia="SimSun" w:hint="eastAsia"/>
          <w:b w:val="0"/>
          <w:bCs/>
          <w:color w:val="000000" w:themeColor="text1"/>
          <w:lang w:eastAsia="zh-TW"/>
        </w:rPr>
        <w:t xml:space="preserve"> </w:t>
      </w:r>
      <w:r w:rsidRPr="000E1FC1">
        <w:rPr>
          <w:rFonts w:eastAsia="SimSun"/>
          <w:b w:val="0"/>
          <w:bCs/>
          <w:color w:val="000000" w:themeColor="text1"/>
          <w:lang w:eastAsia="zh-TW"/>
        </w:rPr>
        <w:t xml:space="preserve">Unit of </w:t>
      </w:r>
      <w:r>
        <w:rPr>
          <w:b w:val="0"/>
          <w:bCs/>
          <w:color w:val="000000"/>
          <w:lang w:eastAsia="zh-TW"/>
        </w:rPr>
        <w:t>d</w:t>
      </w:r>
      <w:r w:rsidRPr="00471B85">
        <w:rPr>
          <w:rFonts w:hint="eastAsia"/>
          <w:b w:val="0"/>
          <w:bCs/>
          <w:color w:val="000000"/>
          <w:lang w:eastAsia="zh-TW"/>
        </w:rPr>
        <w:t>e</w:t>
      </w:r>
      <w:r w:rsidRPr="00471B85">
        <w:rPr>
          <w:b w:val="0"/>
          <w:bCs/>
          <w:color w:val="000000"/>
          <w:lang w:eastAsia="zh-TW"/>
        </w:rPr>
        <w:t>pth-integrated</w:t>
      </w:r>
      <w:r w:rsidRPr="000E1FC1">
        <w:rPr>
          <w:rFonts w:eastAsia="SimSun"/>
          <w:b w:val="0"/>
          <w:bCs/>
          <w:color w:val="000000" w:themeColor="text1"/>
          <w:lang w:eastAsia="zh-TW"/>
        </w:rPr>
        <w:t xml:space="preserve"> rates and </w:t>
      </w:r>
      <w:r>
        <w:rPr>
          <w:rFonts w:eastAsia="SimSun"/>
          <w:b w:val="0"/>
          <w:bCs/>
          <w:color w:val="000000" w:themeColor="text1"/>
          <w:lang w:eastAsia="zh-TW"/>
        </w:rPr>
        <w:t xml:space="preserve">DIC </w:t>
      </w:r>
      <w:r w:rsidRPr="000E1FC1">
        <w:rPr>
          <w:rFonts w:eastAsia="SimSun"/>
          <w:b w:val="0"/>
          <w:bCs/>
          <w:color w:val="000000" w:themeColor="text1"/>
          <w:lang w:eastAsia="zh-TW"/>
        </w:rPr>
        <w:t xml:space="preserve">fluxes </w:t>
      </w:r>
      <w:r>
        <w:rPr>
          <w:rFonts w:eastAsia="SimSun"/>
          <w:b w:val="0"/>
          <w:bCs/>
          <w:color w:val="000000" w:themeColor="text1"/>
          <w:lang w:eastAsia="zh-TW"/>
        </w:rPr>
        <w:t>from depth are</w:t>
      </w:r>
      <w:r w:rsidRPr="000E1FC1">
        <w:rPr>
          <w:rFonts w:eastAsia="SimSun"/>
          <w:b w:val="0"/>
          <w:bCs/>
          <w:color w:val="000000" w:themeColor="text1"/>
          <w:lang w:eastAsia="zh-TW"/>
        </w:rPr>
        <w:t xml:space="preserve"> </w:t>
      </w:r>
      <w:r w:rsidRPr="000E1FC1">
        <w:rPr>
          <w:b w:val="0"/>
          <w:bCs/>
        </w:rPr>
        <w:t>mmol C m</w:t>
      </w:r>
      <w:r w:rsidRPr="000E1FC1">
        <w:rPr>
          <w:b w:val="0"/>
          <w:bCs/>
          <w:position w:val="4"/>
          <w:vertAlign w:val="superscript"/>
        </w:rPr>
        <w:t>−2</w:t>
      </w:r>
      <w:r w:rsidRPr="000E1FC1">
        <w:rPr>
          <w:b w:val="0"/>
          <w:bCs/>
          <w:position w:val="4"/>
        </w:rPr>
        <w:t xml:space="preserve"> </w:t>
      </w:r>
      <w:proofErr w:type="spellStart"/>
      <w:r w:rsidRPr="000E1FC1">
        <w:rPr>
          <w:b w:val="0"/>
          <w:bCs/>
        </w:rPr>
        <w:t>yr</w:t>
      </w:r>
      <w:proofErr w:type="spellEnd"/>
      <w:r w:rsidRPr="000E1FC1">
        <w:rPr>
          <w:b w:val="0"/>
          <w:bCs/>
          <w:position w:val="4"/>
          <w:vertAlign w:val="superscript"/>
        </w:rPr>
        <w:t>−1</w:t>
      </w:r>
      <w:r w:rsidRPr="000E1FC1">
        <w:rPr>
          <w:rFonts w:eastAsia="SimSun"/>
          <w:b w:val="0"/>
          <w:bCs/>
          <w:color w:val="000000" w:themeColor="text1"/>
          <w:lang w:eastAsia="zh-TW"/>
        </w:rPr>
        <w:t>.</w:t>
      </w:r>
      <w:r>
        <w:rPr>
          <w:rFonts w:eastAsia="SimSun"/>
          <w:b w:val="0"/>
          <w:bCs/>
          <w:color w:val="000000" w:themeColor="text1"/>
          <w:lang w:eastAsia="zh-TW"/>
        </w:rPr>
        <w:t xml:space="preserve"> For calcium and magnesium fluxes from depth, the unit are </w:t>
      </w:r>
      <w:r w:rsidRPr="000E1FC1">
        <w:rPr>
          <w:b w:val="0"/>
          <w:bCs/>
        </w:rPr>
        <w:t xml:space="preserve">mmol </w:t>
      </w:r>
      <w:r>
        <w:rPr>
          <w:b w:val="0"/>
          <w:bCs/>
        </w:rPr>
        <w:t>Ca</w:t>
      </w:r>
      <w:r w:rsidRPr="000E1FC1">
        <w:rPr>
          <w:b w:val="0"/>
          <w:bCs/>
        </w:rPr>
        <w:t xml:space="preserve"> m</w:t>
      </w:r>
      <w:r w:rsidRPr="000E1FC1">
        <w:rPr>
          <w:b w:val="0"/>
          <w:bCs/>
          <w:position w:val="4"/>
          <w:vertAlign w:val="superscript"/>
        </w:rPr>
        <w:t>−2</w:t>
      </w:r>
      <w:r w:rsidRPr="000E1FC1">
        <w:rPr>
          <w:b w:val="0"/>
          <w:bCs/>
          <w:position w:val="4"/>
        </w:rPr>
        <w:t xml:space="preserve"> </w:t>
      </w:r>
      <w:proofErr w:type="spellStart"/>
      <w:r w:rsidRPr="000E1FC1">
        <w:rPr>
          <w:b w:val="0"/>
          <w:bCs/>
        </w:rPr>
        <w:t>yr</w:t>
      </w:r>
      <w:proofErr w:type="spellEnd"/>
      <w:r w:rsidRPr="000E1FC1">
        <w:rPr>
          <w:b w:val="0"/>
          <w:bCs/>
          <w:position w:val="4"/>
          <w:vertAlign w:val="superscript"/>
        </w:rPr>
        <w:t>−1</w:t>
      </w:r>
      <w:r>
        <w:rPr>
          <w:rFonts w:eastAsia="SimSun"/>
          <w:b w:val="0"/>
          <w:bCs/>
          <w:color w:val="000000" w:themeColor="text1"/>
          <w:lang w:eastAsia="zh-TW"/>
        </w:rPr>
        <w:t xml:space="preserve"> and </w:t>
      </w:r>
      <w:r w:rsidRPr="000E1FC1">
        <w:rPr>
          <w:b w:val="0"/>
          <w:bCs/>
        </w:rPr>
        <w:t xml:space="preserve">mmol </w:t>
      </w:r>
      <w:r>
        <w:rPr>
          <w:b w:val="0"/>
          <w:bCs/>
        </w:rPr>
        <w:t>Mg</w:t>
      </w:r>
      <w:r w:rsidRPr="000E1FC1">
        <w:rPr>
          <w:b w:val="0"/>
          <w:bCs/>
        </w:rPr>
        <w:t xml:space="preserve"> m</w:t>
      </w:r>
      <w:r w:rsidRPr="000E1FC1">
        <w:rPr>
          <w:b w:val="0"/>
          <w:bCs/>
          <w:position w:val="4"/>
          <w:vertAlign w:val="superscript"/>
        </w:rPr>
        <w:t>−2</w:t>
      </w:r>
      <w:r w:rsidRPr="000E1FC1">
        <w:rPr>
          <w:b w:val="0"/>
          <w:bCs/>
          <w:position w:val="4"/>
        </w:rPr>
        <w:t xml:space="preserve"> </w:t>
      </w:r>
      <w:proofErr w:type="spellStart"/>
      <w:r w:rsidRPr="000E1FC1">
        <w:rPr>
          <w:b w:val="0"/>
          <w:bCs/>
        </w:rPr>
        <w:t>yr</w:t>
      </w:r>
      <w:proofErr w:type="spellEnd"/>
      <w:r w:rsidRPr="000E1FC1">
        <w:rPr>
          <w:b w:val="0"/>
          <w:bCs/>
          <w:position w:val="4"/>
          <w:vertAlign w:val="superscript"/>
        </w:rPr>
        <w:t>−1</w:t>
      </w:r>
      <w:r>
        <w:rPr>
          <w:rFonts w:eastAsia="SimSun"/>
          <w:b w:val="0"/>
          <w:bCs/>
          <w:color w:val="000000" w:themeColor="text1"/>
          <w:lang w:eastAsia="zh-TW"/>
        </w:rPr>
        <w:t>, respectively.</w:t>
      </w:r>
    </w:p>
    <w:tbl>
      <w:tblPr>
        <w:tblW w:w="7230" w:type="dxa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</w:tblGrid>
      <w:tr w:rsidR="00F83CA4" w:rsidRPr="00611A7C" w14:paraId="011AD0CB" w14:textId="77777777" w:rsidTr="00911034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35AF8" w14:textId="77777777" w:rsidR="00F83CA4" w:rsidRPr="00C33317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5C777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C33317">
              <w:rPr>
                <w:color w:val="000000"/>
                <w:lang w:eastAsia="zh-TW"/>
              </w:rPr>
              <w:t>site A2-2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2053B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C33317">
              <w:rPr>
                <w:color w:val="000000"/>
                <w:lang w:eastAsia="zh-TW"/>
              </w:rPr>
              <w:t>site 24-2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FA2F2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C33317">
              <w:rPr>
                <w:color w:val="000000"/>
                <w:lang w:eastAsia="zh-TW"/>
              </w:rPr>
              <w:t>site F6-3</w:t>
            </w:r>
          </w:p>
        </w:tc>
      </w:tr>
      <w:tr w:rsidR="00F83CA4" w:rsidRPr="00C33317" w14:paraId="4C5D4489" w14:textId="77777777" w:rsidTr="00911034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C08" w14:textId="77777777" w:rsidR="00F83CA4" w:rsidRPr="00C33317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>Depth-integrated rate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7944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C8B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4E57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</w:tr>
      <w:tr w:rsidR="00F83CA4" w:rsidRPr="00C33317" w14:paraId="5E7489B2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08F2" w14:textId="77777777" w:rsidR="00F83CA4" w:rsidRPr="00C33317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 w:rsidRPr="00C33317">
              <w:rPr>
                <w:color w:val="000000"/>
                <w:lang w:eastAsia="zh-TW"/>
              </w:rPr>
              <w:t>CP-Ca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932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 xml:space="preserve">− </w:t>
            </w:r>
            <w:r w:rsidRPr="00C33317">
              <w:rPr>
                <w:color w:val="000000"/>
                <w:lang w:eastAsia="zh-TW"/>
              </w:rPr>
              <w:t>4.51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C8D6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 xml:space="preserve">− </w:t>
            </w:r>
            <w:r w:rsidRPr="00C33317">
              <w:rPr>
                <w:color w:val="000000"/>
                <w:lang w:eastAsia="zh-TW"/>
              </w:rPr>
              <w:t>3.76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561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 xml:space="preserve">− </w:t>
            </w:r>
            <w:r w:rsidRPr="00C33317">
              <w:rPr>
                <w:color w:val="000000"/>
                <w:lang w:eastAsia="zh-TW"/>
              </w:rPr>
              <w:t>2.87</w:t>
            </w:r>
          </w:p>
        </w:tc>
      </w:tr>
      <w:tr w:rsidR="00F83CA4" w:rsidRPr="00C33317" w14:paraId="6FC685A7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B3D" w14:textId="77777777" w:rsidR="00F83CA4" w:rsidRPr="00C33317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 w:rsidRPr="00C33317">
              <w:rPr>
                <w:color w:val="000000"/>
                <w:lang w:eastAsia="zh-TW"/>
              </w:rPr>
              <w:t>CP-Mg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0A60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 xml:space="preserve">− </w:t>
            </w:r>
            <w:r w:rsidRPr="00C33317">
              <w:rPr>
                <w:color w:val="000000"/>
                <w:lang w:eastAsia="zh-TW"/>
              </w:rPr>
              <w:t>4.51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F32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 xml:space="preserve">− </w:t>
            </w:r>
            <w:r w:rsidRPr="00C33317">
              <w:rPr>
                <w:color w:val="000000"/>
                <w:lang w:eastAsia="zh-TW"/>
              </w:rPr>
              <w:t>1.50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47B3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 xml:space="preserve">− </w:t>
            </w:r>
            <w:r w:rsidRPr="00C33317">
              <w:rPr>
                <w:color w:val="000000"/>
                <w:lang w:eastAsia="zh-TW"/>
              </w:rPr>
              <w:t>0.57</w:t>
            </w:r>
          </w:p>
        </w:tc>
      </w:tr>
      <w:tr w:rsidR="00F83CA4" w:rsidRPr="00C33317" w14:paraId="027133E4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02399A" w14:textId="77777777" w:rsidR="00F83CA4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POC degradation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688C02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+ 40.4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CFF202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+ 17.0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8402EE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+ 1.1</w:t>
            </w:r>
          </w:p>
        </w:tc>
      </w:tr>
      <w:tr w:rsidR="00F83CA4" w:rsidRPr="00C33317" w14:paraId="1E33D6BB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E0539F" w14:textId="77777777" w:rsidR="00F83CA4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AOM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F4D187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+ 851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1725ED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+ 727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16AE91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+ 449</w:t>
            </w:r>
          </w:p>
        </w:tc>
      </w:tr>
      <w:tr w:rsidR="00F83CA4" w:rsidRPr="00C33317" w14:paraId="1EDBFAF6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C1868B" w14:textId="77777777" w:rsidR="00F83CA4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OSR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536EB2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+ 33.1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CA613B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+ 13.0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00E19C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+ 1.0</w:t>
            </w:r>
          </w:p>
        </w:tc>
      </w:tr>
      <w:tr w:rsidR="00F83CA4" w:rsidRPr="00C33317" w14:paraId="6774C85D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84F" w14:textId="77777777" w:rsidR="00F83CA4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A0B4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D291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A87D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</w:tr>
      <w:tr w:rsidR="00F83CA4" w:rsidRPr="00C33317" w14:paraId="4F5CA867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899B" w14:textId="77777777" w:rsidR="00F83CA4" w:rsidRPr="00651BB0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Flux from depth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AF6A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4082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B49D" w14:textId="77777777" w:rsidR="00F83CA4" w:rsidRPr="00C33317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</w:p>
        </w:tc>
      </w:tr>
      <w:tr w:rsidR="00F83CA4" w:rsidRPr="00C33317" w14:paraId="2F4767EF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0B54831" w14:textId="77777777" w:rsidR="00F83CA4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DIC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9F524C" w14:textId="77777777" w:rsidR="00F83CA4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358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2506ED" w14:textId="77777777" w:rsidR="00F83CA4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339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87795A" w14:textId="77777777" w:rsidR="00F83CA4" w:rsidRPr="00180540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 w:rsidRPr="00180540">
              <w:rPr>
                <w:color w:val="000000"/>
                <w:lang w:eastAsia="zh-TW"/>
              </w:rPr>
              <w:t xml:space="preserve">− </w:t>
            </w:r>
            <w:r>
              <w:rPr>
                <w:color w:val="000000"/>
                <w:lang w:eastAsia="zh-TW"/>
              </w:rPr>
              <w:t>27.3</w:t>
            </w:r>
          </w:p>
        </w:tc>
      </w:tr>
      <w:tr w:rsidR="00F83CA4" w:rsidRPr="00C33317" w14:paraId="5A9A3B1D" w14:textId="77777777" w:rsidTr="00911034">
        <w:trPr>
          <w:trHeight w:val="32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6B0793" w14:textId="77777777" w:rsidR="00F83CA4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Calcium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0E84BE" w14:textId="77777777" w:rsidR="00F83CA4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9.93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074DE7" w14:textId="77777777" w:rsidR="00F83CA4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10.0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4491CD" w14:textId="77777777" w:rsidR="00F83CA4" w:rsidRPr="00180540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17.8</w:t>
            </w:r>
          </w:p>
        </w:tc>
      </w:tr>
      <w:tr w:rsidR="00F83CA4" w:rsidRPr="00C33317" w14:paraId="06A8AF4F" w14:textId="77777777" w:rsidTr="00911034">
        <w:trPr>
          <w:trHeight w:val="320"/>
        </w:trPr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AB8F9" w14:textId="77777777" w:rsidR="00F83CA4" w:rsidRDefault="00F83CA4" w:rsidP="00911034">
            <w:pPr>
              <w:pStyle w:val="NormalWeb"/>
              <w:shd w:val="clear" w:color="auto" w:fill="FFFFFF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Magnesium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728D0" w14:textId="77777777" w:rsidR="00F83CA4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80.6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56CCF" w14:textId="77777777" w:rsidR="00F83CA4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200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C1259" w14:textId="77777777" w:rsidR="00F83CA4" w:rsidRPr="00180540" w:rsidRDefault="00F83CA4" w:rsidP="00911034">
            <w:pPr>
              <w:pStyle w:val="NormalWeb"/>
              <w:shd w:val="clear" w:color="auto" w:fill="FFFFFF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1.65</w:t>
            </w:r>
          </w:p>
        </w:tc>
      </w:tr>
    </w:tbl>
    <w:p w14:paraId="31837E02" w14:textId="77777777" w:rsidR="00F83CA4" w:rsidRDefault="00F83CA4" w:rsidP="00D657ED">
      <w:pPr>
        <w:spacing w:after="180" w:line="0" w:lineRule="atLeast"/>
      </w:pPr>
    </w:p>
    <w:p w14:paraId="72D3CA06" w14:textId="0C1C8116" w:rsidR="00D657ED" w:rsidRPr="0040332F" w:rsidRDefault="00D657ED" w:rsidP="00D657ED">
      <w:pPr>
        <w:spacing w:after="180" w:line="0" w:lineRule="atLeast"/>
      </w:pPr>
      <w:r>
        <w:t>Table S</w:t>
      </w:r>
      <w:r w:rsidR="00F83CA4">
        <w:t>3</w:t>
      </w:r>
      <w:r>
        <w:t xml:space="preserve">. </w:t>
      </w:r>
      <w:r w:rsidRPr="0040332F">
        <w:t>Rate laws used in the modeling</w:t>
      </w:r>
      <w:r>
        <w:t>.</w:t>
      </w:r>
      <w:r w:rsidR="003127EF">
        <w:t xml:space="preserve"> 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2740"/>
        <w:gridCol w:w="4348"/>
      </w:tblGrid>
      <w:tr w:rsidR="00D657ED" w:rsidRPr="0040332F" w14:paraId="09A80E84" w14:textId="77777777" w:rsidTr="00E351F7">
        <w:trPr>
          <w:trHeight w:val="320"/>
        </w:trPr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31FB" w14:textId="77777777" w:rsidR="00D657ED" w:rsidRPr="0040332F" w:rsidRDefault="00D657ED" w:rsidP="0049124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40332F">
              <w:rPr>
                <w:color w:val="000000"/>
                <w:sz w:val="20"/>
                <w:szCs w:val="20"/>
              </w:rPr>
              <w:t>Rate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2FF1" w14:textId="77777777" w:rsidR="00D657ED" w:rsidRPr="0040332F" w:rsidRDefault="00D657ED" w:rsidP="0049124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40332F">
              <w:rPr>
                <w:color w:val="000000"/>
                <w:sz w:val="20"/>
                <w:szCs w:val="20"/>
              </w:rPr>
              <w:t>Kinectic rate laws</w:t>
            </w:r>
          </w:p>
        </w:tc>
      </w:tr>
      <w:tr w:rsidR="002664F0" w:rsidRPr="0040332F" w14:paraId="3B6AC578" w14:textId="77777777" w:rsidTr="00E351F7">
        <w:trPr>
          <w:trHeight w:val="457"/>
        </w:trPr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426" w14:textId="77777777" w:rsidR="002664F0" w:rsidRPr="0040332F" w:rsidRDefault="002664F0" w:rsidP="000976B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0332F">
              <w:rPr>
                <w:color w:val="000000"/>
                <w:sz w:val="20"/>
                <w:szCs w:val="20"/>
              </w:rPr>
              <w:t>Production of DOC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ABAC" w14:textId="14400683" w:rsidR="002664F0" w:rsidRPr="0040332F" w:rsidRDefault="002664F0" w:rsidP="000976B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40332F">
              <w:rPr>
                <w:color w:val="00000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OC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org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∙rC∙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DIC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sub>
                  </m:sSub>
                </m:den>
              </m:f>
            </m:oMath>
            <w:r w:rsidRPr="0040332F">
              <w:rPr>
                <w:sz w:val="20"/>
                <w:szCs w:val="20"/>
              </w:rPr>
              <w:t xml:space="preserve"> </w:t>
            </w:r>
            <w:r w:rsidRPr="0040332F">
              <w:rPr>
                <w:sz w:val="20"/>
                <w:szCs w:val="20"/>
              </w:rPr>
              <w:tab/>
            </w:r>
          </w:p>
        </w:tc>
      </w:tr>
      <w:tr w:rsidR="00D657ED" w:rsidRPr="0040332F" w14:paraId="2D169482" w14:textId="77777777" w:rsidTr="00E351F7">
        <w:trPr>
          <w:trHeight w:val="320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9C14BA2" w14:textId="3FD79121" w:rsidR="00D657ED" w:rsidRPr="0040332F" w:rsidRDefault="00C35E00" w:rsidP="002664F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Methanogenesis</w:t>
            </w:r>
          </w:p>
        </w:tc>
        <w:tc>
          <w:tcPr>
            <w:tcW w:w="4348" w:type="dxa"/>
            <w:shd w:val="clear" w:color="auto" w:fill="auto"/>
            <w:noWrap/>
            <w:vAlign w:val="center"/>
            <w:hideMark/>
          </w:tcPr>
          <w:p w14:paraId="377F6370" w14:textId="4C217C7F" w:rsidR="00D657ED" w:rsidRPr="0040332F" w:rsidRDefault="00551989" w:rsidP="002664F0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0"/>
                        <w:szCs w:val="20"/>
                      </w:rPr>
                      <m:t>D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SO4+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2-</m:t>
                            </m:r>
                          </m:sup>
                        </m:sSubSup>
                      </m:e>
                    </m:d>
                  </m:den>
                </m:f>
              </m:oMath>
            </m:oMathPara>
          </w:p>
        </w:tc>
      </w:tr>
      <w:tr w:rsidR="00D657ED" w:rsidRPr="0040332F" w14:paraId="60DBB5A6" w14:textId="77777777" w:rsidTr="00E351F7">
        <w:trPr>
          <w:trHeight w:val="320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64C0A61" w14:textId="08F85BF9" w:rsidR="00D657ED" w:rsidRPr="0040332F" w:rsidRDefault="00C35E00" w:rsidP="002664F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Organioclastic sulfate reduction</w:t>
            </w:r>
          </w:p>
        </w:tc>
        <w:tc>
          <w:tcPr>
            <w:tcW w:w="4348" w:type="dxa"/>
            <w:shd w:val="clear" w:color="auto" w:fill="auto"/>
            <w:noWrap/>
            <w:vAlign w:val="center"/>
            <w:hideMark/>
          </w:tcPr>
          <w:p w14:paraId="3E370C32" w14:textId="002FDA6B" w:rsidR="00D657ED" w:rsidRPr="0040332F" w:rsidRDefault="00551989" w:rsidP="002664F0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OSR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0"/>
                        <w:szCs w:val="20"/>
                      </w:rPr>
                      <m:t>D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OC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2-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half-SO4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2-</m:t>
                            </m:r>
                          </m:sup>
                        </m:sSubSup>
                      </m:e>
                    </m:d>
                  </m:den>
                </m:f>
              </m:oMath>
            </m:oMathPara>
          </w:p>
        </w:tc>
      </w:tr>
      <w:tr w:rsidR="00D657ED" w:rsidRPr="0040332F" w14:paraId="107A6C15" w14:textId="77777777" w:rsidTr="00E351F7">
        <w:trPr>
          <w:trHeight w:val="320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7D49930" w14:textId="35179C71" w:rsidR="00D657ED" w:rsidRPr="0040332F" w:rsidRDefault="00C35E00" w:rsidP="002664F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Anaerobic oxidation of methane</w:t>
            </w:r>
          </w:p>
        </w:tc>
        <w:tc>
          <w:tcPr>
            <w:tcW w:w="4348" w:type="dxa"/>
            <w:shd w:val="clear" w:color="auto" w:fill="auto"/>
            <w:noWrap/>
            <w:vAlign w:val="center"/>
            <w:hideMark/>
          </w:tcPr>
          <w:p w14:paraId="6205B840" w14:textId="77777777" w:rsidR="00D657ED" w:rsidRPr="0040332F" w:rsidRDefault="00551989" w:rsidP="002664F0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AOM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AOM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MAX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2-</m:t>
                          </m:r>
                        </m:sup>
                      </m:sSub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half-SO4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2-</m:t>
                          </m:r>
                        </m:sup>
                      </m:sSubSup>
                    </m:e>
                  </m:d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half-CH4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sub>
                      </m:sSub>
                    </m:e>
                  </m:d>
                </m:den>
              </m:f>
            </m:oMath>
            <w:r w:rsidR="00D657ED" w:rsidRPr="0040332F">
              <w:rPr>
                <w:sz w:val="20"/>
                <w:szCs w:val="20"/>
              </w:rPr>
              <w:t xml:space="preserve">   </w:t>
            </w:r>
          </w:p>
        </w:tc>
      </w:tr>
      <w:tr w:rsidR="00D657ED" w:rsidRPr="00C37165" w14:paraId="07D5EFBF" w14:textId="77777777" w:rsidTr="00E351F7">
        <w:trPr>
          <w:trHeight w:val="320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2CA2" w14:textId="5A904AF2" w:rsidR="00D657ED" w:rsidRPr="0040332F" w:rsidRDefault="00C35E00" w:rsidP="002664F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Carbonate precipitation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15E0" w14:textId="77777777" w:rsidR="00D657ED" w:rsidRPr="0040332F" w:rsidRDefault="00551989" w:rsidP="002664F0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∙exp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-0.5∙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cp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</w:tbl>
    <w:p w14:paraId="79C5E207" w14:textId="77777777" w:rsidR="00D657ED" w:rsidRDefault="00D657ED" w:rsidP="00D657ED">
      <w:pPr>
        <w:spacing w:after="180"/>
      </w:pPr>
    </w:p>
    <w:p w14:paraId="4A8D4EC6" w14:textId="1A2D92E0" w:rsidR="00F468EF" w:rsidRDefault="00F468EF" w:rsidP="00900478">
      <w:pPr>
        <w:autoSpaceDE w:val="0"/>
        <w:autoSpaceDN w:val="0"/>
        <w:adjustRightInd w:val="0"/>
        <w:spacing w:after="180"/>
        <w:jc w:val="both"/>
        <w:rPr>
          <w:color w:val="000000" w:themeColor="text1"/>
        </w:rPr>
      </w:pPr>
      <w:r>
        <w:rPr>
          <w:color w:val="000000" w:themeColor="text1"/>
        </w:rPr>
        <w:t>Table S</w:t>
      </w:r>
      <w:r w:rsidR="00F83CA4">
        <w:rPr>
          <w:color w:val="000000" w:themeColor="text1"/>
        </w:rPr>
        <w:t>4</w:t>
      </w:r>
      <w:r>
        <w:rPr>
          <w:color w:val="000000" w:themeColor="text1"/>
        </w:rPr>
        <w:t xml:space="preserve">. </w:t>
      </w:r>
      <w:r w:rsidRPr="00F468EF">
        <w:rPr>
          <w:color w:val="000000" w:themeColor="text1"/>
        </w:rPr>
        <w:t>Rate expressions applied in the differential equations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2740"/>
        <w:gridCol w:w="4348"/>
      </w:tblGrid>
      <w:tr w:rsidR="00F468EF" w:rsidRPr="0040332F" w14:paraId="3786DC49" w14:textId="77777777" w:rsidTr="00E351F7">
        <w:trPr>
          <w:trHeight w:val="320"/>
        </w:trPr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40E" w14:textId="78982220" w:rsidR="00F468EF" w:rsidRPr="00F468EF" w:rsidRDefault="00F468EF" w:rsidP="00EE74B1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662E" w14:textId="24D6E932" w:rsidR="00F468EF" w:rsidRPr="00037E7B" w:rsidRDefault="00037E7B" w:rsidP="00EE74B1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Rates</w:t>
            </w:r>
          </w:p>
        </w:tc>
      </w:tr>
      <w:tr w:rsidR="00F468EF" w:rsidRPr="0040332F" w14:paraId="246E2CF0" w14:textId="77777777" w:rsidTr="00E351F7">
        <w:trPr>
          <w:trHeight w:val="457"/>
        </w:trPr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B3BC" w14:textId="3169407A" w:rsidR="00F468EF" w:rsidRPr="0040332F" w:rsidRDefault="00037E7B" w:rsidP="00EE74B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1D9F" w14:textId="0115FD4B" w:rsidR="00F468EF" w:rsidRPr="0040332F" w:rsidRDefault="00551989" w:rsidP="00EE74B1">
            <w:pPr>
              <w:spacing w:line="240" w:lineRule="atLeas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OC-f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D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OC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ME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OSR</m:t>
                  </m:r>
                </m:sub>
              </m:sSub>
            </m:oMath>
            <w:r w:rsidR="00F468EF" w:rsidRPr="0040332F">
              <w:rPr>
                <w:sz w:val="20"/>
                <w:szCs w:val="20"/>
              </w:rPr>
              <w:t xml:space="preserve"> </w:t>
            </w:r>
            <w:r w:rsidR="00F468EF" w:rsidRPr="0040332F">
              <w:rPr>
                <w:sz w:val="20"/>
                <w:szCs w:val="20"/>
              </w:rPr>
              <w:tab/>
            </w:r>
          </w:p>
        </w:tc>
      </w:tr>
      <w:tr w:rsidR="00F468EF" w:rsidRPr="0040332F" w14:paraId="36763274" w14:textId="77777777" w:rsidTr="00E351F7">
        <w:trPr>
          <w:trHeight w:val="320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1BEB44D" w14:textId="6F5D362D" w:rsidR="00F468EF" w:rsidRPr="00037E7B" w:rsidRDefault="00037E7B" w:rsidP="00EE74B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</w:t>
            </w:r>
          </w:p>
        </w:tc>
        <w:tc>
          <w:tcPr>
            <w:tcW w:w="4348" w:type="dxa"/>
            <w:shd w:val="clear" w:color="auto" w:fill="auto"/>
            <w:noWrap/>
            <w:vAlign w:val="center"/>
            <w:hideMark/>
          </w:tcPr>
          <w:p w14:paraId="7C17C1E4" w14:textId="37BD9367" w:rsidR="00F468EF" w:rsidRPr="007F12C7" w:rsidRDefault="00551989" w:rsidP="00EE74B1">
            <w:pPr>
              <w:spacing w:line="240" w:lineRule="atLeast"/>
              <w:rPr>
                <w:rFonts w:ascii="Cambria Math" w:hAnsi="Cambria Math" w:cs="Calibri"/>
                <w:i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AOM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OSR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CP-Mg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CP-Ca</m:t>
                    </m:r>
                  </m:sub>
                </m:sSub>
              </m:oMath>
            </m:oMathPara>
          </w:p>
        </w:tc>
      </w:tr>
      <w:tr w:rsidR="00F468EF" w:rsidRPr="0040332F" w14:paraId="45C71366" w14:textId="77777777" w:rsidTr="00E351F7">
        <w:trPr>
          <w:trHeight w:val="320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F7A51E5" w14:textId="31DD8C18" w:rsidR="00F468EF" w:rsidRPr="007F12C7" w:rsidRDefault="007F12C7" w:rsidP="00EE74B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Magnesium</w:t>
            </w:r>
          </w:p>
        </w:tc>
        <w:tc>
          <w:tcPr>
            <w:tcW w:w="4348" w:type="dxa"/>
            <w:shd w:val="clear" w:color="auto" w:fill="auto"/>
            <w:noWrap/>
            <w:vAlign w:val="center"/>
            <w:hideMark/>
          </w:tcPr>
          <w:p w14:paraId="42A4C284" w14:textId="4AA5A94C" w:rsidR="00F468EF" w:rsidRPr="0040332F" w:rsidRDefault="00551989" w:rsidP="00EE74B1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Mg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CP-Mg</m:t>
                    </m:r>
                  </m:sub>
                </m:sSub>
              </m:oMath>
            </m:oMathPara>
          </w:p>
        </w:tc>
      </w:tr>
      <w:tr w:rsidR="00F468EF" w:rsidRPr="0040332F" w14:paraId="3BB547DB" w14:textId="77777777" w:rsidTr="00E351F7">
        <w:trPr>
          <w:trHeight w:val="320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1401AE8" w14:textId="420B6808" w:rsidR="00F468EF" w:rsidRPr="00495DCF" w:rsidRDefault="00495DCF" w:rsidP="00EE74B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</w:t>
            </w:r>
          </w:p>
        </w:tc>
        <w:tc>
          <w:tcPr>
            <w:tcW w:w="4348" w:type="dxa"/>
            <w:shd w:val="clear" w:color="auto" w:fill="auto"/>
            <w:noWrap/>
            <w:vAlign w:val="center"/>
            <w:hideMark/>
          </w:tcPr>
          <w:p w14:paraId="1354EA82" w14:textId="30EB2D28" w:rsidR="00F468EF" w:rsidRPr="0040332F" w:rsidRDefault="00551989" w:rsidP="00EE74B1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Ca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CP-Ca</m:t>
                  </m:r>
                </m:sub>
              </m:sSub>
            </m:oMath>
            <w:r w:rsidR="00F468EF" w:rsidRPr="0040332F">
              <w:rPr>
                <w:sz w:val="20"/>
                <w:szCs w:val="20"/>
              </w:rPr>
              <w:t xml:space="preserve">   </w:t>
            </w:r>
          </w:p>
        </w:tc>
      </w:tr>
      <w:tr w:rsidR="00F468EF" w:rsidRPr="0040332F" w14:paraId="3D768BEC" w14:textId="77777777" w:rsidTr="00E351F7">
        <w:trPr>
          <w:trHeight w:val="320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4927E9A" w14:textId="0587299B" w:rsidR="00F468EF" w:rsidRPr="00267208" w:rsidRDefault="00267208" w:rsidP="00EE74B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Bromide</w:t>
            </w:r>
          </w:p>
        </w:tc>
        <w:tc>
          <w:tcPr>
            <w:tcW w:w="4348" w:type="dxa"/>
            <w:shd w:val="clear" w:color="auto" w:fill="auto"/>
            <w:noWrap/>
            <w:vAlign w:val="center"/>
            <w:hideMark/>
          </w:tcPr>
          <w:p w14:paraId="730FBA9A" w14:textId="6E0CFAEB" w:rsidR="00F468EF" w:rsidRPr="0040332F" w:rsidRDefault="00551989" w:rsidP="00EE74B1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Br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0"/>
                        <w:szCs w:val="20"/>
                      </w:rPr>
                      <m:t>D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OC</m:t>
                    </m:r>
                  </m:sub>
                </m:sSub>
              </m:oMath>
            </m:oMathPara>
          </w:p>
        </w:tc>
      </w:tr>
      <w:tr w:rsidR="00F468EF" w:rsidRPr="0040332F" w14:paraId="608EED43" w14:textId="77777777" w:rsidTr="00E351F7">
        <w:trPr>
          <w:trHeight w:val="320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ED2" w14:textId="2724D2AA" w:rsidR="00F468EF" w:rsidRPr="0040332F" w:rsidRDefault="00267208" w:rsidP="00EE74B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Ammonium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28DA" w14:textId="3ADB8D12" w:rsidR="00F468EF" w:rsidRPr="00A01F49" w:rsidRDefault="00551989" w:rsidP="00EE74B1">
            <w:pPr>
              <w:spacing w:line="240" w:lineRule="atLeast"/>
              <w:rPr>
                <w:i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NH4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=+14/12∙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∙rN/rC∙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DOC</m:t>
                    </m:r>
                  </m:sub>
                </m:sSub>
              </m:oMath>
            </m:oMathPara>
          </w:p>
        </w:tc>
      </w:tr>
    </w:tbl>
    <w:p w14:paraId="202771DF" w14:textId="77777777" w:rsidR="00F468EF" w:rsidRDefault="00F468EF" w:rsidP="00900478">
      <w:pPr>
        <w:autoSpaceDE w:val="0"/>
        <w:autoSpaceDN w:val="0"/>
        <w:adjustRightInd w:val="0"/>
        <w:spacing w:after="180"/>
        <w:jc w:val="both"/>
        <w:rPr>
          <w:color w:val="000000" w:themeColor="text1"/>
          <w:highlight w:val="yellow"/>
        </w:rPr>
      </w:pPr>
    </w:p>
    <w:p w14:paraId="314B1420" w14:textId="7B2141CB" w:rsidR="00C0141A" w:rsidRPr="00C0141A" w:rsidRDefault="00C0141A" w:rsidP="00C0141A">
      <w:pPr>
        <w:pStyle w:val="Heading5"/>
        <w:numPr>
          <w:ilvl w:val="0"/>
          <w:numId w:val="0"/>
        </w:numPr>
        <w:ind w:left="567" w:hanging="567"/>
        <w:rPr>
          <w:b w:val="0"/>
          <w:bCs/>
          <w:lang w:eastAsia="zh-TW"/>
        </w:rPr>
      </w:pPr>
      <w:r w:rsidRPr="00C0141A">
        <w:rPr>
          <w:b w:val="0"/>
          <w:bCs/>
          <w:lang w:eastAsia="zh-TW"/>
        </w:rPr>
        <w:lastRenderedPageBreak/>
        <w:t xml:space="preserve">Table </w:t>
      </w:r>
      <w:r>
        <w:rPr>
          <w:b w:val="0"/>
          <w:bCs/>
          <w:lang w:eastAsia="zh-TW"/>
        </w:rPr>
        <w:t>S</w:t>
      </w:r>
      <w:r w:rsidR="00F83CA4">
        <w:rPr>
          <w:b w:val="0"/>
          <w:bCs/>
          <w:lang w:eastAsia="zh-TW"/>
        </w:rPr>
        <w:t>5</w:t>
      </w:r>
      <w:r w:rsidRPr="00C0141A">
        <w:rPr>
          <w:b w:val="0"/>
          <w:bCs/>
          <w:lang w:eastAsia="zh-TW"/>
        </w:rPr>
        <w:t>. Parameters and boundary conditions applied in numerical modeling.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32"/>
        <w:gridCol w:w="1131"/>
        <w:gridCol w:w="989"/>
        <w:gridCol w:w="727"/>
        <w:gridCol w:w="709"/>
        <w:gridCol w:w="850"/>
        <w:gridCol w:w="1843"/>
      </w:tblGrid>
      <w:tr w:rsidR="00094F39" w:rsidRPr="00470CDB" w14:paraId="2AA7A1E7" w14:textId="77777777" w:rsidTr="00094F39">
        <w:trPr>
          <w:trHeight w:val="280"/>
        </w:trPr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C17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E761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307C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unit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BA06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A2-2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23B6C" w14:textId="235F98E8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B889" w14:textId="142078DD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F6-3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3BC4" w14:textId="143AF72A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reference</w:t>
            </w:r>
          </w:p>
        </w:tc>
      </w:tr>
      <w:tr w:rsidR="00094F39" w:rsidRPr="00470CDB" w14:paraId="0D07B157" w14:textId="77777777" w:rsidTr="00094F39">
        <w:trPr>
          <w:trHeight w:val="320"/>
        </w:trPr>
        <w:tc>
          <w:tcPr>
            <w:tcW w:w="35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146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temperature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29C5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7C5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  <w:vertAlign w:val="superscript"/>
              </w:rPr>
              <w:t>o</w:t>
            </w:r>
            <w:r w:rsidRPr="00470CD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DE69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E52C244" w14:textId="77777777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ECB8F3B" w14:textId="14EE8AE2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46ED" w14:textId="763C3509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53D0DBFF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B2B15C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diffusion coefficient of total alkalinity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EEF0520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DiTA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2A47F7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470CDB">
              <w:rPr>
                <w:color w:val="000000"/>
                <w:sz w:val="18"/>
                <w:szCs w:val="18"/>
              </w:rPr>
              <w:t xml:space="preserve">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BBA7563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0.0251</w:t>
            </w:r>
          </w:p>
        </w:tc>
        <w:tc>
          <w:tcPr>
            <w:tcW w:w="709" w:type="dxa"/>
            <w:vAlign w:val="center"/>
          </w:tcPr>
          <w:p w14:paraId="00ACE2A7" w14:textId="77777777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C3FF3A" w14:textId="67F36D16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360E57" w14:textId="6242B91A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Wallmann et al., 2006</w:t>
            </w:r>
          </w:p>
        </w:tc>
      </w:tr>
      <w:tr w:rsidR="00094F39" w:rsidRPr="00470CDB" w14:paraId="118D7192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0E94AEEA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diffusion coefficient of calsium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9070259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DiCa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CF20B2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470CDB">
              <w:rPr>
                <w:color w:val="000000"/>
                <w:sz w:val="18"/>
                <w:szCs w:val="18"/>
              </w:rPr>
              <w:t xml:space="preserve">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CA232D5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0.0173</w:t>
            </w:r>
          </w:p>
        </w:tc>
        <w:tc>
          <w:tcPr>
            <w:tcW w:w="709" w:type="dxa"/>
            <w:vAlign w:val="center"/>
          </w:tcPr>
          <w:p w14:paraId="57BE5AD9" w14:textId="77777777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A8A33B" w14:textId="037FC53D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4C52F" w14:textId="296F71FF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Boudreau</w:t>
            </w:r>
            <w:r w:rsidR="00BC554F">
              <w:rPr>
                <w:color w:val="000000"/>
                <w:sz w:val="18"/>
                <w:szCs w:val="18"/>
              </w:rPr>
              <w:fldChar w:fldCharType="begin"/>
            </w:r>
            <w:r w:rsidR="00BC554F">
              <w:rPr>
                <w:color w:val="000000"/>
                <w:sz w:val="18"/>
                <w:szCs w:val="18"/>
              </w:rPr>
              <w:instrText xml:space="preserve"> ADDIN EN.CITE &lt;EndNote&gt;&lt;Cite&gt;&lt;Author&gt;Boudreau&lt;/Author&gt;&lt;Year&gt;1997&lt;/Year&gt;&lt;RecNum&gt;1726&lt;/RecNum&gt;&lt;record&gt;&lt;rec-number&gt;1726&lt;/rec-number&gt;&lt;foreign-keys&gt;&lt;key app="EN" db-id="svrvfazr52epweede08p9svstvp90vddrtzr" timestamp="1670911410"&gt;1726&lt;/key&gt;&lt;/foreign-keys&gt;&lt;ref-type name="Book"&gt;6&lt;/ref-type&gt;&lt;contributors&gt;&lt;authors&gt;&lt;author&gt;Boudreau, Bernard P&lt;/author&gt;&lt;/authors&gt;&lt;/contributors&gt;&lt;titles&gt;&lt;title&gt;Diagenetic models and their implementation&lt;/title&gt;&lt;/titles&gt;&lt;volume&gt;505&lt;/volume&gt;&lt;dates&gt;&lt;year&gt;1997&lt;/year&gt;&lt;/dates&gt;&lt;publisher&gt;Springer Berlin&lt;/publisher&gt;&lt;urls&gt;&lt;/urls&gt;&lt;/record&gt;&lt;/Cite&gt;&lt;/EndNote&gt;</w:instrText>
            </w:r>
            <w:r w:rsidR="00551989">
              <w:rPr>
                <w:color w:val="000000"/>
                <w:sz w:val="18"/>
                <w:szCs w:val="18"/>
              </w:rPr>
              <w:fldChar w:fldCharType="separate"/>
            </w:r>
            <w:r w:rsidR="00BC554F">
              <w:rPr>
                <w:color w:val="000000"/>
                <w:sz w:val="18"/>
                <w:szCs w:val="18"/>
              </w:rPr>
              <w:fldChar w:fldCharType="end"/>
            </w:r>
            <w:r w:rsidRPr="00470CDB">
              <w:rPr>
                <w:color w:val="000000"/>
                <w:sz w:val="18"/>
                <w:szCs w:val="18"/>
              </w:rPr>
              <w:t>, 1997</w:t>
            </w:r>
          </w:p>
        </w:tc>
      </w:tr>
      <w:tr w:rsidR="00094F39" w:rsidRPr="00470CDB" w14:paraId="2D9C7358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A4AAB2D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diffusion coefficient of magnesium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D95E5F2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DiMg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AA32D7D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470CDB">
              <w:rPr>
                <w:color w:val="000000"/>
                <w:sz w:val="18"/>
                <w:szCs w:val="18"/>
              </w:rPr>
              <w:t xml:space="preserve">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114CD36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0.0157</w:t>
            </w:r>
          </w:p>
        </w:tc>
        <w:tc>
          <w:tcPr>
            <w:tcW w:w="709" w:type="dxa"/>
            <w:vAlign w:val="center"/>
          </w:tcPr>
          <w:p w14:paraId="4D4EFE27" w14:textId="77777777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F2F12C" w14:textId="3CB02A2E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137F5" w14:textId="1A8AC6A2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Boudreau, 1997</w:t>
            </w:r>
          </w:p>
        </w:tc>
      </w:tr>
      <w:tr w:rsidR="00094F39" w:rsidRPr="00470CDB" w14:paraId="65AA87A6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601C4E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diffusion coefficient of DOC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CECCB5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DiDOC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342C2B1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470CDB">
              <w:rPr>
                <w:color w:val="000000"/>
                <w:sz w:val="18"/>
                <w:szCs w:val="18"/>
              </w:rPr>
              <w:t xml:space="preserve">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333EFB8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0.0051</w:t>
            </w:r>
          </w:p>
        </w:tc>
        <w:tc>
          <w:tcPr>
            <w:tcW w:w="709" w:type="dxa"/>
            <w:vAlign w:val="center"/>
          </w:tcPr>
          <w:p w14:paraId="3DA9D815" w14:textId="77777777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A64239" w14:textId="6A78F708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804381" w14:textId="5826A810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 xml:space="preserve">Komada </w:t>
            </w:r>
            <w:r w:rsidR="00BC554F">
              <w:rPr>
                <w:color w:val="000000"/>
                <w:sz w:val="18"/>
                <w:szCs w:val="18"/>
              </w:rPr>
              <w:fldChar w:fldCharType="begin"/>
            </w:r>
            <w:r w:rsidR="00BC554F">
              <w:rPr>
                <w:color w:val="000000"/>
                <w:sz w:val="18"/>
                <w:szCs w:val="18"/>
              </w:rPr>
              <w:instrText xml:space="preserve"> ADDIN EN.CITE &lt;EndNote&gt;&lt;Cite&gt;&lt;Author&gt;Komada&lt;/Author&gt;&lt;Year&gt;2013&lt;/Year&gt;&lt;RecNum&gt;708&lt;/RecNum&gt;&lt;record&gt;&lt;rec-number&gt;708&lt;/rec-number&gt;&lt;foreign-keys&gt;&lt;key app="EN" db-id="svrvfazr52epweede08p9svstvp90vddrtzr" timestamp="1477884473"&gt;708&lt;/key&gt;&lt;/foreign-keys&gt;&lt;ref-type name="Journal Article"&gt;17&lt;/ref-type&gt;&lt;contributors&gt;&lt;authors&gt;&lt;author&gt;Komada, Tomoko&lt;/author&gt;&lt;author&gt;Burdige, David J&lt;/author&gt;&lt;author&gt;Crispo, Sabrina M&lt;/author&gt;&lt;author&gt;Druffel, Ellen RM&lt;/author&gt;&lt;author&gt;Griffin, Sheila&lt;/author&gt;&lt;author&gt;Johnson, Leah&lt;/author&gt;&lt;author&gt;Le, Diemmi&lt;/author&gt;&lt;/authors&gt;&lt;/contributors&gt;&lt;titles&gt;&lt;title&gt;Dissolved organic carbon dynamics in anaerobic sediments of the Santa Monica Basin&lt;/title&gt;&lt;secondary-title&gt;Geochimica et Cosmochimica Acta&lt;/secondary-title&gt;&lt;/titles&gt;&lt;periodical&gt;&lt;full-title&gt;Geochimica Et Cosmochimica Acta&lt;/full-title&gt;&lt;/periodical&gt;&lt;pages&gt;253-273&lt;/pages&gt;&lt;volume&gt;110&lt;/volume&gt;&lt;dates&gt;&lt;year&gt;2013&lt;/year&gt;&lt;/dates&gt;&lt;isbn&gt;0016-7037&lt;/isbn&gt;&lt;urls&gt;&lt;/urls&gt;&lt;/record&gt;&lt;/Cite&gt;&lt;/EndNote&gt;</w:instrText>
            </w:r>
            <w:r w:rsidR="00551989">
              <w:rPr>
                <w:color w:val="000000"/>
                <w:sz w:val="18"/>
                <w:szCs w:val="18"/>
              </w:rPr>
              <w:fldChar w:fldCharType="separate"/>
            </w:r>
            <w:r w:rsidR="00BC554F">
              <w:rPr>
                <w:color w:val="000000"/>
                <w:sz w:val="18"/>
                <w:szCs w:val="18"/>
              </w:rPr>
              <w:fldChar w:fldCharType="end"/>
            </w:r>
            <w:r w:rsidRPr="00470CDB">
              <w:rPr>
                <w:color w:val="000000"/>
                <w:sz w:val="18"/>
                <w:szCs w:val="18"/>
              </w:rPr>
              <w:t>et al., 2013</w:t>
            </w:r>
          </w:p>
        </w:tc>
      </w:tr>
      <w:tr w:rsidR="00094F39" w:rsidRPr="00470CDB" w14:paraId="0CBBDAD8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A22D8B3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diffusion coefficient of bromide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5E02C5D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DiBr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4129D6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470CDB">
              <w:rPr>
                <w:color w:val="000000"/>
                <w:sz w:val="18"/>
                <w:szCs w:val="18"/>
              </w:rPr>
              <w:t xml:space="preserve">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2CC23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0.0463</w:t>
            </w:r>
          </w:p>
        </w:tc>
        <w:tc>
          <w:tcPr>
            <w:tcW w:w="709" w:type="dxa"/>
            <w:vAlign w:val="center"/>
          </w:tcPr>
          <w:p w14:paraId="43119101" w14:textId="77777777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4AFAD0" w14:textId="37D35FDE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24B837" w14:textId="094759C1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Boudreau, 1997</w:t>
            </w:r>
          </w:p>
        </w:tc>
      </w:tr>
      <w:tr w:rsidR="00094F39" w:rsidRPr="00470CDB" w14:paraId="7097CFD2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DC7412D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diffusion coefficient of ammonium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1C1160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DiNH4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FD341ED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470CDB">
              <w:rPr>
                <w:color w:val="000000"/>
                <w:sz w:val="18"/>
                <w:szCs w:val="18"/>
              </w:rPr>
              <w:t xml:space="preserve">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9507D3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0.0441</w:t>
            </w:r>
          </w:p>
        </w:tc>
        <w:tc>
          <w:tcPr>
            <w:tcW w:w="709" w:type="dxa"/>
            <w:vAlign w:val="center"/>
          </w:tcPr>
          <w:p w14:paraId="2BA5A113" w14:textId="77777777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BF675B" w14:textId="13F4A689" w:rsidR="00470CDB" w:rsidRPr="00470CDB" w:rsidRDefault="00470CDB" w:rsidP="00470C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A1300" w14:textId="0484ABCC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Boudreau, 1997</w:t>
            </w:r>
          </w:p>
        </w:tc>
      </w:tr>
      <w:tr w:rsidR="00094F39" w:rsidRPr="00470CDB" w14:paraId="323796FC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0B0CAFEA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 xml:space="preserve">Length of model column 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0C56AF8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0A56018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36454C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709" w:type="dxa"/>
            <w:vAlign w:val="center"/>
          </w:tcPr>
          <w:p w14:paraId="6D995B91" w14:textId="1E3025BA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vAlign w:val="center"/>
          </w:tcPr>
          <w:p w14:paraId="137492AE" w14:textId="5755BA51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16513E" w14:textId="79ECFB60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69C115FC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9A804C3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porosity at sediment surface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DCB5DB1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DD6399F" w14:textId="77777777" w:rsidR="00470CDB" w:rsidRPr="00470CDB" w:rsidRDefault="00470CDB" w:rsidP="0034531B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6D7F4B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09" w:type="dxa"/>
            <w:vAlign w:val="center"/>
          </w:tcPr>
          <w:p w14:paraId="47DD3B9F" w14:textId="38280C77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50" w:type="dxa"/>
            <w:vAlign w:val="center"/>
          </w:tcPr>
          <w:p w14:paraId="7F563192" w14:textId="2A581114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96E16" w14:textId="7A2BD9F9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17A24401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F75562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porosity at end of coulmn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37664A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FFFBEF2" w14:textId="77777777" w:rsidR="00470CDB" w:rsidRPr="00470CDB" w:rsidRDefault="00470CDB" w:rsidP="0034531B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4D1BD1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09" w:type="dxa"/>
            <w:vAlign w:val="center"/>
          </w:tcPr>
          <w:p w14:paraId="308F244C" w14:textId="5C4F9A23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50" w:type="dxa"/>
            <w:vAlign w:val="center"/>
          </w:tcPr>
          <w:p w14:paraId="4E1E67FF" w14:textId="215EB474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0C27F" w14:textId="28B8A1A8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60A93797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7178C60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empirical coefficient for porosity fitting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D71074F" w14:textId="77777777" w:rsidR="00470CDB" w:rsidRPr="00470CDB" w:rsidRDefault="00470CDB" w:rsidP="0034531B">
            <w:pPr>
              <w:rPr>
                <w:rFonts w:ascii="Symbol" w:hAnsi="Symbol"/>
                <w:color w:val="000000"/>
                <w:sz w:val="18"/>
                <w:szCs w:val="18"/>
              </w:rPr>
            </w:pPr>
            <w:r w:rsidRPr="00470CDB">
              <w:rPr>
                <w:rFonts w:ascii="Symbol" w:hAnsi="Symbol"/>
                <w:color w:val="000000"/>
                <w:sz w:val="18"/>
                <w:szCs w:val="18"/>
              </w:rPr>
              <w:t>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4325C36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B08367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5815F7E" w14:textId="493D7B6A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334DAA3" w14:textId="56B470F7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1F666D" w14:textId="7F8883CA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49227C23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6C68D72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total organic carbon (TOC)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2D3658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C-org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38A7EF9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wt %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335E85C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09" w:type="dxa"/>
            <w:vAlign w:val="center"/>
          </w:tcPr>
          <w:p w14:paraId="132C52D0" w14:textId="618FDA08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50" w:type="dxa"/>
            <w:vAlign w:val="center"/>
          </w:tcPr>
          <w:p w14:paraId="5FF69B5C" w14:textId="6C3DB24F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FB2FD" w14:textId="0DB47B9B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704E19ED" w14:textId="77777777" w:rsidTr="00094F39">
        <w:trPr>
          <w:trHeight w:val="32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B012E98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rate constant of degradation of organic carbon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7655BEF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K</w:t>
            </w:r>
            <w:r w:rsidRPr="00470CDB">
              <w:rPr>
                <w:color w:val="00000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68483B7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4BDDD8C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10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709" w:type="dxa"/>
            <w:vAlign w:val="center"/>
          </w:tcPr>
          <w:p w14:paraId="7209EF51" w14:textId="2440DF61" w:rsidR="00470CDB" w:rsidRPr="00470CDB" w:rsidRDefault="00324A9D" w:rsidP="00470CD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10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850" w:type="dxa"/>
            <w:vAlign w:val="center"/>
          </w:tcPr>
          <w:p w14:paraId="77F32FC4" w14:textId="67C664E0" w:rsidR="00470CDB" w:rsidRPr="00470CDB" w:rsidRDefault="00324A9D" w:rsidP="00470CD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10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90412" w14:textId="12B2FF2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Vanneste et al., 2011</w:t>
            </w:r>
          </w:p>
        </w:tc>
      </w:tr>
      <w:tr w:rsidR="00094F39" w:rsidRPr="00470CDB" w14:paraId="7EB5FDF5" w14:textId="77777777" w:rsidTr="00094F39">
        <w:trPr>
          <w:trHeight w:val="34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F458EC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velocity of upward fluid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8482D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u</w:t>
            </w:r>
            <w:r w:rsidRPr="00470CDB">
              <w:rPr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89BBA96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51CF7A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09" w:type="dxa"/>
            <w:vAlign w:val="center"/>
          </w:tcPr>
          <w:p w14:paraId="5FCC43D1" w14:textId="6ED23B1F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0" w:type="dxa"/>
            <w:vAlign w:val="center"/>
          </w:tcPr>
          <w:p w14:paraId="096F31DD" w14:textId="57A44E04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9163FE" w14:textId="477C5FAC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5FF13AB1" w14:textId="77777777" w:rsidTr="00094F39">
        <w:trPr>
          <w:trHeight w:val="34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6DC956B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depth of bubble irrigation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75CF59F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L</w:t>
            </w:r>
            <w:r w:rsidRPr="00470CDB">
              <w:rPr>
                <w:color w:val="000000"/>
                <w:sz w:val="18"/>
                <w:szCs w:val="18"/>
                <w:vertAlign w:val="subscript"/>
              </w:rPr>
              <w:t>irr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447C71A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0AE117B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vAlign w:val="center"/>
          </w:tcPr>
          <w:p w14:paraId="0F5D691B" w14:textId="073540FB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vAlign w:val="center"/>
          </w:tcPr>
          <w:p w14:paraId="5674CED4" w14:textId="42DFDF8A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E157C8" w14:textId="09D89FBD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4784B862" w14:textId="77777777" w:rsidTr="00094F39">
        <w:trPr>
          <w:trHeight w:val="34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4658A7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 xml:space="preserve">Irrigation coefficient ( alpha0, yr -1) 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67EE230" w14:textId="77777777" w:rsidR="00470CDB" w:rsidRPr="00470CDB" w:rsidRDefault="00470CDB" w:rsidP="0034531B">
            <w:pPr>
              <w:rPr>
                <w:rFonts w:ascii="Symbol" w:hAnsi="Symbol"/>
                <w:color w:val="000000"/>
                <w:sz w:val="18"/>
                <w:szCs w:val="18"/>
              </w:rPr>
            </w:pPr>
            <w:r w:rsidRPr="00470CDB">
              <w:rPr>
                <w:rFonts w:ascii="Symbol" w:hAnsi="Symbol"/>
                <w:color w:val="000000"/>
                <w:sz w:val="18"/>
                <w:szCs w:val="18"/>
              </w:rPr>
              <w:t></w:t>
            </w:r>
            <w:r w:rsidRPr="00470CDB">
              <w:rPr>
                <w:rFonts w:ascii="Symbol" w:hAnsi="Symbol"/>
                <w:color w:val="000000"/>
                <w:sz w:val="18"/>
                <w:szCs w:val="18"/>
                <w:vertAlign w:val="subscript"/>
              </w:rPr>
              <w:t>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CB7F9D1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F7B179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09" w:type="dxa"/>
            <w:vAlign w:val="center"/>
          </w:tcPr>
          <w:p w14:paraId="4DCD6EE0" w14:textId="774C139F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50" w:type="dxa"/>
            <w:vAlign w:val="center"/>
          </w:tcPr>
          <w:p w14:paraId="6D09C00B" w14:textId="634AED3F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605409" w14:textId="5A2F8B8F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08C2D680" w14:textId="77777777" w:rsidTr="00094F39">
        <w:trPr>
          <w:trHeight w:val="34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9A25CA5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Irrigation coefficient ( alpha1, cm)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4C905FF" w14:textId="77777777" w:rsidR="00470CDB" w:rsidRPr="00470CDB" w:rsidRDefault="00470CDB" w:rsidP="0034531B">
            <w:pPr>
              <w:rPr>
                <w:rFonts w:ascii="Symbol" w:hAnsi="Symbol"/>
                <w:color w:val="000000"/>
                <w:sz w:val="18"/>
                <w:szCs w:val="18"/>
              </w:rPr>
            </w:pPr>
            <w:r w:rsidRPr="00470CDB">
              <w:rPr>
                <w:rFonts w:ascii="Symbol" w:hAnsi="Symbol"/>
                <w:color w:val="000000"/>
                <w:sz w:val="18"/>
                <w:szCs w:val="18"/>
              </w:rPr>
              <w:t></w:t>
            </w:r>
            <w:r w:rsidRPr="00470CDB">
              <w:rPr>
                <w:rFonts w:ascii="Symbol" w:hAnsi="Symbol"/>
                <w:color w:val="000000"/>
                <w:sz w:val="18"/>
                <w:szCs w:val="18"/>
                <w:vertAlign w:val="subscript"/>
              </w:rPr>
              <w:t>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EF80298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885DE7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vAlign w:val="center"/>
          </w:tcPr>
          <w:p w14:paraId="333DF6AB" w14:textId="26145E28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50" w:type="dxa"/>
            <w:vAlign w:val="center"/>
          </w:tcPr>
          <w:p w14:paraId="28398951" w14:textId="7515E04D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875B34" w14:textId="2A1950B2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32A4AD1F" w14:textId="77777777" w:rsidTr="00094F39">
        <w:trPr>
          <w:trHeight w:val="34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5ABA299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rate constant of AOM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489A6F8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K</w:t>
            </w:r>
            <w:r w:rsidRPr="00470CDB">
              <w:rPr>
                <w:color w:val="000000"/>
                <w:sz w:val="18"/>
                <w:szCs w:val="18"/>
                <w:vertAlign w:val="subscript"/>
              </w:rPr>
              <w:t>AOM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FD73455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  <w:r w:rsidRPr="00470CDB">
              <w:rPr>
                <w:color w:val="000000"/>
                <w:sz w:val="18"/>
                <w:szCs w:val="18"/>
              </w:rPr>
              <w:t xml:space="preserve">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DFFA294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0D35C25" w14:textId="4C7C6CB7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DFF2866" w14:textId="5C6398B9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0CF1CA" w14:textId="4255BB4C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094F39" w:rsidRPr="00470CDB" w14:paraId="05FEE5C3" w14:textId="77777777" w:rsidTr="00094F39">
        <w:trPr>
          <w:trHeight w:val="337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29256D3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half saturation constant of sulfate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319D150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K</w:t>
            </w:r>
            <w:r w:rsidRPr="00470CDB">
              <w:rPr>
                <w:color w:val="000000"/>
                <w:sz w:val="18"/>
                <w:szCs w:val="18"/>
                <w:vertAlign w:val="subscript"/>
              </w:rPr>
              <w:t>half</w:t>
            </w:r>
            <w:r w:rsidRPr="00470CDB">
              <w:rPr>
                <w:color w:val="000000"/>
                <w:sz w:val="18"/>
                <w:szCs w:val="18"/>
              </w:rPr>
              <w:t>-SR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07FE339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3CD09C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14:paraId="30D186C3" w14:textId="7DA683D3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0" w:type="dxa"/>
            <w:vAlign w:val="center"/>
          </w:tcPr>
          <w:p w14:paraId="3CF20412" w14:textId="478D1A46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91BAE6B" w14:textId="70BDD06E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Nauhaus et al., 2002; Vavilin, 2013; Wegener and Boetius, 2009</w:t>
            </w:r>
          </w:p>
        </w:tc>
      </w:tr>
      <w:tr w:rsidR="00094F39" w:rsidRPr="00470CDB" w14:paraId="753FE8FC" w14:textId="77777777" w:rsidTr="00094F39">
        <w:trPr>
          <w:trHeight w:val="34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EC127BC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half saturation constant of methane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31E0C1E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K</w:t>
            </w:r>
            <w:r w:rsidRPr="00470CDB">
              <w:rPr>
                <w:color w:val="000000"/>
                <w:sz w:val="18"/>
                <w:szCs w:val="18"/>
                <w:vertAlign w:val="subscript"/>
              </w:rPr>
              <w:t>half</w:t>
            </w:r>
            <w:r w:rsidRPr="00470CDB">
              <w:rPr>
                <w:color w:val="000000"/>
                <w:sz w:val="18"/>
                <w:szCs w:val="18"/>
              </w:rPr>
              <w:t>-AOM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2C3DD46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0CA25F" w14:textId="77777777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32589540" w14:textId="0B35BE2F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27F4F88" w14:textId="27CDC0E1" w:rsidR="00470CDB" w:rsidRPr="00324A9D" w:rsidRDefault="00324A9D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Merge/>
            <w:vAlign w:val="center"/>
            <w:hideMark/>
          </w:tcPr>
          <w:p w14:paraId="72BDC51D" w14:textId="2B9306F9" w:rsidR="00470CDB" w:rsidRPr="00470CDB" w:rsidRDefault="00470CDB" w:rsidP="0034531B">
            <w:pPr>
              <w:rPr>
                <w:color w:val="000000"/>
                <w:sz w:val="18"/>
                <w:szCs w:val="18"/>
              </w:rPr>
            </w:pPr>
          </w:p>
        </w:tc>
      </w:tr>
      <w:tr w:rsidR="002664F0" w:rsidRPr="00470CDB" w14:paraId="2CFB003D" w14:textId="77777777" w:rsidTr="00094F39">
        <w:trPr>
          <w:trHeight w:val="282"/>
        </w:trPr>
        <w:tc>
          <w:tcPr>
            <w:tcW w:w="3532" w:type="dxa"/>
            <w:shd w:val="clear" w:color="auto" w:fill="auto"/>
            <w:noWrap/>
            <w:vAlign w:val="center"/>
          </w:tcPr>
          <w:p w14:paraId="7C924322" w14:textId="2F4FCD48" w:rsidR="002664F0" w:rsidRPr="002664F0" w:rsidRDefault="002664F0" w:rsidP="003453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Constant </w:t>
            </w:r>
            <w:r w:rsidR="00BE7CA9">
              <w:rPr>
                <w:color w:val="000000"/>
                <w:sz w:val="18"/>
                <w:szCs w:val="18"/>
              </w:rPr>
              <w:t>for inhibition of POC degradation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1226667E" w14:textId="20C09F80" w:rsidR="002664F0" w:rsidRPr="002664F0" w:rsidRDefault="002664F0" w:rsidP="0034531B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K</w:t>
            </w:r>
            <w:r>
              <w:rPr>
                <w:color w:val="000000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6369C0E" w14:textId="77777777" w:rsidR="002664F0" w:rsidRPr="00470CDB" w:rsidRDefault="002664F0" w:rsidP="00345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80DAC56" w14:textId="77471C74" w:rsidR="002664F0" w:rsidRPr="00BE7CA9" w:rsidRDefault="00BE7CA9" w:rsidP="003453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1F99449F" w14:textId="00C947F6" w:rsidR="002664F0" w:rsidRPr="00BE7CA9" w:rsidRDefault="00BE7CA9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5EA5862" w14:textId="06C04DA1" w:rsidR="002664F0" w:rsidRPr="00BE7CA9" w:rsidRDefault="00BE7CA9" w:rsidP="00470C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4D9287" w14:textId="19E75F51" w:rsidR="002664F0" w:rsidRPr="00BE7CA9" w:rsidRDefault="00BE7CA9" w:rsidP="0034531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Wallmann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 al., 2006</w:t>
            </w:r>
          </w:p>
        </w:tc>
      </w:tr>
      <w:tr w:rsidR="00B24575" w:rsidRPr="00470CDB" w14:paraId="475F965C" w14:textId="77777777" w:rsidTr="00B24575">
        <w:trPr>
          <w:trHeight w:val="282"/>
        </w:trPr>
        <w:tc>
          <w:tcPr>
            <w:tcW w:w="3532" w:type="dxa"/>
            <w:shd w:val="clear" w:color="auto" w:fill="auto"/>
            <w:noWrap/>
            <w:vAlign w:val="center"/>
          </w:tcPr>
          <w:p w14:paraId="4D1C7859" w14:textId="7B083E9D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B24575">
              <w:rPr>
                <w:color w:val="000000"/>
                <w:sz w:val="18"/>
                <w:szCs w:val="18"/>
              </w:rPr>
              <w:t>The maximum rate of</w:t>
            </w:r>
            <w:r>
              <w:rPr>
                <w:color w:val="000000"/>
                <w:sz w:val="18"/>
                <w:szCs w:val="18"/>
              </w:rPr>
              <w:t xml:space="preserve"> CP</w:t>
            </w:r>
            <w:r w:rsidR="0038797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841CBEB" w14:textId="50484786" w:rsidR="00B24575" w:rsidRPr="008319AD" w:rsidRDefault="00551989" w:rsidP="00B24575">
            <w:pPr>
              <w:rPr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CP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MAX</m:t>
                  </m:r>
                </m:sup>
              </m:sSubSup>
            </m:oMath>
            <w:r w:rsidR="00387976">
              <w:rPr>
                <w:color w:val="000000" w:themeColor="text1"/>
                <w:sz w:val="18"/>
                <w:szCs w:val="18"/>
              </w:rPr>
              <w:t>-Ca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F38CB30" w14:textId="1B90E9EB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0D7E1F4" w14:textId="14E5930C" w:rsidR="00B24575" w:rsidRPr="00470CDB" w:rsidRDefault="0038797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09" w:type="dxa"/>
            <w:vAlign w:val="center"/>
          </w:tcPr>
          <w:p w14:paraId="25042EAD" w14:textId="1C5D74B6" w:rsidR="00B24575" w:rsidRDefault="0038797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50" w:type="dxa"/>
            <w:vAlign w:val="center"/>
          </w:tcPr>
          <w:p w14:paraId="2C7F5F04" w14:textId="0EA291EE" w:rsidR="00B24575" w:rsidRDefault="0038797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6CF0D3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387976" w:rsidRPr="00470CDB" w14:paraId="30D6F6C9" w14:textId="77777777" w:rsidTr="00B24575">
        <w:trPr>
          <w:trHeight w:val="282"/>
        </w:trPr>
        <w:tc>
          <w:tcPr>
            <w:tcW w:w="3532" w:type="dxa"/>
            <w:shd w:val="clear" w:color="auto" w:fill="auto"/>
            <w:noWrap/>
            <w:vAlign w:val="center"/>
          </w:tcPr>
          <w:p w14:paraId="51C12374" w14:textId="3E310E8E" w:rsidR="00387976" w:rsidRPr="00B24575" w:rsidRDefault="00387976" w:rsidP="00387976">
            <w:pPr>
              <w:rPr>
                <w:color w:val="000000"/>
                <w:sz w:val="18"/>
                <w:szCs w:val="18"/>
              </w:rPr>
            </w:pPr>
            <w:r w:rsidRPr="00B24575">
              <w:rPr>
                <w:color w:val="000000"/>
                <w:sz w:val="18"/>
                <w:szCs w:val="18"/>
              </w:rPr>
              <w:t>The maximum rate of</w:t>
            </w:r>
            <w:r>
              <w:rPr>
                <w:color w:val="000000"/>
                <w:sz w:val="18"/>
                <w:szCs w:val="18"/>
              </w:rPr>
              <w:t xml:space="preserve"> CP</w:t>
            </w:r>
          </w:p>
        </w:tc>
        <w:tc>
          <w:tcPr>
            <w:tcW w:w="113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979EB55" w14:textId="463647FB" w:rsidR="00387976" w:rsidRPr="00387976" w:rsidRDefault="00551989" w:rsidP="00387976">
            <w:pPr>
              <w:rPr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CP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MAX</m:t>
                  </m:r>
                </m:sup>
              </m:sSubSup>
            </m:oMath>
            <w:r w:rsidR="00387976">
              <w:rPr>
                <w:color w:val="000000" w:themeColor="text1"/>
                <w:sz w:val="18"/>
                <w:szCs w:val="18"/>
              </w:rPr>
              <w:t>-Mg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5546260C" w14:textId="3345AF04" w:rsidR="00387976" w:rsidRDefault="00387976" w:rsidP="00387976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 yr</w:t>
            </w:r>
            <w:r w:rsidRPr="00470CDB">
              <w:rPr>
                <w:color w:val="00000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F2E7219" w14:textId="3010326A" w:rsidR="00387976" w:rsidRPr="00470CDB" w:rsidRDefault="00387976" w:rsidP="003879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09" w:type="dxa"/>
            <w:vAlign w:val="center"/>
          </w:tcPr>
          <w:p w14:paraId="33DC1DD2" w14:textId="2E467CA2" w:rsidR="00387976" w:rsidRDefault="00387976" w:rsidP="003879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50" w:type="dxa"/>
            <w:vAlign w:val="center"/>
          </w:tcPr>
          <w:p w14:paraId="1E70DB21" w14:textId="4581A624" w:rsidR="00387976" w:rsidRDefault="00387976" w:rsidP="003879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9352A8" w14:textId="77777777" w:rsidR="00387976" w:rsidRPr="00470CDB" w:rsidRDefault="00387976" w:rsidP="00387976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24C21A9B" w14:textId="77777777" w:rsidTr="00B24575">
        <w:trPr>
          <w:trHeight w:val="282"/>
        </w:trPr>
        <w:tc>
          <w:tcPr>
            <w:tcW w:w="3532" w:type="dxa"/>
            <w:shd w:val="clear" w:color="auto" w:fill="auto"/>
            <w:noWrap/>
            <w:vAlign w:val="center"/>
          </w:tcPr>
          <w:p w14:paraId="10D37A09" w14:textId="5094AA0D" w:rsidR="00B24575" w:rsidRPr="00B24575" w:rsidRDefault="00B24575" w:rsidP="00B24575">
            <w:pPr>
              <w:rPr>
                <w:color w:val="000000"/>
                <w:sz w:val="18"/>
                <w:szCs w:val="18"/>
              </w:rPr>
            </w:pPr>
            <w:r w:rsidRPr="00B24575">
              <w:rPr>
                <w:color w:val="000000"/>
                <w:sz w:val="18"/>
                <w:szCs w:val="18"/>
              </w:rPr>
              <w:t>The sediment depth of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CP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MAX</m:t>
                  </m:r>
                </m:sup>
              </m:sSubSup>
            </m:oMath>
          </w:p>
        </w:tc>
        <w:tc>
          <w:tcPr>
            <w:tcW w:w="113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BFD5AC7" w14:textId="27B6E995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  <w:r w:rsidRPr="008319AD">
              <w:rPr>
                <w:color w:val="000000"/>
                <w:sz w:val="18"/>
                <w:szCs w:val="18"/>
                <w:vertAlign w:val="subscript"/>
              </w:rPr>
              <w:t>cp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1903DE9" w14:textId="7C68506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5A407A1" w14:textId="22E1383D" w:rsidR="00B24575" w:rsidRPr="00470CDB" w:rsidRDefault="009851C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09" w:type="dxa"/>
            <w:vAlign w:val="center"/>
          </w:tcPr>
          <w:p w14:paraId="30C5B296" w14:textId="79C80759" w:rsidR="00B24575" w:rsidRDefault="009851C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vAlign w:val="center"/>
          </w:tcPr>
          <w:p w14:paraId="2B60EB27" w14:textId="4CCB7DCE" w:rsidR="00B24575" w:rsidRDefault="0038797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29F5A9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7DC33AFE" w14:textId="77777777" w:rsidTr="00B24575">
        <w:trPr>
          <w:trHeight w:val="282"/>
        </w:trPr>
        <w:tc>
          <w:tcPr>
            <w:tcW w:w="3532" w:type="dxa"/>
            <w:shd w:val="clear" w:color="auto" w:fill="auto"/>
            <w:noWrap/>
            <w:vAlign w:val="center"/>
          </w:tcPr>
          <w:p w14:paraId="56BD14DB" w14:textId="253B9D08" w:rsidR="00B24575" w:rsidRPr="00470CDB" w:rsidRDefault="00816E88" w:rsidP="00816E88">
            <w:pPr>
              <w:rPr>
                <w:color w:val="000000"/>
                <w:sz w:val="18"/>
                <w:szCs w:val="18"/>
              </w:rPr>
            </w:pPr>
            <w:r w:rsidRPr="00816E88">
              <w:rPr>
                <w:color w:val="000000"/>
                <w:sz w:val="18"/>
                <w:szCs w:val="18"/>
              </w:rPr>
              <w:t>The width of the Gaussian function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16E88">
              <w:rPr>
                <w:color w:val="000000"/>
                <w:sz w:val="18"/>
                <w:szCs w:val="18"/>
              </w:rPr>
              <w:t>for the depth distribution of CP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2ED5E881" w14:textId="3E2CB292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8319AD">
              <w:rPr>
                <w:color w:val="000000"/>
                <w:sz w:val="18"/>
                <w:szCs w:val="18"/>
                <w:vertAlign w:val="subscript"/>
              </w:rPr>
              <w:t>cp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5F45799F" w14:textId="0D2EF0FE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757C406" w14:textId="5E9F6A3F" w:rsidR="00B24575" w:rsidRPr="00470CDB" w:rsidRDefault="009851C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709" w:type="dxa"/>
            <w:vAlign w:val="center"/>
          </w:tcPr>
          <w:p w14:paraId="4D07C5F0" w14:textId="245C4C45" w:rsidR="00B24575" w:rsidRDefault="009851C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vAlign w:val="center"/>
          </w:tcPr>
          <w:p w14:paraId="3E416506" w14:textId="32DB320D" w:rsidR="00B24575" w:rsidRDefault="00387976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CD730A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18630470" w14:textId="77777777" w:rsidTr="00094F39">
        <w:trPr>
          <w:trHeight w:val="282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FDA0AB4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Ca concentration at upper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D9584E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CaU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F1D9C06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F77D68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07CC32A" w14:textId="03B70925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</w:t>
            </w:r>
          </w:p>
        </w:tc>
        <w:tc>
          <w:tcPr>
            <w:tcW w:w="850" w:type="dxa"/>
            <w:vAlign w:val="center"/>
          </w:tcPr>
          <w:p w14:paraId="06869758" w14:textId="67E4311D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92AF7B" w14:textId="222EA614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B24575" w:rsidRPr="00470CDB" w14:paraId="36B72CAA" w14:textId="77777777" w:rsidTr="00094F39">
        <w:trPr>
          <w:trHeight w:val="3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9ADEEBE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Ca concentration at lower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0ACAF64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CaL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BD143ED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27C892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33B5F15" w14:textId="18150C6D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ECF8A92" w14:textId="2EA429EA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64AFA" w14:textId="72A61EA3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B24575" w:rsidRPr="00470CDB" w14:paraId="64313E8A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C39596A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Mg concentration at upper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F280150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MgU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CC730AE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A35C26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14:paraId="2F160C71" w14:textId="7EFF1A92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center"/>
          </w:tcPr>
          <w:p w14:paraId="51065569" w14:textId="4E2A478B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130EF2" w14:textId="69F23718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B24575" w:rsidRPr="00470CDB" w14:paraId="599EFC55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0393229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Mg concentration at lower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D463CAA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MgL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A922391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6B5B66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0FBFFFD6" w14:textId="29B0EDBE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6B77702B" w14:textId="532654E1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E3D36" w14:textId="0C387282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B24575" w:rsidRPr="00470CDB" w14:paraId="6611CF73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343402A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TA concentration at upper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6016BB2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TAU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F8D365F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76BC8E1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709" w:type="dxa"/>
            <w:vAlign w:val="center"/>
          </w:tcPr>
          <w:p w14:paraId="7F5969D6" w14:textId="12FA62A1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850" w:type="dxa"/>
            <w:vAlign w:val="center"/>
          </w:tcPr>
          <w:p w14:paraId="71C7356A" w14:textId="29573E36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064F02" w14:textId="6C8D9015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B24575" w:rsidRPr="00470CDB" w14:paraId="50BAC28E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45052CE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TA concentration at lower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885957C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TAL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7C4780F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73EB243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14:paraId="0321E468" w14:textId="4F81BB22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14:paraId="2FC1BA0B" w14:textId="5D6B15E7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993DF" w14:textId="0DDD71F0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Chen et al., 2020</w:t>
            </w:r>
          </w:p>
        </w:tc>
      </w:tr>
      <w:tr w:rsidR="00B24575" w:rsidRPr="00470CDB" w14:paraId="784CE525" w14:textId="77777777" w:rsidTr="00094F39">
        <w:trPr>
          <w:trHeight w:val="30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7C694D5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DOC concentration at upper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4881A7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DOCU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0A2A813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B16DAE2" w14:textId="51173DC6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B3AC026" w14:textId="2A9817BC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50" w:type="dxa"/>
            <w:vAlign w:val="center"/>
          </w:tcPr>
          <w:p w14:paraId="5DE3F384" w14:textId="45DEDD88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D80538" w14:textId="360AF84A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2D42748E" w14:textId="77777777" w:rsidTr="00094F39">
        <w:trPr>
          <w:trHeight w:val="30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8FFB84C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DOC concentration at lower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54E1F30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DOCL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10F5DA3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58810F4" w14:textId="0A303F30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709" w:type="dxa"/>
            <w:vAlign w:val="center"/>
          </w:tcPr>
          <w:p w14:paraId="4F00B1AB" w14:textId="7F6F14A3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0" w:type="dxa"/>
            <w:vAlign w:val="center"/>
          </w:tcPr>
          <w:p w14:paraId="1F7FEC13" w14:textId="6CCDA553" w:rsidR="00B24575" w:rsidRPr="00D04CD7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FF3934" w14:textId="0D01F77B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09C7B5B7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97E3E61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Bromide concentration at upper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B2C046D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BrU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2B2A6BC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AB34BAC" w14:textId="42CF67BA" w:rsidR="00B24575" w:rsidRPr="00DE52EA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9D20096" w14:textId="7EBBC44E" w:rsidR="00B24575" w:rsidRPr="00DE52EA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50" w:type="dxa"/>
            <w:vAlign w:val="center"/>
          </w:tcPr>
          <w:p w14:paraId="7ED3C74E" w14:textId="6A4DE1B0" w:rsidR="00B24575" w:rsidRPr="00DE52EA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AC300" w14:textId="099045D6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53F9C748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D92D15F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Bromide concentration at lower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4770394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BrL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4D104FB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1B8DE36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vAlign w:val="center"/>
          </w:tcPr>
          <w:p w14:paraId="37543B04" w14:textId="7360162B" w:rsidR="00B24575" w:rsidRPr="00DE52EA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50" w:type="dxa"/>
            <w:vAlign w:val="center"/>
          </w:tcPr>
          <w:p w14:paraId="025AC6AE" w14:textId="2074FB0A" w:rsidR="00B24575" w:rsidRPr="00DE52EA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318CF8" w14:textId="1D91EDC1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02AC23C6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05EF00C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Ammonium concentration at upper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52BBC7F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NH4U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9EB408F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118816C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center"/>
          </w:tcPr>
          <w:p w14:paraId="10824E2B" w14:textId="72C0D270" w:rsidR="00B24575" w:rsidRPr="00AD00D3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50B5B9E1" w14:textId="3CD5364E" w:rsidR="00B24575" w:rsidRPr="00AD00D3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9CD0B" w14:textId="6F84B236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69F07C0B" w14:textId="77777777" w:rsidTr="00094F39">
        <w:trPr>
          <w:trHeight w:val="280"/>
        </w:trPr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0E51150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Ammonium concentration at lower boundary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ED5EE41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NH4L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021E2F8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F0D1623" w14:textId="7312F628" w:rsidR="00B24575" w:rsidRPr="00AD00D3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0.4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3FB04AC" w14:textId="626FB8D7" w:rsidR="00B24575" w:rsidRPr="00AD00D3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50" w:type="dxa"/>
            <w:vAlign w:val="center"/>
          </w:tcPr>
          <w:p w14:paraId="749A64A4" w14:textId="63B126D1" w:rsidR="00B24575" w:rsidRPr="00AD00D3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1738F2" w14:textId="66A8CBAC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</w:p>
        </w:tc>
      </w:tr>
      <w:tr w:rsidR="00B24575" w:rsidRPr="00470CDB" w14:paraId="401244F0" w14:textId="77777777" w:rsidTr="00094F39">
        <w:trPr>
          <w:trHeight w:val="280"/>
        </w:trPr>
        <w:tc>
          <w:tcPr>
            <w:tcW w:w="3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B3EC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ratio of TOC to TN in sediment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3D39" w14:textId="18D045B0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Cs/Ns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166" w14:textId="77777777" w:rsidR="00B24575" w:rsidRPr="00470CDB" w:rsidRDefault="00B24575" w:rsidP="00B2457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343" w14:textId="77777777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5.58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934362" w14:textId="612AEE4A" w:rsidR="00B24575" w:rsidRPr="00766065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DE0A5B" w14:textId="3C9CD8AE" w:rsidR="00B24575" w:rsidRPr="00766065" w:rsidRDefault="00B24575" w:rsidP="00B245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A8E5" w14:textId="6213DBA4" w:rsidR="00B24575" w:rsidRPr="00470CDB" w:rsidRDefault="00B24575" w:rsidP="00B24575">
            <w:pPr>
              <w:rPr>
                <w:color w:val="000000"/>
                <w:sz w:val="18"/>
                <w:szCs w:val="18"/>
              </w:rPr>
            </w:pPr>
            <w:r w:rsidRPr="00470CDB">
              <w:rPr>
                <w:color w:val="000000"/>
                <w:sz w:val="18"/>
                <w:szCs w:val="18"/>
              </w:rPr>
              <w:t>Su, 2015</w:t>
            </w:r>
          </w:p>
        </w:tc>
      </w:tr>
    </w:tbl>
    <w:p w14:paraId="17EB8CAC" w14:textId="77777777" w:rsidR="00C0141A" w:rsidRPr="00F27A7A" w:rsidRDefault="00C0141A" w:rsidP="00C0141A">
      <w:pPr>
        <w:spacing w:after="180"/>
      </w:pPr>
    </w:p>
    <w:p w14:paraId="737FC533" w14:textId="07BD1C1C" w:rsidR="00890B41" w:rsidRDefault="00890B41" w:rsidP="002B4A57"/>
    <w:p w14:paraId="07970E94" w14:textId="7E1BA8B2" w:rsidR="00994A3D" w:rsidRPr="001549D3" w:rsidRDefault="00994A3D" w:rsidP="0001436A">
      <w:pPr>
        <w:pStyle w:val="Heading2"/>
      </w:pPr>
      <w:r w:rsidRPr="0001436A">
        <w:lastRenderedPageBreak/>
        <w:t>Supplementary</w:t>
      </w:r>
      <w:r w:rsidRPr="001549D3">
        <w:t xml:space="preserve"> Figures</w:t>
      </w:r>
    </w:p>
    <w:p w14:paraId="4916FCC9" w14:textId="77777777" w:rsidR="00994A3D" w:rsidRPr="001549D3" w:rsidRDefault="00994A3D" w:rsidP="00994A3D">
      <w:pPr>
        <w:keepNext/>
      </w:pPr>
    </w:p>
    <w:p w14:paraId="11EC8DA1" w14:textId="613B207D" w:rsidR="00994A3D" w:rsidRPr="001549D3" w:rsidRDefault="005D58C0" w:rsidP="00994A3D">
      <w:pPr>
        <w:keepNext/>
        <w:jc w:val="center"/>
      </w:pPr>
      <w:r>
        <w:rPr>
          <w:noProof/>
        </w:rPr>
        <w:drawing>
          <wp:inline distT="0" distB="0" distL="0" distR="0" wp14:anchorId="345A3866" wp14:editId="0BA1C632">
            <wp:extent cx="6211564" cy="2164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" b="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85" cy="2172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53E78" w14:textId="4594E840" w:rsidR="005D58C0" w:rsidRDefault="00994A3D" w:rsidP="000A4818">
      <w:pPr>
        <w:keepNext/>
        <w:jc w:val="center"/>
      </w:pPr>
      <w:r w:rsidRPr="000A4818">
        <w:rPr>
          <w:bCs/>
        </w:rPr>
        <w:t xml:space="preserve">Figure </w:t>
      </w:r>
      <w:r w:rsidR="005D58C0" w:rsidRPr="000A4818">
        <w:rPr>
          <w:bCs/>
        </w:rPr>
        <w:t>S</w:t>
      </w:r>
      <w:r w:rsidRPr="000A4818">
        <w:rPr>
          <w:bCs/>
        </w:rPr>
        <w:fldChar w:fldCharType="begin"/>
      </w:r>
      <w:r w:rsidRPr="000A4818">
        <w:rPr>
          <w:bCs/>
        </w:rPr>
        <w:instrText xml:space="preserve"> SEQ Figure \* ARABIC </w:instrText>
      </w:r>
      <w:r w:rsidRPr="000A4818">
        <w:rPr>
          <w:bCs/>
        </w:rPr>
        <w:fldChar w:fldCharType="separate"/>
      </w:r>
      <w:r w:rsidR="00803D24" w:rsidRPr="000A4818">
        <w:rPr>
          <w:bCs/>
          <w:noProof/>
        </w:rPr>
        <w:t>1</w:t>
      </w:r>
      <w:r w:rsidRPr="000A4818">
        <w:rPr>
          <w:bCs/>
        </w:rPr>
        <w:fldChar w:fldCharType="end"/>
      </w:r>
      <w:r w:rsidRPr="000A4818">
        <w:rPr>
          <w:bCs/>
        </w:rPr>
        <w:t>.</w:t>
      </w:r>
      <w:r w:rsidRPr="001549D3">
        <w:t xml:space="preserve"> </w:t>
      </w:r>
      <w:r w:rsidR="005D58C0" w:rsidRPr="005D58C0">
        <w:rPr>
          <w:i/>
          <w:iCs/>
        </w:rPr>
        <w:t>ex-situ</w:t>
      </w:r>
      <w:r w:rsidR="005D58C0">
        <w:t xml:space="preserve"> pH values </w:t>
      </w:r>
      <w:r w:rsidR="00900FCD">
        <w:t>of porewater throughout sediment columns</w:t>
      </w:r>
      <w:r w:rsidR="008861E3">
        <w:t xml:space="preserve"> at all sites</w:t>
      </w:r>
      <w:r w:rsidR="005D58C0">
        <w:t>.</w:t>
      </w:r>
    </w:p>
    <w:p w14:paraId="53EB82AB" w14:textId="79C7C508" w:rsidR="002D35F3" w:rsidRPr="002D35F3" w:rsidRDefault="002D35F3" w:rsidP="002D35F3">
      <w:pPr>
        <w:pStyle w:val="Heading1"/>
      </w:pPr>
      <w:r>
        <w:t>Reference</w:t>
      </w:r>
      <w:r w:rsidR="00D657ED">
        <w:t>s</w:t>
      </w:r>
    </w:p>
    <w:p w14:paraId="61C97233" w14:textId="77777777" w:rsidR="004975EA" w:rsidRPr="004975EA" w:rsidRDefault="00900FCD" w:rsidP="004975EA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4975EA" w:rsidRPr="004975EA">
        <w:rPr>
          <w:noProof/>
        </w:rPr>
        <w:t xml:space="preserve">Boudreau, Bernard P. </w:t>
      </w:r>
      <w:r w:rsidR="004975EA" w:rsidRPr="004975EA">
        <w:rPr>
          <w:i/>
          <w:noProof/>
        </w:rPr>
        <w:t>Diagenetic Models and Their Implementation.</w:t>
      </w:r>
      <w:r w:rsidR="004975EA" w:rsidRPr="004975EA">
        <w:rPr>
          <w:noProof/>
        </w:rPr>
        <w:t xml:space="preserve"> Vol. 505: Springer Berlin, 1997.</w:t>
      </w:r>
    </w:p>
    <w:p w14:paraId="7A7AC78B" w14:textId="77777777" w:rsidR="004975EA" w:rsidRPr="004975EA" w:rsidRDefault="004975EA" w:rsidP="004975EA">
      <w:pPr>
        <w:pStyle w:val="EndNoteBibliography"/>
        <w:ind w:left="720" w:hanging="720"/>
        <w:rPr>
          <w:noProof/>
        </w:rPr>
      </w:pPr>
      <w:r w:rsidRPr="004975EA">
        <w:rPr>
          <w:noProof/>
        </w:rPr>
        <w:t xml:space="preserve">Burdige, David J, Tomoko Komada, Cédric Magen, and Jeffrey P Chanton. "Carbon Cycling in Santa Barbara Basin Sediments: A Modeling Study." </w:t>
      </w:r>
      <w:r w:rsidRPr="004975EA">
        <w:rPr>
          <w:i/>
          <w:noProof/>
        </w:rPr>
        <w:t xml:space="preserve">Journal of Marine Research </w:t>
      </w:r>
      <w:r w:rsidRPr="004975EA">
        <w:rPr>
          <w:noProof/>
        </w:rPr>
        <w:t>74, no. 3 (2016): 133-59.</w:t>
      </w:r>
    </w:p>
    <w:p w14:paraId="2F3CB887" w14:textId="77777777" w:rsidR="004975EA" w:rsidRPr="004975EA" w:rsidRDefault="004975EA" w:rsidP="004975EA">
      <w:pPr>
        <w:pStyle w:val="EndNoteBibliography"/>
        <w:ind w:left="720" w:hanging="720"/>
        <w:rPr>
          <w:noProof/>
        </w:rPr>
      </w:pPr>
      <w:r w:rsidRPr="004975EA">
        <w:rPr>
          <w:noProof/>
        </w:rPr>
        <w:t xml:space="preserve">Komada, Tomoko, David J Burdige, Sabrina M Crispo, Ellen RM Druffel, Sheila Griffin, Leah Johnson, and Diemmi Le. "Dissolved Organic Carbon Dynamics in Anaerobic Sediments of the Santa Monica Basin." </w:t>
      </w:r>
      <w:r w:rsidRPr="004975EA">
        <w:rPr>
          <w:i/>
          <w:noProof/>
        </w:rPr>
        <w:t xml:space="preserve">Geochimica et Cosmochimica Acta </w:t>
      </w:r>
      <w:r w:rsidRPr="004975EA">
        <w:rPr>
          <w:noProof/>
        </w:rPr>
        <w:t>110 (2013): 253-73.</w:t>
      </w:r>
    </w:p>
    <w:p w14:paraId="006A2589" w14:textId="77777777" w:rsidR="004975EA" w:rsidRPr="004975EA" w:rsidRDefault="004975EA" w:rsidP="004975EA">
      <w:pPr>
        <w:pStyle w:val="EndNoteBibliography"/>
        <w:ind w:left="720" w:hanging="720"/>
        <w:rPr>
          <w:noProof/>
        </w:rPr>
      </w:pPr>
      <w:r w:rsidRPr="004975EA">
        <w:rPr>
          <w:noProof/>
        </w:rPr>
        <w:t xml:space="preserve">Nauhaus, Katja, Antje Boetius, Martin Krüger, and Friedrich Widdel. "In Vitro Demonstration of Anaerobic Oxidation of Methane Coupled to Sulphate Reduction in Sediment from a Marine Gas Hydrate Area." </w:t>
      </w:r>
      <w:r w:rsidRPr="004975EA">
        <w:rPr>
          <w:i/>
          <w:noProof/>
        </w:rPr>
        <w:t xml:space="preserve">Environmental microbiology </w:t>
      </w:r>
      <w:r w:rsidRPr="004975EA">
        <w:rPr>
          <w:noProof/>
        </w:rPr>
        <w:t>4, no. 5 (2002): 296-305.</w:t>
      </w:r>
    </w:p>
    <w:p w14:paraId="06DD91E2" w14:textId="7AB28BDD" w:rsidR="004975EA" w:rsidRPr="004975EA" w:rsidRDefault="004975EA" w:rsidP="004975EA">
      <w:pPr>
        <w:pStyle w:val="EndNoteBibliography"/>
        <w:ind w:left="720" w:hanging="720"/>
        <w:rPr>
          <w:noProof/>
        </w:rPr>
      </w:pPr>
      <w:r w:rsidRPr="004975EA">
        <w:rPr>
          <w:noProof/>
        </w:rPr>
        <w:t xml:space="preserve">Vanneste, H., B. A. Kelly-Gerreyn, D. P. Connelly, R. H. James, M. Haeckel, R. E. Fisher, K. Heeschen, and R. A. Mills. "Spatial Variation in Fluid Flow and Geochemical Fluxes across the Sediment-Seawater Interface at the Carlos Ribeiro Mud Volcano (Gulf of Cadiz)." [In English]. Article. </w:t>
      </w:r>
      <w:r w:rsidRPr="004975EA">
        <w:rPr>
          <w:i/>
          <w:noProof/>
        </w:rPr>
        <w:t xml:space="preserve">Geochimica Et Cosmochimica Acta </w:t>
      </w:r>
      <w:r w:rsidRPr="004975EA">
        <w:rPr>
          <w:noProof/>
        </w:rPr>
        <w:t xml:space="preserve">75, no. 4 (Feb 2011): 1124-44. </w:t>
      </w:r>
      <w:hyperlink r:id="rId18" w:history="1">
        <w:r w:rsidRPr="004975EA">
          <w:rPr>
            <w:rStyle w:val="Hyperlink"/>
            <w:noProof/>
          </w:rPr>
          <w:t>https://doi.org/10.1016/j.gca.2010.11.017</w:t>
        </w:r>
      </w:hyperlink>
      <w:r w:rsidRPr="004975EA">
        <w:rPr>
          <w:noProof/>
        </w:rPr>
        <w:t>. &lt;Go to ISI&gt;://WOS:000286960400010.</w:t>
      </w:r>
    </w:p>
    <w:p w14:paraId="135A6496" w14:textId="77777777" w:rsidR="004975EA" w:rsidRPr="004975EA" w:rsidRDefault="004975EA" w:rsidP="004975EA">
      <w:pPr>
        <w:pStyle w:val="EndNoteBibliography"/>
        <w:ind w:left="720" w:hanging="720"/>
        <w:rPr>
          <w:noProof/>
        </w:rPr>
      </w:pPr>
      <w:r w:rsidRPr="004975EA">
        <w:rPr>
          <w:noProof/>
        </w:rPr>
        <w:t xml:space="preserve">Vavilin, VA. "Estimating Changes of Isotopic Fractionation Based on Chemical Kinetics and Microbial Dynamics During Anaerobic Methane Oxidation: Apparent Zero-and First-Order Kinetics at High and Low Initial Methane Concentrations." </w:t>
      </w:r>
      <w:r w:rsidRPr="004975EA">
        <w:rPr>
          <w:i/>
          <w:noProof/>
        </w:rPr>
        <w:t xml:space="preserve">Antonie van Leeuwenhoek </w:t>
      </w:r>
      <w:r w:rsidRPr="004975EA">
        <w:rPr>
          <w:noProof/>
        </w:rPr>
        <w:t>103, no. 2 (2013): 375-83.</w:t>
      </w:r>
    </w:p>
    <w:p w14:paraId="1B602EC1" w14:textId="5811FCA4" w:rsidR="004975EA" w:rsidRPr="004975EA" w:rsidRDefault="004975EA" w:rsidP="004975EA">
      <w:pPr>
        <w:pStyle w:val="EndNoteBibliography"/>
        <w:ind w:left="720" w:hanging="720"/>
        <w:rPr>
          <w:noProof/>
        </w:rPr>
      </w:pPr>
      <w:r w:rsidRPr="004975EA">
        <w:rPr>
          <w:noProof/>
        </w:rPr>
        <w:t xml:space="preserve">Wallmann, K., Aloisi, G., Haeckel, M., Obzhirov, A., Pavlova, G., Tishchenko, P. "Kinetics of Organic Matter Degradation, Microbial Methane Generation, and Gas Hydrate Formation in Anoxic Marine Sediments." </w:t>
      </w:r>
      <w:r w:rsidRPr="004975EA">
        <w:rPr>
          <w:i/>
          <w:noProof/>
        </w:rPr>
        <w:t xml:space="preserve">Geochimica Et Cosmochimica Acta </w:t>
      </w:r>
      <w:r w:rsidRPr="004975EA">
        <w:rPr>
          <w:noProof/>
        </w:rPr>
        <w:t xml:space="preserve">70, no. 15 (2006): 3905-27. </w:t>
      </w:r>
      <w:hyperlink r:id="rId19" w:history="1">
        <w:r w:rsidRPr="004975EA">
          <w:rPr>
            <w:rStyle w:val="Hyperlink"/>
            <w:noProof/>
          </w:rPr>
          <w:t>https://doi.org/10.1016/j.gca.2006.06.003</w:t>
        </w:r>
      </w:hyperlink>
      <w:r w:rsidRPr="004975EA">
        <w:rPr>
          <w:noProof/>
        </w:rPr>
        <w:t>. &lt;Go to ISI&gt;://WOS:000239765800010.</w:t>
      </w:r>
    </w:p>
    <w:p w14:paraId="7553DE41" w14:textId="77777777" w:rsidR="004975EA" w:rsidRPr="004975EA" w:rsidRDefault="004975EA" w:rsidP="004975EA">
      <w:pPr>
        <w:pStyle w:val="EndNoteBibliography"/>
        <w:ind w:left="720" w:hanging="720"/>
        <w:rPr>
          <w:noProof/>
        </w:rPr>
      </w:pPr>
      <w:r w:rsidRPr="004975EA">
        <w:rPr>
          <w:noProof/>
        </w:rPr>
        <w:t xml:space="preserve">Wegener, Gunter, and Antje Boetius. "An Experimental Study on Short-Term Changes in the Anaerobic Oxidation of Methane in Response to Varying Methane and Sulfate Fluxes." </w:t>
      </w:r>
      <w:r w:rsidRPr="004975EA">
        <w:rPr>
          <w:i/>
          <w:noProof/>
        </w:rPr>
        <w:t xml:space="preserve">Biogeosciences </w:t>
      </w:r>
      <w:r w:rsidRPr="004975EA">
        <w:rPr>
          <w:noProof/>
        </w:rPr>
        <w:t>6, no. 5 (2009): 867-76.</w:t>
      </w:r>
    </w:p>
    <w:p w14:paraId="58F1AED1" w14:textId="7D27A78E" w:rsidR="00DE23E8" w:rsidRPr="001549D3" w:rsidRDefault="00900FCD" w:rsidP="00654E8F">
      <w:pPr>
        <w:spacing w:before="240"/>
      </w:pPr>
      <w:r>
        <w:fldChar w:fldCharType="end"/>
      </w:r>
    </w:p>
    <w:sectPr w:rsidR="00DE23E8" w:rsidRPr="001549D3" w:rsidSect="00941AC3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5975" w14:textId="77777777" w:rsidR="00551989" w:rsidRDefault="00551989" w:rsidP="00117666">
      <w:r>
        <w:separator/>
      </w:r>
    </w:p>
  </w:endnote>
  <w:endnote w:type="continuationSeparator" w:id="0">
    <w:p w14:paraId="489A81B3" w14:textId="77777777" w:rsidR="00551989" w:rsidRDefault="00551989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0BBF" w14:textId="77777777" w:rsidR="00551989" w:rsidRDefault="00551989" w:rsidP="00117666">
      <w:r>
        <w:separator/>
      </w:r>
    </w:p>
  </w:footnote>
  <w:footnote w:type="continuationSeparator" w:id="0">
    <w:p w14:paraId="7C3E21FB" w14:textId="77777777" w:rsidR="00551989" w:rsidRDefault="00551989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16A73"/>
    <w:multiLevelType w:val="singleLevel"/>
    <w:tmpl w:val="9FC25340"/>
    <w:lvl w:ilvl="0">
      <w:start w:val="1"/>
      <w:numFmt w:val="bullet"/>
      <w:lvlText w:val=""/>
      <w:lvlJc w:val="left"/>
      <w:pPr>
        <w:tabs>
          <w:tab w:val="num" w:pos="1778"/>
        </w:tabs>
        <w:ind w:left="567" w:firstLine="851"/>
      </w:pPr>
      <w:rPr>
        <w:rFonts w:ascii="Symbol" w:hAnsi="Symbol" w:hint="default"/>
      </w:rPr>
    </w:lvl>
  </w:abstractNum>
  <w:abstractNum w:abstractNumId="5" w15:restartNumberingAfterBreak="0">
    <w:nsid w:val="302A7CAC"/>
    <w:multiLevelType w:val="multilevel"/>
    <w:tmpl w:val="2D740DBE"/>
    <w:numStyleLink w:val="Headings"/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7th Footno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rvfazr52epweede08p9svstvp90vddrtzr&quot;&gt;EndNote Library_gas hydrate-Converted&lt;record-ids&gt;&lt;item&gt;18&lt;/item&gt;&lt;item&gt;377&lt;/item&gt;&lt;item&gt;708&lt;/item&gt;&lt;item&gt;791&lt;/item&gt;&lt;item&gt;895&lt;/item&gt;&lt;item&gt;1726&lt;/item&gt;&lt;item&gt;1738&lt;/item&gt;&lt;item&gt;1740&lt;/item&gt;&lt;/record-ids&gt;&lt;/item&gt;&lt;/Libraries&gt;"/>
  </w:docVars>
  <w:rsids>
    <w:rsidRoot w:val="00803D24"/>
    <w:rsid w:val="0001436A"/>
    <w:rsid w:val="00034304"/>
    <w:rsid w:val="00035434"/>
    <w:rsid w:val="000358DB"/>
    <w:rsid w:val="00037E7B"/>
    <w:rsid w:val="00037F74"/>
    <w:rsid w:val="00052A14"/>
    <w:rsid w:val="00070C94"/>
    <w:rsid w:val="00077D53"/>
    <w:rsid w:val="00094F39"/>
    <w:rsid w:val="000A4818"/>
    <w:rsid w:val="000D3CAF"/>
    <w:rsid w:val="000E1DAE"/>
    <w:rsid w:val="000E1FC1"/>
    <w:rsid w:val="00105FD9"/>
    <w:rsid w:val="00117666"/>
    <w:rsid w:val="00127201"/>
    <w:rsid w:val="001549D3"/>
    <w:rsid w:val="00160065"/>
    <w:rsid w:val="00177D84"/>
    <w:rsid w:val="00253428"/>
    <w:rsid w:val="002664F0"/>
    <w:rsid w:val="00267208"/>
    <w:rsid w:val="00267D18"/>
    <w:rsid w:val="002868E2"/>
    <w:rsid w:val="002869C3"/>
    <w:rsid w:val="002936E4"/>
    <w:rsid w:val="002B4A57"/>
    <w:rsid w:val="002C74CA"/>
    <w:rsid w:val="002D35F3"/>
    <w:rsid w:val="003127EF"/>
    <w:rsid w:val="00323745"/>
    <w:rsid w:val="00324A9D"/>
    <w:rsid w:val="00337435"/>
    <w:rsid w:val="0034531B"/>
    <w:rsid w:val="003544FB"/>
    <w:rsid w:val="00387976"/>
    <w:rsid w:val="00397E4E"/>
    <w:rsid w:val="003B3584"/>
    <w:rsid w:val="003D2F2D"/>
    <w:rsid w:val="003E315D"/>
    <w:rsid w:val="003E4050"/>
    <w:rsid w:val="00401590"/>
    <w:rsid w:val="0040332F"/>
    <w:rsid w:val="00406998"/>
    <w:rsid w:val="00432FDF"/>
    <w:rsid w:val="004409D2"/>
    <w:rsid w:val="00447801"/>
    <w:rsid w:val="00452E9C"/>
    <w:rsid w:val="00470CDB"/>
    <w:rsid w:val="00471B85"/>
    <w:rsid w:val="004735C8"/>
    <w:rsid w:val="00495DCF"/>
    <w:rsid w:val="004961FF"/>
    <w:rsid w:val="004975EA"/>
    <w:rsid w:val="004A43A7"/>
    <w:rsid w:val="004B7BE9"/>
    <w:rsid w:val="00517A89"/>
    <w:rsid w:val="005250F2"/>
    <w:rsid w:val="0054491A"/>
    <w:rsid w:val="00551989"/>
    <w:rsid w:val="00593EEA"/>
    <w:rsid w:val="005A027F"/>
    <w:rsid w:val="005A52E2"/>
    <w:rsid w:val="005A5EEE"/>
    <w:rsid w:val="005B0BE0"/>
    <w:rsid w:val="005D58C0"/>
    <w:rsid w:val="00610B24"/>
    <w:rsid w:val="0063093F"/>
    <w:rsid w:val="006375C7"/>
    <w:rsid w:val="00647D54"/>
    <w:rsid w:val="00650F2B"/>
    <w:rsid w:val="00652524"/>
    <w:rsid w:val="006535C5"/>
    <w:rsid w:val="00654E8F"/>
    <w:rsid w:val="00657CD6"/>
    <w:rsid w:val="00660D05"/>
    <w:rsid w:val="006611D6"/>
    <w:rsid w:val="006820B1"/>
    <w:rsid w:val="006B7D14"/>
    <w:rsid w:val="006E3C89"/>
    <w:rsid w:val="006F3BD0"/>
    <w:rsid w:val="00701727"/>
    <w:rsid w:val="0070566C"/>
    <w:rsid w:val="00714C50"/>
    <w:rsid w:val="00725A7D"/>
    <w:rsid w:val="00727F2E"/>
    <w:rsid w:val="007501BE"/>
    <w:rsid w:val="00764147"/>
    <w:rsid w:val="00766065"/>
    <w:rsid w:val="00775C9C"/>
    <w:rsid w:val="007829C3"/>
    <w:rsid w:val="00790BB3"/>
    <w:rsid w:val="007A1922"/>
    <w:rsid w:val="007C206C"/>
    <w:rsid w:val="007F12C7"/>
    <w:rsid w:val="007F17F9"/>
    <w:rsid w:val="00803D24"/>
    <w:rsid w:val="00806727"/>
    <w:rsid w:val="00816E88"/>
    <w:rsid w:val="00817DD6"/>
    <w:rsid w:val="008319AD"/>
    <w:rsid w:val="00876C71"/>
    <w:rsid w:val="00885156"/>
    <w:rsid w:val="008861E3"/>
    <w:rsid w:val="00890B41"/>
    <w:rsid w:val="00893817"/>
    <w:rsid w:val="008B2628"/>
    <w:rsid w:val="008C5DF9"/>
    <w:rsid w:val="00900478"/>
    <w:rsid w:val="00900FCD"/>
    <w:rsid w:val="00911E48"/>
    <w:rsid w:val="009151AA"/>
    <w:rsid w:val="00922355"/>
    <w:rsid w:val="0093429D"/>
    <w:rsid w:val="00941AC3"/>
    <w:rsid w:val="00943573"/>
    <w:rsid w:val="0096612E"/>
    <w:rsid w:val="00970F7D"/>
    <w:rsid w:val="00976237"/>
    <w:rsid w:val="00980F30"/>
    <w:rsid w:val="009851C6"/>
    <w:rsid w:val="009856A4"/>
    <w:rsid w:val="00994A3D"/>
    <w:rsid w:val="009C2B12"/>
    <w:rsid w:val="009C70F3"/>
    <w:rsid w:val="009F540C"/>
    <w:rsid w:val="00A01F49"/>
    <w:rsid w:val="00A174D9"/>
    <w:rsid w:val="00A569CD"/>
    <w:rsid w:val="00A6123F"/>
    <w:rsid w:val="00AB4281"/>
    <w:rsid w:val="00AB6715"/>
    <w:rsid w:val="00AC3E29"/>
    <w:rsid w:val="00AD00D3"/>
    <w:rsid w:val="00B07BD6"/>
    <w:rsid w:val="00B1671E"/>
    <w:rsid w:val="00B24575"/>
    <w:rsid w:val="00B25EB8"/>
    <w:rsid w:val="00B354E1"/>
    <w:rsid w:val="00B37F4D"/>
    <w:rsid w:val="00BC554F"/>
    <w:rsid w:val="00BE7CA9"/>
    <w:rsid w:val="00C0141A"/>
    <w:rsid w:val="00C35E00"/>
    <w:rsid w:val="00C37165"/>
    <w:rsid w:val="00C52A7B"/>
    <w:rsid w:val="00C56BAF"/>
    <w:rsid w:val="00C679AA"/>
    <w:rsid w:val="00C75972"/>
    <w:rsid w:val="00CA324B"/>
    <w:rsid w:val="00CB38D3"/>
    <w:rsid w:val="00CC0A3A"/>
    <w:rsid w:val="00CD066B"/>
    <w:rsid w:val="00CD202F"/>
    <w:rsid w:val="00CE32A8"/>
    <w:rsid w:val="00CE4FEE"/>
    <w:rsid w:val="00D04CD7"/>
    <w:rsid w:val="00D150C6"/>
    <w:rsid w:val="00D256A1"/>
    <w:rsid w:val="00D47464"/>
    <w:rsid w:val="00D5619F"/>
    <w:rsid w:val="00D657ED"/>
    <w:rsid w:val="00DB59C3"/>
    <w:rsid w:val="00DC259A"/>
    <w:rsid w:val="00DE23E8"/>
    <w:rsid w:val="00DE52EA"/>
    <w:rsid w:val="00E351F7"/>
    <w:rsid w:val="00E52377"/>
    <w:rsid w:val="00E56B9E"/>
    <w:rsid w:val="00E573F5"/>
    <w:rsid w:val="00E64E17"/>
    <w:rsid w:val="00E82B49"/>
    <w:rsid w:val="00E866C9"/>
    <w:rsid w:val="00E95054"/>
    <w:rsid w:val="00EA3D3C"/>
    <w:rsid w:val="00F27A7A"/>
    <w:rsid w:val="00F3154D"/>
    <w:rsid w:val="00F467CA"/>
    <w:rsid w:val="00F468EF"/>
    <w:rsid w:val="00F46900"/>
    <w:rsid w:val="00F61D89"/>
    <w:rsid w:val="00F665BE"/>
    <w:rsid w:val="00F83CA4"/>
    <w:rsid w:val="00F91514"/>
    <w:rsid w:val="00FB0A67"/>
    <w:rsid w:val="00FC0CC5"/>
    <w:rsid w:val="00FC51B8"/>
    <w:rsid w:val="00FD791F"/>
    <w:rsid w:val="00FE761B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tabs>
        <w:tab w:val="clear" w:pos="1560"/>
        <w:tab w:val="num" w:pos="567"/>
      </w:tabs>
      <w:ind w:left="56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eastAsiaTheme="minorHAnsi"/>
      <w:b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before="12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/>
    </w:pPr>
    <w:rPr>
      <w:rFonts w:eastAsiaTheme="minorHAnsi"/>
      <w:b/>
      <w:bCs/>
      <w:lang w:eastAsia="en-US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/>
      <w:contextualSpacing/>
    </w:pPr>
    <w:rPr>
      <w:rFonts w:eastAsia="Cambria"/>
      <w:lang w:eastAsia="en-US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eastAsiaTheme="minorHAnsi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1DA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900FC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900FCD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EndNoteBibliography">
    <w:name w:val="EndNote Bibliography"/>
    <w:basedOn w:val="Normal"/>
    <w:link w:val="EndNoteBibliographyChar"/>
    <w:rsid w:val="00900FCD"/>
  </w:style>
  <w:style w:type="character" w:customStyle="1" w:styleId="EndNoteBibliographyChar">
    <w:name w:val="EndNote Bibliography Char"/>
    <w:basedOn w:val="DefaultParagraphFont"/>
    <w:link w:val="EndNoteBibliography"/>
    <w:rsid w:val="00900FCD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affiliation">
    <w:name w:val="affiliation"/>
    <w:basedOn w:val="Normal"/>
    <w:next w:val="Normal"/>
    <w:rsid w:val="00F467CA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PMingLiU"/>
      <w:i/>
      <w:szCs w:val="20"/>
      <w:lang w:eastAsia="de-DE"/>
    </w:rPr>
  </w:style>
  <w:style w:type="paragraph" w:customStyle="1" w:styleId="Reference">
    <w:name w:val="Reference"/>
    <w:basedOn w:val="Normal"/>
    <w:rsid w:val="00CB38D3"/>
    <w:pPr>
      <w:spacing w:before="120"/>
      <w:ind w:left="720" w:hanging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doi.org/10.1016/j.gca.2010.11.01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nai-chen.chen@geo.su.s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doi.org/10.1016/j.gca.2006.06.0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115</TotalTime>
  <Pages>5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Nai-Chen Chen</cp:lastModifiedBy>
  <cp:revision>6</cp:revision>
  <cp:lastPrinted>2013-10-03T12:51:00Z</cp:lastPrinted>
  <dcterms:created xsi:type="dcterms:W3CDTF">2023-06-22T15:32:00Z</dcterms:created>
  <dcterms:modified xsi:type="dcterms:W3CDTF">2023-07-18T12:13:00Z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