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76BD" w14:textId="5B100AA6" w:rsidR="00373E01" w:rsidRPr="000B04DC" w:rsidRDefault="00373E01" w:rsidP="00626A86">
      <w:pPr>
        <w:rPr>
          <w:b/>
          <w:sz w:val="24"/>
          <w:szCs w:val="28"/>
        </w:rPr>
      </w:pPr>
      <w:r w:rsidRPr="000B04DC">
        <w:rPr>
          <w:rFonts w:hint="eastAsia"/>
          <w:b/>
          <w:sz w:val="24"/>
          <w:szCs w:val="28"/>
        </w:rPr>
        <w:t>Supplement</w:t>
      </w:r>
      <w:r w:rsidR="00627833">
        <w:rPr>
          <w:b/>
          <w:sz w:val="24"/>
          <w:szCs w:val="28"/>
        </w:rPr>
        <w:t xml:space="preserve"> </w:t>
      </w:r>
      <w:r w:rsidR="00627833" w:rsidRPr="00280D22">
        <w:rPr>
          <w:rFonts w:hint="eastAsia"/>
          <w:b/>
        </w:rPr>
        <w:t>Fig</w:t>
      </w:r>
      <w:r w:rsidR="00627833">
        <w:rPr>
          <w:rFonts w:hint="eastAsia"/>
          <w:b/>
        </w:rPr>
        <w:t>ure</w:t>
      </w:r>
      <w:r w:rsidR="00627833">
        <w:rPr>
          <w:rFonts w:hint="eastAsia"/>
          <w:b/>
        </w:rPr>
        <w:t>s：</w:t>
      </w:r>
    </w:p>
    <w:p w14:paraId="14D977A3" w14:textId="77777777" w:rsidR="00280D22" w:rsidRDefault="00280D22" w:rsidP="00626A86"/>
    <w:p w14:paraId="5653419C" w14:textId="1B4EBB6C" w:rsidR="001D34F0" w:rsidRDefault="00280D22" w:rsidP="00626A86">
      <w:pPr>
        <w:rPr>
          <w:b/>
        </w:rPr>
      </w:pPr>
      <w:r w:rsidRPr="00280D22">
        <w:rPr>
          <w:rFonts w:hint="eastAsia"/>
          <w:b/>
        </w:rPr>
        <w:t>Fig</w:t>
      </w:r>
      <w:r w:rsidR="009A3843">
        <w:rPr>
          <w:rFonts w:hint="eastAsia"/>
          <w:b/>
        </w:rPr>
        <w:t>ure</w:t>
      </w:r>
      <w:r w:rsidRPr="00280D22">
        <w:rPr>
          <w:rFonts w:hint="eastAsia"/>
          <w:b/>
        </w:rPr>
        <w:t>.S</w:t>
      </w:r>
      <w:r w:rsidR="00771394">
        <w:rPr>
          <w:b/>
        </w:rPr>
        <w:t>1</w:t>
      </w:r>
    </w:p>
    <w:p w14:paraId="79AA5A58" w14:textId="7167CCC2" w:rsidR="00DA02D4" w:rsidRDefault="00DF7E16" w:rsidP="00626A86">
      <w:r w:rsidRPr="00DA02D4">
        <w:drawing>
          <wp:anchor distT="0" distB="0" distL="114300" distR="114300" simplePos="0" relativeHeight="251678720" behindDoc="0" locked="0" layoutInCell="1" allowOverlap="1" wp14:anchorId="0625786C" wp14:editId="09E7B127">
            <wp:simplePos x="0" y="0"/>
            <wp:positionH relativeFrom="margin">
              <wp:align>left</wp:align>
            </wp:positionH>
            <wp:positionV relativeFrom="paragraph">
              <wp:posOffset>243840</wp:posOffset>
            </wp:positionV>
            <wp:extent cx="3447415" cy="189166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324" cy="1897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2D4">
        <w:rPr>
          <w:rFonts w:hint="eastAsia"/>
        </w:rPr>
        <w:t>A，</w:t>
      </w:r>
    </w:p>
    <w:p w14:paraId="35FD018A" w14:textId="0F880D02" w:rsidR="006A37A6" w:rsidRDefault="00DA02D4" w:rsidP="00626A86">
      <w:r>
        <w:t xml:space="preserve"> </w:t>
      </w:r>
    </w:p>
    <w:p w14:paraId="6F8896A2" w14:textId="4AC3BBEC" w:rsidR="00DA02D4" w:rsidRDefault="00DA02D4" w:rsidP="00626A86">
      <w:r>
        <w:rPr>
          <w:rFonts w:hint="eastAsia"/>
        </w:rPr>
        <w:t>B，</w:t>
      </w:r>
    </w:p>
    <w:p w14:paraId="520D1DBB" w14:textId="670F29C7" w:rsidR="00DA02D4" w:rsidRDefault="0037787D" w:rsidP="00626A86">
      <w:r w:rsidRPr="0037787D">
        <w:drawing>
          <wp:inline distT="0" distB="0" distL="0" distR="0" wp14:anchorId="3BEB4A45" wp14:editId="030F3C70">
            <wp:extent cx="3498629" cy="180769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8294" cy="1817860"/>
                    </a:xfrm>
                    <a:prstGeom prst="rect">
                      <a:avLst/>
                    </a:prstGeom>
                    <a:noFill/>
                    <a:ln>
                      <a:noFill/>
                    </a:ln>
                  </pic:spPr>
                </pic:pic>
              </a:graphicData>
            </a:graphic>
          </wp:inline>
        </w:drawing>
      </w:r>
    </w:p>
    <w:p w14:paraId="33470B3F" w14:textId="0C88DA2B" w:rsidR="006A37A6" w:rsidRDefault="00DA02D4" w:rsidP="006A37A6">
      <w:r>
        <w:t>C</w:t>
      </w:r>
      <w:r>
        <w:rPr>
          <w:rFonts w:hint="eastAsia"/>
        </w:rPr>
        <w:t>，</w:t>
      </w:r>
    </w:p>
    <w:p w14:paraId="79265BAA" w14:textId="1BACB6BF" w:rsidR="00F105FC" w:rsidRDefault="00F105FC" w:rsidP="006A37A6">
      <w:r w:rsidRPr="00F105FC">
        <w:rPr>
          <w:rFonts w:hint="eastAsia"/>
        </w:rPr>
        <w:drawing>
          <wp:inline distT="0" distB="0" distL="0" distR="0" wp14:anchorId="66383FF2" wp14:editId="780D06A7">
            <wp:extent cx="3415534" cy="180769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4386" cy="1817677"/>
                    </a:xfrm>
                    <a:prstGeom prst="rect">
                      <a:avLst/>
                    </a:prstGeom>
                    <a:noFill/>
                    <a:ln>
                      <a:noFill/>
                    </a:ln>
                  </pic:spPr>
                </pic:pic>
              </a:graphicData>
            </a:graphic>
          </wp:inline>
        </w:drawing>
      </w:r>
    </w:p>
    <w:p w14:paraId="201CBB6A" w14:textId="26C52EE1" w:rsidR="00DA02D4" w:rsidRDefault="00DA02D4" w:rsidP="006A37A6"/>
    <w:p w14:paraId="75A42B1A" w14:textId="36167B95" w:rsidR="008166C9" w:rsidRDefault="008166C9" w:rsidP="006A37A6"/>
    <w:p w14:paraId="178FD5C7" w14:textId="0408F42F" w:rsidR="008166C9" w:rsidRDefault="008166C9" w:rsidP="006A37A6"/>
    <w:p w14:paraId="668C6E16" w14:textId="346838FB" w:rsidR="008166C9" w:rsidRDefault="008166C9" w:rsidP="006A37A6"/>
    <w:p w14:paraId="1D5EB9BF" w14:textId="56088F94" w:rsidR="008166C9" w:rsidRDefault="008166C9" w:rsidP="006A37A6"/>
    <w:p w14:paraId="21790DA3" w14:textId="3C0CFD22" w:rsidR="008166C9" w:rsidRDefault="008166C9" w:rsidP="006A37A6"/>
    <w:p w14:paraId="5957CFCD" w14:textId="77777777" w:rsidR="008166C9" w:rsidRDefault="008166C9" w:rsidP="006A37A6"/>
    <w:p w14:paraId="4C4473C8" w14:textId="462ACC0A" w:rsidR="00DA02D4" w:rsidRDefault="00F105FC" w:rsidP="006A37A6">
      <w:r>
        <w:rPr>
          <w:rFonts w:hint="eastAsia"/>
        </w:rPr>
        <w:lastRenderedPageBreak/>
        <w:t>D，</w:t>
      </w:r>
    </w:p>
    <w:p w14:paraId="72E2880D" w14:textId="1BB322BF" w:rsidR="00F105FC" w:rsidRDefault="00F105FC" w:rsidP="006A37A6">
      <w:r w:rsidRPr="00F105FC">
        <w:rPr>
          <w:rFonts w:hint="eastAsia"/>
        </w:rPr>
        <w:drawing>
          <wp:inline distT="0" distB="0" distL="0" distR="0" wp14:anchorId="2286B8AA" wp14:editId="72D860C5">
            <wp:extent cx="4180588" cy="211718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890" cy="2135573"/>
                    </a:xfrm>
                    <a:prstGeom prst="rect">
                      <a:avLst/>
                    </a:prstGeom>
                    <a:noFill/>
                    <a:ln>
                      <a:noFill/>
                    </a:ln>
                  </pic:spPr>
                </pic:pic>
              </a:graphicData>
            </a:graphic>
          </wp:inline>
        </w:drawing>
      </w:r>
    </w:p>
    <w:p w14:paraId="595FD093" w14:textId="4BD16C72" w:rsidR="00DA02D4" w:rsidRDefault="00DA02D4" w:rsidP="006A37A6"/>
    <w:p w14:paraId="3C3A3179" w14:textId="1F88C38E" w:rsidR="00DA02D4" w:rsidRDefault="00DA02D4" w:rsidP="006A37A6"/>
    <w:p w14:paraId="5CC2D4D5" w14:textId="77777777" w:rsidR="00DA02D4" w:rsidRDefault="00DA02D4" w:rsidP="006A37A6"/>
    <w:p w14:paraId="4A415D63" w14:textId="0A0DB089" w:rsidR="006A37A6" w:rsidRPr="0036057A" w:rsidRDefault="00280D22" w:rsidP="006A37A6">
      <w:pPr>
        <w:rPr>
          <w:rFonts w:ascii="Times New Roman" w:hAnsi="Times New Roman" w:cs="Times New Roman"/>
          <w:sz w:val="24"/>
        </w:rPr>
      </w:pPr>
      <w:r w:rsidRPr="0036057A">
        <w:rPr>
          <w:rFonts w:ascii="Times New Roman" w:hAnsi="Times New Roman" w:cs="Times New Roman"/>
          <w:sz w:val="24"/>
        </w:rPr>
        <w:t>Fig</w:t>
      </w:r>
      <w:r w:rsidR="009A3843" w:rsidRPr="0036057A">
        <w:rPr>
          <w:rFonts w:ascii="Times New Roman" w:hAnsi="Times New Roman" w:cs="Times New Roman" w:hint="eastAsia"/>
          <w:sz w:val="24"/>
        </w:rPr>
        <w:t>ure</w:t>
      </w:r>
      <w:r w:rsidRPr="0036057A">
        <w:rPr>
          <w:rFonts w:ascii="Times New Roman" w:hAnsi="Times New Roman" w:cs="Times New Roman"/>
          <w:sz w:val="24"/>
        </w:rPr>
        <w:t>.</w:t>
      </w:r>
      <w:r w:rsidR="009554DE" w:rsidRPr="0036057A">
        <w:rPr>
          <w:rFonts w:ascii="Times New Roman" w:hAnsi="Times New Roman" w:cs="Times New Roman"/>
          <w:sz w:val="24"/>
        </w:rPr>
        <w:t xml:space="preserve"> </w:t>
      </w:r>
      <w:r w:rsidRPr="0036057A">
        <w:rPr>
          <w:rFonts w:ascii="Times New Roman" w:hAnsi="Times New Roman" w:cs="Times New Roman"/>
          <w:sz w:val="24"/>
        </w:rPr>
        <w:t>S</w:t>
      </w:r>
      <w:r w:rsidR="009554DE" w:rsidRPr="0036057A">
        <w:rPr>
          <w:rFonts w:ascii="Times New Roman" w:hAnsi="Times New Roman" w:cs="Times New Roman"/>
          <w:sz w:val="24"/>
        </w:rPr>
        <w:t>1.</w:t>
      </w:r>
      <w:r w:rsidRPr="0036057A">
        <w:rPr>
          <w:rFonts w:ascii="Times New Roman" w:hAnsi="Times New Roman" w:cs="Times New Roman"/>
          <w:sz w:val="24"/>
        </w:rPr>
        <w:t xml:space="preserve"> </w:t>
      </w:r>
      <w:r w:rsidR="009554DE" w:rsidRPr="0036057A">
        <w:rPr>
          <w:rFonts w:ascii="Times New Roman" w:hAnsi="Times New Roman" w:cs="Times New Roman"/>
          <w:sz w:val="24"/>
        </w:rPr>
        <w:t>E</w:t>
      </w:r>
      <w:r w:rsidRPr="0036057A">
        <w:rPr>
          <w:rFonts w:ascii="Times New Roman" w:hAnsi="Times New Roman" w:cs="Times New Roman"/>
          <w:sz w:val="24"/>
        </w:rPr>
        <w:t xml:space="preserve">ffect of BAT6026 on the release of cytokines from </w:t>
      </w:r>
      <w:r w:rsidRPr="0036057A">
        <w:rPr>
          <w:rFonts w:ascii="Times New Roman" w:hAnsi="Times New Roman" w:cs="Times New Roman" w:hint="eastAsia"/>
          <w:sz w:val="24"/>
        </w:rPr>
        <w:t xml:space="preserve">unactivated </w:t>
      </w:r>
      <w:r w:rsidR="001D34F0" w:rsidRPr="0036057A">
        <w:rPr>
          <w:rFonts w:ascii="Times New Roman" w:hAnsi="Times New Roman" w:cs="Times New Roman" w:hint="eastAsia"/>
          <w:sz w:val="24"/>
        </w:rPr>
        <w:t>human</w:t>
      </w:r>
      <w:r w:rsidR="001D34F0" w:rsidRPr="0036057A">
        <w:rPr>
          <w:rFonts w:ascii="Times New Roman" w:hAnsi="Times New Roman" w:cs="Times New Roman"/>
          <w:sz w:val="24"/>
        </w:rPr>
        <w:t xml:space="preserve"> </w:t>
      </w:r>
      <w:r w:rsidRPr="0036057A">
        <w:rPr>
          <w:rFonts w:ascii="Times New Roman" w:hAnsi="Times New Roman" w:cs="Times New Roman"/>
          <w:sz w:val="24"/>
        </w:rPr>
        <w:t>PBMC</w:t>
      </w:r>
      <w:r w:rsidR="00CB7B8E">
        <w:rPr>
          <w:rFonts w:ascii="Times New Roman" w:hAnsi="Times New Roman" w:cs="Times New Roman" w:hint="eastAsia"/>
          <w:sz w:val="24"/>
        </w:rPr>
        <w:t>s</w:t>
      </w:r>
      <w:r w:rsidRPr="0036057A">
        <w:rPr>
          <w:rFonts w:ascii="Times New Roman" w:hAnsi="Times New Roman" w:cs="Times New Roman"/>
          <w:sz w:val="24"/>
        </w:rPr>
        <w:t>. Unactivated PBMC</w:t>
      </w:r>
      <w:r w:rsidR="00CB7B8E">
        <w:rPr>
          <w:rFonts w:ascii="Times New Roman" w:hAnsi="Times New Roman" w:cs="Times New Roman" w:hint="eastAsia"/>
          <w:sz w:val="24"/>
        </w:rPr>
        <w:t>s</w:t>
      </w:r>
      <w:r w:rsidRPr="0036057A">
        <w:rPr>
          <w:rFonts w:ascii="Times New Roman" w:hAnsi="Times New Roman" w:cs="Times New Roman" w:hint="eastAsia"/>
          <w:sz w:val="24"/>
        </w:rPr>
        <w:t xml:space="preserve"> </w:t>
      </w:r>
      <w:r w:rsidR="001D34F0" w:rsidRPr="0036057A">
        <w:rPr>
          <w:rFonts w:ascii="Times New Roman" w:hAnsi="Times New Roman" w:cs="Times New Roman" w:hint="eastAsia"/>
          <w:sz w:val="24"/>
        </w:rPr>
        <w:t>was</w:t>
      </w:r>
      <w:r w:rsidR="001D34F0" w:rsidRPr="0036057A">
        <w:rPr>
          <w:rFonts w:ascii="Times New Roman" w:hAnsi="Times New Roman" w:cs="Times New Roman"/>
          <w:sz w:val="24"/>
        </w:rPr>
        <w:t xml:space="preserve"> </w:t>
      </w:r>
      <w:r w:rsidRPr="0036057A">
        <w:rPr>
          <w:rFonts w:ascii="Times New Roman" w:hAnsi="Times New Roman" w:cs="Times New Roman"/>
          <w:sz w:val="24"/>
        </w:rPr>
        <w:t xml:space="preserve">incubated with </w:t>
      </w:r>
      <w:r w:rsidRPr="0036057A">
        <w:rPr>
          <w:rFonts w:ascii="Times New Roman" w:hAnsi="Times New Roman" w:cs="Times New Roman" w:hint="eastAsia"/>
          <w:sz w:val="24"/>
        </w:rPr>
        <w:t>various</w:t>
      </w:r>
      <w:r w:rsidRPr="0036057A">
        <w:rPr>
          <w:rFonts w:ascii="Times New Roman" w:hAnsi="Times New Roman" w:cs="Times New Roman"/>
          <w:sz w:val="24"/>
        </w:rPr>
        <w:t xml:space="preserve"> concentrations of BAT6026 for</w:t>
      </w:r>
      <w:r w:rsidRPr="0036057A">
        <w:rPr>
          <w:rFonts w:ascii="Times New Roman" w:hAnsi="Times New Roman" w:cs="Times New Roman" w:hint="eastAsia"/>
          <w:sz w:val="24"/>
        </w:rPr>
        <w:t xml:space="preserve"> </w:t>
      </w:r>
      <w:r w:rsidRPr="0036057A">
        <w:rPr>
          <w:rFonts w:ascii="Times New Roman" w:hAnsi="Times New Roman" w:cs="Times New Roman"/>
          <w:sz w:val="24"/>
        </w:rPr>
        <w:t xml:space="preserve">4 days, </w:t>
      </w:r>
      <w:bookmarkStart w:id="0" w:name="_Hlk84598228"/>
      <w:r w:rsidRPr="0036057A">
        <w:rPr>
          <w:rFonts w:ascii="Times New Roman" w:hAnsi="Times New Roman" w:cs="Times New Roman"/>
          <w:sz w:val="24"/>
        </w:rPr>
        <w:t xml:space="preserve">and the </w:t>
      </w:r>
      <w:r w:rsidRPr="0036057A">
        <w:rPr>
          <w:rFonts w:ascii="Times New Roman" w:hAnsi="Times New Roman" w:cs="Times New Roman" w:hint="eastAsia"/>
          <w:sz w:val="24"/>
        </w:rPr>
        <w:t>secreted</w:t>
      </w:r>
      <w:r w:rsidRPr="0036057A">
        <w:rPr>
          <w:rFonts w:ascii="Times New Roman" w:hAnsi="Times New Roman" w:cs="Times New Roman"/>
          <w:sz w:val="24"/>
        </w:rPr>
        <w:t xml:space="preserve"> IL-2</w:t>
      </w:r>
      <w:r w:rsidR="00116333" w:rsidRPr="0036057A">
        <w:rPr>
          <w:rFonts w:ascii="Times New Roman" w:hAnsi="Times New Roman" w:cs="Times New Roman"/>
          <w:sz w:val="24"/>
        </w:rPr>
        <w:t>(</w:t>
      </w:r>
      <w:r w:rsidR="00116333" w:rsidRPr="0036057A">
        <w:rPr>
          <w:rFonts w:ascii="Times New Roman" w:hAnsi="Times New Roman" w:cs="Times New Roman" w:hint="eastAsia"/>
          <w:sz w:val="24"/>
        </w:rPr>
        <w:t>A</w:t>
      </w:r>
      <w:r w:rsidR="00116333" w:rsidRPr="0036057A">
        <w:rPr>
          <w:rFonts w:ascii="Times New Roman" w:hAnsi="Times New Roman" w:cs="Times New Roman"/>
          <w:sz w:val="24"/>
        </w:rPr>
        <w:t>)</w:t>
      </w:r>
      <w:r w:rsidRPr="0036057A">
        <w:rPr>
          <w:rFonts w:ascii="Times New Roman" w:hAnsi="Times New Roman" w:cs="Times New Roman"/>
          <w:sz w:val="24"/>
        </w:rPr>
        <w:t>, INF-γ</w:t>
      </w:r>
      <w:r w:rsidR="00116333" w:rsidRPr="0036057A">
        <w:rPr>
          <w:rFonts w:ascii="Times New Roman" w:hAnsi="Times New Roman" w:cs="Times New Roman"/>
          <w:sz w:val="24"/>
        </w:rPr>
        <w:t>(</w:t>
      </w:r>
      <w:r w:rsidR="00116333" w:rsidRPr="0036057A">
        <w:rPr>
          <w:rFonts w:ascii="Times New Roman" w:hAnsi="Times New Roman" w:cs="Times New Roman" w:hint="eastAsia"/>
          <w:sz w:val="24"/>
        </w:rPr>
        <w:t>B</w:t>
      </w:r>
      <w:r w:rsidR="00116333" w:rsidRPr="0036057A">
        <w:rPr>
          <w:rFonts w:ascii="Times New Roman" w:hAnsi="Times New Roman" w:cs="Times New Roman"/>
          <w:sz w:val="24"/>
        </w:rPr>
        <w:t>)</w:t>
      </w:r>
      <w:r w:rsidRPr="0036057A">
        <w:rPr>
          <w:rFonts w:ascii="Times New Roman" w:hAnsi="Times New Roman" w:cs="Times New Roman"/>
          <w:sz w:val="24"/>
        </w:rPr>
        <w:t xml:space="preserve">, </w:t>
      </w:r>
      <w:r w:rsidR="00116333" w:rsidRPr="0036057A">
        <w:rPr>
          <w:rFonts w:ascii="Times New Roman" w:hAnsi="Times New Roman" w:cs="Times New Roman"/>
          <w:sz w:val="24"/>
        </w:rPr>
        <w:t>TNF-α(</w:t>
      </w:r>
      <w:r w:rsidR="00116333" w:rsidRPr="0036057A">
        <w:rPr>
          <w:rFonts w:ascii="Times New Roman" w:hAnsi="Times New Roman" w:cs="Times New Roman" w:hint="eastAsia"/>
          <w:sz w:val="24"/>
        </w:rPr>
        <w:t>C)</w:t>
      </w:r>
      <w:r w:rsidR="00116333" w:rsidRPr="0036057A">
        <w:rPr>
          <w:rFonts w:ascii="Times New Roman" w:hAnsi="Times New Roman" w:cs="Times New Roman"/>
          <w:sz w:val="24"/>
        </w:rPr>
        <w:t xml:space="preserve"> </w:t>
      </w:r>
      <w:r w:rsidR="00116333" w:rsidRPr="0036057A">
        <w:rPr>
          <w:rFonts w:ascii="Times New Roman" w:hAnsi="Times New Roman" w:cs="Times New Roman" w:hint="eastAsia"/>
          <w:sz w:val="24"/>
        </w:rPr>
        <w:t>and</w:t>
      </w:r>
      <w:r w:rsidR="00116333" w:rsidRPr="0036057A">
        <w:rPr>
          <w:rFonts w:ascii="Times New Roman" w:hAnsi="Times New Roman" w:cs="Times New Roman"/>
          <w:sz w:val="24"/>
        </w:rPr>
        <w:t xml:space="preserve"> </w:t>
      </w:r>
      <w:r w:rsidRPr="0036057A">
        <w:rPr>
          <w:rFonts w:ascii="Times New Roman" w:hAnsi="Times New Roman" w:cs="Times New Roman"/>
          <w:sz w:val="24"/>
        </w:rPr>
        <w:t>IL-6</w:t>
      </w:r>
      <w:r w:rsidR="00116333" w:rsidRPr="0036057A">
        <w:rPr>
          <w:rFonts w:ascii="Times New Roman" w:hAnsi="Times New Roman" w:cs="Times New Roman"/>
          <w:sz w:val="24"/>
        </w:rPr>
        <w:t>(</w:t>
      </w:r>
      <w:r w:rsidR="00116333" w:rsidRPr="0036057A">
        <w:rPr>
          <w:rFonts w:ascii="Times New Roman" w:hAnsi="Times New Roman" w:cs="Times New Roman" w:hint="eastAsia"/>
          <w:sz w:val="24"/>
        </w:rPr>
        <w:t>D)</w:t>
      </w:r>
      <w:r w:rsidRPr="0036057A">
        <w:rPr>
          <w:rFonts w:ascii="Times New Roman" w:hAnsi="Times New Roman" w:cs="Times New Roman"/>
          <w:sz w:val="24"/>
        </w:rPr>
        <w:t xml:space="preserve"> were</w:t>
      </w:r>
      <w:r w:rsidRPr="0036057A">
        <w:rPr>
          <w:rFonts w:ascii="Times New Roman" w:hAnsi="Times New Roman" w:cs="Times New Roman" w:hint="eastAsia"/>
          <w:sz w:val="24"/>
        </w:rPr>
        <w:t xml:space="preserve"> measured by ELISA</w:t>
      </w:r>
      <w:bookmarkEnd w:id="0"/>
      <w:r w:rsidR="001D34F0" w:rsidRPr="0036057A">
        <w:rPr>
          <w:rFonts w:ascii="Times New Roman" w:hAnsi="Times New Roman" w:cs="Times New Roman" w:hint="eastAsia"/>
          <w:sz w:val="24"/>
        </w:rPr>
        <w:t>.</w:t>
      </w:r>
      <w:r w:rsidR="001D34F0" w:rsidRPr="0036057A">
        <w:rPr>
          <w:rFonts w:ascii="Times New Roman" w:hAnsi="Times New Roman" w:cs="Times New Roman"/>
          <w:sz w:val="24"/>
        </w:rPr>
        <w:t xml:space="preserve"> </w:t>
      </w:r>
    </w:p>
    <w:p w14:paraId="01AB0E76" w14:textId="7C8910C8" w:rsidR="006A37A6" w:rsidRDefault="006A37A6" w:rsidP="00626A86"/>
    <w:p w14:paraId="3155BA79" w14:textId="40DF8A80" w:rsidR="00F44EE3" w:rsidRDefault="00F44EE3" w:rsidP="00626A86"/>
    <w:p w14:paraId="5AD12278" w14:textId="72055C66" w:rsidR="00F44EE3" w:rsidRDefault="00F44EE3" w:rsidP="00626A86"/>
    <w:p w14:paraId="52B6B88E" w14:textId="46D2F108" w:rsidR="008166C9" w:rsidRDefault="008166C9" w:rsidP="00626A86"/>
    <w:p w14:paraId="2575AAC2" w14:textId="3C6E109E" w:rsidR="008166C9" w:rsidRDefault="008166C9" w:rsidP="00626A86"/>
    <w:p w14:paraId="658061A7" w14:textId="092F1EDC" w:rsidR="008166C9" w:rsidRDefault="008166C9" w:rsidP="00626A86"/>
    <w:p w14:paraId="6FBF9391" w14:textId="77777777" w:rsidR="008166C9" w:rsidRDefault="008166C9" w:rsidP="00626A86"/>
    <w:p w14:paraId="11755D92" w14:textId="38EA5ACB" w:rsidR="00627833" w:rsidRPr="00627833" w:rsidRDefault="00627833" w:rsidP="00627833">
      <w:pPr>
        <w:rPr>
          <w:b/>
          <w:bCs/>
          <w:sz w:val="32"/>
          <w:szCs w:val="36"/>
        </w:rPr>
      </w:pPr>
      <w:r w:rsidRPr="00627833">
        <w:rPr>
          <w:rFonts w:ascii="Times New Roman" w:hAnsi="Times New Roman" w:cs="Times New Roman" w:hint="eastAsia"/>
          <w:b/>
          <w:bCs/>
          <w:sz w:val="24"/>
        </w:rPr>
        <w:t>Supplement</w:t>
      </w:r>
      <w:r w:rsidRPr="00627833">
        <w:rPr>
          <w:rFonts w:ascii="Times New Roman" w:hAnsi="Times New Roman" w:cs="Times New Roman"/>
          <w:b/>
          <w:bCs/>
          <w:sz w:val="24"/>
        </w:rPr>
        <w:t xml:space="preserve"> </w:t>
      </w:r>
      <w:r w:rsidRPr="00627833">
        <w:rPr>
          <w:rFonts w:ascii="Times New Roman" w:hAnsi="Times New Roman" w:cs="Times New Roman" w:hint="eastAsia"/>
          <w:b/>
          <w:bCs/>
          <w:sz w:val="24"/>
        </w:rPr>
        <w:t>Tables</w:t>
      </w:r>
      <w:r w:rsidRPr="00627833">
        <w:rPr>
          <w:rFonts w:hint="eastAsia"/>
          <w:b/>
          <w:bCs/>
          <w:sz w:val="24"/>
          <w:szCs w:val="28"/>
        </w:rPr>
        <w:t>：</w:t>
      </w:r>
    </w:p>
    <w:p w14:paraId="7ADC101F" w14:textId="67636474" w:rsidR="00D0611D" w:rsidRDefault="00D0611D" w:rsidP="00626A86"/>
    <w:p w14:paraId="4A748C5E" w14:textId="77777777" w:rsidR="00F44EE3" w:rsidRDefault="00F44EE3" w:rsidP="00626A86"/>
    <w:p w14:paraId="01EC1E4E" w14:textId="1B31A9B2" w:rsidR="006A37A6" w:rsidRPr="009A3843" w:rsidRDefault="00C35F31" w:rsidP="006B36D1">
      <w:pPr>
        <w:rPr>
          <w:rFonts w:ascii="Times New Roman" w:hAnsi="Times New Roman" w:cs="Times New Roman"/>
          <w:sz w:val="24"/>
        </w:rPr>
      </w:pPr>
      <w:bookmarkStart w:id="1" w:name="OLE_LINK3"/>
      <w:bookmarkStart w:id="2" w:name="OLE_LINK6"/>
      <w:r w:rsidRPr="00F52857">
        <w:rPr>
          <w:rFonts w:ascii="Times New Roman" w:hAnsi="Times New Roman" w:cs="Times New Roman"/>
          <w:b/>
          <w:bCs/>
          <w:sz w:val="24"/>
        </w:rPr>
        <w:t xml:space="preserve">Supplementary </w:t>
      </w:r>
      <w:r w:rsidR="00F63505" w:rsidRPr="00F52857">
        <w:rPr>
          <w:rFonts w:ascii="Times New Roman" w:hAnsi="Times New Roman" w:cs="Times New Roman" w:hint="eastAsia"/>
          <w:b/>
          <w:bCs/>
          <w:sz w:val="24"/>
        </w:rPr>
        <w:t>Tabl</w:t>
      </w:r>
      <w:r w:rsidR="00F63505" w:rsidRPr="005A03DD">
        <w:rPr>
          <w:rFonts w:ascii="Times New Roman" w:hAnsi="Times New Roman" w:cs="Times New Roman" w:hint="eastAsia"/>
          <w:b/>
          <w:bCs/>
          <w:sz w:val="24"/>
        </w:rPr>
        <w:t>e</w:t>
      </w:r>
      <w:r w:rsidRPr="005A03DD">
        <w:rPr>
          <w:rFonts w:ascii="Times New Roman" w:hAnsi="Times New Roman" w:cs="Times New Roman"/>
          <w:b/>
          <w:bCs/>
          <w:sz w:val="24"/>
        </w:rPr>
        <w:t xml:space="preserve"> </w:t>
      </w:r>
      <w:r w:rsidR="00F63505" w:rsidRPr="005A03DD">
        <w:rPr>
          <w:rFonts w:ascii="Times New Roman" w:hAnsi="Times New Roman" w:cs="Times New Roman"/>
          <w:b/>
          <w:bCs/>
          <w:sz w:val="24"/>
        </w:rPr>
        <w:t>1</w:t>
      </w:r>
      <w:bookmarkEnd w:id="1"/>
      <w:bookmarkEnd w:id="2"/>
      <w:r w:rsidR="00CA28C2" w:rsidRPr="005A03DD">
        <w:t xml:space="preserve"> </w:t>
      </w:r>
      <w:r w:rsidR="00CA28C2" w:rsidRPr="005A03DD">
        <w:rPr>
          <w:rFonts w:ascii="Times New Roman" w:hAnsi="Times New Roman" w:cs="Times New Roman"/>
          <w:sz w:val="24"/>
        </w:rPr>
        <w:t xml:space="preserve">Glycosylation </w:t>
      </w:r>
      <w:r w:rsidR="00F63505" w:rsidRPr="005A03DD">
        <w:rPr>
          <w:rFonts w:ascii="Times New Roman" w:hAnsi="Times New Roman" w:cs="Times New Roman" w:hint="eastAsia"/>
          <w:sz w:val="24"/>
        </w:rPr>
        <w:t>of</w:t>
      </w:r>
      <w:r w:rsidR="006B36D1" w:rsidRPr="005A03DD">
        <w:rPr>
          <w:rFonts w:ascii="Times New Roman" w:hAnsi="Times New Roman" w:cs="Times New Roman"/>
          <w:sz w:val="24"/>
        </w:rPr>
        <w:t xml:space="preserve"> </w:t>
      </w:r>
      <w:r w:rsidR="00F63505" w:rsidRPr="005A03DD">
        <w:rPr>
          <w:rFonts w:ascii="Times New Roman" w:hAnsi="Times New Roman" w:cs="Times New Roman" w:hint="eastAsia"/>
          <w:sz w:val="24"/>
        </w:rPr>
        <w:t>BAT</w:t>
      </w:r>
      <w:r w:rsidR="00F63505" w:rsidRPr="005A03DD">
        <w:rPr>
          <w:rFonts w:ascii="Times New Roman" w:hAnsi="Times New Roman" w:cs="Times New Roman"/>
          <w:sz w:val="24"/>
        </w:rPr>
        <w:t xml:space="preserve">6026 </w:t>
      </w:r>
      <w:r w:rsidR="00F63505" w:rsidRPr="005A03DD">
        <w:rPr>
          <w:rFonts w:ascii="Times New Roman" w:hAnsi="Times New Roman" w:cs="Times New Roman" w:hint="eastAsia"/>
          <w:sz w:val="24"/>
        </w:rPr>
        <w:t>and</w:t>
      </w:r>
      <w:r w:rsidR="00CA28C2" w:rsidRPr="005A03DD">
        <w:rPr>
          <w:rFonts w:ascii="Times New Roman" w:hAnsi="Times New Roman" w:cs="Times New Roman"/>
          <w:sz w:val="24"/>
        </w:rPr>
        <w:t xml:space="preserve"> nonfucosylated</w:t>
      </w:r>
      <w:r w:rsidR="00F63505" w:rsidRPr="005A03DD">
        <w:rPr>
          <w:rFonts w:ascii="Times New Roman" w:hAnsi="Times New Roman" w:cs="Times New Roman"/>
          <w:sz w:val="24"/>
        </w:rPr>
        <w:t xml:space="preserve"> </w:t>
      </w:r>
      <w:r w:rsidR="00F63505" w:rsidRPr="005A03DD">
        <w:rPr>
          <w:rFonts w:ascii="Times New Roman" w:hAnsi="Times New Roman" w:cs="Times New Roman" w:hint="eastAsia"/>
          <w:sz w:val="24"/>
        </w:rPr>
        <w:t>B</w:t>
      </w:r>
      <w:r w:rsidR="00F63505" w:rsidRPr="009A3843">
        <w:rPr>
          <w:rFonts w:ascii="Times New Roman" w:hAnsi="Times New Roman" w:cs="Times New Roman" w:hint="eastAsia"/>
          <w:sz w:val="24"/>
        </w:rPr>
        <w:t>AT</w:t>
      </w:r>
      <w:r w:rsidR="00F63505" w:rsidRPr="009A3843">
        <w:rPr>
          <w:rFonts w:ascii="Times New Roman" w:hAnsi="Times New Roman" w:cs="Times New Roman"/>
          <w:sz w:val="24"/>
        </w:rPr>
        <w:t>6026</w:t>
      </w:r>
      <w:r w:rsidR="00ED58D2">
        <w:rPr>
          <w:rFonts w:ascii="Times New Roman" w:hAnsi="Times New Roman" w:cs="Times New Roman"/>
          <w:sz w:val="24"/>
        </w:rPr>
        <w:t>-</w:t>
      </w:r>
      <w:r w:rsidR="00ED58D2">
        <w:rPr>
          <w:rFonts w:ascii="Times New Roman" w:hAnsi="Times New Roman" w:cs="Times New Roman" w:hint="eastAsia"/>
          <w:sz w:val="24"/>
        </w:rPr>
        <w:t>wt</w:t>
      </w:r>
    </w:p>
    <w:p w14:paraId="33EF7BF3" w14:textId="223875B2" w:rsidR="00852D13" w:rsidRPr="009A3843" w:rsidRDefault="00852D13" w:rsidP="00626A86">
      <w:pPr>
        <w:rPr>
          <w:rFonts w:ascii="Times New Roman" w:hAnsi="Times New Roman" w:cs="Times New Roman"/>
          <w:sz w:val="24"/>
        </w:rPr>
      </w:pPr>
    </w:p>
    <w:tbl>
      <w:tblPr>
        <w:tblStyle w:val="2"/>
        <w:tblW w:w="10635" w:type="dxa"/>
        <w:tblInd w:w="-1162" w:type="dxa"/>
        <w:tblLook w:val="0620" w:firstRow="1" w:lastRow="0" w:firstColumn="0" w:lastColumn="0" w:noHBand="1" w:noVBand="1"/>
      </w:tblPr>
      <w:tblGrid>
        <w:gridCol w:w="1261"/>
        <w:gridCol w:w="816"/>
        <w:gridCol w:w="928"/>
        <w:gridCol w:w="666"/>
        <w:gridCol w:w="666"/>
        <w:gridCol w:w="683"/>
        <w:gridCol w:w="683"/>
        <w:gridCol w:w="683"/>
        <w:gridCol w:w="566"/>
        <w:gridCol w:w="566"/>
        <w:gridCol w:w="666"/>
        <w:gridCol w:w="608"/>
        <w:gridCol w:w="566"/>
        <w:gridCol w:w="572"/>
        <w:gridCol w:w="705"/>
      </w:tblGrid>
      <w:tr w:rsidR="009E29C4" w:rsidRPr="009A3843" w14:paraId="720FF2AF" w14:textId="77777777" w:rsidTr="008610FF">
        <w:trPr>
          <w:cnfStyle w:val="100000000000" w:firstRow="1" w:lastRow="0" w:firstColumn="0" w:lastColumn="0" w:oddVBand="0" w:evenVBand="0" w:oddHBand="0" w:evenHBand="0" w:firstRowFirstColumn="0" w:firstRowLastColumn="0" w:lastRowFirstColumn="0" w:lastRowLastColumn="0"/>
          <w:trHeight w:val="344"/>
        </w:trPr>
        <w:tc>
          <w:tcPr>
            <w:tcW w:w="0" w:type="auto"/>
            <w:hideMark/>
          </w:tcPr>
          <w:p w14:paraId="0572F2E5" w14:textId="21A039D8" w:rsidR="009E29C4" w:rsidRPr="009A3843" w:rsidRDefault="009E29C4" w:rsidP="009E29C4">
            <w:pPr>
              <w:jc w:val="center"/>
              <w:rPr>
                <w:rFonts w:ascii="Times New Roman" w:hAnsi="Times New Roman" w:cs="Times New Roman"/>
                <w:b w:val="0"/>
                <w:bCs w:val="0"/>
                <w:sz w:val="20"/>
                <w:szCs w:val="18"/>
              </w:rPr>
            </w:pPr>
          </w:p>
        </w:tc>
        <w:tc>
          <w:tcPr>
            <w:tcW w:w="0" w:type="auto"/>
            <w:hideMark/>
          </w:tcPr>
          <w:p w14:paraId="25DCF7F6"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G0-GN</w:t>
            </w:r>
          </w:p>
        </w:tc>
        <w:tc>
          <w:tcPr>
            <w:tcW w:w="0" w:type="auto"/>
            <w:hideMark/>
          </w:tcPr>
          <w:p w14:paraId="292157C2"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G0F-GN</w:t>
            </w:r>
          </w:p>
        </w:tc>
        <w:tc>
          <w:tcPr>
            <w:tcW w:w="0" w:type="auto"/>
            <w:hideMark/>
          </w:tcPr>
          <w:p w14:paraId="7F307A93" w14:textId="755B401F"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G0</w:t>
            </w:r>
          </w:p>
        </w:tc>
        <w:tc>
          <w:tcPr>
            <w:tcW w:w="0" w:type="auto"/>
            <w:hideMark/>
          </w:tcPr>
          <w:p w14:paraId="01DB5616"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G0F</w:t>
            </w:r>
          </w:p>
        </w:tc>
        <w:tc>
          <w:tcPr>
            <w:tcW w:w="0" w:type="auto"/>
            <w:hideMark/>
          </w:tcPr>
          <w:p w14:paraId="5682470F"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Man5</w:t>
            </w:r>
          </w:p>
        </w:tc>
        <w:tc>
          <w:tcPr>
            <w:tcW w:w="0" w:type="auto"/>
          </w:tcPr>
          <w:p w14:paraId="0D05DFB3" w14:textId="0612A51A"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Man6</w:t>
            </w:r>
          </w:p>
        </w:tc>
        <w:tc>
          <w:tcPr>
            <w:tcW w:w="0" w:type="auto"/>
          </w:tcPr>
          <w:p w14:paraId="26836072" w14:textId="230F2649"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Man8</w:t>
            </w:r>
          </w:p>
        </w:tc>
        <w:tc>
          <w:tcPr>
            <w:tcW w:w="0" w:type="auto"/>
            <w:hideMark/>
          </w:tcPr>
          <w:p w14:paraId="5EECE5B6" w14:textId="0DD7AFE3"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G1</w:t>
            </w:r>
          </w:p>
        </w:tc>
        <w:tc>
          <w:tcPr>
            <w:tcW w:w="0" w:type="auto"/>
            <w:hideMark/>
          </w:tcPr>
          <w:p w14:paraId="4135711A"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G1'</w:t>
            </w:r>
          </w:p>
        </w:tc>
        <w:tc>
          <w:tcPr>
            <w:tcW w:w="0" w:type="auto"/>
            <w:hideMark/>
          </w:tcPr>
          <w:p w14:paraId="3A40C132"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G1F</w:t>
            </w:r>
          </w:p>
        </w:tc>
        <w:tc>
          <w:tcPr>
            <w:tcW w:w="0" w:type="auto"/>
            <w:hideMark/>
          </w:tcPr>
          <w:p w14:paraId="61407154"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G1F'</w:t>
            </w:r>
          </w:p>
        </w:tc>
        <w:tc>
          <w:tcPr>
            <w:tcW w:w="0" w:type="auto"/>
          </w:tcPr>
          <w:p w14:paraId="44843BC8" w14:textId="6BC77130"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G2</w:t>
            </w:r>
          </w:p>
        </w:tc>
        <w:tc>
          <w:tcPr>
            <w:tcW w:w="0" w:type="auto"/>
            <w:hideMark/>
          </w:tcPr>
          <w:p w14:paraId="00489F60" w14:textId="7F1E327F"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G2F</w:t>
            </w:r>
          </w:p>
        </w:tc>
        <w:tc>
          <w:tcPr>
            <w:tcW w:w="0" w:type="auto"/>
            <w:hideMark/>
          </w:tcPr>
          <w:p w14:paraId="7D16E303" w14:textId="77777777" w:rsidR="009E29C4" w:rsidRPr="009A3843" w:rsidRDefault="009E29C4" w:rsidP="009E29C4">
            <w:pPr>
              <w:jc w:val="center"/>
              <w:rPr>
                <w:rFonts w:ascii="Times New Roman" w:hAnsi="Times New Roman" w:cs="Times New Roman"/>
                <w:b w:val="0"/>
                <w:bCs w:val="0"/>
                <w:sz w:val="20"/>
                <w:szCs w:val="18"/>
              </w:rPr>
            </w:pPr>
            <w:r w:rsidRPr="009A3843">
              <w:rPr>
                <w:rFonts w:ascii="Times New Roman" w:hAnsi="Times New Roman" w:cs="Times New Roman"/>
                <w:b w:val="0"/>
                <w:bCs w:val="0"/>
                <w:sz w:val="20"/>
                <w:szCs w:val="18"/>
              </w:rPr>
              <w:t>others</w:t>
            </w:r>
          </w:p>
        </w:tc>
      </w:tr>
      <w:tr w:rsidR="009E29C4" w:rsidRPr="009A3843" w14:paraId="68737BE4" w14:textId="77777777" w:rsidTr="008610FF">
        <w:trPr>
          <w:trHeight w:val="344"/>
        </w:trPr>
        <w:tc>
          <w:tcPr>
            <w:tcW w:w="0" w:type="auto"/>
            <w:hideMark/>
          </w:tcPr>
          <w:p w14:paraId="4C7D9A84" w14:textId="768D713D" w:rsidR="009E29C4" w:rsidRPr="009A3843" w:rsidRDefault="009E29C4" w:rsidP="009E29C4">
            <w:pPr>
              <w:jc w:val="center"/>
              <w:rPr>
                <w:rFonts w:ascii="Times New Roman" w:hAnsi="Times New Roman" w:cs="Times New Roman"/>
                <w:sz w:val="20"/>
                <w:szCs w:val="18"/>
              </w:rPr>
            </w:pPr>
            <w:bookmarkStart w:id="3" w:name="OLE_LINK1"/>
            <w:bookmarkStart w:id="4" w:name="OLE_LINK2"/>
            <w:r w:rsidRPr="009A3843">
              <w:rPr>
                <w:rFonts w:ascii="Times New Roman" w:hAnsi="Times New Roman" w:cs="Times New Roman" w:hint="eastAsia"/>
                <w:sz w:val="20"/>
                <w:szCs w:val="18"/>
              </w:rPr>
              <w:t>BAT</w:t>
            </w:r>
            <w:r w:rsidRPr="009A3843">
              <w:rPr>
                <w:rFonts w:ascii="Times New Roman" w:hAnsi="Times New Roman" w:cs="Times New Roman"/>
                <w:sz w:val="20"/>
                <w:szCs w:val="18"/>
              </w:rPr>
              <w:t>6026</w:t>
            </w:r>
            <w:bookmarkEnd w:id="3"/>
            <w:bookmarkEnd w:id="4"/>
          </w:p>
        </w:tc>
        <w:tc>
          <w:tcPr>
            <w:tcW w:w="0" w:type="auto"/>
            <w:hideMark/>
          </w:tcPr>
          <w:p w14:paraId="099D90CC" w14:textId="1FB54266"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3</w:t>
            </w:r>
          </w:p>
        </w:tc>
        <w:tc>
          <w:tcPr>
            <w:tcW w:w="0" w:type="auto"/>
            <w:hideMark/>
          </w:tcPr>
          <w:p w14:paraId="7CC8A996" w14:textId="761C4AF7"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391EEAA3" w14:textId="731387BC"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66.29</w:t>
            </w:r>
          </w:p>
        </w:tc>
        <w:tc>
          <w:tcPr>
            <w:tcW w:w="0" w:type="auto"/>
            <w:hideMark/>
          </w:tcPr>
          <w:p w14:paraId="721C2E87" w14:textId="6F4FA48D"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3E31DD8A" w14:textId="2FB86A2B"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1.22</w:t>
            </w:r>
          </w:p>
        </w:tc>
        <w:tc>
          <w:tcPr>
            <w:tcW w:w="0" w:type="auto"/>
          </w:tcPr>
          <w:p w14:paraId="0D42C41A" w14:textId="6FE2C383"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0.13</w:t>
            </w:r>
          </w:p>
        </w:tc>
        <w:tc>
          <w:tcPr>
            <w:tcW w:w="0" w:type="auto"/>
          </w:tcPr>
          <w:p w14:paraId="419CE75B" w14:textId="67E116A9"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0.34</w:t>
            </w:r>
          </w:p>
        </w:tc>
        <w:tc>
          <w:tcPr>
            <w:tcW w:w="0" w:type="auto"/>
            <w:hideMark/>
          </w:tcPr>
          <w:p w14:paraId="1A0CD193" w14:textId="6C7AE480"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8.73</w:t>
            </w:r>
          </w:p>
        </w:tc>
        <w:tc>
          <w:tcPr>
            <w:tcW w:w="0" w:type="auto"/>
            <w:hideMark/>
          </w:tcPr>
          <w:p w14:paraId="78D0B117" w14:textId="141A1DEB"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5.33</w:t>
            </w:r>
          </w:p>
        </w:tc>
        <w:tc>
          <w:tcPr>
            <w:tcW w:w="0" w:type="auto"/>
            <w:hideMark/>
          </w:tcPr>
          <w:p w14:paraId="7926C480" w14:textId="5A0DF078"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5F4D5A29" w14:textId="63CF111F"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tcPr>
          <w:p w14:paraId="2558B96C" w14:textId="57B7570D"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0.75</w:t>
            </w:r>
          </w:p>
        </w:tc>
        <w:tc>
          <w:tcPr>
            <w:tcW w:w="0" w:type="auto"/>
            <w:hideMark/>
          </w:tcPr>
          <w:p w14:paraId="3588B3E2" w14:textId="13A112BE"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5869A889" w14:textId="397F0C76"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17.21</w:t>
            </w:r>
          </w:p>
        </w:tc>
      </w:tr>
      <w:tr w:rsidR="009E29C4" w:rsidRPr="009A3843" w14:paraId="564E126B" w14:textId="77777777" w:rsidTr="008610FF">
        <w:trPr>
          <w:trHeight w:val="344"/>
        </w:trPr>
        <w:tc>
          <w:tcPr>
            <w:tcW w:w="0" w:type="auto"/>
            <w:hideMark/>
          </w:tcPr>
          <w:p w14:paraId="3164B7CA" w14:textId="33ADF239"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BAT</w:t>
            </w:r>
            <w:r w:rsidRPr="009A3843">
              <w:rPr>
                <w:rFonts w:ascii="Times New Roman" w:hAnsi="Times New Roman" w:cs="Times New Roman"/>
                <w:sz w:val="20"/>
                <w:szCs w:val="18"/>
              </w:rPr>
              <w:t>6026-</w:t>
            </w:r>
            <w:r w:rsidRPr="009A3843">
              <w:rPr>
                <w:rFonts w:ascii="Times New Roman" w:hAnsi="Times New Roman" w:cs="Times New Roman" w:hint="eastAsia"/>
                <w:sz w:val="20"/>
                <w:szCs w:val="18"/>
              </w:rPr>
              <w:t>wt</w:t>
            </w:r>
          </w:p>
        </w:tc>
        <w:tc>
          <w:tcPr>
            <w:tcW w:w="0" w:type="auto"/>
            <w:hideMark/>
          </w:tcPr>
          <w:p w14:paraId="7FEB91AD" w14:textId="33324C99"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0.28</w:t>
            </w:r>
          </w:p>
        </w:tc>
        <w:tc>
          <w:tcPr>
            <w:tcW w:w="0" w:type="auto"/>
            <w:hideMark/>
          </w:tcPr>
          <w:p w14:paraId="0B409D20" w14:textId="2BB165E5"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1.08</w:t>
            </w:r>
          </w:p>
        </w:tc>
        <w:tc>
          <w:tcPr>
            <w:tcW w:w="0" w:type="auto"/>
            <w:hideMark/>
          </w:tcPr>
          <w:p w14:paraId="48D89118" w14:textId="4F9ED3A3"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1.32</w:t>
            </w:r>
          </w:p>
        </w:tc>
        <w:tc>
          <w:tcPr>
            <w:tcW w:w="0" w:type="auto"/>
            <w:hideMark/>
          </w:tcPr>
          <w:p w14:paraId="37430F99" w14:textId="1B29FF11"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68.56</w:t>
            </w:r>
          </w:p>
        </w:tc>
        <w:tc>
          <w:tcPr>
            <w:tcW w:w="0" w:type="auto"/>
            <w:hideMark/>
          </w:tcPr>
          <w:p w14:paraId="22BA3E2B" w14:textId="352AE367"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0.87</w:t>
            </w:r>
          </w:p>
        </w:tc>
        <w:tc>
          <w:tcPr>
            <w:tcW w:w="0" w:type="auto"/>
          </w:tcPr>
          <w:p w14:paraId="550FE09D" w14:textId="4962B10C"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tcPr>
          <w:p w14:paraId="130755DB" w14:textId="6A2EEFE6"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5DEFCC70" w14:textId="25B642E4"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0.58</w:t>
            </w:r>
          </w:p>
        </w:tc>
        <w:tc>
          <w:tcPr>
            <w:tcW w:w="0" w:type="auto"/>
            <w:hideMark/>
          </w:tcPr>
          <w:p w14:paraId="5382D634" w14:textId="5C30F3BA"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0.17</w:t>
            </w:r>
          </w:p>
        </w:tc>
        <w:tc>
          <w:tcPr>
            <w:tcW w:w="0" w:type="auto"/>
            <w:hideMark/>
          </w:tcPr>
          <w:p w14:paraId="5D6069D9" w14:textId="5D030AAC"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15.25</w:t>
            </w:r>
          </w:p>
        </w:tc>
        <w:tc>
          <w:tcPr>
            <w:tcW w:w="0" w:type="auto"/>
            <w:hideMark/>
          </w:tcPr>
          <w:p w14:paraId="56C98552" w14:textId="58BD5C19"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6.52</w:t>
            </w:r>
          </w:p>
        </w:tc>
        <w:tc>
          <w:tcPr>
            <w:tcW w:w="0" w:type="auto"/>
          </w:tcPr>
          <w:p w14:paraId="1D72791D" w14:textId="73830F55"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hint="eastAsia"/>
                <w:sz w:val="20"/>
                <w:szCs w:val="18"/>
              </w:rPr>
              <w:t>0</w:t>
            </w:r>
          </w:p>
        </w:tc>
        <w:tc>
          <w:tcPr>
            <w:tcW w:w="0" w:type="auto"/>
            <w:hideMark/>
          </w:tcPr>
          <w:p w14:paraId="0C0C6C51" w14:textId="05F0316F"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1.68</w:t>
            </w:r>
          </w:p>
        </w:tc>
        <w:tc>
          <w:tcPr>
            <w:tcW w:w="0" w:type="auto"/>
            <w:hideMark/>
          </w:tcPr>
          <w:p w14:paraId="53A40484" w14:textId="6AA5250C" w:rsidR="009E29C4" w:rsidRPr="009A3843" w:rsidRDefault="009E29C4" w:rsidP="009E29C4">
            <w:pPr>
              <w:jc w:val="center"/>
              <w:rPr>
                <w:rFonts w:ascii="Times New Roman" w:hAnsi="Times New Roman" w:cs="Times New Roman"/>
                <w:sz w:val="20"/>
                <w:szCs w:val="18"/>
              </w:rPr>
            </w:pPr>
            <w:r w:rsidRPr="009A3843">
              <w:rPr>
                <w:rFonts w:ascii="Times New Roman" w:hAnsi="Times New Roman" w:cs="Times New Roman"/>
                <w:sz w:val="20"/>
                <w:szCs w:val="18"/>
              </w:rPr>
              <w:t>3.69</w:t>
            </w:r>
          </w:p>
        </w:tc>
      </w:tr>
    </w:tbl>
    <w:p w14:paraId="6842AA14" w14:textId="77777777" w:rsidR="007F0BC7" w:rsidRPr="009A3843" w:rsidRDefault="007F0BC7" w:rsidP="00626A86">
      <w:pPr>
        <w:rPr>
          <w:rFonts w:ascii="Times New Roman" w:hAnsi="Times New Roman" w:cs="Times New Roman"/>
          <w:szCs w:val="20"/>
        </w:rPr>
      </w:pPr>
    </w:p>
    <w:p w14:paraId="6F72ABE0" w14:textId="1D389AC7" w:rsidR="00852D13" w:rsidRPr="009A3843" w:rsidRDefault="00852D13" w:rsidP="00626A86">
      <w:pPr>
        <w:rPr>
          <w:rFonts w:ascii="Times New Roman" w:hAnsi="Times New Roman" w:cs="Times New Roman"/>
          <w:sz w:val="24"/>
        </w:rPr>
      </w:pPr>
    </w:p>
    <w:p w14:paraId="1F967513" w14:textId="6A1616E4" w:rsidR="00852D13" w:rsidRPr="009A3843" w:rsidRDefault="00852D13" w:rsidP="00626A86">
      <w:pPr>
        <w:rPr>
          <w:rFonts w:ascii="Times New Roman" w:hAnsi="Times New Roman" w:cs="Times New Roman"/>
          <w:sz w:val="24"/>
        </w:rPr>
      </w:pPr>
    </w:p>
    <w:p w14:paraId="5BD0E29D" w14:textId="238D23FA" w:rsidR="003278B6" w:rsidRDefault="003278B6" w:rsidP="003278B6">
      <w:pPr>
        <w:rPr>
          <w:rFonts w:ascii="Times New Roman" w:hAnsi="Times New Roman" w:cs="Times New Roman"/>
          <w:sz w:val="24"/>
        </w:rPr>
      </w:pPr>
    </w:p>
    <w:p w14:paraId="78AA02DC" w14:textId="2D3CB858" w:rsidR="008166C9" w:rsidRDefault="008166C9" w:rsidP="003278B6">
      <w:pPr>
        <w:rPr>
          <w:rFonts w:ascii="Times New Roman" w:hAnsi="Times New Roman" w:cs="Times New Roman"/>
          <w:sz w:val="24"/>
        </w:rPr>
      </w:pPr>
    </w:p>
    <w:p w14:paraId="0D78DCB7" w14:textId="70B81CAA" w:rsidR="008166C9" w:rsidRDefault="008166C9" w:rsidP="003278B6">
      <w:pPr>
        <w:rPr>
          <w:rFonts w:ascii="Times New Roman" w:hAnsi="Times New Roman" w:cs="Times New Roman"/>
          <w:sz w:val="24"/>
        </w:rPr>
      </w:pPr>
    </w:p>
    <w:p w14:paraId="62308AD6" w14:textId="7B4B0EED" w:rsidR="008166C9" w:rsidRDefault="008166C9" w:rsidP="003278B6">
      <w:pPr>
        <w:rPr>
          <w:rFonts w:ascii="Times New Roman" w:hAnsi="Times New Roman" w:cs="Times New Roman"/>
          <w:sz w:val="24"/>
        </w:rPr>
      </w:pPr>
    </w:p>
    <w:p w14:paraId="09889C7A" w14:textId="58E7A9E5" w:rsidR="008166C9" w:rsidRDefault="008166C9" w:rsidP="003278B6">
      <w:pPr>
        <w:rPr>
          <w:rFonts w:ascii="Times New Roman" w:hAnsi="Times New Roman" w:cs="Times New Roman"/>
          <w:sz w:val="24"/>
        </w:rPr>
      </w:pPr>
    </w:p>
    <w:p w14:paraId="4A6D8B29" w14:textId="67807CFB" w:rsidR="008166C9" w:rsidRDefault="008166C9" w:rsidP="003278B6">
      <w:pPr>
        <w:rPr>
          <w:rFonts w:ascii="Times New Roman" w:hAnsi="Times New Roman" w:cs="Times New Roman"/>
          <w:sz w:val="24"/>
        </w:rPr>
      </w:pPr>
    </w:p>
    <w:p w14:paraId="4747A843" w14:textId="230EEE94" w:rsidR="008166C9" w:rsidRDefault="008166C9" w:rsidP="003278B6">
      <w:pPr>
        <w:rPr>
          <w:rFonts w:ascii="Times New Roman" w:hAnsi="Times New Roman" w:cs="Times New Roman"/>
          <w:sz w:val="24"/>
        </w:rPr>
      </w:pPr>
    </w:p>
    <w:p w14:paraId="0EE36E3F" w14:textId="77777777" w:rsidR="008166C9" w:rsidRPr="009A3843" w:rsidRDefault="008166C9" w:rsidP="003278B6">
      <w:pPr>
        <w:rPr>
          <w:rFonts w:ascii="Times New Roman" w:hAnsi="Times New Roman" w:cs="Times New Roman"/>
          <w:sz w:val="24"/>
        </w:rPr>
      </w:pPr>
    </w:p>
    <w:p w14:paraId="301E09ED" w14:textId="0B6F92FB" w:rsidR="00F44EE3" w:rsidRPr="009A3843" w:rsidRDefault="00F44EE3" w:rsidP="003278B6">
      <w:pPr>
        <w:rPr>
          <w:rFonts w:ascii="Times New Roman" w:hAnsi="Times New Roman" w:cs="Times New Roman"/>
          <w:sz w:val="24"/>
        </w:rPr>
      </w:pPr>
    </w:p>
    <w:p w14:paraId="52665E68" w14:textId="3C40909A" w:rsidR="00F44EE3" w:rsidRPr="009A3843" w:rsidRDefault="00F44EE3" w:rsidP="003278B6">
      <w:pPr>
        <w:rPr>
          <w:rFonts w:ascii="Times New Roman" w:hAnsi="Times New Roman" w:cs="Times New Roman"/>
          <w:sz w:val="24"/>
        </w:rPr>
      </w:pPr>
    </w:p>
    <w:p w14:paraId="4997B403" w14:textId="797DA664" w:rsidR="003278B6" w:rsidRPr="00ED58D2" w:rsidRDefault="00F52857" w:rsidP="00F52857">
      <w:pPr>
        <w:jc w:val="left"/>
        <w:rPr>
          <w:rFonts w:ascii="Times New Roman" w:hAnsi="Times New Roman" w:cs="Times New Roman"/>
          <w:sz w:val="24"/>
        </w:rPr>
      </w:pPr>
      <w:r w:rsidRPr="00ED58D2">
        <w:rPr>
          <w:rFonts w:ascii="Times New Roman" w:hAnsi="Times New Roman" w:cs="Times New Roman" w:hint="eastAsia"/>
          <w:b/>
          <w:bCs/>
          <w:sz w:val="24"/>
        </w:rPr>
        <w:t>S</w:t>
      </w:r>
      <w:r w:rsidRPr="00ED58D2">
        <w:rPr>
          <w:rFonts w:ascii="Times New Roman" w:hAnsi="Times New Roman" w:cs="Times New Roman"/>
          <w:b/>
          <w:bCs/>
          <w:sz w:val="24"/>
        </w:rPr>
        <w:t xml:space="preserve">upplementary Table </w:t>
      </w:r>
      <w:r w:rsidR="00C35F31" w:rsidRPr="00ED58D2">
        <w:rPr>
          <w:rFonts w:ascii="Times New Roman" w:hAnsi="Times New Roman" w:cs="Times New Roman"/>
          <w:b/>
          <w:bCs/>
          <w:sz w:val="24"/>
        </w:rPr>
        <w:t>2</w:t>
      </w:r>
      <w:bookmarkStart w:id="5" w:name="_Toc16133"/>
      <w:bookmarkStart w:id="6" w:name="OLE_LINK9"/>
      <w:bookmarkStart w:id="7" w:name="OLE_LINK10"/>
      <w:r w:rsidRPr="00ED58D2">
        <w:rPr>
          <w:rFonts w:ascii="Times New Roman" w:hAnsi="Times New Roman" w:cs="Times New Roman"/>
          <w:sz w:val="24"/>
        </w:rPr>
        <w:t xml:space="preserve"> T</w:t>
      </w:r>
      <w:r w:rsidRPr="00ED58D2">
        <w:rPr>
          <w:rFonts w:ascii="Times New Roman" w:hAnsi="Times New Roman" w:cs="Times New Roman" w:hint="eastAsia"/>
          <w:sz w:val="24"/>
        </w:rPr>
        <w:t>umor inhibition activity of BAT6026 and BAT1308</w:t>
      </w:r>
      <w:r w:rsidR="00F7714E" w:rsidRPr="00ED58D2">
        <w:rPr>
          <w:rFonts w:ascii="Times New Roman" w:hAnsi="Times New Roman" w:cs="Times New Roman"/>
          <w:sz w:val="24"/>
        </w:rPr>
        <w:t xml:space="preserve"> </w:t>
      </w:r>
      <w:r w:rsidRPr="00ED58D2">
        <w:rPr>
          <w:rFonts w:ascii="Times New Roman" w:hAnsi="Times New Roman" w:cs="Times New Roman" w:hint="eastAsia"/>
          <w:sz w:val="24"/>
        </w:rPr>
        <w:t>combination treatment in OX40/PD1-</w:t>
      </w:r>
      <w:r w:rsidRPr="00ED58D2">
        <w:rPr>
          <w:rFonts w:ascii="Times New Roman" w:hAnsi="Times New Roman" w:cs="Times New Roman"/>
          <w:sz w:val="24"/>
        </w:rPr>
        <w:t>dual-</w:t>
      </w:r>
      <w:r w:rsidRPr="00ED58D2">
        <w:rPr>
          <w:rFonts w:ascii="Times New Roman" w:hAnsi="Times New Roman" w:cs="Times New Roman" w:hint="eastAsia"/>
          <w:sz w:val="24"/>
        </w:rPr>
        <w:t>humanized mice tumor model</w:t>
      </w:r>
      <w:bookmarkEnd w:id="5"/>
      <w:r w:rsidRPr="00ED58D2">
        <w:rPr>
          <w:rFonts w:ascii="Times New Roman" w:hAnsi="Times New Roman" w:cs="Times New Roman"/>
          <w:sz w:val="24"/>
        </w:rPr>
        <w:t xml:space="preserve"> </w:t>
      </w:r>
      <w:bookmarkEnd w:id="6"/>
      <w:bookmarkEnd w:id="7"/>
    </w:p>
    <w:tbl>
      <w:tblPr>
        <w:tblStyle w:val="2"/>
        <w:tblW w:w="9755" w:type="dxa"/>
        <w:tblInd w:w="-717" w:type="dxa"/>
        <w:tblLayout w:type="fixed"/>
        <w:tblLook w:val="06A0" w:firstRow="1" w:lastRow="0" w:firstColumn="1" w:lastColumn="0" w:noHBand="1" w:noVBand="1"/>
      </w:tblPr>
      <w:tblGrid>
        <w:gridCol w:w="2158"/>
        <w:gridCol w:w="1627"/>
        <w:gridCol w:w="1891"/>
        <w:gridCol w:w="933"/>
        <w:gridCol w:w="1573"/>
        <w:gridCol w:w="1573"/>
      </w:tblGrid>
      <w:tr w:rsidR="004038E3" w:rsidRPr="009A3843" w14:paraId="4C90DAA0" w14:textId="77777777" w:rsidTr="004038E3">
        <w:trPr>
          <w:cnfStyle w:val="100000000000" w:firstRow="1" w:lastRow="0" w:firstColumn="0" w:lastColumn="0" w:oddVBand="0" w:evenVBand="0" w:oddHBand="0"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2158" w:type="dxa"/>
          </w:tcPr>
          <w:p w14:paraId="1DCEB93E" w14:textId="77777777" w:rsidR="004038E3" w:rsidRPr="009A3843" w:rsidRDefault="004038E3">
            <w:pPr>
              <w:suppressAutoHyphens/>
              <w:adjustRightInd w:val="0"/>
              <w:snapToGrid w:val="0"/>
              <w:spacing w:before="40" w:line="40" w:lineRule="atLeast"/>
              <w:ind w:left="431"/>
              <w:jc w:val="center"/>
              <w:textAlignment w:val="baseline"/>
              <w:rPr>
                <w:rFonts w:ascii="Times New Roman" w:hAnsi="Times New Roman" w:cs="Times New Roman"/>
                <w:b w:val="0"/>
                <w:bCs w:val="0"/>
                <w:szCs w:val="20"/>
              </w:rPr>
            </w:pPr>
            <w:r w:rsidRPr="009A3843">
              <w:rPr>
                <w:rFonts w:ascii="Times New Roman" w:hAnsi="Times New Roman" w:cs="Times New Roman" w:hint="eastAsia"/>
                <w:b w:val="0"/>
                <w:bCs w:val="0"/>
                <w:szCs w:val="20"/>
              </w:rPr>
              <w:t>Group</w:t>
            </w:r>
          </w:p>
        </w:tc>
        <w:tc>
          <w:tcPr>
            <w:tcW w:w="1627" w:type="dxa"/>
          </w:tcPr>
          <w:p w14:paraId="1EA530E7" w14:textId="77777777" w:rsidR="004038E3" w:rsidRPr="009A3843" w:rsidRDefault="004038E3">
            <w:pPr>
              <w:suppressAutoHyphens/>
              <w:adjustRightInd w:val="0"/>
              <w:snapToGrid w:val="0"/>
              <w:spacing w:before="40" w:line="4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0"/>
              </w:rPr>
            </w:pPr>
            <w:r w:rsidRPr="009A3843">
              <w:rPr>
                <w:rFonts w:ascii="Times New Roman" w:hAnsi="Times New Roman" w:cs="Times New Roman"/>
                <w:b w:val="0"/>
                <w:bCs w:val="0"/>
                <w:szCs w:val="20"/>
              </w:rPr>
              <w:t>Mean Tumor Volume (mm3)</w:t>
            </w:r>
          </w:p>
        </w:tc>
        <w:tc>
          <w:tcPr>
            <w:tcW w:w="1891" w:type="dxa"/>
          </w:tcPr>
          <w:p w14:paraId="4251DC4B" w14:textId="77777777" w:rsidR="004038E3" w:rsidRPr="009A3843" w:rsidRDefault="004038E3">
            <w:pPr>
              <w:suppressAutoHyphens/>
              <w:adjustRightInd w:val="0"/>
              <w:snapToGrid w:val="0"/>
              <w:spacing w:before="40" w:line="4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0"/>
              </w:rPr>
            </w:pPr>
            <w:r w:rsidRPr="009A3843">
              <w:rPr>
                <w:rFonts w:ascii="Times New Roman" w:hAnsi="Times New Roman" w:cs="Times New Roman"/>
                <w:b w:val="0"/>
                <w:bCs w:val="0"/>
                <w:szCs w:val="20"/>
              </w:rPr>
              <w:t>Tumor volume P</w:t>
            </w:r>
            <w:r w:rsidRPr="009A3843">
              <w:rPr>
                <w:rFonts w:ascii="Times New Roman" w:hAnsi="Times New Roman" w:cs="Times New Roman"/>
                <w:b w:val="0"/>
                <w:bCs w:val="0"/>
                <w:szCs w:val="20"/>
              </w:rPr>
              <w:noBreakHyphen/>
              <w:t>value (</w:t>
            </w:r>
            <w:r w:rsidRPr="009A3843">
              <w:rPr>
                <w:rFonts w:ascii="Times New Roman" w:hAnsi="Times New Roman" w:cs="Times New Roman" w:hint="eastAsia"/>
                <w:b w:val="0"/>
                <w:bCs w:val="0"/>
                <w:szCs w:val="20"/>
              </w:rPr>
              <w:t>c</w:t>
            </w:r>
            <w:r w:rsidRPr="009A3843">
              <w:rPr>
                <w:rFonts w:ascii="Times New Roman" w:hAnsi="Times New Roman" w:cs="Times New Roman"/>
                <w:b w:val="0"/>
                <w:bCs w:val="0"/>
                <w:szCs w:val="20"/>
              </w:rPr>
              <w:t>ompared</w:t>
            </w:r>
            <w:r w:rsidRPr="009A3843">
              <w:rPr>
                <w:rFonts w:ascii="Times New Roman" w:hAnsi="Times New Roman" w:cs="Times New Roman" w:hint="eastAsia"/>
                <w:b w:val="0"/>
                <w:bCs w:val="0"/>
                <w:szCs w:val="20"/>
              </w:rPr>
              <w:t xml:space="preserve"> </w:t>
            </w:r>
            <w:r w:rsidRPr="009A3843">
              <w:rPr>
                <w:rFonts w:ascii="Times New Roman" w:hAnsi="Times New Roman" w:cs="Times New Roman"/>
                <w:b w:val="0"/>
                <w:bCs w:val="0"/>
                <w:szCs w:val="20"/>
              </w:rPr>
              <w:t xml:space="preserve">with </w:t>
            </w:r>
            <w:bookmarkStart w:id="8" w:name="OLE_LINK93"/>
            <w:r w:rsidRPr="009A3843">
              <w:rPr>
                <w:rFonts w:ascii="Times New Roman" w:hAnsi="Times New Roman" w:cs="Times New Roman"/>
                <w:b w:val="0"/>
                <w:bCs w:val="0"/>
                <w:szCs w:val="20"/>
              </w:rPr>
              <w:t xml:space="preserve">hIgG </w:t>
            </w:r>
            <w:bookmarkEnd w:id="8"/>
            <w:r w:rsidRPr="009A3843">
              <w:rPr>
                <w:rFonts w:ascii="Times New Roman" w:hAnsi="Times New Roman" w:cs="Times New Roman"/>
                <w:b w:val="0"/>
                <w:bCs w:val="0"/>
                <w:szCs w:val="20"/>
              </w:rPr>
              <w:t>)</w:t>
            </w:r>
          </w:p>
        </w:tc>
        <w:tc>
          <w:tcPr>
            <w:tcW w:w="933" w:type="dxa"/>
          </w:tcPr>
          <w:p w14:paraId="597D02EF" w14:textId="77777777" w:rsidR="004038E3" w:rsidRPr="009A3843" w:rsidRDefault="004038E3">
            <w:pPr>
              <w:suppressAutoHyphens/>
              <w:adjustRightInd w:val="0"/>
              <w:snapToGrid w:val="0"/>
              <w:spacing w:before="40" w:line="4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0"/>
              </w:rPr>
            </w:pPr>
            <w:r w:rsidRPr="009A3843">
              <w:rPr>
                <w:rFonts w:ascii="Times New Roman" w:hAnsi="Times New Roman" w:cs="Times New Roman"/>
                <w:b w:val="0"/>
                <w:bCs w:val="0"/>
                <w:szCs w:val="20"/>
              </w:rPr>
              <w:t>TGI(%)</w:t>
            </w:r>
          </w:p>
        </w:tc>
        <w:tc>
          <w:tcPr>
            <w:tcW w:w="1573" w:type="dxa"/>
          </w:tcPr>
          <w:p w14:paraId="2BE674ED" w14:textId="77777777" w:rsidR="004038E3" w:rsidRPr="009A3843" w:rsidRDefault="004038E3">
            <w:pPr>
              <w:suppressAutoHyphens/>
              <w:adjustRightInd w:val="0"/>
              <w:snapToGrid w:val="0"/>
              <w:spacing w:before="40" w:line="4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0"/>
              </w:rPr>
            </w:pPr>
            <w:r w:rsidRPr="009A3843">
              <w:rPr>
                <w:rFonts w:ascii="Times New Roman" w:hAnsi="Times New Roman" w:cs="Times New Roman"/>
                <w:b w:val="0"/>
                <w:bCs w:val="0"/>
                <w:szCs w:val="20"/>
              </w:rPr>
              <w:t>P-value (</w:t>
            </w:r>
            <w:bookmarkStart w:id="9" w:name="OLE_LINK56"/>
            <w:r w:rsidRPr="009A3843">
              <w:rPr>
                <w:rFonts w:ascii="Times New Roman" w:hAnsi="Times New Roman" w:cs="Times New Roman"/>
                <w:b w:val="0"/>
                <w:bCs w:val="0"/>
                <w:szCs w:val="20"/>
              </w:rPr>
              <w:t>compared with</w:t>
            </w:r>
            <w:bookmarkEnd w:id="9"/>
            <w:r w:rsidRPr="009A3843">
              <w:rPr>
                <w:rFonts w:ascii="Times New Roman" w:hAnsi="Times New Roman" w:cs="Times New Roman"/>
                <w:b w:val="0"/>
                <w:bCs w:val="0"/>
                <w:szCs w:val="20"/>
              </w:rPr>
              <w:t> BAT1308 0.3mg/kg)</w:t>
            </w:r>
          </w:p>
        </w:tc>
        <w:tc>
          <w:tcPr>
            <w:tcW w:w="1573" w:type="dxa"/>
          </w:tcPr>
          <w:p w14:paraId="4320635E" w14:textId="77777777" w:rsidR="004038E3" w:rsidRPr="009A3843" w:rsidRDefault="004038E3">
            <w:pPr>
              <w:suppressAutoHyphens/>
              <w:adjustRightInd w:val="0"/>
              <w:snapToGrid w:val="0"/>
              <w:spacing w:before="40" w:line="40"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0"/>
              </w:rPr>
            </w:pPr>
            <w:r w:rsidRPr="009A3843">
              <w:rPr>
                <w:rFonts w:ascii="Times New Roman" w:hAnsi="Times New Roman" w:cs="Times New Roman"/>
                <w:b w:val="0"/>
                <w:bCs w:val="0"/>
                <w:szCs w:val="20"/>
              </w:rPr>
              <w:t>P-value (compared with BAT6026 0.2mg/kg)</w:t>
            </w:r>
          </w:p>
        </w:tc>
      </w:tr>
      <w:tr w:rsidR="004038E3" w:rsidRPr="009A3843" w14:paraId="7B80BED8" w14:textId="77777777" w:rsidTr="004038E3">
        <w:trPr>
          <w:trHeight w:val="465"/>
        </w:trPr>
        <w:tc>
          <w:tcPr>
            <w:cnfStyle w:val="001000000000" w:firstRow="0" w:lastRow="0" w:firstColumn="1" w:lastColumn="0" w:oddVBand="0" w:evenVBand="0" w:oddHBand="0" w:evenHBand="0" w:firstRowFirstColumn="0" w:firstRowLastColumn="0" w:lastRowFirstColumn="0" w:lastRowLastColumn="0"/>
            <w:tcW w:w="2158" w:type="dxa"/>
          </w:tcPr>
          <w:p w14:paraId="6C1FFEEB"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hIgG Control</w:t>
            </w:r>
          </w:p>
        </w:tc>
        <w:tc>
          <w:tcPr>
            <w:tcW w:w="1627" w:type="dxa"/>
          </w:tcPr>
          <w:p w14:paraId="22837290"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2600±455</w:t>
            </w:r>
          </w:p>
        </w:tc>
        <w:tc>
          <w:tcPr>
            <w:tcW w:w="1891" w:type="dxa"/>
          </w:tcPr>
          <w:p w14:paraId="27CEB516"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w:t>
            </w:r>
          </w:p>
        </w:tc>
        <w:tc>
          <w:tcPr>
            <w:tcW w:w="933" w:type="dxa"/>
          </w:tcPr>
          <w:p w14:paraId="4005DE5D"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w:t>
            </w:r>
          </w:p>
        </w:tc>
        <w:tc>
          <w:tcPr>
            <w:tcW w:w="1573" w:type="dxa"/>
          </w:tcPr>
          <w:p w14:paraId="3C3079AA"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bookmarkStart w:id="10" w:name="OLE_LINK198"/>
            <w:r w:rsidRPr="009A3843">
              <w:rPr>
                <w:rFonts w:ascii="Times New Roman" w:hAnsi="Times New Roman" w:cs="Times New Roman" w:hint="eastAsia"/>
                <w:szCs w:val="20"/>
              </w:rPr>
              <w:t>--</w:t>
            </w:r>
            <w:bookmarkEnd w:id="10"/>
          </w:p>
        </w:tc>
        <w:tc>
          <w:tcPr>
            <w:tcW w:w="1573" w:type="dxa"/>
          </w:tcPr>
          <w:p w14:paraId="2AB84D78"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r>
      <w:tr w:rsidR="004038E3" w:rsidRPr="009A3843" w14:paraId="545E03CC" w14:textId="77777777" w:rsidTr="004038E3">
        <w:trPr>
          <w:trHeight w:val="484"/>
        </w:trPr>
        <w:tc>
          <w:tcPr>
            <w:cnfStyle w:val="001000000000" w:firstRow="0" w:lastRow="0" w:firstColumn="1" w:lastColumn="0" w:oddVBand="0" w:evenVBand="0" w:oddHBand="0" w:evenHBand="0" w:firstRowFirstColumn="0" w:firstRowLastColumn="0" w:lastRowFirstColumn="0" w:lastRowLastColumn="0"/>
            <w:tcW w:w="2158" w:type="dxa"/>
          </w:tcPr>
          <w:p w14:paraId="152664E6"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BAT1308 0.3 mg/kg</w:t>
            </w:r>
          </w:p>
        </w:tc>
        <w:tc>
          <w:tcPr>
            <w:tcW w:w="1627" w:type="dxa"/>
          </w:tcPr>
          <w:p w14:paraId="7CF98BEA"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1721±220</w:t>
            </w:r>
          </w:p>
        </w:tc>
        <w:tc>
          <w:tcPr>
            <w:tcW w:w="1891" w:type="dxa"/>
          </w:tcPr>
          <w:p w14:paraId="0C799156"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0.104</w:t>
            </w:r>
          </w:p>
        </w:tc>
        <w:tc>
          <w:tcPr>
            <w:tcW w:w="933" w:type="dxa"/>
          </w:tcPr>
          <w:p w14:paraId="2EC95780"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35.2</w:t>
            </w:r>
          </w:p>
        </w:tc>
        <w:tc>
          <w:tcPr>
            <w:tcW w:w="1573" w:type="dxa"/>
          </w:tcPr>
          <w:p w14:paraId="7D2E995F"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c>
          <w:tcPr>
            <w:tcW w:w="1573" w:type="dxa"/>
          </w:tcPr>
          <w:p w14:paraId="7FBEC379"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r>
      <w:tr w:rsidR="004038E3" w:rsidRPr="009A3843" w14:paraId="655CC3EF" w14:textId="77777777" w:rsidTr="004038E3">
        <w:trPr>
          <w:trHeight w:val="446"/>
        </w:trPr>
        <w:tc>
          <w:tcPr>
            <w:cnfStyle w:val="001000000000" w:firstRow="0" w:lastRow="0" w:firstColumn="1" w:lastColumn="0" w:oddVBand="0" w:evenVBand="0" w:oddHBand="0" w:evenHBand="0" w:firstRowFirstColumn="0" w:firstRowLastColumn="0" w:lastRowFirstColumn="0" w:lastRowLastColumn="0"/>
            <w:tcW w:w="2158" w:type="dxa"/>
          </w:tcPr>
          <w:p w14:paraId="35C49947"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BAT6026 1 mg/kg</w:t>
            </w:r>
          </w:p>
        </w:tc>
        <w:tc>
          <w:tcPr>
            <w:tcW w:w="1627" w:type="dxa"/>
          </w:tcPr>
          <w:p w14:paraId="52390F69"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962±158</w:t>
            </w:r>
          </w:p>
        </w:tc>
        <w:tc>
          <w:tcPr>
            <w:tcW w:w="1891" w:type="dxa"/>
          </w:tcPr>
          <w:p w14:paraId="72110815"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0.004</w:t>
            </w:r>
          </w:p>
        </w:tc>
        <w:tc>
          <w:tcPr>
            <w:tcW w:w="933" w:type="dxa"/>
          </w:tcPr>
          <w:p w14:paraId="126FFEC6"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65.7</w:t>
            </w:r>
          </w:p>
        </w:tc>
        <w:tc>
          <w:tcPr>
            <w:tcW w:w="1573" w:type="dxa"/>
          </w:tcPr>
          <w:p w14:paraId="6D8DB031"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c>
          <w:tcPr>
            <w:tcW w:w="1573" w:type="dxa"/>
          </w:tcPr>
          <w:p w14:paraId="6FAD45D4"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r>
      <w:tr w:rsidR="004038E3" w:rsidRPr="009A3843" w14:paraId="54CCF6EA" w14:textId="77777777" w:rsidTr="004038E3">
        <w:trPr>
          <w:trHeight w:val="474"/>
        </w:trPr>
        <w:tc>
          <w:tcPr>
            <w:cnfStyle w:val="001000000000" w:firstRow="0" w:lastRow="0" w:firstColumn="1" w:lastColumn="0" w:oddVBand="0" w:evenVBand="0" w:oddHBand="0" w:evenHBand="0" w:firstRowFirstColumn="0" w:firstRowLastColumn="0" w:lastRowFirstColumn="0" w:lastRowLastColumn="0"/>
            <w:tcW w:w="2158" w:type="dxa"/>
          </w:tcPr>
          <w:p w14:paraId="32D593A6"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BAT6026 0.2 mg/kg</w:t>
            </w:r>
          </w:p>
        </w:tc>
        <w:tc>
          <w:tcPr>
            <w:tcW w:w="1627" w:type="dxa"/>
          </w:tcPr>
          <w:p w14:paraId="468E0964"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1741±223</w:t>
            </w:r>
          </w:p>
        </w:tc>
        <w:tc>
          <w:tcPr>
            <w:tcW w:w="1891" w:type="dxa"/>
          </w:tcPr>
          <w:p w14:paraId="520B231C"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0.112</w:t>
            </w:r>
          </w:p>
        </w:tc>
        <w:tc>
          <w:tcPr>
            <w:tcW w:w="933" w:type="dxa"/>
          </w:tcPr>
          <w:p w14:paraId="104EC496"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34.4</w:t>
            </w:r>
          </w:p>
        </w:tc>
        <w:tc>
          <w:tcPr>
            <w:tcW w:w="1573" w:type="dxa"/>
          </w:tcPr>
          <w:p w14:paraId="38D8790C"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c>
          <w:tcPr>
            <w:tcW w:w="1573" w:type="dxa"/>
          </w:tcPr>
          <w:p w14:paraId="63A890EE"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r>
      <w:tr w:rsidR="004038E3" w:rsidRPr="009A3843" w14:paraId="760B6D31" w14:textId="77777777" w:rsidTr="004038E3">
        <w:trPr>
          <w:trHeight w:val="524"/>
        </w:trPr>
        <w:tc>
          <w:tcPr>
            <w:cnfStyle w:val="001000000000" w:firstRow="0" w:lastRow="0" w:firstColumn="1" w:lastColumn="0" w:oddVBand="0" w:evenVBand="0" w:oddHBand="0" w:evenHBand="0" w:firstRowFirstColumn="0" w:firstRowLastColumn="0" w:lastRowFirstColumn="0" w:lastRowLastColumn="0"/>
            <w:tcW w:w="2158" w:type="dxa"/>
          </w:tcPr>
          <w:p w14:paraId="562963E5"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BAT6026 1 mg/kg + BAT1308 0.3 mg/kg</w:t>
            </w:r>
          </w:p>
        </w:tc>
        <w:tc>
          <w:tcPr>
            <w:tcW w:w="1627" w:type="dxa"/>
          </w:tcPr>
          <w:p w14:paraId="0CEA2FD2"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653±232</w:t>
            </w:r>
          </w:p>
        </w:tc>
        <w:tc>
          <w:tcPr>
            <w:tcW w:w="1891" w:type="dxa"/>
          </w:tcPr>
          <w:p w14:paraId="0F3946C9" w14:textId="77777777" w:rsidR="004038E3" w:rsidRPr="009A3843" w:rsidRDefault="004038E3">
            <w:pPr>
              <w:suppressAutoHyphens/>
              <w:wordWrap w:val="0"/>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0.002</w:t>
            </w:r>
          </w:p>
        </w:tc>
        <w:tc>
          <w:tcPr>
            <w:tcW w:w="933" w:type="dxa"/>
          </w:tcPr>
          <w:p w14:paraId="235D490A"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bookmarkStart w:id="11" w:name="OLE_LINK60"/>
            <w:r w:rsidRPr="009A3843">
              <w:rPr>
                <w:rFonts w:ascii="Times New Roman" w:hAnsi="Times New Roman" w:cs="Times New Roman"/>
                <w:szCs w:val="20"/>
              </w:rPr>
              <w:t>78</w:t>
            </w:r>
            <w:bookmarkEnd w:id="11"/>
            <w:r w:rsidRPr="009A3843">
              <w:rPr>
                <w:rFonts w:ascii="Times New Roman" w:hAnsi="Times New Roman" w:cs="Times New Roman"/>
                <w:szCs w:val="20"/>
              </w:rPr>
              <w:t>.0</w:t>
            </w:r>
          </w:p>
        </w:tc>
        <w:tc>
          <w:tcPr>
            <w:tcW w:w="1573" w:type="dxa"/>
          </w:tcPr>
          <w:p w14:paraId="4CC7CB11"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0.0048</w:t>
            </w:r>
          </w:p>
        </w:tc>
        <w:tc>
          <w:tcPr>
            <w:tcW w:w="1573" w:type="dxa"/>
          </w:tcPr>
          <w:p w14:paraId="27C61B20"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hint="eastAsia"/>
                <w:szCs w:val="20"/>
              </w:rPr>
              <w:t>--</w:t>
            </w:r>
          </w:p>
        </w:tc>
      </w:tr>
      <w:tr w:rsidR="004038E3" w:rsidRPr="009A3843" w14:paraId="33CCF146" w14:textId="77777777" w:rsidTr="004038E3">
        <w:trPr>
          <w:trHeight w:val="480"/>
        </w:trPr>
        <w:tc>
          <w:tcPr>
            <w:cnfStyle w:val="001000000000" w:firstRow="0" w:lastRow="0" w:firstColumn="1" w:lastColumn="0" w:oddVBand="0" w:evenVBand="0" w:oddHBand="0" w:evenHBand="0" w:firstRowFirstColumn="0" w:firstRowLastColumn="0" w:lastRowFirstColumn="0" w:lastRowLastColumn="0"/>
            <w:tcW w:w="2158" w:type="dxa"/>
          </w:tcPr>
          <w:p w14:paraId="2F68F773" w14:textId="77777777" w:rsidR="004038E3" w:rsidRPr="009A3843" w:rsidRDefault="004038E3">
            <w:pPr>
              <w:suppressAutoHyphens/>
              <w:adjustRightInd w:val="0"/>
              <w:spacing w:before="60"/>
              <w:jc w:val="center"/>
              <w:textAlignment w:val="baseline"/>
              <w:rPr>
                <w:rFonts w:ascii="Times New Roman" w:hAnsi="Times New Roman" w:cs="Times New Roman"/>
                <w:b w:val="0"/>
                <w:bCs w:val="0"/>
                <w:szCs w:val="20"/>
              </w:rPr>
            </w:pPr>
            <w:r w:rsidRPr="009A3843">
              <w:rPr>
                <w:rFonts w:ascii="Times New Roman" w:hAnsi="Times New Roman" w:cs="Times New Roman"/>
                <w:b w:val="0"/>
                <w:bCs w:val="0"/>
                <w:szCs w:val="20"/>
              </w:rPr>
              <w:t>BAT6026 0.2 mg/kg + BAT1308 0.3 mg/kg</w:t>
            </w:r>
          </w:p>
        </w:tc>
        <w:tc>
          <w:tcPr>
            <w:tcW w:w="1627" w:type="dxa"/>
          </w:tcPr>
          <w:p w14:paraId="68E9B9FC"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787±132</w:t>
            </w:r>
          </w:p>
        </w:tc>
        <w:tc>
          <w:tcPr>
            <w:tcW w:w="1891" w:type="dxa"/>
          </w:tcPr>
          <w:p w14:paraId="6990F620"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0.002</w:t>
            </w:r>
          </w:p>
        </w:tc>
        <w:tc>
          <w:tcPr>
            <w:tcW w:w="933" w:type="dxa"/>
          </w:tcPr>
          <w:p w14:paraId="793F13F2"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72.7</w:t>
            </w:r>
          </w:p>
        </w:tc>
        <w:tc>
          <w:tcPr>
            <w:tcW w:w="1573" w:type="dxa"/>
          </w:tcPr>
          <w:p w14:paraId="03ED2174"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0.0027</w:t>
            </w:r>
          </w:p>
        </w:tc>
        <w:tc>
          <w:tcPr>
            <w:tcW w:w="1573" w:type="dxa"/>
          </w:tcPr>
          <w:p w14:paraId="3B292067" w14:textId="77777777" w:rsidR="004038E3" w:rsidRPr="009A3843" w:rsidRDefault="004038E3">
            <w:pPr>
              <w:suppressAutoHyphens/>
              <w:wordWrap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A3843">
              <w:rPr>
                <w:rFonts w:ascii="Times New Roman" w:hAnsi="Times New Roman" w:cs="Times New Roman"/>
                <w:szCs w:val="20"/>
              </w:rPr>
              <w:t>0.0025</w:t>
            </w:r>
          </w:p>
        </w:tc>
      </w:tr>
    </w:tbl>
    <w:p w14:paraId="0C51163C" w14:textId="46157246" w:rsidR="004038E3" w:rsidRPr="009A3843" w:rsidRDefault="004038E3" w:rsidP="00C35F31">
      <w:pPr>
        <w:rPr>
          <w:rFonts w:ascii="Times New Roman" w:hAnsi="Times New Roman" w:cs="Times New Roman"/>
          <w:sz w:val="24"/>
        </w:rPr>
      </w:pPr>
    </w:p>
    <w:p w14:paraId="3FCDBA9A" w14:textId="527C713F" w:rsidR="00D850A6" w:rsidRPr="009A3843" w:rsidRDefault="00D850A6" w:rsidP="00C35F31">
      <w:pPr>
        <w:rPr>
          <w:rFonts w:ascii="Times New Roman" w:hAnsi="Times New Roman" w:cs="Times New Roman"/>
          <w:sz w:val="24"/>
        </w:rPr>
      </w:pPr>
    </w:p>
    <w:p w14:paraId="58EA0E01" w14:textId="262817B4" w:rsidR="00E31F0F" w:rsidRPr="009A3843" w:rsidRDefault="00E31F0F" w:rsidP="00C35F31">
      <w:pPr>
        <w:rPr>
          <w:rFonts w:ascii="Times New Roman" w:hAnsi="Times New Roman" w:cs="Times New Roman"/>
          <w:sz w:val="24"/>
        </w:rPr>
      </w:pPr>
    </w:p>
    <w:p w14:paraId="6B2217F9" w14:textId="11E3CF3B" w:rsidR="00E31F0F" w:rsidRDefault="00E31F0F" w:rsidP="00C35F31">
      <w:pPr>
        <w:rPr>
          <w:rFonts w:ascii="Times New Roman" w:hAnsi="Times New Roman" w:cs="Times New Roman"/>
          <w:sz w:val="24"/>
        </w:rPr>
      </w:pPr>
    </w:p>
    <w:p w14:paraId="754E030E" w14:textId="77777777" w:rsidR="0036057A" w:rsidRPr="009A3843" w:rsidRDefault="0036057A" w:rsidP="00C35F31">
      <w:pPr>
        <w:rPr>
          <w:rFonts w:ascii="Times New Roman" w:hAnsi="Times New Roman" w:cs="Times New Roman"/>
          <w:sz w:val="24"/>
        </w:rPr>
      </w:pPr>
    </w:p>
    <w:p w14:paraId="65208EBE" w14:textId="4CD837B5" w:rsidR="00E31F0F" w:rsidRDefault="00E31F0F" w:rsidP="00C35F31">
      <w:pPr>
        <w:rPr>
          <w:rFonts w:ascii="Times New Roman" w:hAnsi="Times New Roman" w:cs="Times New Roman"/>
          <w:sz w:val="24"/>
        </w:rPr>
      </w:pPr>
    </w:p>
    <w:p w14:paraId="1DDDEBE7" w14:textId="77777777" w:rsidR="0036057A" w:rsidRPr="009A3843" w:rsidRDefault="0036057A" w:rsidP="00C35F31">
      <w:pPr>
        <w:rPr>
          <w:rFonts w:ascii="Times New Roman" w:hAnsi="Times New Roman" w:cs="Times New Roman"/>
          <w:sz w:val="24"/>
        </w:rPr>
      </w:pPr>
    </w:p>
    <w:p w14:paraId="4D3843D5" w14:textId="68FFB699" w:rsidR="00B73E6D" w:rsidRDefault="00B73E6D" w:rsidP="00C35F31">
      <w:pPr>
        <w:rPr>
          <w:rFonts w:ascii="Times New Roman" w:hAnsi="Times New Roman" w:cs="Times New Roman"/>
          <w:sz w:val="24"/>
        </w:rPr>
      </w:pPr>
      <w:r w:rsidRPr="00F52857">
        <w:rPr>
          <w:rFonts w:ascii="Times New Roman" w:hAnsi="Times New Roman" w:cs="Times New Roman"/>
          <w:b/>
          <w:bCs/>
          <w:sz w:val="24"/>
        </w:rPr>
        <w:t xml:space="preserve">Supplementary </w:t>
      </w:r>
      <w:r w:rsidRPr="00F52857">
        <w:rPr>
          <w:rFonts w:ascii="Times New Roman" w:hAnsi="Times New Roman" w:cs="Times New Roman" w:hint="eastAsia"/>
          <w:b/>
          <w:bCs/>
          <w:sz w:val="24"/>
        </w:rPr>
        <w:t>Table</w:t>
      </w:r>
      <w:r w:rsidRPr="00F52857">
        <w:rPr>
          <w:rFonts w:ascii="Times New Roman" w:hAnsi="Times New Roman" w:cs="Times New Roman"/>
          <w:b/>
          <w:bCs/>
          <w:sz w:val="24"/>
        </w:rPr>
        <w:t xml:space="preserve"> </w:t>
      </w:r>
      <w:r w:rsidR="003A6947" w:rsidRPr="0036057A">
        <w:rPr>
          <w:rFonts w:ascii="Times New Roman" w:hAnsi="Times New Roman" w:cs="Times New Roman"/>
          <w:b/>
          <w:bCs/>
          <w:sz w:val="24"/>
        </w:rPr>
        <w:t>3</w:t>
      </w:r>
      <w:r w:rsidRPr="0036057A">
        <w:rPr>
          <w:rFonts w:ascii="Times New Roman" w:hAnsi="Times New Roman" w:cs="Times New Roman"/>
          <w:b/>
          <w:bCs/>
          <w:sz w:val="24"/>
        </w:rPr>
        <w:t xml:space="preserve"> </w:t>
      </w:r>
      <w:r w:rsidRPr="0036057A">
        <w:rPr>
          <w:rFonts w:ascii="Times New Roman" w:hAnsi="Times New Roman" w:cs="Times New Roman"/>
          <w:sz w:val="24"/>
        </w:rPr>
        <w:t xml:space="preserve">Glycosylation </w:t>
      </w:r>
      <w:r w:rsidRPr="0036057A">
        <w:rPr>
          <w:rFonts w:ascii="Times New Roman" w:hAnsi="Times New Roman" w:cs="Times New Roman" w:hint="eastAsia"/>
          <w:sz w:val="24"/>
        </w:rPr>
        <w:t>of</w:t>
      </w:r>
      <w:r w:rsidRPr="0036057A">
        <w:rPr>
          <w:rFonts w:ascii="Times New Roman" w:hAnsi="Times New Roman" w:cs="Times New Roman"/>
          <w:sz w:val="24"/>
        </w:rPr>
        <w:t xml:space="preserve"> </w:t>
      </w:r>
      <w:r w:rsidR="00CA28C2" w:rsidRPr="0036057A">
        <w:rPr>
          <w:rFonts w:ascii="Times New Roman" w:hAnsi="Times New Roman" w:cs="Times New Roman"/>
          <w:sz w:val="24"/>
        </w:rPr>
        <w:t>non</w:t>
      </w:r>
      <w:r w:rsidR="00CA28C2" w:rsidRPr="00CA28C2">
        <w:rPr>
          <w:rFonts w:ascii="Times New Roman" w:hAnsi="Times New Roman" w:cs="Times New Roman"/>
          <w:sz w:val="24"/>
        </w:rPr>
        <w:t xml:space="preserve">fucosylated </w:t>
      </w:r>
      <w:r w:rsidRPr="009A3843">
        <w:rPr>
          <w:rFonts w:ascii="Times New Roman" w:hAnsi="Times New Roman" w:cs="Times New Roman" w:hint="eastAsia"/>
          <w:sz w:val="24"/>
        </w:rPr>
        <w:t>BAT</w:t>
      </w:r>
      <w:r w:rsidRPr="009A3843">
        <w:rPr>
          <w:rFonts w:ascii="Times New Roman" w:hAnsi="Times New Roman" w:cs="Times New Roman"/>
          <w:sz w:val="24"/>
        </w:rPr>
        <w:t>6026</w:t>
      </w:r>
      <w:r w:rsidRPr="009A3843">
        <w:rPr>
          <w:rFonts w:ascii="Times New Roman" w:hAnsi="Times New Roman" w:cs="Times New Roman" w:hint="eastAsia"/>
          <w:sz w:val="24"/>
        </w:rPr>
        <w:t>-mIgG</w:t>
      </w:r>
      <w:r w:rsidRPr="009A3843">
        <w:rPr>
          <w:rFonts w:ascii="Times New Roman" w:hAnsi="Times New Roman" w:cs="Times New Roman"/>
          <w:sz w:val="24"/>
        </w:rPr>
        <w:t>2</w:t>
      </w:r>
      <w:r w:rsidRPr="009A3843">
        <w:rPr>
          <w:rFonts w:ascii="Times New Roman" w:hAnsi="Times New Roman" w:cs="Times New Roman" w:hint="eastAsia"/>
          <w:sz w:val="24"/>
        </w:rPr>
        <w:t>a</w:t>
      </w:r>
    </w:p>
    <w:p w14:paraId="350CF814" w14:textId="77777777" w:rsidR="00ED58D2" w:rsidRPr="009A3843" w:rsidRDefault="00ED58D2" w:rsidP="00C35F31">
      <w:pPr>
        <w:rPr>
          <w:rFonts w:ascii="Times New Roman" w:hAnsi="Times New Roman" w:cs="Times New Roman"/>
          <w:sz w:val="24"/>
        </w:rPr>
      </w:pPr>
    </w:p>
    <w:tbl>
      <w:tblPr>
        <w:tblStyle w:val="2"/>
        <w:tblW w:w="8924" w:type="dxa"/>
        <w:jc w:val="center"/>
        <w:tblLook w:val="04A0" w:firstRow="1" w:lastRow="0" w:firstColumn="1" w:lastColumn="0" w:noHBand="0" w:noVBand="1"/>
      </w:tblPr>
      <w:tblGrid>
        <w:gridCol w:w="1061"/>
        <w:gridCol w:w="566"/>
        <w:gridCol w:w="666"/>
        <w:gridCol w:w="566"/>
        <w:gridCol w:w="572"/>
        <w:gridCol w:w="683"/>
        <w:gridCol w:w="666"/>
        <w:gridCol w:w="566"/>
        <w:gridCol w:w="566"/>
        <w:gridCol w:w="666"/>
        <w:gridCol w:w="672"/>
        <w:gridCol w:w="683"/>
        <w:gridCol w:w="672"/>
        <w:gridCol w:w="683"/>
        <w:gridCol w:w="627"/>
      </w:tblGrid>
      <w:tr w:rsidR="006345AD" w:rsidRPr="006345AD" w14:paraId="3AB122A9" w14:textId="77777777" w:rsidTr="005A03DD">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800" w:type="dxa"/>
            <w:noWrap/>
            <w:hideMark/>
          </w:tcPr>
          <w:p w14:paraId="1EBD5EA3" w14:textId="77777777" w:rsidR="005A03DD" w:rsidRPr="006345AD" w:rsidRDefault="005A03DD" w:rsidP="009C5A0C">
            <w:pPr>
              <w:widowControl/>
              <w:jc w:val="left"/>
              <w:rPr>
                <w:rFonts w:ascii="Times New Roman" w:hAnsi="Times New Roman" w:cs="Times New Roman"/>
                <w:b w:val="0"/>
                <w:bCs w:val="0"/>
                <w:sz w:val="20"/>
                <w:szCs w:val="18"/>
              </w:rPr>
            </w:pPr>
          </w:p>
        </w:tc>
        <w:tc>
          <w:tcPr>
            <w:tcW w:w="519" w:type="dxa"/>
            <w:noWrap/>
            <w:hideMark/>
          </w:tcPr>
          <w:p w14:paraId="61E44AF6"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G0-GN</w:t>
            </w:r>
          </w:p>
        </w:tc>
        <w:tc>
          <w:tcPr>
            <w:tcW w:w="611" w:type="dxa"/>
            <w:noWrap/>
            <w:hideMark/>
          </w:tcPr>
          <w:p w14:paraId="0E1C9E9B"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G0</w:t>
            </w:r>
          </w:p>
        </w:tc>
        <w:tc>
          <w:tcPr>
            <w:tcW w:w="519" w:type="dxa"/>
            <w:noWrap/>
            <w:hideMark/>
          </w:tcPr>
          <w:p w14:paraId="7AFD4E9C"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G1-GN</w:t>
            </w:r>
          </w:p>
        </w:tc>
        <w:tc>
          <w:tcPr>
            <w:tcW w:w="525" w:type="dxa"/>
            <w:noWrap/>
            <w:hideMark/>
          </w:tcPr>
          <w:p w14:paraId="62BDC09D"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G1-GN`</w:t>
            </w:r>
          </w:p>
        </w:tc>
        <w:tc>
          <w:tcPr>
            <w:tcW w:w="627" w:type="dxa"/>
            <w:noWrap/>
            <w:hideMark/>
          </w:tcPr>
          <w:p w14:paraId="3DB12868"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Man5</w:t>
            </w:r>
          </w:p>
        </w:tc>
        <w:tc>
          <w:tcPr>
            <w:tcW w:w="611" w:type="dxa"/>
            <w:noWrap/>
            <w:hideMark/>
          </w:tcPr>
          <w:p w14:paraId="5067F23A"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G1</w:t>
            </w:r>
          </w:p>
        </w:tc>
        <w:tc>
          <w:tcPr>
            <w:tcW w:w="519" w:type="dxa"/>
            <w:noWrap/>
            <w:hideMark/>
          </w:tcPr>
          <w:p w14:paraId="3EC469BF"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G1'</w:t>
            </w:r>
          </w:p>
        </w:tc>
        <w:tc>
          <w:tcPr>
            <w:tcW w:w="519" w:type="dxa"/>
            <w:noWrap/>
            <w:hideMark/>
          </w:tcPr>
          <w:p w14:paraId="10199397"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G2-GN</w:t>
            </w:r>
          </w:p>
        </w:tc>
        <w:tc>
          <w:tcPr>
            <w:tcW w:w="611" w:type="dxa"/>
            <w:noWrap/>
            <w:hideMark/>
          </w:tcPr>
          <w:p w14:paraId="77C425F0"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G2</w:t>
            </w:r>
          </w:p>
        </w:tc>
        <w:tc>
          <w:tcPr>
            <w:tcW w:w="617" w:type="dxa"/>
            <w:noWrap/>
            <w:hideMark/>
          </w:tcPr>
          <w:p w14:paraId="3AF05BA7"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G1S1</w:t>
            </w:r>
          </w:p>
        </w:tc>
        <w:tc>
          <w:tcPr>
            <w:tcW w:w="627" w:type="dxa"/>
            <w:noWrap/>
            <w:hideMark/>
          </w:tcPr>
          <w:p w14:paraId="31F8EC10"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Man7</w:t>
            </w:r>
          </w:p>
        </w:tc>
        <w:tc>
          <w:tcPr>
            <w:tcW w:w="617" w:type="dxa"/>
            <w:noWrap/>
            <w:hideMark/>
          </w:tcPr>
          <w:p w14:paraId="46728CF9"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G2S2</w:t>
            </w:r>
          </w:p>
        </w:tc>
        <w:tc>
          <w:tcPr>
            <w:tcW w:w="627" w:type="dxa"/>
            <w:noWrap/>
            <w:hideMark/>
          </w:tcPr>
          <w:p w14:paraId="33970FD0"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Man9</w:t>
            </w:r>
          </w:p>
        </w:tc>
        <w:tc>
          <w:tcPr>
            <w:tcW w:w="575" w:type="dxa"/>
            <w:noWrap/>
            <w:hideMark/>
          </w:tcPr>
          <w:p w14:paraId="454672DB" w14:textId="77777777" w:rsidR="005A03DD" w:rsidRPr="006345AD" w:rsidRDefault="005A03DD" w:rsidP="009C5A0C">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other</w:t>
            </w:r>
          </w:p>
        </w:tc>
      </w:tr>
      <w:tr w:rsidR="006345AD" w:rsidRPr="006345AD" w14:paraId="3B098E4D" w14:textId="77777777" w:rsidTr="005A03DD">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800" w:type="dxa"/>
            <w:noWrap/>
            <w:hideMark/>
          </w:tcPr>
          <w:p w14:paraId="78D593FD" w14:textId="4D8BA917" w:rsidR="005A03DD" w:rsidRPr="006345AD" w:rsidRDefault="005A03DD" w:rsidP="009C5A0C">
            <w:pPr>
              <w:widowControl/>
              <w:jc w:val="left"/>
              <w:rPr>
                <w:rFonts w:ascii="Times New Roman" w:hAnsi="Times New Roman" w:cs="Times New Roman"/>
                <w:b w:val="0"/>
                <w:bCs w:val="0"/>
                <w:sz w:val="20"/>
                <w:szCs w:val="18"/>
              </w:rPr>
            </w:pPr>
            <w:r w:rsidRPr="006345AD">
              <w:rPr>
                <w:rFonts w:ascii="Times New Roman" w:hAnsi="Times New Roman" w:cs="Times New Roman" w:hint="eastAsia"/>
                <w:b w:val="0"/>
                <w:bCs w:val="0"/>
                <w:sz w:val="20"/>
                <w:szCs w:val="18"/>
              </w:rPr>
              <w:t>BAT6026-mIgG2a</w:t>
            </w:r>
          </w:p>
        </w:tc>
        <w:tc>
          <w:tcPr>
            <w:tcW w:w="519" w:type="dxa"/>
            <w:noWrap/>
            <w:hideMark/>
          </w:tcPr>
          <w:p w14:paraId="349B4B45"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0.82 </w:t>
            </w:r>
          </w:p>
        </w:tc>
        <w:tc>
          <w:tcPr>
            <w:tcW w:w="611" w:type="dxa"/>
            <w:noWrap/>
            <w:hideMark/>
          </w:tcPr>
          <w:p w14:paraId="44A3615F"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31.19 </w:t>
            </w:r>
          </w:p>
        </w:tc>
        <w:tc>
          <w:tcPr>
            <w:tcW w:w="519" w:type="dxa"/>
            <w:noWrap/>
            <w:hideMark/>
          </w:tcPr>
          <w:p w14:paraId="4ADB420B"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0.19 </w:t>
            </w:r>
          </w:p>
        </w:tc>
        <w:tc>
          <w:tcPr>
            <w:tcW w:w="525" w:type="dxa"/>
            <w:noWrap/>
            <w:hideMark/>
          </w:tcPr>
          <w:p w14:paraId="5881733E"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0.43 </w:t>
            </w:r>
          </w:p>
        </w:tc>
        <w:tc>
          <w:tcPr>
            <w:tcW w:w="627" w:type="dxa"/>
            <w:noWrap/>
            <w:hideMark/>
          </w:tcPr>
          <w:p w14:paraId="16E5CD86"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0.65 </w:t>
            </w:r>
          </w:p>
        </w:tc>
        <w:tc>
          <w:tcPr>
            <w:tcW w:w="611" w:type="dxa"/>
            <w:noWrap/>
            <w:hideMark/>
          </w:tcPr>
          <w:p w14:paraId="090A3B04"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41.84 </w:t>
            </w:r>
          </w:p>
        </w:tc>
        <w:tc>
          <w:tcPr>
            <w:tcW w:w="519" w:type="dxa"/>
            <w:noWrap/>
            <w:hideMark/>
          </w:tcPr>
          <w:p w14:paraId="6886B7CE"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5.61 </w:t>
            </w:r>
          </w:p>
        </w:tc>
        <w:tc>
          <w:tcPr>
            <w:tcW w:w="519" w:type="dxa"/>
            <w:noWrap/>
            <w:hideMark/>
          </w:tcPr>
          <w:p w14:paraId="13465240"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1.40 </w:t>
            </w:r>
          </w:p>
        </w:tc>
        <w:tc>
          <w:tcPr>
            <w:tcW w:w="611" w:type="dxa"/>
            <w:noWrap/>
            <w:hideMark/>
          </w:tcPr>
          <w:p w14:paraId="042238B6"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12.67 </w:t>
            </w:r>
          </w:p>
        </w:tc>
        <w:tc>
          <w:tcPr>
            <w:tcW w:w="617" w:type="dxa"/>
            <w:noWrap/>
            <w:hideMark/>
          </w:tcPr>
          <w:p w14:paraId="2FE6587D"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0.16 </w:t>
            </w:r>
          </w:p>
        </w:tc>
        <w:tc>
          <w:tcPr>
            <w:tcW w:w="627" w:type="dxa"/>
            <w:noWrap/>
            <w:hideMark/>
          </w:tcPr>
          <w:p w14:paraId="32DD79FE"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0.57 </w:t>
            </w:r>
          </w:p>
        </w:tc>
        <w:tc>
          <w:tcPr>
            <w:tcW w:w="617" w:type="dxa"/>
            <w:noWrap/>
            <w:hideMark/>
          </w:tcPr>
          <w:p w14:paraId="45206639"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0.10 </w:t>
            </w:r>
          </w:p>
        </w:tc>
        <w:tc>
          <w:tcPr>
            <w:tcW w:w="627" w:type="dxa"/>
            <w:noWrap/>
            <w:hideMark/>
          </w:tcPr>
          <w:p w14:paraId="06FE79BE" w14:textId="77777777"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 xml:space="preserve">0.22 </w:t>
            </w:r>
          </w:p>
        </w:tc>
        <w:tc>
          <w:tcPr>
            <w:tcW w:w="575" w:type="dxa"/>
            <w:noWrap/>
            <w:hideMark/>
          </w:tcPr>
          <w:p w14:paraId="6B912A1D" w14:textId="42862559" w:rsidR="005A03DD" w:rsidRPr="006345AD" w:rsidRDefault="005A03DD" w:rsidP="009C5A0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345AD">
              <w:rPr>
                <w:rFonts w:ascii="Times New Roman" w:hAnsi="Times New Roman" w:cs="Times New Roman" w:hint="eastAsia"/>
                <w:sz w:val="20"/>
                <w:szCs w:val="18"/>
              </w:rPr>
              <w:t>4.</w:t>
            </w:r>
            <w:r w:rsidR="006345AD">
              <w:rPr>
                <w:rFonts w:ascii="Times New Roman" w:hAnsi="Times New Roman" w:cs="Times New Roman"/>
                <w:sz w:val="20"/>
                <w:szCs w:val="18"/>
              </w:rPr>
              <w:t>1</w:t>
            </w:r>
            <w:r w:rsidRPr="006345AD">
              <w:rPr>
                <w:rFonts w:ascii="Times New Roman" w:hAnsi="Times New Roman" w:cs="Times New Roman" w:hint="eastAsia"/>
                <w:sz w:val="20"/>
                <w:szCs w:val="18"/>
              </w:rPr>
              <w:t xml:space="preserve">4 </w:t>
            </w:r>
          </w:p>
        </w:tc>
      </w:tr>
    </w:tbl>
    <w:p w14:paraId="2AAB68E6" w14:textId="0CE40FCE" w:rsidR="009C5A0C" w:rsidRPr="006345AD" w:rsidRDefault="009C5A0C" w:rsidP="00C35F31">
      <w:pPr>
        <w:rPr>
          <w:rFonts w:ascii="Times New Roman" w:hAnsi="Times New Roman" w:cs="Times New Roman"/>
          <w:sz w:val="24"/>
        </w:rPr>
      </w:pPr>
    </w:p>
    <w:p w14:paraId="2E87A07D" w14:textId="65AFCBE4" w:rsidR="003A6947" w:rsidRDefault="003A6947" w:rsidP="003A6947">
      <w:pPr>
        <w:rPr>
          <w:rFonts w:ascii="Times New Roman" w:hAnsi="Times New Roman" w:cs="Times New Roman"/>
          <w:sz w:val="24"/>
        </w:rPr>
      </w:pPr>
    </w:p>
    <w:p w14:paraId="242DD4E7" w14:textId="2E2488B4" w:rsidR="0036057A" w:rsidRDefault="0036057A" w:rsidP="003A6947">
      <w:pPr>
        <w:rPr>
          <w:rFonts w:ascii="Times New Roman" w:hAnsi="Times New Roman" w:cs="Times New Roman"/>
          <w:sz w:val="24"/>
        </w:rPr>
      </w:pPr>
    </w:p>
    <w:p w14:paraId="4A9D2C05" w14:textId="0AAE925D" w:rsidR="008166C9" w:rsidRDefault="008166C9" w:rsidP="003A6947">
      <w:pPr>
        <w:rPr>
          <w:rFonts w:ascii="Times New Roman" w:hAnsi="Times New Roman" w:cs="Times New Roman"/>
          <w:sz w:val="24"/>
        </w:rPr>
      </w:pPr>
    </w:p>
    <w:p w14:paraId="6631A564" w14:textId="19A2E298" w:rsidR="008166C9" w:rsidRDefault="008166C9" w:rsidP="003A6947">
      <w:pPr>
        <w:rPr>
          <w:rFonts w:ascii="Times New Roman" w:hAnsi="Times New Roman" w:cs="Times New Roman"/>
          <w:sz w:val="24"/>
        </w:rPr>
      </w:pPr>
    </w:p>
    <w:p w14:paraId="18DB9EF6" w14:textId="77777777" w:rsidR="008166C9" w:rsidRDefault="008166C9" w:rsidP="003A6947">
      <w:pPr>
        <w:rPr>
          <w:rFonts w:ascii="Times New Roman" w:hAnsi="Times New Roman" w:cs="Times New Roman"/>
          <w:sz w:val="24"/>
        </w:rPr>
      </w:pPr>
    </w:p>
    <w:p w14:paraId="2424AA63" w14:textId="77777777" w:rsidR="003A6947" w:rsidRPr="009A3843" w:rsidRDefault="003A6947" w:rsidP="003A6947">
      <w:pPr>
        <w:rPr>
          <w:rFonts w:ascii="Times New Roman" w:hAnsi="Times New Roman" w:cs="Times New Roman"/>
          <w:sz w:val="24"/>
        </w:rPr>
      </w:pPr>
    </w:p>
    <w:p w14:paraId="2DA95CAD" w14:textId="736C3D89" w:rsidR="003A6947" w:rsidRPr="009A3843" w:rsidRDefault="003A6947" w:rsidP="003A6947">
      <w:pPr>
        <w:rPr>
          <w:rFonts w:ascii="Times New Roman" w:hAnsi="Times New Roman" w:cs="Times New Roman"/>
          <w:sz w:val="24"/>
        </w:rPr>
      </w:pPr>
      <w:r w:rsidRPr="00F52857">
        <w:rPr>
          <w:rFonts w:ascii="Times New Roman" w:hAnsi="Times New Roman" w:cs="Times New Roman"/>
          <w:b/>
          <w:bCs/>
          <w:sz w:val="24"/>
        </w:rPr>
        <w:t xml:space="preserve">Supplementary Table 4 </w:t>
      </w:r>
      <w:r w:rsidRPr="009A3843">
        <w:rPr>
          <w:rFonts w:ascii="Times New Roman" w:hAnsi="Times New Roman" w:cs="Times New Roman"/>
          <w:sz w:val="24"/>
        </w:rPr>
        <w:t xml:space="preserve">Repeat-dose </w:t>
      </w:r>
      <w:bookmarkStart w:id="12" w:name="OLE_LINK8"/>
      <w:r w:rsidRPr="009A3843">
        <w:rPr>
          <w:rFonts w:ascii="Times New Roman" w:hAnsi="Times New Roman" w:cs="Times New Roman"/>
          <w:sz w:val="24"/>
        </w:rPr>
        <w:t xml:space="preserve">toxicology </w:t>
      </w:r>
      <w:bookmarkEnd w:id="12"/>
      <w:r w:rsidRPr="009A3843">
        <w:rPr>
          <w:rFonts w:ascii="Times New Roman" w:hAnsi="Times New Roman" w:cs="Times New Roman"/>
          <w:sz w:val="24"/>
        </w:rPr>
        <w:t xml:space="preserve">Study Summary of </w:t>
      </w:r>
      <w:r w:rsidRPr="009A3843">
        <w:rPr>
          <w:rFonts w:ascii="Times New Roman" w:hAnsi="Times New Roman" w:cs="Times New Roman" w:hint="eastAsia"/>
          <w:sz w:val="24"/>
        </w:rPr>
        <w:t>BAT60</w:t>
      </w:r>
      <w:r w:rsidR="005A03DD">
        <w:rPr>
          <w:rFonts w:ascii="Times New Roman" w:hAnsi="Times New Roman" w:cs="Times New Roman"/>
          <w:sz w:val="24"/>
        </w:rPr>
        <w:t>2</w:t>
      </w:r>
      <w:r w:rsidRPr="009A3843">
        <w:rPr>
          <w:rFonts w:ascii="Times New Roman" w:hAnsi="Times New Roman" w:cs="Times New Roman"/>
          <w:sz w:val="24"/>
        </w:rPr>
        <w:t>6 in Cynomolgus Monkeys.</w:t>
      </w:r>
    </w:p>
    <w:tbl>
      <w:tblPr>
        <w:tblStyle w:val="2"/>
        <w:tblW w:w="0" w:type="auto"/>
        <w:tblLook w:val="04A0" w:firstRow="1" w:lastRow="0" w:firstColumn="1" w:lastColumn="0" w:noHBand="0" w:noVBand="1"/>
      </w:tblPr>
      <w:tblGrid>
        <w:gridCol w:w="1985"/>
        <w:gridCol w:w="6311"/>
      </w:tblGrid>
      <w:tr w:rsidR="003A6947" w:rsidRPr="009A3843" w14:paraId="6E1F0B71" w14:textId="77777777" w:rsidTr="0070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555521FA" w14:textId="77777777" w:rsidR="003A6947" w:rsidRPr="009A3843" w:rsidRDefault="003A6947" w:rsidP="0059135E">
            <w:pPr>
              <w:rPr>
                <w:rFonts w:ascii="Times New Roman" w:hAnsi="Times New Roman" w:cs="Times New Roman"/>
                <w:sz w:val="22"/>
                <w:szCs w:val="21"/>
              </w:rPr>
            </w:pPr>
            <w:r w:rsidRPr="009A3843">
              <w:rPr>
                <w:rFonts w:ascii="Times New Roman" w:hAnsi="Times New Roman" w:cs="Times New Roman"/>
                <w:sz w:val="22"/>
                <w:szCs w:val="21"/>
              </w:rPr>
              <w:t>Study Title</w:t>
            </w:r>
          </w:p>
        </w:tc>
        <w:tc>
          <w:tcPr>
            <w:tcW w:w="6311" w:type="dxa"/>
            <w:tcBorders>
              <w:top w:val="single" w:sz="4" w:space="0" w:color="auto"/>
              <w:bottom w:val="single" w:sz="4" w:space="0" w:color="auto"/>
            </w:tcBorders>
          </w:tcPr>
          <w:p w14:paraId="3E055873" w14:textId="77777777" w:rsidR="003A6947" w:rsidRPr="009A3843" w:rsidRDefault="003A6947" w:rsidP="00591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1"/>
              </w:rPr>
            </w:pPr>
            <w:r w:rsidRPr="009A3843">
              <w:rPr>
                <w:rFonts w:ascii="Times New Roman" w:hAnsi="Times New Roman" w:cs="Times New Roman"/>
                <w:sz w:val="22"/>
                <w:szCs w:val="21"/>
              </w:rPr>
              <w:t>Conclusion</w:t>
            </w:r>
          </w:p>
        </w:tc>
      </w:tr>
      <w:tr w:rsidR="003A6947" w:rsidRPr="009A3843" w14:paraId="0103B9AE" w14:textId="77777777" w:rsidTr="0070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nil"/>
            </w:tcBorders>
          </w:tcPr>
          <w:p w14:paraId="3806DBD2" w14:textId="77777777" w:rsidR="003A6947" w:rsidRPr="009A3843" w:rsidRDefault="003A6947" w:rsidP="0059135E">
            <w:pPr>
              <w:rPr>
                <w:rFonts w:ascii="Times New Roman" w:hAnsi="Times New Roman" w:cs="Times New Roman"/>
                <w:sz w:val="22"/>
                <w:szCs w:val="21"/>
              </w:rPr>
            </w:pPr>
            <w:r w:rsidRPr="009A3843">
              <w:rPr>
                <w:rFonts w:ascii="Times New Roman" w:hAnsi="Times New Roman" w:cs="Times New Roman"/>
                <w:sz w:val="22"/>
                <w:szCs w:val="21"/>
              </w:rPr>
              <w:t>Hematology</w:t>
            </w:r>
          </w:p>
        </w:tc>
        <w:tc>
          <w:tcPr>
            <w:tcW w:w="6311" w:type="dxa"/>
            <w:tcBorders>
              <w:top w:val="single" w:sz="4" w:space="0" w:color="auto"/>
              <w:bottom w:val="nil"/>
            </w:tcBorders>
          </w:tcPr>
          <w:p w14:paraId="7A2BE52C" w14:textId="77777777" w:rsidR="003A6947" w:rsidRPr="009A3843" w:rsidRDefault="003A6947" w:rsidP="00591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1"/>
              </w:rPr>
            </w:pPr>
            <w:r w:rsidRPr="009A3843">
              <w:rPr>
                <w:rFonts w:ascii="Times New Roman" w:hAnsi="Times New Roman" w:cs="Times New Roman"/>
                <w:sz w:val="22"/>
                <w:szCs w:val="21"/>
              </w:rPr>
              <w:t xml:space="preserve">Some males at ≥5 mg/kg and some females at 5 mg/kg were found </w:t>
            </w:r>
            <w:r w:rsidRPr="009A3843">
              <w:rPr>
                <w:rFonts w:ascii="Times New Roman" w:hAnsi="Times New Roman" w:cs="Times New Roman"/>
                <w:sz w:val="22"/>
                <w:szCs w:val="21"/>
              </w:rPr>
              <w:lastRenderedPageBreak/>
              <w:t>with decreased neutrophil on Day 16 and/or Day 30.</w:t>
            </w:r>
          </w:p>
        </w:tc>
      </w:tr>
      <w:tr w:rsidR="003A6947" w:rsidRPr="009A3843" w14:paraId="3848DB11" w14:textId="77777777" w:rsidTr="00705A72">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tcPr>
          <w:p w14:paraId="06F702E2" w14:textId="77777777" w:rsidR="003A6947" w:rsidRPr="009A3843" w:rsidRDefault="003A6947" w:rsidP="0059135E">
            <w:pPr>
              <w:rPr>
                <w:rFonts w:ascii="Times New Roman" w:hAnsi="Times New Roman" w:cs="Times New Roman"/>
                <w:sz w:val="22"/>
                <w:szCs w:val="21"/>
              </w:rPr>
            </w:pPr>
            <w:r w:rsidRPr="009A3843">
              <w:rPr>
                <w:rFonts w:ascii="Times New Roman" w:hAnsi="Times New Roman" w:cs="Times New Roman"/>
                <w:sz w:val="22"/>
                <w:szCs w:val="21"/>
              </w:rPr>
              <w:lastRenderedPageBreak/>
              <w:t>Cytokines</w:t>
            </w:r>
          </w:p>
        </w:tc>
        <w:tc>
          <w:tcPr>
            <w:tcW w:w="6311" w:type="dxa"/>
            <w:tcBorders>
              <w:top w:val="nil"/>
              <w:bottom w:val="nil"/>
            </w:tcBorders>
          </w:tcPr>
          <w:p w14:paraId="4D365432" w14:textId="77777777" w:rsidR="003A6947" w:rsidRPr="009A3843" w:rsidRDefault="003A6947" w:rsidP="00591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1"/>
              </w:rPr>
            </w:pPr>
            <w:r w:rsidRPr="009A3843">
              <w:rPr>
                <w:rFonts w:ascii="Times New Roman" w:hAnsi="Times New Roman" w:cs="Times New Roman"/>
                <w:sz w:val="22"/>
                <w:szCs w:val="21"/>
              </w:rPr>
              <w:t>Compared with the animals in vehicle control group and/or pre-dose individuals, some females in dose groups were observed with transient increased IL-6 at 12 h or 24 h after the first dosing.</w:t>
            </w:r>
          </w:p>
        </w:tc>
      </w:tr>
      <w:tr w:rsidR="003A6947" w:rsidRPr="009A3843" w14:paraId="0A369A09" w14:textId="77777777" w:rsidTr="0070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tcPr>
          <w:p w14:paraId="5E08F5B0" w14:textId="77777777" w:rsidR="003A6947" w:rsidRPr="009A3843" w:rsidRDefault="003A6947" w:rsidP="0059135E">
            <w:pPr>
              <w:rPr>
                <w:rFonts w:ascii="Times New Roman" w:hAnsi="Times New Roman" w:cs="Times New Roman"/>
                <w:sz w:val="22"/>
                <w:szCs w:val="21"/>
              </w:rPr>
            </w:pPr>
            <w:r w:rsidRPr="009A3843">
              <w:rPr>
                <w:rFonts w:ascii="Times New Roman" w:hAnsi="Times New Roman" w:cs="Times New Roman"/>
                <w:sz w:val="22"/>
                <w:szCs w:val="21"/>
              </w:rPr>
              <w:t>Histopathology</w:t>
            </w:r>
          </w:p>
        </w:tc>
        <w:tc>
          <w:tcPr>
            <w:tcW w:w="6311" w:type="dxa"/>
            <w:tcBorders>
              <w:top w:val="nil"/>
              <w:bottom w:val="nil"/>
            </w:tcBorders>
          </w:tcPr>
          <w:p w14:paraId="18C64AF7" w14:textId="77777777" w:rsidR="003A6947" w:rsidRPr="009A3843" w:rsidRDefault="003A6947" w:rsidP="00591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1"/>
              </w:rPr>
            </w:pPr>
            <w:r w:rsidRPr="009A3843">
              <w:rPr>
                <w:rFonts w:ascii="Times New Roman" w:hAnsi="Times New Roman" w:cs="Times New Roman"/>
                <w:sz w:val="22"/>
                <w:szCs w:val="21"/>
              </w:rPr>
              <w:t>At the end of dosing phase, minimal decreased cellularity of lymphocytes in spleen and minimal or mild hypertrophy of kupffer cells were present in some males at ≥ 5 mg/kg. Minimal or mild increased cellularity of neutrophils in spleen, minimal increased kupffer cell in liver and mild hypertrophy of cortex in adrenal gland were also present in monkey dosed with 30 mg/kg of BAT6026.</w:t>
            </w:r>
          </w:p>
        </w:tc>
      </w:tr>
      <w:tr w:rsidR="003A6947" w:rsidRPr="009A3843" w14:paraId="17E613DE" w14:textId="77777777" w:rsidTr="00705A72">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4" w:space="0" w:color="auto"/>
            </w:tcBorders>
          </w:tcPr>
          <w:p w14:paraId="6BBFF680" w14:textId="77777777" w:rsidR="003A6947" w:rsidRPr="009A3843" w:rsidRDefault="003A6947" w:rsidP="0059135E">
            <w:pPr>
              <w:rPr>
                <w:rFonts w:ascii="Times New Roman" w:hAnsi="Times New Roman" w:cs="Times New Roman"/>
                <w:sz w:val="22"/>
                <w:szCs w:val="21"/>
              </w:rPr>
            </w:pPr>
            <w:r w:rsidRPr="009A3843">
              <w:rPr>
                <w:rFonts w:ascii="Times New Roman" w:hAnsi="Times New Roman" w:cs="Times New Roman" w:hint="eastAsia"/>
                <w:sz w:val="22"/>
                <w:szCs w:val="21"/>
              </w:rPr>
              <w:t>Others</w:t>
            </w:r>
          </w:p>
        </w:tc>
        <w:tc>
          <w:tcPr>
            <w:tcW w:w="6311" w:type="dxa"/>
            <w:tcBorders>
              <w:top w:val="nil"/>
              <w:bottom w:val="single" w:sz="4" w:space="0" w:color="auto"/>
            </w:tcBorders>
          </w:tcPr>
          <w:p w14:paraId="3E608549" w14:textId="1EFDE814" w:rsidR="003A6947" w:rsidRPr="009A3843" w:rsidRDefault="003A6947" w:rsidP="00591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1"/>
              </w:rPr>
            </w:pPr>
            <w:r w:rsidRPr="009A3843">
              <w:rPr>
                <w:rFonts w:ascii="Times New Roman" w:hAnsi="Times New Roman" w:cs="Times New Roman"/>
                <w:sz w:val="22"/>
                <w:szCs w:val="21"/>
              </w:rPr>
              <w:t>Neither the females nor the males at any dose were observed with test article-related changes in clinical observations, ophthalmology, body weight, food consumption, hematology, coagulation, plasma chemistry, immune globulin, lymphocyte immunophenotype, urine, gross pathology, organ weights, local irritation at administration site, cardiovascular, respiratory or central nerve systems</w:t>
            </w:r>
            <w:r w:rsidR="00ED58D2">
              <w:rPr>
                <w:rFonts w:ascii="Times New Roman" w:hAnsi="Times New Roman" w:cs="Times New Roman"/>
                <w:sz w:val="22"/>
                <w:szCs w:val="21"/>
              </w:rPr>
              <w:t>.</w:t>
            </w:r>
          </w:p>
        </w:tc>
      </w:tr>
    </w:tbl>
    <w:p w14:paraId="19FD8943" w14:textId="77777777" w:rsidR="003A6947" w:rsidRPr="00ED58D2" w:rsidRDefault="003A6947" w:rsidP="000B04DC"/>
    <w:sectPr w:rsidR="003A6947" w:rsidRPr="00ED5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D753" w14:textId="77777777" w:rsidR="005C1BF7" w:rsidRDefault="005C1BF7" w:rsidP="003F3EBF">
      <w:r>
        <w:separator/>
      </w:r>
    </w:p>
  </w:endnote>
  <w:endnote w:type="continuationSeparator" w:id="0">
    <w:p w14:paraId="3AF6933B" w14:textId="77777777" w:rsidR="005C1BF7" w:rsidRDefault="005C1BF7" w:rsidP="003F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FB69" w14:textId="77777777" w:rsidR="005C1BF7" w:rsidRDefault="005C1BF7" w:rsidP="003F3EBF">
      <w:r>
        <w:separator/>
      </w:r>
    </w:p>
  </w:footnote>
  <w:footnote w:type="continuationSeparator" w:id="0">
    <w:p w14:paraId="7B4484B5" w14:textId="77777777" w:rsidR="005C1BF7" w:rsidRDefault="005C1BF7" w:rsidP="003F3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77"/>
    <w:rsid w:val="00011233"/>
    <w:rsid w:val="00015395"/>
    <w:rsid w:val="0001661E"/>
    <w:rsid w:val="00016A30"/>
    <w:rsid w:val="00022603"/>
    <w:rsid w:val="000250B5"/>
    <w:rsid w:val="000251A3"/>
    <w:rsid w:val="000429E5"/>
    <w:rsid w:val="00046A5E"/>
    <w:rsid w:val="00050232"/>
    <w:rsid w:val="00054D27"/>
    <w:rsid w:val="0005737C"/>
    <w:rsid w:val="00062660"/>
    <w:rsid w:val="0006483A"/>
    <w:rsid w:val="00070EBA"/>
    <w:rsid w:val="00080DC6"/>
    <w:rsid w:val="0009162A"/>
    <w:rsid w:val="000B04DC"/>
    <w:rsid w:val="000B13B4"/>
    <w:rsid w:val="000E2912"/>
    <w:rsid w:val="000E444E"/>
    <w:rsid w:val="000F46E7"/>
    <w:rsid w:val="000F480E"/>
    <w:rsid w:val="001115C2"/>
    <w:rsid w:val="00111D5E"/>
    <w:rsid w:val="00111F54"/>
    <w:rsid w:val="00115948"/>
    <w:rsid w:val="00116333"/>
    <w:rsid w:val="00120531"/>
    <w:rsid w:val="00131049"/>
    <w:rsid w:val="0013182B"/>
    <w:rsid w:val="00133166"/>
    <w:rsid w:val="00133E4F"/>
    <w:rsid w:val="001411BF"/>
    <w:rsid w:val="001457EB"/>
    <w:rsid w:val="00160E57"/>
    <w:rsid w:val="0018165A"/>
    <w:rsid w:val="00192EC7"/>
    <w:rsid w:val="001B6FD5"/>
    <w:rsid w:val="001C677D"/>
    <w:rsid w:val="001D34F0"/>
    <w:rsid w:val="001D54E6"/>
    <w:rsid w:val="001E3846"/>
    <w:rsid w:val="001E6C05"/>
    <w:rsid w:val="001E7621"/>
    <w:rsid w:val="00203272"/>
    <w:rsid w:val="002221A4"/>
    <w:rsid w:val="0023262D"/>
    <w:rsid w:val="002333A6"/>
    <w:rsid w:val="00247446"/>
    <w:rsid w:val="002505E7"/>
    <w:rsid w:val="002529A9"/>
    <w:rsid w:val="00265C48"/>
    <w:rsid w:val="00276247"/>
    <w:rsid w:val="00280D22"/>
    <w:rsid w:val="00287C01"/>
    <w:rsid w:val="002A3B8F"/>
    <w:rsid w:val="002A7AA6"/>
    <w:rsid w:val="002B0647"/>
    <w:rsid w:val="002C2F93"/>
    <w:rsid w:val="002D595F"/>
    <w:rsid w:val="002D5E88"/>
    <w:rsid w:val="002F19F1"/>
    <w:rsid w:val="002F4D52"/>
    <w:rsid w:val="002F5970"/>
    <w:rsid w:val="00321ABF"/>
    <w:rsid w:val="003278B6"/>
    <w:rsid w:val="003350FA"/>
    <w:rsid w:val="003464E1"/>
    <w:rsid w:val="00351872"/>
    <w:rsid w:val="0036057A"/>
    <w:rsid w:val="00372FD7"/>
    <w:rsid w:val="00373E01"/>
    <w:rsid w:val="0037787D"/>
    <w:rsid w:val="003902F4"/>
    <w:rsid w:val="003A1E4B"/>
    <w:rsid w:val="003A6947"/>
    <w:rsid w:val="003B15B6"/>
    <w:rsid w:val="003B2462"/>
    <w:rsid w:val="003E15C1"/>
    <w:rsid w:val="003E798B"/>
    <w:rsid w:val="003E7F9C"/>
    <w:rsid w:val="003F3EBF"/>
    <w:rsid w:val="004038E3"/>
    <w:rsid w:val="0042202B"/>
    <w:rsid w:val="004221DD"/>
    <w:rsid w:val="00425B46"/>
    <w:rsid w:val="004332DB"/>
    <w:rsid w:val="00441556"/>
    <w:rsid w:val="00441927"/>
    <w:rsid w:val="00447D4E"/>
    <w:rsid w:val="004666BE"/>
    <w:rsid w:val="004724B8"/>
    <w:rsid w:val="00480251"/>
    <w:rsid w:val="0048413C"/>
    <w:rsid w:val="00493C0D"/>
    <w:rsid w:val="004A03DF"/>
    <w:rsid w:val="004A1D14"/>
    <w:rsid w:val="004A20FD"/>
    <w:rsid w:val="004B60F2"/>
    <w:rsid w:val="004C213E"/>
    <w:rsid w:val="004C4F83"/>
    <w:rsid w:val="004C7977"/>
    <w:rsid w:val="004D14BE"/>
    <w:rsid w:val="004E3C3D"/>
    <w:rsid w:val="004E51A6"/>
    <w:rsid w:val="004F397B"/>
    <w:rsid w:val="00503480"/>
    <w:rsid w:val="00546D85"/>
    <w:rsid w:val="00553A4C"/>
    <w:rsid w:val="00557685"/>
    <w:rsid w:val="00563AD8"/>
    <w:rsid w:val="00565FCD"/>
    <w:rsid w:val="00566254"/>
    <w:rsid w:val="00572DCC"/>
    <w:rsid w:val="00595A96"/>
    <w:rsid w:val="005A03DD"/>
    <w:rsid w:val="005A77E2"/>
    <w:rsid w:val="005C1BF7"/>
    <w:rsid w:val="005C5365"/>
    <w:rsid w:val="005C67E5"/>
    <w:rsid w:val="005D000E"/>
    <w:rsid w:val="005D1D0E"/>
    <w:rsid w:val="005D1E10"/>
    <w:rsid w:val="005D3E9E"/>
    <w:rsid w:val="005E18CC"/>
    <w:rsid w:val="005E6BBC"/>
    <w:rsid w:val="005F0922"/>
    <w:rsid w:val="005F23DF"/>
    <w:rsid w:val="005F7A56"/>
    <w:rsid w:val="00601EC5"/>
    <w:rsid w:val="00601F59"/>
    <w:rsid w:val="00602B6B"/>
    <w:rsid w:val="0060474E"/>
    <w:rsid w:val="0061759C"/>
    <w:rsid w:val="00623A82"/>
    <w:rsid w:val="00626A86"/>
    <w:rsid w:val="00627833"/>
    <w:rsid w:val="0062792B"/>
    <w:rsid w:val="006326A7"/>
    <w:rsid w:val="006345AD"/>
    <w:rsid w:val="0064067C"/>
    <w:rsid w:val="00644380"/>
    <w:rsid w:val="00654201"/>
    <w:rsid w:val="006600E3"/>
    <w:rsid w:val="00663A61"/>
    <w:rsid w:val="006657DE"/>
    <w:rsid w:val="00682AFA"/>
    <w:rsid w:val="006870CB"/>
    <w:rsid w:val="006A37A6"/>
    <w:rsid w:val="006B36D1"/>
    <w:rsid w:val="006C0FC7"/>
    <w:rsid w:val="006C42CA"/>
    <w:rsid w:val="006F532D"/>
    <w:rsid w:val="00705A72"/>
    <w:rsid w:val="00714AFA"/>
    <w:rsid w:val="00721A72"/>
    <w:rsid w:val="0073488D"/>
    <w:rsid w:val="00734CC3"/>
    <w:rsid w:val="00742EDD"/>
    <w:rsid w:val="00744BD4"/>
    <w:rsid w:val="00751A23"/>
    <w:rsid w:val="00751FA7"/>
    <w:rsid w:val="00757030"/>
    <w:rsid w:val="00766A74"/>
    <w:rsid w:val="00771394"/>
    <w:rsid w:val="00775177"/>
    <w:rsid w:val="00785A1E"/>
    <w:rsid w:val="00793A4D"/>
    <w:rsid w:val="00796534"/>
    <w:rsid w:val="007969A0"/>
    <w:rsid w:val="007A00EB"/>
    <w:rsid w:val="007A5C41"/>
    <w:rsid w:val="007C1AEE"/>
    <w:rsid w:val="007C7B63"/>
    <w:rsid w:val="007C7D23"/>
    <w:rsid w:val="007E7737"/>
    <w:rsid w:val="007F0BC7"/>
    <w:rsid w:val="007F1841"/>
    <w:rsid w:val="007F2D02"/>
    <w:rsid w:val="007F3D32"/>
    <w:rsid w:val="007F52A2"/>
    <w:rsid w:val="00806D04"/>
    <w:rsid w:val="00810A35"/>
    <w:rsid w:val="008166C9"/>
    <w:rsid w:val="00821358"/>
    <w:rsid w:val="008223B9"/>
    <w:rsid w:val="00852D13"/>
    <w:rsid w:val="008610FF"/>
    <w:rsid w:val="00863FC2"/>
    <w:rsid w:val="008749AF"/>
    <w:rsid w:val="008B5AC9"/>
    <w:rsid w:val="008C390E"/>
    <w:rsid w:val="008C5964"/>
    <w:rsid w:val="008E79CC"/>
    <w:rsid w:val="008F280E"/>
    <w:rsid w:val="008F78B3"/>
    <w:rsid w:val="00900E73"/>
    <w:rsid w:val="00915D7C"/>
    <w:rsid w:val="009169F4"/>
    <w:rsid w:val="00920DAE"/>
    <w:rsid w:val="00930128"/>
    <w:rsid w:val="009348EF"/>
    <w:rsid w:val="00936AEE"/>
    <w:rsid w:val="00941D02"/>
    <w:rsid w:val="009552BF"/>
    <w:rsid w:val="009554DE"/>
    <w:rsid w:val="009568C4"/>
    <w:rsid w:val="00972F9B"/>
    <w:rsid w:val="00991E19"/>
    <w:rsid w:val="00993C0A"/>
    <w:rsid w:val="009A2199"/>
    <w:rsid w:val="009A3843"/>
    <w:rsid w:val="009B25DD"/>
    <w:rsid w:val="009C2B93"/>
    <w:rsid w:val="009C5A0C"/>
    <w:rsid w:val="009D2C71"/>
    <w:rsid w:val="009E29C4"/>
    <w:rsid w:val="009E6047"/>
    <w:rsid w:val="009E61C1"/>
    <w:rsid w:val="009F0FF6"/>
    <w:rsid w:val="00A10C9D"/>
    <w:rsid w:val="00A130B0"/>
    <w:rsid w:val="00A30B6F"/>
    <w:rsid w:val="00A316AB"/>
    <w:rsid w:val="00A32C72"/>
    <w:rsid w:val="00A35CB7"/>
    <w:rsid w:val="00A56449"/>
    <w:rsid w:val="00A60CE4"/>
    <w:rsid w:val="00A7372E"/>
    <w:rsid w:val="00A7553B"/>
    <w:rsid w:val="00A9237D"/>
    <w:rsid w:val="00AA2C01"/>
    <w:rsid w:val="00AB584E"/>
    <w:rsid w:val="00AC2B9E"/>
    <w:rsid w:val="00AD444F"/>
    <w:rsid w:val="00B206A6"/>
    <w:rsid w:val="00B21785"/>
    <w:rsid w:val="00B25BC0"/>
    <w:rsid w:val="00B31B5C"/>
    <w:rsid w:val="00B33AFF"/>
    <w:rsid w:val="00B47C04"/>
    <w:rsid w:val="00B52144"/>
    <w:rsid w:val="00B56C5A"/>
    <w:rsid w:val="00B57802"/>
    <w:rsid w:val="00B73E6D"/>
    <w:rsid w:val="00B761E4"/>
    <w:rsid w:val="00B8732F"/>
    <w:rsid w:val="00B95A0B"/>
    <w:rsid w:val="00BB4C6B"/>
    <w:rsid w:val="00BE0076"/>
    <w:rsid w:val="00BE5A25"/>
    <w:rsid w:val="00BF203D"/>
    <w:rsid w:val="00BF5E69"/>
    <w:rsid w:val="00C0732E"/>
    <w:rsid w:val="00C1372A"/>
    <w:rsid w:val="00C13B09"/>
    <w:rsid w:val="00C21B8A"/>
    <w:rsid w:val="00C2398A"/>
    <w:rsid w:val="00C31AF4"/>
    <w:rsid w:val="00C35F31"/>
    <w:rsid w:val="00C40DEE"/>
    <w:rsid w:val="00C50EC9"/>
    <w:rsid w:val="00C550A5"/>
    <w:rsid w:val="00C575B6"/>
    <w:rsid w:val="00C62983"/>
    <w:rsid w:val="00C934D8"/>
    <w:rsid w:val="00C971AD"/>
    <w:rsid w:val="00C974FC"/>
    <w:rsid w:val="00CA154A"/>
    <w:rsid w:val="00CA28C2"/>
    <w:rsid w:val="00CA4A8E"/>
    <w:rsid w:val="00CA6652"/>
    <w:rsid w:val="00CB5CE4"/>
    <w:rsid w:val="00CB7B8E"/>
    <w:rsid w:val="00CC55AD"/>
    <w:rsid w:val="00CD1828"/>
    <w:rsid w:val="00CD1BFC"/>
    <w:rsid w:val="00CF0280"/>
    <w:rsid w:val="00CF24D6"/>
    <w:rsid w:val="00CF6608"/>
    <w:rsid w:val="00D0517D"/>
    <w:rsid w:val="00D0611D"/>
    <w:rsid w:val="00D06263"/>
    <w:rsid w:val="00D078CE"/>
    <w:rsid w:val="00D20903"/>
    <w:rsid w:val="00D43A62"/>
    <w:rsid w:val="00D47E84"/>
    <w:rsid w:val="00D5040C"/>
    <w:rsid w:val="00D627ED"/>
    <w:rsid w:val="00D641D9"/>
    <w:rsid w:val="00D670B8"/>
    <w:rsid w:val="00D74588"/>
    <w:rsid w:val="00D77EDA"/>
    <w:rsid w:val="00D80871"/>
    <w:rsid w:val="00D850A6"/>
    <w:rsid w:val="00DA02D4"/>
    <w:rsid w:val="00DB34D1"/>
    <w:rsid w:val="00DD23D0"/>
    <w:rsid w:val="00DE0CB6"/>
    <w:rsid w:val="00DF7E16"/>
    <w:rsid w:val="00E0497B"/>
    <w:rsid w:val="00E178B8"/>
    <w:rsid w:val="00E2382C"/>
    <w:rsid w:val="00E31F0F"/>
    <w:rsid w:val="00E45F41"/>
    <w:rsid w:val="00E55BEC"/>
    <w:rsid w:val="00E63B41"/>
    <w:rsid w:val="00E6645E"/>
    <w:rsid w:val="00E701B2"/>
    <w:rsid w:val="00E86714"/>
    <w:rsid w:val="00E87054"/>
    <w:rsid w:val="00E91929"/>
    <w:rsid w:val="00E94464"/>
    <w:rsid w:val="00EA140B"/>
    <w:rsid w:val="00EA1FE4"/>
    <w:rsid w:val="00EA6A4B"/>
    <w:rsid w:val="00EB0294"/>
    <w:rsid w:val="00ED58D2"/>
    <w:rsid w:val="00EF588B"/>
    <w:rsid w:val="00F105FC"/>
    <w:rsid w:val="00F32A61"/>
    <w:rsid w:val="00F44EE3"/>
    <w:rsid w:val="00F52857"/>
    <w:rsid w:val="00F572D3"/>
    <w:rsid w:val="00F63505"/>
    <w:rsid w:val="00F7714E"/>
    <w:rsid w:val="00F8489B"/>
    <w:rsid w:val="00F84DAD"/>
    <w:rsid w:val="00F866B8"/>
    <w:rsid w:val="00F94AC3"/>
    <w:rsid w:val="00F959B3"/>
    <w:rsid w:val="00F96109"/>
    <w:rsid w:val="00FA79DD"/>
    <w:rsid w:val="00FA7D1D"/>
    <w:rsid w:val="00FC3817"/>
    <w:rsid w:val="00FC3C1F"/>
    <w:rsid w:val="00FD1BD6"/>
    <w:rsid w:val="00FE22EE"/>
    <w:rsid w:val="00FE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1908"/>
  <w15:chartTrackingRefBased/>
  <w15:docId w15:val="{163B6283-573B-4012-BCF0-C8C60662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843"/>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E15C1"/>
    <w:rPr>
      <w:sz w:val="21"/>
      <w:szCs w:val="21"/>
    </w:rPr>
  </w:style>
  <w:style w:type="paragraph" w:styleId="a4">
    <w:name w:val="annotation text"/>
    <w:basedOn w:val="a"/>
    <w:link w:val="a5"/>
    <w:uiPriority w:val="99"/>
    <w:unhideWhenUsed/>
    <w:rsid w:val="003E15C1"/>
    <w:pPr>
      <w:jc w:val="left"/>
    </w:pPr>
  </w:style>
  <w:style w:type="character" w:customStyle="1" w:styleId="a5">
    <w:name w:val="批注文字 字符"/>
    <w:basedOn w:val="a0"/>
    <w:link w:val="a4"/>
    <w:uiPriority w:val="99"/>
    <w:rsid w:val="003E15C1"/>
    <w:rPr>
      <w:noProof/>
    </w:rPr>
  </w:style>
  <w:style w:type="paragraph" w:styleId="a6">
    <w:name w:val="annotation subject"/>
    <w:basedOn w:val="a4"/>
    <w:next w:val="a4"/>
    <w:link w:val="a7"/>
    <w:uiPriority w:val="99"/>
    <w:semiHidden/>
    <w:unhideWhenUsed/>
    <w:rsid w:val="003E15C1"/>
    <w:rPr>
      <w:b/>
      <w:bCs/>
    </w:rPr>
  </w:style>
  <w:style w:type="character" w:customStyle="1" w:styleId="a7">
    <w:name w:val="批注主题 字符"/>
    <w:basedOn w:val="a5"/>
    <w:link w:val="a6"/>
    <w:uiPriority w:val="99"/>
    <w:semiHidden/>
    <w:rsid w:val="003E15C1"/>
    <w:rPr>
      <w:b/>
      <w:bCs/>
      <w:noProof/>
    </w:rPr>
  </w:style>
  <w:style w:type="paragraph" w:styleId="a8">
    <w:name w:val="Balloon Text"/>
    <w:basedOn w:val="a"/>
    <w:link w:val="a9"/>
    <w:uiPriority w:val="99"/>
    <w:semiHidden/>
    <w:unhideWhenUsed/>
    <w:rsid w:val="003E15C1"/>
    <w:rPr>
      <w:sz w:val="18"/>
      <w:szCs w:val="18"/>
    </w:rPr>
  </w:style>
  <w:style w:type="character" w:customStyle="1" w:styleId="a9">
    <w:name w:val="批注框文本 字符"/>
    <w:basedOn w:val="a0"/>
    <w:link w:val="a8"/>
    <w:uiPriority w:val="99"/>
    <w:semiHidden/>
    <w:rsid w:val="003E15C1"/>
    <w:rPr>
      <w:noProof/>
      <w:sz w:val="18"/>
      <w:szCs w:val="18"/>
    </w:rPr>
  </w:style>
  <w:style w:type="paragraph" w:styleId="aa">
    <w:name w:val="Normal (Web)"/>
    <w:basedOn w:val="a"/>
    <w:uiPriority w:val="99"/>
    <w:qFormat/>
    <w:rsid w:val="00DD23D0"/>
    <w:pPr>
      <w:widowControl/>
      <w:spacing w:before="100" w:beforeAutospacing="1" w:after="100" w:afterAutospacing="1" w:line="259" w:lineRule="auto"/>
      <w:jc w:val="left"/>
    </w:pPr>
    <w:rPr>
      <w:rFonts w:ascii="Times New Roman" w:eastAsia="宋体" w:hAnsi="Times New Roman" w:cs="Times New Roman"/>
      <w:noProof w:val="0"/>
      <w:kern w:val="0"/>
      <w:sz w:val="24"/>
      <w:szCs w:val="24"/>
      <w:lang w:val="en-AU" w:eastAsia="en-AU"/>
    </w:rPr>
  </w:style>
  <w:style w:type="table" w:styleId="3">
    <w:name w:val="Plain Table 3"/>
    <w:basedOn w:val="a1"/>
    <w:uiPriority w:val="43"/>
    <w:rsid w:val="000E44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0E44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
    <w:name w:val="Plain Table 5"/>
    <w:basedOn w:val="a1"/>
    <w:uiPriority w:val="45"/>
    <w:rsid w:val="00E31F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b">
    <w:name w:val="header"/>
    <w:basedOn w:val="a"/>
    <w:link w:val="ac"/>
    <w:uiPriority w:val="99"/>
    <w:unhideWhenUsed/>
    <w:rsid w:val="003F3EB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F3EBF"/>
    <w:rPr>
      <w:noProof/>
      <w:sz w:val="18"/>
      <w:szCs w:val="18"/>
    </w:rPr>
  </w:style>
  <w:style w:type="paragraph" w:styleId="ad">
    <w:name w:val="footer"/>
    <w:basedOn w:val="a"/>
    <w:link w:val="ae"/>
    <w:uiPriority w:val="99"/>
    <w:unhideWhenUsed/>
    <w:rsid w:val="003F3EBF"/>
    <w:pPr>
      <w:tabs>
        <w:tab w:val="center" w:pos="4153"/>
        <w:tab w:val="right" w:pos="8306"/>
      </w:tabs>
      <w:snapToGrid w:val="0"/>
      <w:jc w:val="left"/>
    </w:pPr>
    <w:rPr>
      <w:sz w:val="18"/>
      <w:szCs w:val="18"/>
    </w:rPr>
  </w:style>
  <w:style w:type="character" w:customStyle="1" w:styleId="ae">
    <w:name w:val="页脚 字符"/>
    <w:basedOn w:val="a0"/>
    <w:link w:val="ad"/>
    <w:uiPriority w:val="99"/>
    <w:rsid w:val="003F3EBF"/>
    <w:rPr>
      <w:noProof/>
      <w:sz w:val="18"/>
      <w:szCs w:val="18"/>
    </w:rPr>
  </w:style>
  <w:style w:type="table" w:styleId="af">
    <w:name w:val="Table Grid"/>
    <w:basedOn w:val="a1"/>
    <w:uiPriority w:val="39"/>
    <w:rsid w:val="0024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866B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968">
      <w:bodyDiv w:val="1"/>
      <w:marLeft w:val="0"/>
      <w:marRight w:val="0"/>
      <w:marTop w:val="0"/>
      <w:marBottom w:val="0"/>
      <w:divBdr>
        <w:top w:val="none" w:sz="0" w:space="0" w:color="auto"/>
        <w:left w:val="none" w:sz="0" w:space="0" w:color="auto"/>
        <w:bottom w:val="none" w:sz="0" w:space="0" w:color="auto"/>
        <w:right w:val="none" w:sz="0" w:space="0" w:color="auto"/>
      </w:divBdr>
    </w:div>
    <w:div w:id="238442460">
      <w:bodyDiv w:val="1"/>
      <w:marLeft w:val="0"/>
      <w:marRight w:val="0"/>
      <w:marTop w:val="0"/>
      <w:marBottom w:val="0"/>
      <w:divBdr>
        <w:top w:val="none" w:sz="0" w:space="0" w:color="auto"/>
        <w:left w:val="none" w:sz="0" w:space="0" w:color="auto"/>
        <w:bottom w:val="none" w:sz="0" w:space="0" w:color="auto"/>
        <w:right w:val="none" w:sz="0" w:space="0" w:color="auto"/>
      </w:divBdr>
    </w:div>
    <w:div w:id="814178551">
      <w:bodyDiv w:val="1"/>
      <w:marLeft w:val="0"/>
      <w:marRight w:val="0"/>
      <w:marTop w:val="0"/>
      <w:marBottom w:val="0"/>
      <w:divBdr>
        <w:top w:val="none" w:sz="0" w:space="0" w:color="auto"/>
        <w:left w:val="none" w:sz="0" w:space="0" w:color="auto"/>
        <w:bottom w:val="none" w:sz="0" w:space="0" w:color="auto"/>
        <w:right w:val="none" w:sz="0" w:space="0" w:color="auto"/>
      </w:divBdr>
    </w:div>
    <w:div w:id="1007904170">
      <w:bodyDiv w:val="1"/>
      <w:marLeft w:val="0"/>
      <w:marRight w:val="0"/>
      <w:marTop w:val="0"/>
      <w:marBottom w:val="0"/>
      <w:divBdr>
        <w:top w:val="none" w:sz="0" w:space="0" w:color="auto"/>
        <w:left w:val="none" w:sz="0" w:space="0" w:color="auto"/>
        <w:bottom w:val="none" w:sz="0" w:space="0" w:color="auto"/>
        <w:right w:val="none" w:sz="0" w:space="0" w:color="auto"/>
      </w:divBdr>
    </w:div>
    <w:div w:id="1008869724">
      <w:bodyDiv w:val="1"/>
      <w:marLeft w:val="0"/>
      <w:marRight w:val="0"/>
      <w:marTop w:val="0"/>
      <w:marBottom w:val="0"/>
      <w:divBdr>
        <w:top w:val="none" w:sz="0" w:space="0" w:color="auto"/>
        <w:left w:val="none" w:sz="0" w:space="0" w:color="auto"/>
        <w:bottom w:val="none" w:sz="0" w:space="0" w:color="auto"/>
        <w:right w:val="none" w:sz="0" w:space="0" w:color="auto"/>
      </w:divBdr>
    </w:div>
    <w:div w:id="1195339259">
      <w:bodyDiv w:val="1"/>
      <w:marLeft w:val="0"/>
      <w:marRight w:val="0"/>
      <w:marTop w:val="0"/>
      <w:marBottom w:val="0"/>
      <w:divBdr>
        <w:top w:val="none" w:sz="0" w:space="0" w:color="auto"/>
        <w:left w:val="none" w:sz="0" w:space="0" w:color="auto"/>
        <w:bottom w:val="none" w:sz="0" w:space="0" w:color="auto"/>
        <w:right w:val="none" w:sz="0" w:space="0" w:color="auto"/>
      </w:divBdr>
    </w:div>
    <w:div w:id="1235311954">
      <w:bodyDiv w:val="1"/>
      <w:marLeft w:val="0"/>
      <w:marRight w:val="0"/>
      <w:marTop w:val="0"/>
      <w:marBottom w:val="0"/>
      <w:divBdr>
        <w:top w:val="none" w:sz="0" w:space="0" w:color="auto"/>
        <w:left w:val="none" w:sz="0" w:space="0" w:color="auto"/>
        <w:bottom w:val="none" w:sz="0" w:space="0" w:color="auto"/>
        <w:right w:val="none" w:sz="0" w:space="0" w:color="auto"/>
      </w:divBdr>
    </w:div>
    <w:div w:id="1249774984">
      <w:bodyDiv w:val="1"/>
      <w:marLeft w:val="0"/>
      <w:marRight w:val="0"/>
      <w:marTop w:val="0"/>
      <w:marBottom w:val="0"/>
      <w:divBdr>
        <w:top w:val="none" w:sz="0" w:space="0" w:color="auto"/>
        <w:left w:val="none" w:sz="0" w:space="0" w:color="auto"/>
        <w:bottom w:val="none" w:sz="0" w:space="0" w:color="auto"/>
        <w:right w:val="none" w:sz="0" w:space="0" w:color="auto"/>
      </w:divBdr>
    </w:div>
    <w:div w:id="17811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DE37D-EFCE-4266-8B7E-1FF6B50E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4</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LSZ</dc:creator>
  <cp:keywords/>
  <dc:description/>
  <cp:lastModifiedBy>L Y</cp:lastModifiedBy>
  <cp:revision>34</cp:revision>
  <dcterms:created xsi:type="dcterms:W3CDTF">2023-01-13T00:01:00Z</dcterms:created>
  <dcterms:modified xsi:type="dcterms:W3CDTF">2023-04-20T08:57:00Z</dcterms:modified>
</cp:coreProperties>
</file>