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8740" w14:textId="6F702A93" w:rsidR="00495B91" w:rsidRPr="00890721" w:rsidRDefault="00495B91" w:rsidP="00495B91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</w:t>
      </w:r>
      <w:r w:rsidR="00DD592D">
        <w:rPr>
          <w:rFonts w:ascii="Times New Roman" w:hAnsi="Times New Roman" w:cs="Times New Roman"/>
          <w:b/>
          <w:sz w:val="24"/>
          <w:szCs w:val="24"/>
        </w:rPr>
        <w:t xml:space="preserve"> S1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90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7AC">
        <w:rPr>
          <w:rFonts w:ascii="Times New Roman" w:hAnsi="Times New Roman" w:cs="Times New Roman"/>
          <w:b/>
          <w:sz w:val="24"/>
          <w:szCs w:val="24"/>
        </w:rPr>
        <w:t>Univariate analysis</w:t>
      </w:r>
      <w:r w:rsidRPr="00CC2E88">
        <w:rPr>
          <w:rFonts w:ascii="Times New Roman" w:hAnsi="Times New Roman" w:cs="Times New Roman"/>
          <w:b/>
          <w:sz w:val="24"/>
          <w:szCs w:val="24"/>
        </w:rPr>
        <w:t xml:space="preserve"> of factors </w:t>
      </w:r>
      <w:r w:rsidRPr="00890721">
        <w:rPr>
          <w:rFonts w:ascii="Times New Roman" w:hAnsi="Times New Roman" w:cs="Times New Roman"/>
          <w:b/>
          <w:sz w:val="24"/>
          <w:szCs w:val="24"/>
        </w:rPr>
        <w:t xml:space="preserve">associated with </w:t>
      </w:r>
      <w:r>
        <w:rPr>
          <w:rFonts w:ascii="Times New Roman" w:hAnsi="Times New Roman" w:cs="Times New Roman"/>
          <w:b/>
          <w:sz w:val="24"/>
          <w:szCs w:val="24"/>
        </w:rPr>
        <w:t>sarcopenia</w:t>
      </w:r>
    </w:p>
    <w:tbl>
      <w:tblPr>
        <w:tblW w:w="62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9"/>
        <w:gridCol w:w="2696"/>
        <w:gridCol w:w="992"/>
      </w:tblGrid>
      <w:tr w:rsidR="00495B91" w:rsidRPr="00553081" w14:paraId="35CB489B" w14:textId="77777777" w:rsidTr="00F3117B">
        <w:trPr>
          <w:trHeight w:val="159"/>
        </w:trPr>
        <w:tc>
          <w:tcPr>
            <w:tcW w:w="2549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99E8B13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124A362A" w14:textId="77777777" w:rsidR="00495B91" w:rsidRPr="0055308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440CB011" w14:textId="77777777" w:rsidR="00495B91" w:rsidRPr="00553081" w:rsidRDefault="00495B91" w:rsidP="00F3117B">
            <w:pPr>
              <w:widowControl/>
              <w:spacing w:line="240" w:lineRule="exact"/>
              <w:ind w:firstLineChars="50" w:firstLine="100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473DE3">
              <w:rPr>
                <w:rFonts w:ascii="Arial" w:eastAsia="Yu Gothic" w:hAnsi="Arial" w:cs="Arial"/>
                <w:i/>
                <w:iCs/>
                <w:color w:val="000000"/>
                <w:spacing w:val="10"/>
                <w:kern w:val="0"/>
                <w:sz w:val="18"/>
                <w:szCs w:val="18"/>
              </w:rPr>
              <w:t xml:space="preserve">p </w:t>
            </w: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value</w:t>
            </w:r>
          </w:p>
        </w:tc>
      </w:tr>
      <w:tr w:rsidR="00495B91" w:rsidRPr="00553081" w14:paraId="5AFA8CE9" w14:textId="77777777" w:rsidTr="00F3117B">
        <w:trPr>
          <w:trHeight w:val="159"/>
        </w:trPr>
        <w:tc>
          <w:tcPr>
            <w:tcW w:w="2549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52AD2046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012DC3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Gender (Man)</w:t>
            </w:r>
          </w:p>
        </w:tc>
        <w:tc>
          <w:tcPr>
            <w:tcW w:w="2696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56BBFF96" w14:textId="63C51DE6" w:rsidR="00495B91" w:rsidRPr="0055308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54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548F563" w14:textId="46074835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110</w:t>
            </w:r>
          </w:p>
        </w:tc>
      </w:tr>
      <w:tr w:rsidR="00495B91" w:rsidRPr="00553081" w14:paraId="2DEE8F34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58FCBE74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Age (years)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732352FC" w14:textId="71214224" w:rsidR="00495B91" w:rsidRPr="0055308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(1.0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–1.1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D338E80" w14:textId="3DCCF4C4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0.001</w:t>
            </w:r>
          </w:p>
        </w:tc>
      </w:tr>
      <w:tr w:rsidR="00495B91" w:rsidRPr="00553081" w14:paraId="054EA431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3F89B67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BMI (kg/m</w:t>
            </w: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  <w:vertAlign w:val="superscript"/>
              </w:rPr>
              <w:t>2</w:t>
            </w: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636E8C44" w14:textId="2D047DFB" w:rsidR="00495B91" w:rsidRPr="0055308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3080258" w14:textId="67DA1977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&lt;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0.0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01</w:t>
            </w:r>
          </w:p>
        </w:tc>
      </w:tr>
      <w:tr w:rsidR="00495B91" w:rsidRPr="00553081" w14:paraId="4E00113B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8B0FC85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-10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78D43DAC" w14:textId="3A3BA323" w:rsidR="00495B91" w:rsidRDefault="00F919DD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2.6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1.2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5.65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14EFB01" w14:textId="113F885B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014</w:t>
            </w:r>
          </w:p>
        </w:tc>
      </w:tr>
      <w:tr w:rsidR="00495B91" w:rsidRPr="00553081" w14:paraId="4EC34991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73A1E34B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-10"/>
                <w:kern w:val="0"/>
                <w:sz w:val="18"/>
                <w:szCs w:val="18"/>
              </w:rPr>
              <w:t>C</w:t>
            </w:r>
            <w:r>
              <w:rPr>
                <w:rFonts w:ascii="Arial" w:eastAsia="Yu Gothic" w:hAnsi="Arial" w:cs="Arial"/>
                <w:spacing w:val="-10"/>
                <w:kern w:val="0"/>
                <w:sz w:val="18"/>
                <w:szCs w:val="18"/>
              </w:rPr>
              <w:t>hronic kidney disease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49997E7" w14:textId="3DE6E623" w:rsidR="00495B9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0.55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47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36542E0" w14:textId="7F667A3D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685</w:t>
            </w:r>
          </w:p>
        </w:tc>
      </w:tr>
      <w:tr w:rsidR="00495B91" w:rsidRPr="00553081" w14:paraId="0F8B989E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D909C73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Etiology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1FCEA1A0" w14:textId="5DCE56ED" w:rsidR="00495B91" w:rsidRPr="00553081" w:rsidRDefault="00F919DD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0.83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48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–1.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44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551B334B" w14:textId="32FBF4EF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515</w:t>
            </w:r>
          </w:p>
        </w:tc>
      </w:tr>
      <w:tr w:rsidR="00F919DD" w:rsidRPr="00553081" w14:paraId="0389423A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7880C3EC" w14:textId="51FD12C8" w:rsidR="00F919DD" w:rsidRPr="00553081" w:rsidRDefault="00F919DD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color w:val="000000"/>
                <w:spacing w:val="10"/>
                <w:kern w:val="0"/>
                <w:sz w:val="18"/>
                <w:szCs w:val="18"/>
              </w:rPr>
              <w:t>C</w:t>
            </w:r>
            <w:r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hild-Pugh B/C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7EE92ECA" w14:textId="221DC015" w:rsidR="00F919DD" w:rsidRDefault="00F919DD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2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.33(1.02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5.3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2B4F78A" w14:textId="5412577B" w:rsidR="00F919DD" w:rsidRPr="00553081" w:rsidRDefault="00F919DD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.044</w:t>
            </w:r>
          </w:p>
        </w:tc>
      </w:tr>
      <w:tr w:rsidR="00F919DD" w:rsidRPr="00553081" w14:paraId="3BA3D874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18AA62E1" w14:textId="633F77D7" w:rsidR="00F919DD" w:rsidRDefault="00F919DD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color w:val="000000"/>
                <w:spacing w:val="10"/>
                <w:kern w:val="0"/>
                <w:sz w:val="18"/>
                <w:szCs w:val="18"/>
              </w:rPr>
              <w:t>M</w:t>
            </w:r>
            <w:r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ELD score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BA01147" w14:textId="730A77DB" w:rsidR="00F919DD" w:rsidRDefault="00F919DD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1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.10(0.96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1.2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6C3ABD5" w14:textId="6A38B13D" w:rsidR="00F919DD" w:rsidRDefault="00F919DD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.157</w:t>
            </w:r>
          </w:p>
        </w:tc>
      </w:tr>
      <w:tr w:rsidR="00495B91" w:rsidRPr="00553081" w14:paraId="77CDCEB8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796AAD1A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Total bilirubin (mg/dL)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C7FB822" w14:textId="7EAD40A7" w:rsidR="00495B91" w:rsidRPr="0055308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80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1AC7A33B" w14:textId="663168F6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53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</w:p>
        </w:tc>
      </w:tr>
      <w:tr w:rsidR="00495B91" w:rsidRPr="00553081" w14:paraId="1DAAA2E9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D806334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Albumin (g/dL)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16A8D32" w14:textId="13DB46CF" w:rsidR="00495B91" w:rsidRPr="0055308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01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5FB77FB1" w14:textId="7DCDB900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054</w:t>
            </w:r>
          </w:p>
        </w:tc>
      </w:tr>
      <w:tr w:rsidR="00495B91" w:rsidRPr="00553081" w14:paraId="44318F8B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63896EB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Prothrombin time INR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40279C8" w14:textId="78B1D93C" w:rsidR="00495B91" w:rsidRPr="00553081" w:rsidRDefault="009309CE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="00F919D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0.65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 w:rsidR="00495B9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04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10.6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5E06C146" w14:textId="7EEB0B74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64</w:t>
            </w:r>
          </w:p>
        </w:tc>
      </w:tr>
      <w:tr w:rsidR="00495B91" w:rsidRPr="00553081" w14:paraId="424E3858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C5C9DAA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Creatinine (mg/dL)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48195840" w14:textId="14C2E638" w:rsidR="00495B91" w:rsidRPr="0055308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3.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F5B72C2" w14:textId="343A73C4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274</w:t>
            </w:r>
          </w:p>
        </w:tc>
      </w:tr>
      <w:tr w:rsidR="00495B91" w:rsidRPr="00553081" w14:paraId="7652DA3A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DD466D4" w14:textId="77777777" w:rsidR="00495B91" w:rsidRPr="00553081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eGFR (mL/min/1.73m</w:t>
            </w: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6879AB34" w14:textId="2D4F2CCC" w:rsidR="00495B91" w:rsidRPr="0055308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.9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(0.9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1.01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1EA9E214" w14:textId="4788C1F7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347</w:t>
            </w:r>
          </w:p>
        </w:tc>
      </w:tr>
      <w:tr w:rsidR="00495B91" w:rsidRPr="00553081" w14:paraId="56B22A04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638ACF6A" w14:textId="40F92F5A" w:rsidR="00495B91" w:rsidRPr="00890CBF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-10"/>
                <w:kern w:val="0"/>
                <w:sz w:val="18"/>
                <w:szCs w:val="18"/>
              </w:rPr>
              <w:t>M2BPGi (C.O.I</w:t>
            </w:r>
            <w:r w:rsidR="001345A5">
              <w:rPr>
                <w:rFonts w:ascii="Arial" w:eastAsia="Yu Gothic" w:hAnsi="Arial" w:cs="Arial"/>
                <w:color w:val="000000"/>
                <w:spacing w:val="-10"/>
                <w:kern w:val="0"/>
                <w:sz w:val="18"/>
                <w:szCs w:val="18"/>
              </w:rPr>
              <w:t>.</w:t>
            </w:r>
            <w:r w:rsidRPr="00553081">
              <w:rPr>
                <w:rFonts w:ascii="Arial" w:eastAsia="Yu Gothic" w:hAnsi="Arial" w:cs="Arial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F440885" w14:textId="1A57D8C3" w:rsidR="00495B9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0.9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1.1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007CF8D" w14:textId="4D5B4C7B" w:rsidR="00495B9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638</w:t>
            </w:r>
          </w:p>
        </w:tc>
      </w:tr>
      <w:tr w:rsidR="00495B91" w:rsidRPr="00553081" w14:paraId="0062C908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63E1F35" w14:textId="77777777" w:rsidR="00495B91" w:rsidRPr="00890CBF" w:rsidRDefault="00495B91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</w:pP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Pentosidine</w:t>
            </w:r>
            <w:r>
              <w:rPr>
                <w:rFonts w:ascii="Arial" w:eastAsia="Yu Gothic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(x10</w:t>
            </w:r>
            <w:r w:rsidRPr="00B12381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 xml:space="preserve"> (μg/mL)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83FEC4D" w14:textId="1B1F4BFB" w:rsidR="00495B91" w:rsidRDefault="00495B91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10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7591AB8" w14:textId="324BFEAB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01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</w:p>
        </w:tc>
      </w:tr>
      <w:tr w:rsidR="00495B91" w:rsidRPr="00553081" w14:paraId="2CB962F7" w14:textId="77777777" w:rsidTr="00F3117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E711F03" w14:textId="10E413F6" w:rsidR="00495B91" w:rsidRPr="00890CBF" w:rsidRDefault="009309CE" w:rsidP="00F3117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64BF995E" w14:textId="66C32105" w:rsidR="00495B91" w:rsidRDefault="00771DF4" w:rsidP="00F3117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2.0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 w:rsidR="009309C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5.0</w:t>
            </w:r>
            <w:r w:rsidR="009E7D3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</w:t>
            </w:r>
            <w:r w:rsidR="00495B91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56B9ED7" w14:textId="52203BA7" w:rsidR="00495B91" w:rsidRPr="00553081" w:rsidRDefault="00495B91" w:rsidP="00F3117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771DF4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100</w:t>
            </w:r>
          </w:p>
        </w:tc>
      </w:tr>
    </w:tbl>
    <w:p w14:paraId="5F1674CC" w14:textId="4DB5CD4B" w:rsidR="00495B91" w:rsidRDefault="00495B91" w:rsidP="00495B91">
      <w:pPr>
        <w:rPr>
          <w:rFonts w:ascii="Times New Roman" w:hAnsi="Times New Roman" w:cs="Times New Roman"/>
          <w:sz w:val="20"/>
          <w:szCs w:val="20"/>
        </w:rPr>
      </w:pPr>
      <w:r w:rsidRPr="001A6BE4">
        <w:rPr>
          <w:rFonts w:ascii="Times New Roman" w:hAnsi="Times New Roman" w:cs="Times New Roman"/>
          <w:sz w:val="20"/>
          <w:szCs w:val="20"/>
        </w:rPr>
        <w:t>BMI, body mass index;</w:t>
      </w:r>
      <w:r>
        <w:rPr>
          <w:rFonts w:ascii="Times New Roman" w:hAnsi="Times New Roman" w:cs="Times New Roman"/>
          <w:sz w:val="20"/>
          <w:szCs w:val="20"/>
        </w:rPr>
        <w:t xml:space="preserve"> CI, confidence interval; </w:t>
      </w:r>
      <w:r w:rsidR="00CE3C68">
        <w:rPr>
          <w:rFonts w:ascii="Times New Roman" w:hAnsi="Times New Roman" w:cs="Times New Roman"/>
          <w:sz w:val="20"/>
          <w:szCs w:val="20"/>
        </w:rPr>
        <w:t xml:space="preserve">C.O.I., cut-off index; </w:t>
      </w:r>
      <w:r w:rsidRPr="00890CBF">
        <w:rPr>
          <w:rFonts w:ascii="Times New Roman" w:hAnsi="Times New Roman" w:cs="Times New Roman"/>
          <w:sz w:val="20"/>
          <w:szCs w:val="20"/>
        </w:rPr>
        <w:t>eGFR, estimated glomerular filtration rate;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233F1">
        <w:rPr>
          <w:rFonts w:ascii="Times New Roman" w:hAnsi="Times New Roman" w:cs="Times New Roman"/>
          <w:sz w:val="20"/>
          <w:szCs w:val="20"/>
        </w:rPr>
        <w:t xml:space="preserve">HCC, hepatocellular carcinoma; </w:t>
      </w:r>
      <w:r w:rsidRPr="00FA2688">
        <w:rPr>
          <w:rFonts w:ascii="Times New Roman" w:hAnsi="Times New Roman" w:cs="Times New Roman"/>
          <w:sz w:val="20"/>
          <w:szCs w:val="20"/>
        </w:rPr>
        <w:t>INR, international normalized ratio;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6BE4">
        <w:rPr>
          <w:rFonts w:ascii="Times New Roman" w:hAnsi="Times New Roman" w:cs="Times New Roman"/>
          <w:kern w:val="0"/>
          <w:sz w:val="20"/>
          <w:szCs w:val="20"/>
        </w:rPr>
        <w:t xml:space="preserve">M2BPGi, </w:t>
      </w:r>
      <w:r w:rsidRPr="001A6BE4">
        <w:rPr>
          <w:rFonts w:ascii="Times New Roman" w:hAnsi="Times New Roman" w:cs="Times New Roman"/>
          <w:sz w:val="20"/>
          <w:szCs w:val="20"/>
          <w:shd w:val="clear" w:color="auto" w:fill="FFFFFF"/>
        </w:rPr>
        <w:t>Mac-2 binding protein glycosylation isomer</w:t>
      </w:r>
      <w:r w:rsidRPr="001A6BE4">
        <w:rPr>
          <w:rFonts w:ascii="Times New Roman" w:hAnsi="Times New Roman" w:cs="Times New Roman"/>
          <w:kern w:val="0"/>
          <w:sz w:val="20"/>
          <w:szCs w:val="20"/>
        </w:rPr>
        <w:t>;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5C4F97">
        <w:rPr>
          <w:rFonts w:ascii="Times New Roman" w:hAnsi="Times New Roman" w:cs="Times New Roman"/>
          <w:sz w:val="20"/>
          <w:szCs w:val="20"/>
        </w:rPr>
        <w:t xml:space="preserve">MELD, </w:t>
      </w:r>
      <w:r w:rsidR="005C4F97" w:rsidRPr="00E26FCB">
        <w:rPr>
          <w:rFonts w:ascii="Times New Roman" w:eastAsia="FranklinGothicEF-Medium" w:hAnsi="Times New Roman" w:cs="Times New Roman"/>
          <w:bCs/>
          <w:kern w:val="0"/>
          <w:sz w:val="20"/>
          <w:szCs w:val="20"/>
        </w:rPr>
        <w:t>model for end-stage liver disease</w:t>
      </w:r>
      <w:r w:rsidR="005C4F97">
        <w:rPr>
          <w:rFonts w:ascii="Times New Roman" w:hAnsi="Times New Roman" w:cs="Times New Roman"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OR, odds ratio</w:t>
      </w:r>
      <w:r w:rsidR="005C4F9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D4E71BC" w14:textId="7D2F3AB3" w:rsidR="00E8712E" w:rsidRDefault="00E8712E"/>
    <w:p w14:paraId="17EBDDE4" w14:textId="4EAC26DB" w:rsidR="00040715" w:rsidRDefault="00040715"/>
    <w:p w14:paraId="3D5B6DC9" w14:textId="778F83C5" w:rsidR="00040715" w:rsidRDefault="00040715"/>
    <w:p w14:paraId="57BF0EE8" w14:textId="57ABBB50" w:rsidR="00040715" w:rsidRDefault="00040715"/>
    <w:p w14:paraId="723DCE84" w14:textId="482891B8" w:rsidR="00040715" w:rsidRDefault="00040715"/>
    <w:p w14:paraId="576B0BBF" w14:textId="40AE784D" w:rsidR="00040715" w:rsidRDefault="00040715"/>
    <w:p w14:paraId="0049FA9E" w14:textId="31202E4E" w:rsidR="00040715" w:rsidRDefault="00040715"/>
    <w:p w14:paraId="3A9D34F0" w14:textId="3C04B1CE" w:rsidR="00040715" w:rsidRDefault="00040715"/>
    <w:p w14:paraId="1B2604C7" w14:textId="1C921113" w:rsidR="00040715" w:rsidRDefault="00040715"/>
    <w:p w14:paraId="2AA5C405" w14:textId="345DBD8C" w:rsidR="00040715" w:rsidRDefault="00040715"/>
    <w:p w14:paraId="0B3D7383" w14:textId="4F851F49" w:rsidR="00040715" w:rsidRDefault="00040715"/>
    <w:p w14:paraId="410E2449" w14:textId="5692EC85" w:rsidR="00040715" w:rsidRDefault="00040715"/>
    <w:p w14:paraId="5D8888A6" w14:textId="59EF3C71" w:rsidR="00040715" w:rsidRDefault="00040715"/>
    <w:p w14:paraId="49EEA9B8" w14:textId="63F1DC8C" w:rsidR="00040715" w:rsidRDefault="00040715"/>
    <w:p w14:paraId="50A6C57E" w14:textId="28F35C6D" w:rsidR="00040715" w:rsidRDefault="00040715"/>
    <w:p w14:paraId="1B2D796C" w14:textId="3A97E413" w:rsidR="00040715" w:rsidRDefault="00040715"/>
    <w:p w14:paraId="70157D73" w14:textId="037A88BC" w:rsidR="00040715" w:rsidRDefault="00040715"/>
    <w:p w14:paraId="72225981" w14:textId="0BC56B30" w:rsidR="003D14B4" w:rsidRDefault="003D14B4" w:rsidP="00325B94">
      <w:pPr>
        <w:tabs>
          <w:tab w:val="left" w:pos="8647"/>
        </w:tabs>
        <w:jc w:val="left"/>
      </w:pPr>
    </w:p>
    <w:p w14:paraId="2FADB65A" w14:textId="36397117" w:rsidR="00BE11F8" w:rsidRDefault="00BE11F8" w:rsidP="00325B94">
      <w:pPr>
        <w:tabs>
          <w:tab w:val="left" w:pos="8647"/>
        </w:tabs>
        <w:jc w:val="left"/>
      </w:pPr>
    </w:p>
    <w:p w14:paraId="737EC8E8" w14:textId="77777777" w:rsidR="00CA5F41" w:rsidRDefault="00CA5F41" w:rsidP="00325B94">
      <w:pPr>
        <w:tabs>
          <w:tab w:val="left" w:pos="8647"/>
        </w:tabs>
        <w:jc w:val="left"/>
      </w:pPr>
    </w:p>
    <w:p w14:paraId="7FCC81F0" w14:textId="77777777" w:rsidR="0019716C" w:rsidRDefault="0019716C" w:rsidP="00325B94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C9B9253" w14:textId="1BAABAC9" w:rsidR="00325B94" w:rsidRPr="00890721" w:rsidRDefault="00325B94" w:rsidP="00325B94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C165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90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7AC">
        <w:rPr>
          <w:rFonts w:ascii="Times New Roman" w:hAnsi="Times New Roman" w:cs="Times New Roman"/>
          <w:b/>
          <w:sz w:val="24"/>
          <w:szCs w:val="24"/>
        </w:rPr>
        <w:t>Univariate analysis</w:t>
      </w:r>
      <w:r w:rsidRPr="00CC2E88">
        <w:rPr>
          <w:rFonts w:ascii="Times New Roman" w:hAnsi="Times New Roman" w:cs="Times New Roman"/>
          <w:b/>
          <w:sz w:val="24"/>
          <w:szCs w:val="24"/>
        </w:rPr>
        <w:t xml:space="preserve"> of factors </w:t>
      </w:r>
      <w:r w:rsidRPr="00890721">
        <w:rPr>
          <w:rFonts w:ascii="Times New Roman" w:hAnsi="Times New Roman" w:cs="Times New Roman"/>
          <w:b/>
          <w:sz w:val="24"/>
          <w:szCs w:val="24"/>
        </w:rPr>
        <w:t xml:space="preserve">associated with </w:t>
      </w:r>
      <w:r>
        <w:rPr>
          <w:rFonts w:ascii="Times New Roman" w:hAnsi="Times New Roman" w:cs="Times New Roman"/>
          <w:b/>
          <w:sz w:val="24"/>
          <w:szCs w:val="24"/>
        </w:rPr>
        <w:t>low gait speed</w:t>
      </w:r>
    </w:p>
    <w:tbl>
      <w:tblPr>
        <w:tblW w:w="62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9"/>
        <w:gridCol w:w="2696"/>
        <w:gridCol w:w="992"/>
      </w:tblGrid>
      <w:tr w:rsidR="00325B94" w:rsidRPr="00553081" w14:paraId="04D1D604" w14:textId="77777777" w:rsidTr="00572E6B">
        <w:trPr>
          <w:trHeight w:val="159"/>
        </w:trPr>
        <w:tc>
          <w:tcPr>
            <w:tcW w:w="2549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174932E0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6E31821B" w14:textId="77777777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7C5931A1" w14:textId="77777777" w:rsidR="00325B94" w:rsidRPr="00553081" w:rsidRDefault="00325B94" w:rsidP="00572E6B">
            <w:pPr>
              <w:widowControl/>
              <w:spacing w:line="240" w:lineRule="exact"/>
              <w:ind w:firstLineChars="50" w:firstLine="100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473DE3">
              <w:rPr>
                <w:rFonts w:ascii="Arial" w:eastAsia="Yu Gothic" w:hAnsi="Arial" w:cs="Arial"/>
                <w:i/>
                <w:iCs/>
                <w:color w:val="000000"/>
                <w:spacing w:val="10"/>
                <w:kern w:val="0"/>
                <w:sz w:val="18"/>
                <w:szCs w:val="18"/>
              </w:rPr>
              <w:t xml:space="preserve">p </w:t>
            </w: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value</w:t>
            </w:r>
          </w:p>
        </w:tc>
      </w:tr>
      <w:tr w:rsidR="00325B94" w:rsidRPr="00553081" w14:paraId="01BC1645" w14:textId="77777777" w:rsidTr="00572E6B">
        <w:trPr>
          <w:trHeight w:val="159"/>
        </w:trPr>
        <w:tc>
          <w:tcPr>
            <w:tcW w:w="2549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10C19EB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012DC3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Gender (Man)</w:t>
            </w:r>
          </w:p>
        </w:tc>
        <w:tc>
          <w:tcPr>
            <w:tcW w:w="2696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484B0444" w14:textId="6129D304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866BB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63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866BB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0EF91E1" w14:textId="4398325B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866BBD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251</w:t>
            </w:r>
          </w:p>
        </w:tc>
      </w:tr>
      <w:tr w:rsidR="00325B94" w:rsidRPr="00553081" w14:paraId="72725AED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7AF0B05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Age (years)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1467567" w14:textId="729218D1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(1.0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–1.1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712AC8D" w14:textId="1582F608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0.00</w:t>
            </w:r>
            <w:r w:rsidR="008538D8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</w:p>
        </w:tc>
      </w:tr>
      <w:tr w:rsidR="00325B94" w:rsidRPr="00553081" w14:paraId="6591F69B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8171E8D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BMI (kg/m</w:t>
            </w: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  <w:vertAlign w:val="superscript"/>
              </w:rPr>
              <w:t>2</w:t>
            </w: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19FBC2CB" w14:textId="6B99F0D7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7C19C0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93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 w:rsidR="007C19C0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 w:rsidR="007C19C0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6A6CA8BB" w14:textId="5B4CE159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7C19C0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132</w:t>
            </w:r>
          </w:p>
        </w:tc>
      </w:tr>
      <w:tr w:rsidR="00325B94" w:rsidRPr="00553081" w14:paraId="4CD9C468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BAE8EFF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-10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62B09BAF" w14:textId="191DC8AE" w:rsidR="00325B94" w:rsidRDefault="00BD6405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1.95</w:t>
            </w:r>
            <w:r w:rsidR="00325B94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0.88</w:t>
            </w:r>
            <w:r w:rsidR="00325B94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4.31</w:t>
            </w:r>
            <w:r w:rsidR="00325B94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C517A9E" w14:textId="4CE69620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</w:t>
            </w:r>
            <w:r w:rsidR="00BD6405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99</w:t>
            </w:r>
          </w:p>
        </w:tc>
      </w:tr>
      <w:tr w:rsidR="00325B94" w:rsidRPr="00553081" w14:paraId="500C53EB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950AEC9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-10"/>
                <w:kern w:val="0"/>
                <w:sz w:val="18"/>
                <w:szCs w:val="18"/>
              </w:rPr>
              <w:t>C</w:t>
            </w:r>
            <w:r>
              <w:rPr>
                <w:rFonts w:ascii="Arial" w:eastAsia="Yu Gothic" w:hAnsi="Arial" w:cs="Arial"/>
                <w:spacing w:val="-10"/>
                <w:kern w:val="0"/>
                <w:sz w:val="18"/>
                <w:szCs w:val="18"/>
              </w:rPr>
              <w:t>hronic kidney disease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74E292B" w14:textId="2FECFE93" w:rsidR="00325B94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3.7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C8E096C" w14:textId="4269A347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202</w:t>
            </w:r>
          </w:p>
        </w:tc>
      </w:tr>
      <w:tr w:rsidR="00325B94" w:rsidRPr="00553081" w14:paraId="06AB5025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3FC367E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Etiology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7DC32443" w14:textId="50CFAD02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–1.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425309CA" w14:textId="10983121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414</w:t>
            </w:r>
          </w:p>
        </w:tc>
      </w:tr>
      <w:tr w:rsidR="00325B94" w:rsidRPr="00553081" w14:paraId="12D57937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752E5309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color w:val="000000"/>
                <w:spacing w:val="10"/>
                <w:kern w:val="0"/>
                <w:sz w:val="18"/>
                <w:szCs w:val="18"/>
              </w:rPr>
              <w:t>C</w:t>
            </w:r>
            <w:r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hild-Pugh B/C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D3477EF" w14:textId="2648D9F3" w:rsidR="00325B94" w:rsidRDefault="00F87E42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4.0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="00325B94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(1.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71</w:t>
            </w:r>
            <w:r w:rsidR="00325B94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9.4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="00325B94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0E9C273" w14:textId="048041C0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.0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01</w:t>
            </w:r>
          </w:p>
        </w:tc>
      </w:tr>
      <w:tr w:rsidR="00325B94" w:rsidRPr="00553081" w14:paraId="425B955C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297F8BE" w14:textId="77777777" w:rsidR="00325B94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color w:val="000000"/>
                <w:spacing w:val="10"/>
                <w:kern w:val="0"/>
                <w:sz w:val="18"/>
                <w:szCs w:val="18"/>
              </w:rPr>
              <w:t>M</w:t>
            </w:r>
            <w:r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ELD score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B2E489F" w14:textId="25996AC1" w:rsidR="00325B94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1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.1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(0.9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79A4CD0E" w14:textId="28DA3D0F" w:rsidR="00325B94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083</w:t>
            </w:r>
          </w:p>
        </w:tc>
      </w:tr>
      <w:tr w:rsidR="00325B94" w:rsidRPr="00553081" w14:paraId="12F5013E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4E7DCD40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Total bilirubin (mg/dL)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4B38007E" w14:textId="7CE2CF79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20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="00F87E4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1.8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E77BF5C" w14:textId="4846DA0D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C3341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433</w:t>
            </w:r>
          </w:p>
        </w:tc>
      </w:tr>
      <w:tr w:rsidR="00325B94" w:rsidRPr="00553081" w14:paraId="25AB02AD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5C3D72AD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Albumin (g/dL)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C6537CE" w14:textId="5F7A3379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</w:t>
            </w:r>
            <w:r w:rsidR="00C3341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 w:rsidR="00C3341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0.99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121AB554" w14:textId="56E7A31D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</w:t>
            </w:r>
            <w:r w:rsidR="00C3341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47</w:t>
            </w:r>
          </w:p>
        </w:tc>
      </w:tr>
      <w:tr w:rsidR="00325B94" w:rsidRPr="00553081" w14:paraId="0167181C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C92724D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Prothrombin time INR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937CA72" w14:textId="495CA568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="00CC0DE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="00C3341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7.25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C3341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</w:t>
            </w:r>
            <w:r w:rsidR="00685C6A"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</w:t>
            </w:r>
            <w:r w:rsidR="00C3341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15.5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C5E1C0E" w14:textId="14815A4E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C3341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161</w:t>
            </w:r>
          </w:p>
        </w:tc>
      </w:tr>
      <w:tr w:rsidR="00325B94" w:rsidRPr="00553081" w14:paraId="75A406B0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6B14A789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Creatinine (mg/dL)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126C29E9" w14:textId="2B568364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CC0DE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 w:rsidR="00CC0DE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3.</w:t>
            </w:r>
            <w:r w:rsidR="00CC0DE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5A908751" w14:textId="27FA105D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CC0DE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560</w:t>
            </w:r>
          </w:p>
        </w:tc>
      </w:tr>
      <w:tr w:rsidR="00325B94" w:rsidRPr="00553081" w14:paraId="1827295C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0A18D18" w14:textId="77777777" w:rsidR="00325B94" w:rsidRPr="00553081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eGFR (mL/min/1.73m</w:t>
            </w: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0AE8EA3" w14:textId="700AAB5E" w:rsidR="00325B94" w:rsidRPr="00553081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.9</w:t>
            </w:r>
            <w:r w:rsidR="00CC0DE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(0.9</w:t>
            </w:r>
            <w:r w:rsidR="00CC0DE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 w:rsidR="00CC0DE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3A2D08B" w14:textId="0F438436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</w:t>
            </w:r>
            <w:r w:rsidR="00CC0DEC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11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</w:p>
        </w:tc>
      </w:tr>
      <w:tr w:rsidR="00325B94" w:rsidRPr="00553081" w14:paraId="68473D96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16A5F20" w14:textId="7353DB41" w:rsidR="00325B94" w:rsidRPr="00890CBF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-10"/>
                <w:kern w:val="0"/>
                <w:sz w:val="18"/>
                <w:szCs w:val="18"/>
              </w:rPr>
              <w:t>M2BPGi (C.O.I</w:t>
            </w:r>
            <w:r w:rsidR="00CE3C68">
              <w:rPr>
                <w:rFonts w:ascii="Arial" w:eastAsia="Yu Gothic" w:hAnsi="Arial" w:cs="Arial"/>
                <w:color w:val="000000"/>
                <w:spacing w:val="-10"/>
                <w:kern w:val="0"/>
                <w:sz w:val="18"/>
                <w:szCs w:val="18"/>
              </w:rPr>
              <w:t>.</w:t>
            </w:r>
            <w:r w:rsidRPr="00553081">
              <w:rPr>
                <w:rFonts w:ascii="Arial" w:eastAsia="Yu Gothic" w:hAnsi="Arial" w:cs="Arial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8D02B03" w14:textId="668BF105" w:rsidR="00325B94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 w:rsidR="00BD5923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0.9</w:t>
            </w:r>
            <w:r w:rsidR="00E8693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1.1</w:t>
            </w:r>
            <w:r w:rsidR="00BD5923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50EEA81" w14:textId="5EE3D97B" w:rsidR="00325B94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BD5923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401</w:t>
            </w:r>
          </w:p>
        </w:tc>
      </w:tr>
      <w:tr w:rsidR="00325B94" w:rsidRPr="00553081" w14:paraId="2B9C311F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1012A4D2" w14:textId="77777777" w:rsidR="00325B94" w:rsidRPr="00890CBF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</w:pP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Pentosidine</w:t>
            </w:r>
            <w:r>
              <w:rPr>
                <w:rFonts w:ascii="Arial" w:eastAsia="Yu Gothic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(x10</w:t>
            </w:r>
            <w:r w:rsidRPr="00B12381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 xml:space="preserve"> (μg/mL)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649D366" w14:textId="2EC81AE4" w:rsidR="00325B94" w:rsidRDefault="00325B94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10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1.1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93FB1FE" w14:textId="77777777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012</w:t>
            </w:r>
          </w:p>
        </w:tc>
      </w:tr>
      <w:tr w:rsidR="00325B94" w:rsidRPr="00553081" w14:paraId="2CE6AADB" w14:textId="77777777" w:rsidTr="00572E6B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2152F8E" w14:textId="77777777" w:rsidR="00325B94" w:rsidRPr="00890CBF" w:rsidRDefault="00325B94" w:rsidP="00572E6B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1CE2464" w14:textId="496B978F" w:rsidR="00325B94" w:rsidRDefault="00066261" w:rsidP="00572E6B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0.9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="00325B94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 w:rsidR="00325B94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</w:t>
            </w:r>
            <w:r w:rsidR="00325B94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2.52</w:t>
            </w:r>
            <w:r w:rsidR="00325B94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7C56E6F1" w14:textId="47EA3C37" w:rsidR="00325B94" w:rsidRPr="00553081" w:rsidRDefault="00325B94" w:rsidP="00572E6B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06626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933</w:t>
            </w:r>
          </w:p>
        </w:tc>
      </w:tr>
    </w:tbl>
    <w:p w14:paraId="28355E6A" w14:textId="0BE476F9" w:rsidR="00325B94" w:rsidRDefault="00325B94" w:rsidP="00325B94">
      <w:pPr>
        <w:rPr>
          <w:rFonts w:ascii="Times New Roman" w:hAnsi="Times New Roman" w:cs="Times New Roman"/>
          <w:sz w:val="20"/>
          <w:szCs w:val="20"/>
        </w:rPr>
      </w:pPr>
      <w:r w:rsidRPr="001A6BE4">
        <w:rPr>
          <w:rFonts w:ascii="Times New Roman" w:hAnsi="Times New Roman" w:cs="Times New Roman"/>
          <w:sz w:val="20"/>
          <w:szCs w:val="20"/>
        </w:rPr>
        <w:t>BMI, body mass index;</w:t>
      </w:r>
      <w:r>
        <w:rPr>
          <w:rFonts w:ascii="Times New Roman" w:hAnsi="Times New Roman" w:cs="Times New Roman"/>
          <w:sz w:val="20"/>
          <w:szCs w:val="20"/>
        </w:rPr>
        <w:t xml:space="preserve"> CI, confidence interval; </w:t>
      </w:r>
      <w:r w:rsidR="00CE3C68">
        <w:rPr>
          <w:rFonts w:ascii="Times New Roman" w:hAnsi="Times New Roman" w:cs="Times New Roman"/>
          <w:sz w:val="20"/>
          <w:szCs w:val="20"/>
        </w:rPr>
        <w:t xml:space="preserve">C.O.I., cut-off index; </w:t>
      </w:r>
      <w:r w:rsidRPr="00890CBF">
        <w:rPr>
          <w:rFonts w:ascii="Times New Roman" w:hAnsi="Times New Roman" w:cs="Times New Roman"/>
          <w:sz w:val="20"/>
          <w:szCs w:val="20"/>
        </w:rPr>
        <w:t>eGFR, estimated glomerular filtration rate;</w:t>
      </w:r>
      <w:r>
        <w:rPr>
          <w:rFonts w:ascii="Times New Roman" w:hAnsi="Times New Roman" w:cs="Times New Roman"/>
          <w:sz w:val="20"/>
          <w:szCs w:val="20"/>
        </w:rPr>
        <w:t xml:space="preserve"> HCC, hepatocellular carcinoma; </w:t>
      </w:r>
      <w:r w:rsidRPr="00FA2688">
        <w:rPr>
          <w:rFonts w:ascii="Times New Roman" w:hAnsi="Times New Roman" w:cs="Times New Roman"/>
          <w:sz w:val="20"/>
          <w:szCs w:val="20"/>
        </w:rPr>
        <w:t>INR, international normalized ratio;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6BE4">
        <w:rPr>
          <w:rFonts w:ascii="Times New Roman" w:hAnsi="Times New Roman" w:cs="Times New Roman"/>
          <w:kern w:val="0"/>
          <w:sz w:val="20"/>
          <w:szCs w:val="20"/>
        </w:rPr>
        <w:t xml:space="preserve">M2BPGi, </w:t>
      </w:r>
      <w:r w:rsidRPr="001A6BE4">
        <w:rPr>
          <w:rFonts w:ascii="Times New Roman" w:hAnsi="Times New Roman" w:cs="Times New Roman"/>
          <w:sz w:val="20"/>
          <w:szCs w:val="20"/>
          <w:shd w:val="clear" w:color="auto" w:fill="FFFFFF"/>
        </w:rPr>
        <w:t>Mac-2 binding protein glycosylation isomer</w:t>
      </w:r>
      <w:r w:rsidRPr="001A6BE4">
        <w:rPr>
          <w:rFonts w:ascii="Times New Roman" w:hAnsi="Times New Roman" w:cs="Times New Roman"/>
          <w:kern w:val="0"/>
          <w:sz w:val="20"/>
          <w:szCs w:val="20"/>
        </w:rPr>
        <w:t>;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MELD, </w:t>
      </w:r>
      <w:r w:rsidRPr="00E26FCB">
        <w:rPr>
          <w:rFonts w:ascii="Times New Roman" w:eastAsia="FranklinGothicEF-Medium" w:hAnsi="Times New Roman" w:cs="Times New Roman"/>
          <w:bCs/>
          <w:kern w:val="0"/>
          <w:sz w:val="20"/>
          <w:szCs w:val="20"/>
        </w:rPr>
        <w:t>model for end-stage liver disease</w:t>
      </w:r>
      <w:r>
        <w:rPr>
          <w:rFonts w:ascii="Times New Roman" w:hAnsi="Times New Roman" w:cs="Times New Roman"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OR, odds ratio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14E39695" w14:textId="77777777" w:rsidR="00325B94" w:rsidRPr="00325B94" w:rsidRDefault="00325B94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15965FC" w14:textId="77777777" w:rsidR="00325B94" w:rsidRDefault="00325B94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85D4B59" w14:textId="77777777" w:rsidR="00325B94" w:rsidRDefault="00325B94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9BDE60A" w14:textId="77777777" w:rsidR="00325B94" w:rsidRDefault="00325B94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58F4650" w14:textId="77777777" w:rsidR="00325B94" w:rsidRDefault="00325B94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5B42F15" w14:textId="77777777" w:rsidR="00325B94" w:rsidRDefault="00325B94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1C3E6F" w14:textId="77777777" w:rsidR="00325B94" w:rsidRDefault="00325B94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D3A7EDF" w14:textId="77777777" w:rsidR="00325B94" w:rsidRDefault="00325B94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55DABB" w14:textId="60ED6552" w:rsidR="00325B94" w:rsidRDefault="00325B94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54DEAC" w14:textId="68EF24D4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964C9A2" w14:textId="6A9825EA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9F36895" w14:textId="3A000F85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F6030AB" w14:textId="1837D150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659E97" w14:textId="4581C6FE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BBEAB2" w14:textId="2A278223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8B83987" w14:textId="5E83CE73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1940CE3" w14:textId="27BF24A7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AEDD962" w14:textId="41B96B37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15300B7" w14:textId="684F16E3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D2DFB53" w14:textId="280F83EF" w:rsidR="003D1139" w:rsidRDefault="003D1139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BE6DCB9" w14:textId="77777777" w:rsidR="00840532" w:rsidRDefault="00840532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88003DE" w14:textId="7CFD4902" w:rsidR="00040715" w:rsidRPr="00890721" w:rsidRDefault="00040715" w:rsidP="00040715">
      <w:pPr>
        <w:tabs>
          <w:tab w:val="left" w:pos="8647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325B94">
        <w:rPr>
          <w:rFonts w:ascii="Times New Roman" w:hAnsi="Times New Roman" w:cs="Times New Roman" w:hint="eastAsia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90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AC4" w:rsidRPr="000407AC">
        <w:rPr>
          <w:rFonts w:ascii="Times New Roman" w:hAnsi="Times New Roman" w:cs="Times New Roman"/>
          <w:b/>
          <w:sz w:val="24"/>
          <w:szCs w:val="24"/>
        </w:rPr>
        <w:t>Univariate analysis</w:t>
      </w:r>
      <w:r w:rsidR="00A34AC4" w:rsidRPr="00CC2E88">
        <w:rPr>
          <w:rFonts w:ascii="Times New Roman" w:hAnsi="Times New Roman" w:cs="Times New Roman"/>
          <w:b/>
          <w:sz w:val="24"/>
          <w:szCs w:val="24"/>
        </w:rPr>
        <w:t xml:space="preserve"> of factors </w:t>
      </w:r>
      <w:r w:rsidR="00A34AC4" w:rsidRPr="00890721">
        <w:rPr>
          <w:rFonts w:ascii="Times New Roman" w:hAnsi="Times New Roman" w:cs="Times New Roman"/>
          <w:b/>
          <w:sz w:val="24"/>
          <w:szCs w:val="24"/>
        </w:rPr>
        <w:t>associated with</w:t>
      </w:r>
      <w:r w:rsidR="00A34AC4">
        <w:rPr>
          <w:rFonts w:ascii="Times New Roman" w:hAnsi="Times New Roman" w:cs="Times New Roman"/>
          <w:b/>
          <w:sz w:val="24"/>
          <w:szCs w:val="24"/>
        </w:rPr>
        <w:t xml:space="preserve"> mortality</w:t>
      </w:r>
    </w:p>
    <w:tbl>
      <w:tblPr>
        <w:tblW w:w="62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9"/>
        <w:gridCol w:w="2696"/>
        <w:gridCol w:w="992"/>
      </w:tblGrid>
      <w:tr w:rsidR="00040715" w:rsidRPr="00553081" w14:paraId="638EB7F6" w14:textId="77777777" w:rsidTr="00867B82">
        <w:trPr>
          <w:trHeight w:val="159"/>
        </w:trPr>
        <w:tc>
          <w:tcPr>
            <w:tcW w:w="2549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221211C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6BFFF142" w14:textId="165639F1" w:rsidR="00040715" w:rsidRPr="00553081" w:rsidRDefault="00211107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HR</w:t>
            </w:r>
            <w:r w:rsidR="00040715"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 xml:space="preserve"> (95% CI)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54D752C2" w14:textId="77777777" w:rsidR="00040715" w:rsidRPr="00553081" w:rsidRDefault="00040715" w:rsidP="00867B82">
            <w:pPr>
              <w:widowControl/>
              <w:spacing w:line="240" w:lineRule="exact"/>
              <w:ind w:firstLineChars="50" w:firstLine="100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473DE3">
              <w:rPr>
                <w:rFonts w:ascii="Arial" w:eastAsia="Yu Gothic" w:hAnsi="Arial" w:cs="Arial"/>
                <w:i/>
                <w:iCs/>
                <w:color w:val="000000"/>
                <w:spacing w:val="10"/>
                <w:kern w:val="0"/>
                <w:sz w:val="18"/>
                <w:szCs w:val="18"/>
              </w:rPr>
              <w:t xml:space="preserve">p </w:t>
            </w: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value</w:t>
            </w:r>
          </w:p>
        </w:tc>
      </w:tr>
      <w:tr w:rsidR="00040715" w:rsidRPr="00553081" w14:paraId="6FA71FE3" w14:textId="77777777" w:rsidTr="00867B82">
        <w:trPr>
          <w:trHeight w:val="159"/>
        </w:trPr>
        <w:tc>
          <w:tcPr>
            <w:tcW w:w="2549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75345040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012DC3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Gender (Man)</w:t>
            </w:r>
          </w:p>
        </w:tc>
        <w:tc>
          <w:tcPr>
            <w:tcW w:w="2696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72F79910" w14:textId="2203FF88" w:rsidR="00040715" w:rsidRPr="00553081" w:rsidRDefault="00E04EB3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1.1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55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2.4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1FB7F7B8" w14:textId="34170F9A" w:rsidR="00040715" w:rsidRPr="00553081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E04EB3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702</w:t>
            </w:r>
          </w:p>
        </w:tc>
      </w:tr>
      <w:tr w:rsidR="00040715" w:rsidRPr="00553081" w14:paraId="695B52D8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797F43B1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Age (years)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254E3CD" w14:textId="0F6D0299" w:rsidR="00040715" w:rsidRPr="00553081" w:rsidRDefault="00040715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 w:rsidR="00DC45F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 w:rsidR="00DC45F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0.97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–1.</w:t>
            </w:r>
            <w:r w:rsidR="00DC45F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2DB3E4C0" w14:textId="6A5B0F7B" w:rsidR="00040715" w:rsidRPr="00553081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DC45F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599</w:t>
            </w:r>
          </w:p>
        </w:tc>
      </w:tr>
      <w:tr w:rsidR="00040715" w:rsidRPr="00553081" w14:paraId="054FC9BA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6F86120A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BMI (kg/m</w:t>
            </w: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  <w:vertAlign w:val="superscript"/>
              </w:rPr>
              <w:t>2</w:t>
            </w: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56F0737" w14:textId="5EC199F1" w:rsidR="00040715" w:rsidRPr="00553081" w:rsidRDefault="00040715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211107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94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 w:rsidR="00225DF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 w:rsidR="00225DF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F748CF2" w14:textId="18CCB354" w:rsidR="00040715" w:rsidRPr="00553081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225DF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174</w:t>
            </w:r>
          </w:p>
        </w:tc>
      </w:tr>
      <w:tr w:rsidR="00040715" w:rsidRPr="00553081" w14:paraId="3C0098BD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60FAA5AE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-10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AB2FE7F" w14:textId="765D56BE" w:rsidR="00040715" w:rsidRDefault="00225DF1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1.5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0.74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3.20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FDA1266" w14:textId="5B3C427F" w:rsidR="00040715" w:rsidRPr="00553081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225DF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249</w:t>
            </w:r>
          </w:p>
        </w:tc>
      </w:tr>
      <w:tr w:rsidR="00040715" w:rsidRPr="00553081" w14:paraId="728F4A64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7DF061A6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-10"/>
                <w:kern w:val="0"/>
                <w:sz w:val="18"/>
                <w:szCs w:val="18"/>
              </w:rPr>
              <w:t>C</w:t>
            </w:r>
            <w:r>
              <w:rPr>
                <w:rFonts w:ascii="Arial" w:eastAsia="Yu Gothic" w:hAnsi="Arial" w:cs="Arial"/>
                <w:spacing w:val="-10"/>
                <w:kern w:val="0"/>
                <w:sz w:val="18"/>
                <w:szCs w:val="18"/>
              </w:rPr>
              <w:t>hronic kidney disease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9DF1917" w14:textId="37FE6F1D" w:rsidR="00040715" w:rsidRDefault="00A16EBB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0.7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 w:rsidR="00040715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1.63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ED23D87" w14:textId="4FB7E75A" w:rsidR="00040715" w:rsidRPr="00553081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A16EBB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517</w:t>
            </w:r>
          </w:p>
        </w:tc>
      </w:tr>
      <w:tr w:rsidR="00040715" w:rsidRPr="00553081" w14:paraId="67A18A96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7E25E32C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Etiology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0E891123" w14:textId="60DB9ACB" w:rsidR="00040715" w:rsidRPr="00553081" w:rsidRDefault="00A16EBB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20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69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2.07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B6332D3" w14:textId="6F16583A" w:rsidR="00040715" w:rsidRPr="00553081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5</w:t>
            </w:r>
            <w:r w:rsidR="00A16EBB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22</w:t>
            </w:r>
          </w:p>
        </w:tc>
      </w:tr>
      <w:tr w:rsidR="00040715" w:rsidRPr="00553081" w14:paraId="5FFE4ADB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B4E96B3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color w:val="000000"/>
                <w:spacing w:val="10"/>
                <w:kern w:val="0"/>
                <w:sz w:val="18"/>
                <w:szCs w:val="18"/>
              </w:rPr>
              <w:t>C</w:t>
            </w:r>
            <w:r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hild-Pugh B/C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0F834AE" w14:textId="03FEE657" w:rsidR="00040715" w:rsidRDefault="00305124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5.47</w:t>
            </w:r>
            <w:r w:rsidR="00040715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2.5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11.7</w:t>
            </w:r>
            <w:r w:rsidR="00040715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D09E761" w14:textId="1E695D8F" w:rsidR="00040715" w:rsidRPr="00553081" w:rsidRDefault="00DC53F1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&lt;</w:t>
            </w:r>
            <w:r w:rsidR="00305124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="00040715"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 w:rsidR="00040715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.0</w:t>
            </w:r>
            <w:r w:rsidR="00305124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01</w:t>
            </w:r>
          </w:p>
        </w:tc>
      </w:tr>
      <w:tr w:rsidR="00040715" w:rsidRPr="00553081" w14:paraId="5FD7EC28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98A8C80" w14:textId="77777777" w:rsidR="00040715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color w:val="000000"/>
                <w:spacing w:val="10"/>
                <w:kern w:val="0"/>
                <w:sz w:val="18"/>
                <w:szCs w:val="18"/>
              </w:rPr>
              <w:t>M</w:t>
            </w:r>
            <w:r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  <w:t>ELD score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133CD548" w14:textId="651D1FA3" w:rsidR="00040715" w:rsidRDefault="00040715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1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</w:t>
            </w:r>
            <w:r w:rsidR="00E1427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22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 w:rsidR="00E1427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1.1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E14272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35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1FCEE946" w14:textId="34F64819" w:rsidR="00040715" w:rsidRDefault="00E14272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&lt; </w:t>
            </w:r>
            <w:r w:rsidR="00040715"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 w:rsidR="00040715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001</w:t>
            </w:r>
          </w:p>
        </w:tc>
      </w:tr>
      <w:tr w:rsidR="00040715" w:rsidRPr="00553081" w14:paraId="675745AC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43B29EE9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Creatinine (mg/dL)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36872EFB" w14:textId="1B89523E" w:rsidR="00040715" w:rsidRPr="00553081" w:rsidRDefault="00040715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B970DF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="00B970DF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3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 w:rsidR="00B970DF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2.94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  <w:hideMark/>
          </w:tcPr>
          <w:p w14:paraId="7B2220F5" w14:textId="66D61469" w:rsidR="00040715" w:rsidRPr="00553081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B970DF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431</w:t>
            </w:r>
          </w:p>
        </w:tc>
      </w:tr>
      <w:tr w:rsidR="00040715" w:rsidRPr="00553081" w14:paraId="102047D4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1A18BC44" w14:textId="77777777" w:rsidR="00040715" w:rsidRPr="00553081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spacing w:val="10"/>
                <w:kern w:val="0"/>
                <w:sz w:val="18"/>
                <w:szCs w:val="18"/>
              </w:rPr>
            </w:pP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eGFR (mL/min/1.73m</w:t>
            </w: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1FB3BF1" w14:textId="7DD06DEF" w:rsidR="00040715" w:rsidRPr="00553081" w:rsidRDefault="00F65549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1.00</w:t>
            </w:r>
            <w:r w:rsidR="00040715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(0.9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 w:rsidR="00040715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E377214" w14:textId="57CA795E" w:rsidR="00040715" w:rsidRPr="00553081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</w:t>
            </w:r>
            <w:r w:rsidR="00B970DF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840</w:t>
            </w:r>
          </w:p>
        </w:tc>
      </w:tr>
      <w:tr w:rsidR="00040715" w:rsidRPr="00553081" w14:paraId="601FF4FC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1704C55" w14:textId="6047A978" w:rsidR="00040715" w:rsidRPr="00890CBF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color w:val="000000"/>
                <w:spacing w:val="-10"/>
                <w:kern w:val="0"/>
                <w:sz w:val="18"/>
                <w:szCs w:val="18"/>
              </w:rPr>
              <w:t>M2BPGi (C.O.I</w:t>
            </w:r>
            <w:r w:rsidR="00CE3C68">
              <w:rPr>
                <w:rFonts w:ascii="Arial" w:eastAsia="Yu Gothic" w:hAnsi="Arial" w:cs="Arial"/>
                <w:color w:val="000000"/>
                <w:spacing w:val="-10"/>
                <w:kern w:val="0"/>
                <w:sz w:val="18"/>
                <w:szCs w:val="18"/>
              </w:rPr>
              <w:t>.</w:t>
            </w:r>
            <w:r w:rsidRPr="00553081">
              <w:rPr>
                <w:rFonts w:ascii="Arial" w:eastAsia="Yu Gothic" w:hAnsi="Arial" w:cs="Arial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C2D3B30" w14:textId="5DD1A414" w:rsidR="00040715" w:rsidRDefault="00040715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1.00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1.1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3E445FE7" w14:textId="1C830FFA" w:rsidR="00040715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B970DF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073</w:t>
            </w:r>
          </w:p>
        </w:tc>
      </w:tr>
      <w:tr w:rsidR="00040715" w:rsidRPr="00553081" w14:paraId="63334DAB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506601B" w14:textId="77777777" w:rsidR="00040715" w:rsidRPr="00890CBF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</w:pP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Pentosidine</w:t>
            </w:r>
            <w:r>
              <w:rPr>
                <w:rFonts w:ascii="Arial" w:eastAsia="Yu Gothic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(x10</w:t>
            </w:r>
            <w:r w:rsidRPr="00B12381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890CBF"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 xml:space="preserve"> (μg/mL)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20A1CF9E" w14:textId="5A36ECFA" w:rsidR="00040715" w:rsidRDefault="00040715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</w:t>
            </w:r>
            <w:r w:rsidR="00B970DF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1.0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6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1.1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7AA691C6" w14:textId="441AFD02" w:rsidR="00040715" w:rsidRPr="00553081" w:rsidRDefault="00B970DF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&lt; 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040715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01</w:t>
            </w:r>
          </w:p>
        </w:tc>
      </w:tr>
      <w:tr w:rsidR="00ED144E" w:rsidRPr="00ED144E" w14:paraId="590270E3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6ABFF0CF" w14:textId="64771377" w:rsidR="00376E89" w:rsidRPr="00ED144E" w:rsidRDefault="00376E89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kern w:val="0"/>
                <w:sz w:val="18"/>
                <w:szCs w:val="18"/>
              </w:rPr>
            </w:pPr>
            <w:r w:rsidRPr="00ED144E">
              <w:rPr>
                <w:rFonts w:ascii="Arial" w:eastAsia="Yu Gothic" w:hAnsi="Arial" w:cs="Arial"/>
                <w:kern w:val="0"/>
                <w:sz w:val="18"/>
                <w:szCs w:val="18"/>
              </w:rPr>
              <w:t xml:space="preserve">Sarcopenia 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60861A93" w14:textId="74C4AFF7" w:rsidR="00376E89" w:rsidRPr="00ED144E" w:rsidRDefault="00363D25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ED144E"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2</w:t>
            </w: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.4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(1.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20</w:t>
            </w: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–5.17)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13B67064" w14:textId="222FE403" w:rsidR="00376E89" w:rsidRPr="00ED144E" w:rsidRDefault="00363D2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ED144E"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0</w:t>
            </w: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.015</w:t>
            </w:r>
          </w:p>
        </w:tc>
      </w:tr>
      <w:tr w:rsidR="00ED144E" w:rsidRPr="00ED144E" w14:paraId="69A47062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69499C2" w14:textId="2AA5E38B" w:rsidR="00363D25" w:rsidRPr="00ED144E" w:rsidRDefault="00363D2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kern w:val="0"/>
                <w:sz w:val="18"/>
                <w:szCs w:val="18"/>
              </w:rPr>
            </w:pPr>
            <w:r w:rsidRPr="00ED144E">
              <w:rPr>
                <w:rFonts w:ascii="Arial" w:eastAsia="Yu Gothic" w:hAnsi="Arial" w:cs="Arial" w:hint="eastAsia"/>
                <w:kern w:val="0"/>
                <w:sz w:val="18"/>
                <w:szCs w:val="18"/>
              </w:rPr>
              <w:t>L</w:t>
            </w:r>
            <w:r w:rsidRPr="00ED144E">
              <w:rPr>
                <w:rFonts w:ascii="Arial" w:eastAsia="Yu Gothic" w:hAnsi="Arial" w:cs="Arial"/>
                <w:kern w:val="0"/>
                <w:sz w:val="18"/>
                <w:szCs w:val="18"/>
              </w:rPr>
              <w:t>ow gait speed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1DDB9074" w14:textId="72D30F3F" w:rsidR="00363D25" w:rsidRPr="00ED144E" w:rsidRDefault="00363D25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Pr="00ED144E"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3</w:t>
            </w: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.6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(1.7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–7.6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1</w:t>
            </w: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0B4177FA" w14:textId="576FE845" w:rsidR="00363D25" w:rsidRPr="00ED144E" w:rsidRDefault="00363D25" w:rsidP="00363D25">
            <w:pPr>
              <w:widowControl/>
              <w:wordWrap w:val="0"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 w:rsidRPr="00ED144E">
              <w:rPr>
                <w:rFonts w:ascii="Arial" w:eastAsia="Yu Gothic" w:hAnsi="Arial" w:cs="Arial" w:hint="eastAsia"/>
                <w:spacing w:val="10"/>
                <w:kern w:val="0"/>
                <w:sz w:val="18"/>
                <w:szCs w:val="18"/>
              </w:rPr>
              <w:t>&lt;</w:t>
            </w:r>
            <w:r w:rsidRPr="00ED144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0.001</w:t>
            </w:r>
          </w:p>
        </w:tc>
      </w:tr>
      <w:tr w:rsidR="00040715" w:rsidRPr="00553081" w14:paraId="3BD4AA68" w14:textId="77777777" w:rsidTr="00867B82">
        <w:trPr>
          <w:trHeight w:val="159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423772F6" w14:textId="77777777" w:rsidR="00040715" w:rsidRPr="00890CBF" w:rsidRDefault="00040715" w:rsidP="00867B82">
            <w:pPr>
              <w:widowControl/>
              <w:spacing w:line="240" w:lineRule="exact"/>
              <w:jc w:val="left"/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 w:hint="eastAsia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Arial" w:eastAsia="Yu Gothic" w:hAnsi="Arial" w:cs="Arial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269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6442190A" w14:textId="297FAEB5" w:rsidR="00040715" w:rsidRDefault="0003552E" w:rsidP="00867B82">
            <w:pPr>
              <w:widowControl/>
              <w:spacing w:line="240" w:lineRule="exact"/>
              <w:jc w:val="center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4.6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(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2.2</w:t>
            </w:r>
            <w:r w:rsidR="00F65549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2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9.90</w:t>
            </w:r>
            <w:r w:rsidR="00040715"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noWrap/>
            <w:vAlign w:val="center"/>
          </w:tcPr>
          <w:p w14:paraId="56C76E05" w14:textId="4F324799" w:rsidR="00040715" w:rsidRPr="00553081" w:rsidRDefault="00040715" w:rsidP="00867B82">
            <w:pPr>
              <w:widowControl/>
              <w:spacing w:line="240" w:lineRule="exact"/>
              <w:jc w:val="right"/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</w:pPr>
            <w:r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  <w:r w:rsidR="0003552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 xml:space="preserve">&lt; </w:t>
            </w:r>
            <w:r w:rsidRPr="00553081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0.</w:t>
            </w:r>
            <w:r w:rsidR="0003552E">
              <w:rPr>
                <w:rFonts w:ascii="Arial" w:eastAsia="Yu Gothic" w:hAnsi="Arial" w:cs="Arial"/>
                <w:spacing w:val="10"/>
                <w:kern w:val="0"/>
                <w:sz w:val="18"/>
                <w:szCs w:val="18"/>
              </w:rPr>
              <w:t>001</w:t>
            </w:r>
          </w:p>
        </w:tc>
      </w:tr>
    </w:tbl>
    <w:p w14:paraId="689A2388" w14:textId="4D41354E" w:rsidR="00040715" w:rsidRDefault="00040715" w:rsidP="00040715">
      <w:pPr>
        <w:rPr>
          <w:rFonts w:ascii="Times New Roman" w:hAnsi="Times New Roman" w:cs="Times New Roman"/>
          <w:sz w:val="20"/>
          <w:szCs w:val="20"/>
        </w:rPr>
      </w:pPr>
      <w:r w:rsidRPr="001A6BE4">
        <w:rPr>
          <w:rFonts w:ascii="Times New Roman" w:hAnsi="Times New Roman" w:cs="Times New Roman"/>
          <w:sz w:val="20"/>
          <w:szCs w:val="20"/>
        </w:rPr>
        <w:t>BMI, body mass index;</w:t>
      </w:r>
      <w:r>
        <w:rPr>
          <w:rFonts w:ascii="Times New Roman" w:hAnsi="Times New Roman" w:cs="Times New Roman"/>
          <w:sz w:val="20"/>
          <w:szCs w:val="20"/>
        </w:rPr>
        <w:t xml:space="preserve"> CI, confidence interval; </w:t>
      </w:r>
      <w:r w:rsidR="00CE3C68">
        <w:rPr>
          <w:rFonts w:ascii="Times New Roman" w:hAnsi="Times New Roman" w:cs="Times New Roman"/>
          <w:sz w:val="20"/>
          <w:szCs w:val="20"/>
        </w:rPr>
        <w:t xml:space="preserve">C.O.I., cut-off index; </w:t>
      </w:r>
      <w:r w:rsidRPr="00890CBF">
        <w:rPr>
          <w:rFonts w:ascii="Times New Roman" w:hAnsi="Times New Roman" w:cs="Times New Roman"/>
          <w:sz w:val="20"/>
          <w:szCs w:val="20"/>
        </w:rPr>
        <w:t xml:space="preserve">eGFR, </w:t>
      </w:r>
      <w:r w:rsidR="00C03FA0" w:rsidRPr="00890CBF">
        <w:rPr>
          <w:rFonts w:ascii="Times New Roman" w:hAnsi="Times New Roman" w:cs="Times New Roman"/>
          <w:sz w:val="20"/>
          <w:szCs w:val="20"/>
        </w:rPr>
        <w:t>estimated glomerular filtration rate;</w:t>
      </w:r>
      <w:r w:rsidR="00C03FA0">
        <w:rPr>
          <w:rFonts w:ascii="Times New Roman" w:hAnsi="Times New Roman" w:cs="Times New Roman"/>
          <w:sz w:val="20"/>
          <w:szCs w:val="20"/>
        </w:rPr>
        <w:t xml:space="preserve"> </w:t>
      </w:r>
      <w:r w:rsidR="00211107">
        <w:rPr>
          <w:rFonts w:ascii="Times New Roman" w:hAnsi="Times New Roman" w:cs="Times New Roman"/>
          <w:sz w:val="20"/>
          <w:szCs w:val="20"/>
        </w:rPr>
        <w:t xml:space="preserve">HR, hazard ratio; </w:t>
      </w:r>
      <w:r w:rsidRPr="00890CBF">
        <w:rPr>
          <w:rFonts w:ascii="Times New Roman" w:hAnsi="Times New Roman" w:cs="Times New Roman"/>
          <w:sz w:val="20"/>
          <w:szCs w:val="20"/>
        </w:rPr>
        <w:t>estimated glomerular filtration rate;</w:t>
      </w:r>
      <w:r>
        <w:rPr>
          <w:rFonts w:ascii="Times New Roman" w:hAnsi="Times New Roman" w:cs="Times New Roman"/>
          <w:sz w:val="20"/>
          <w:szCs w:val="20"/>
        </w:rPr>
        <w:t xml:space="preserve"> HCC, hepatocellular carcinoma; </w:t>
      </w:r>
      <w:r w:rsidRPr="00FA2688">
        <w:rPr>
          <w:rFonts w:ascii="Times New Roman" w:hAnsi="Times New Roman" w:cs="Times New Roman"/>
          <w:sz w:val="20"/>
          <w:szCs w:val="20"/>
        </w:rPr>
        <w:t>INR, international normalized ratio;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6BE4">
        <w:rPr>
          <w:rFonts w:ascii="Times New Roman" w:hAnsi="Times New Roman" w:cs="Times New Roman"/>
          <w:kern w:val="0"/>
          <w:sz w:val="20"/>
          <w:szCs w:val="20"/>
        </w:rPr>
        <w:t xml:space="preserve">M2BPGi, </w:t>
      </w:r>
      <w:r w:rsidRPr="001A6BE4">
        <w:rPr>
          <w:rFonts w:ascii="Times New Roman" w:hAnsi="Times New Roman" w:cs="Times New Roman"/>
          <w:sz w:val="20"/>
          <w:szCs w:val="20"/>
          <w:shd w:val="clear" w:color="auto" w:fill="FFFFFF"/>
        </w:rPr>
        <w:t>Mac-2 binding protein glycosylation isomer</w:t>
      </w:r>
      <w:r w:rsidRPr="001A6BE4">
        <w:rPr>
          <w:rFonts w:ascii="Times New Roman" w:hAnsi="Times New Roman" w:cs="Times New Roman"/>
          <w:kern w:val="0"/>
          <w:sz w:val="20"/>
          <w:szCs w:val="20"/>
        </w:rPr>
        <w:t>;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MELD, </w:t>
      </w:r>
      <w:r w:rsidRPr="00E26FCB">
        <w:rPr>
          <w:rFonts w:ascii="Times New Roman" w:eastAsia="FranklinGothicEF-Medium" w:hAnsi="Times New Roman" w:cs="Times New Roman"/>
          <w:bCs/>
          <w:kern w:val="0"/>
          <w:sz w:val="20"/>
          <w:szCs w:val="20"/>
        </w:rPr>
        <w:t>model for end-stage liver disease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7C520ABE" w14:textId="77777777" w:rsidR="00040715" w:rsidRDefault="00040715" w:rsidP="00040715"/>
    <w:p w14:paraId="187D0372" w14:textId="77777777" w:rsidR="00040715" w:rsidRPr="00040715" w:rsidRDefault="00040715"/>
    <w:sectPr w:rsidR="00040715" w:rsidRPr="00040715" w:rsidSect="00E8712E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D649" w14:textId="77777777" w:rsidR="006C57C5" w:rsidRDefault="006C57C5" w:rsidP="00693CA9">
      <w:r>
        <w:separator/>
      </w:r>
    </w:p>
  </w:endnote>
  <w:endnote w:type="continuationSeparator" w:id="0">
    <w:p w14:paraId="3764760D" w14:textId="77777777" w:rsidR="006C57C5" w:rsidRDefault="006C57C5" w:rsidP="006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GothicEF-Medium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019A" w14:textId="77777777" w:rsidR="006C57C5" w:rsidRDefault="006C57C5" w:rsidP="00693CA9">
      <w:r>
        <w:separator/>
      </w:r>
    </w:p>
  </w:footnote>
  <w:footnote w:type="continuationSeparator" w:id="0">
    <w:p w14:paraId="0EC46D3F" w14:textId="77777777" w:rsidR="006C57C5" w:rsidRDefault="006C57C5" w:rsidP="0069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2BEIjUzMDC0NLSyUdpeDU4uLM/DyQAsNaAMKndzcsAAAA"/>
  </w:docVars>
  <w:rsids>
    <w:rsidRoot w:val="00EE5546"/>
    <w:rsid w:val="00024770"/>
    <w:rsid w:val="0003552E"/>
    <w:rsid w:val="00040715"/>
    <w:rsid w:val="00045EB5"/>
    <w:rsid w:val="00054804"/>
    <w:rsid w:val="00065856"/>
    <w:rsid w:val="00066261"/>
    <w:rsid w:val="00086BD0"/>
    <w:rsid w:val="00094715"/>
    <w:rsid w:val="000C5309"/>
    <w:rsid w:val="000D4E71"/>
    <w:rsid w:val="000E08C1"/>
    <w:rsid w:val="00116078"/>
    <w:rsid w:val="00123A77"/>
    <w:rsid w:val="00127FE6"/>
    <w:rsid w:val="001345A5"/>
    <w:rsid w:val="001375BD"/>
    <w:rsid w:val="00183841"/>
    <w:rsid w:val="00190E15"/>
    <w:rsid w:val="00196F74"/>
    <w:rsid w:val="0019716C"/>
    <w:rsid w:val="001B3B00"/>
    <w:rsid w:val="001B78B1"/>
    <w:rsid w:val="001C10DD"/>
    <w:rsid w:val="001C3B0C"/>
    <w:rsid w:val="001F2343"/>
    <w:rsid w:val="001F3CCC"/>
    <w:rsid w:val="001F7F12"/>
    <w:rsid w:val="00211107"/>
    <w:rsid w:val="002233F1"/>
    <w:rsid w:val="00225DF1"/>
    <w:rsid w:val="00226A10"/>
    <w:rsid w:val="00244008"/>
    <w:rsid w:val="00245F99"/>
    <w:rsid w:val="00252D30"/>
    <w:rsid w:val="002C7B26"/>
    <w:rsid w:val="002E3FBA"/>
    <w:rsid w:val="00301224"/>
    <w:rsid w:val="00305124"/>
    <w:rsid w:val="00310D7B"/>
    <w:rsid w:val="00325B94"/>
    <w:rsid w:val="00363D25"/>
    <w:rsid w:val="0036537E"/>
    <w:rsid w:val="00371807"/>
    <w:rsid w:val="00376E89"/>
    <w:rsid w:val="00394311"/>
    <w:rsid w:val="003A003B"/>
    <w:rsid w:val="003C47E1"/>
    <w:rsid w:val="003D1139"/>
    <w:rsid w:val="003D14B4"/>
    <w:rsid w:val="003D4F0C"/>
    <w:rsid w:val="00413650"/>
    <w:rsid w:val="0042291D"/>
    <w:rsid w:val="004558B3"/>
    <w:rsid w:val="00460C60"/>
    <w:rsid w:val="0046383C"/>
    <w:rsid w:val="00487D85"/>
    <w:rsid w:val="00495B91"/>
    <w:rsid w:val="00495D9F"/>
    <w:rsid w:val="004A6BF1"/>
    <w:rsid w:val="004C1D69"/>
    <w:rsid w:val="004D558C"/>
    <w:rsid w:val="004E325F"/>
    <w:rsid w:val="00521473"/>
    <w:rsid w:val="0053103F"/>
    <w:rsid w:val="00540663"/>
    <w:rsid w:val="005628E1"/>
    <w:rsid w:val="005A73E0"/>
    <w:rsid w:val="005C325D"/>
    <w:rsid w:val="005C3866"/>
    <w:rsid w:val="005C4F97"/>
    <w:rsid w:val="005E2962"/>
    <w:rsid w:val="005F05D3"/>
    <w:rsid w:val="005F1363"/>
    <w:rsid w:val="0060430D"/>
    <w:rsid w:val="00611A8A"/>
    <w:rsid w:val="00630E17"/>
    <w:rsid w:val="00630F09"/>
    <w:rsid w:val="00634750"/>
    <w:rsid w:val="00677586"/>
    <w:rsid w:val="006823D2"/>
    <w:rsid w:val="0068431D"/>
    <w:rsid w:val="00685C6A"/>
    <w:rsid w:val="00693CA9"/>
    <w:rsid w:val="00695105"/>
    <w:rsid w:val="006C0827"/>
    <w:rsid w:val="006C57C5"/>
    <w:rsid w:val="006C76C4"/>
    <w:rsid w:val="006D55BD"/>
    <w:rsid w:val="006F0FE8"/>
    <w:rsid w:val="006F2E4B"/>
    <w:rsid w:val="00722627"/>
    <w:rsid w:val="00722A2E"/>
    <w:rsid w:val="0076543A"/>
    <w:rsid w:val="0076786F"/>
    <w:rsid w:val="00771DF4"/>
    <w:rsid w:val="00772CFD"/>
    <w:rsid w:val="007779B7"/>
    <w:rsid w:val="007B092C"/>
    <w:rsid w:val="007B488A"/>
    <w:rsid w:val="007C19C0"/>
    <w:rsid w:val="007C6B92"/>
    <w:rsid w:val="007D5CFC"/>
    <w:rsid w:val="007D6128"/>
    <w:rsid w:val="007F6E79"/>
    <w:rsid w:val="008007F5"/>
    <w:rsid w:val="00800D45"/>
    <w:rsid w:val="00805A1F"/>
    <w:rsid w:val="008275DF"/>
    <w:rsid w:val="00827D86"/>
    <w:rsid w:val="008366E1"/>
    <w:rsid w:val="00840532"/>
    <w:rsid w:val="00840F30"/>
    <w:rsid w:val="00847A56"/>
    <w:rsid w:val="008538D8"/>
    <w:rsid w:val="00866BBD"/>
    <w:rsid w:val="00877023"/>
    <w:rsid w:val="00877A10"/>
    <w:rsid w:val="008903E8"/>
    <w:rsid w:val="00892516"/>
    <w:rsid w:val="008B6602"/>
    <w:rsid w:val="008C7883"/>
    <w:rsid w:val="008D5782"/>
    <w:rsid w:val="008E28AC"/>
    <w:rsid w:val="008E50CD"/>
    <w:rsid w:val="00906E79"/>
    <w:rsid w:val="009159B3"/>
    <w:rsid w:val="00916042"/>
    <w:rsid w:val="00925751"/>
    <w:rsid w:val="009309CE"/>
    <w:rsid w:val="00947225"/>
    <w:rsid w:val="009514A9"/>
    <w:rsid w:val="0097248C"/>
    <w:rsid w:val="00997C42"/>
    <w:rsid w:val="009A3977"/>
    <w:rsid w:val="009A51C0"/>
    <w:rsid w:val="009B5A52"/>
    <w:rsid w:val="009B70A9"/>
    <w:rsid w:val="009D200A"/>
    <w:rsid w:val="009E7D3E"/>
    <w:rsid w:val="009F0E1B"/>
    <w:rsid w:val="009F59C3"/>
    <w:rsid w:val="00A16E25"/>
    <w:rsid w:val="00A16EBB"/>
    <w:rsid w:val="00A34AC4"/>
    <w:rsid w:val="00A40C88"/>
    <w:rsid w:val="00A5398C"/>
    <w:rsid w:val="00A548FA"/>
    <w:rsid w:val="00A550C4"/>
    <w:rsid w:val="00A647D2"/>
    <w:rsid w:val="00A853D8"/>
    <w:rsid w:val="00A903F2"/>
    <w:rsid w:val="00A90552"/>
    <w:rsid w:val="00A95339"/>
    <w:rsid w:val="00A95E73"/>
    <w:rsid w:val="00AA53B3"/>
    <w:rsid w:val="00AB7942"/>
    <w:rsid w:val="00AF41A7"/>
    <w:rsid w:val="00B071A6"/>
    <w:rsid w:val="00B118E0"/>
    <w:rsid w:val="00B970DF"/>
    <w:rsid w:val="00BA3D76"/>
    <w:rsid w:val="00BA589F"/>
    <w:rsid w:val="00BA5F65"/>
    <w:rsid w:val="00BB353F"/>
    <w:rsid w:val="00BB6DBC"/>
    <w:rsid w:val="00BD5923"/>
    <w:rsid w:val="00BD6405"/>
    <w:rsid w:val="00BE11F8"/>
    <w:rsid w:val="00BF0010"/>
    <w:rsid w:val="00C03FA0"/>
    <w:rsid w:val="00C058F3"/>
    <w:rsid w:val="00C165A1"/>
    <w:rsid w:val="00C17323"/>
    <w:rsid w:val="00C24A3D"/>
    <w:rsid w:val="00C31CDA"/>
    <w:rsid w:val="00C3341C"/>
    <w:rsid w:val="00C35C36"/>
    <w:rsid w:val="00C900F9"/>
    <w:rsid w:val="00C958CF"/>
    <w:rsid w:val="00CA3EA5"/>
    <w:rsid w:val="00CA5F41"/>
    <w:rsid w:val="00CC0DEC"/>
    <w:rsid w:val="00CC2E88"/>
    <w:rsid w:val="00CC75C0"/>
    <w:rsid w:val="00CE3C68"/>
    <w:rsid w:val="00D0417F"/>
    <w:rsid w:val="00D10379"/>
    <w:rsid w:val="00D2638A"/>
    <w:rsid w:val="00D265B3"/>
    <w:rsid w:val="00D37983"/>
    <w:rsid w:val="00D87ADB"/>
    <w:rsid w:val="00D90CFA"/>
    <w:rsid w:val="00D957FD"/>
    <w:rsid w:val="00DB4FAF"/>
    <w:rsid w:val="00DC45F1"/>
    <w:rsid w:val="00DC53F1"/>
    <w:rsid w:val="00DD1473"/>
    <w:rsid w:val="00DD592D"/>
    <w:rsid w:val="00DE6E93"/>
    <w:rsid w:val="00E04EB3"/>
    <w:rsid w:val="00E14272"/>
    <w:rsid w:val="00E30947"/>
    <w:rsid w:val="00E34B69"/>
    <w:rsid w:val="00E439A5"/>
    <w:rsid w:val="00E518C2"/>
    <w:rsid w:val="00E53803"/>
    <w:rsid w:val="00E86932"/>
    <w:rsid w:val="00E8712E"/>
    <w:rsid w:val="00EB7A9F"/>
    <w:rsid w:val="00ED144E"/>
    <w:rsid w:val="00ED6AC6"/>
    <w:rsid w:val="00EE5546"/>
    <w:rsid w:val="00F00EE8"/>
    <w:rsid w:val="00F24DB8"/>
    <w:rsid w:val="00F452DC"/>
    <w:rsid w:val="00F530E4"/>
    <w:rsid w:val="00F65549"/>
    <w:rsid w:val="00F70B63"/>
    <w:rsid w:val="00F72D42"/>
    <w:rsid w:val="00F82332"/>
    <w:rsid w:val="00F87E42"/>
    <w:rsid w:val="00F919DD"/>
    <w:rsid w:val="00F929CE"/>
    <w:rsid w:val="00F93B9B"/>
    <w:rsid w:val="00F9671B"/>
    <w:rsid w:val="00FB1D07"/>
    <w:rsid w:val="00FD6CB2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D9B23"/>
  <w15:chartTrackingRefBased/>
  <w15:docId w15:val="{E14D498F-E5B4-4FF7-8F49-1B8BA07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54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CA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3CA9"/>
  </w:style>
  <w:style w:type="paragraph" w:styleId="Footer">
    <w:name w:val="footer"/>
    <w:basedOn w:val="Normal"/>
    <w:link w:val="FooterChar"/>
    <w:uiPriority w:val="99"/>
    <w:unhideWhenUsed/>
    <w:rsid w:val="00693CA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3CA9"/>
  </w:style>
  <w:style w:type="paragraph" w:styleId="Revision">
    <w:name w:val="Revision"/>
    <w:hidden/>
    <w:uiPriority w:val="99"/>
    <w:semiHidden/>
    <w:rsid w:val="00CE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Chisato Saeki</dc:creator>
  <cp:keywords/>
  <dc:description/>
  <cp:lastModifiedBy>Alessandro Sbordoni</cp:lastModifiedBy>
  <cp:revision>8</cp:revision>
  <dcterms:created xsi:type="dcterms:W3CDTF">2023-08-10T01:58:00Z</dcterms:created>
  <dcterms:modified xsi:type="dcterms:W3CDTF">2023-09-04T14:58:00Z</dcterms:modified>
</cp:coreProperties>
</file>