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E40CF" w14:textId="77777777" w:rsidR="00654E8F" w:rsidRPr="00654E8F" w:rsidRDefault="00654E8F" w:rsidP="002868E2">
      <w:pPr>
        <w:spacing w:before="240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654E8F">
        <w:rPr>
          <w:rFonts w:ascii="Times New Roman" w:hAnsi="Times New Roman" w:cs="Times New Roman"/>
          <w:b/>
          <w:i/>
          <w:color w:val="0070C0"/>
          <w:sz w:val="32"/>
          <w:szCs w:val="32"/>
        </w:rPr>
        <w:t>Supplementary Material</w:t>
      </w:r>
    </w:p>
    <w:p w14:paraId="5EB935AA" w14:textId="77777777" w:rsidR="002868E2" w:rsidRPr="002868E2" w:rsidRDefault="009049C6" w:rsidP="002868E2">
      <w:pPr>
        <w:spacing w:before="24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049C6">
        <w:rPr>
          <w:rFonts w:ascii="Times New Roman" w:hAnsi="Times New Roman" w:cs="Times New Roman"/>
          <w:b/>
          <w:color w:val="0070C0"/>
          <w:sz w:val="32"/>
          <w:szCs w:val="32"/>
        </w:rPr>
        <w:t>Gene Regulatory Network Analysis Reveals Differences in Site-specific Cell Fate Determination in Mammalian Brain</w:t>
      </w:r>
    </w:p>
    <w:p w14:paraId="024CAD41" w14:textId="77777777" w:rsidR="009049C6" w:rsidRDefault="009049C6" w:rsidP="002868E2">
      <w:pPr>
        <w:spacing w:before="240" w:after="0" w:line="240" w:lineRule="auto"/>
        <w:rPr>
          <w:b/>
        </w:rPr>
      </w:pPr>
      <w:r>
        <w:rPr>
          <w:b/>
        </w:rPr>
        <w:t xml:space="preserve">Gökhan Ertaylan </w:t>
      </w:r>
      <w:r w:rsidRPr="009049C6">
        <w:rPr>
          <w:b/>
          <w:vertAlign w:val="superscript"/>
        </w:rPr>
        <w:t>1</w:t>
      </w:r>
      <w:r w:rsidRPr="009049C6">
        <w:rPr>
          <w:b/>
        </w:rPr>
        <w:t>, Satoshi Okawa</w:t>
      </w:r>
      <w:r>
        <w:rPr>
          <w:b/>
        </w:rPr>
        <w:t xml:space="preserve"> </w:t>
      </w:r>
      <w:r w:rsidRPr="009049C6">
        <w:rPr>
          <w:b/>
          <w:vertAlign w:val="superscript"/>
        </w:rPr>
        <w:t>1</w:t>
      </w:r>
      <w:r w:rsidRPr="009049C6">
        <w:rPr>
          <w:b/>
        </w:rPr>
        <w:t>, Jens Christian Schwamborn</w:t>
      </w:r>
      <w:r>
        <w:rPr>
          <w:b/>
        </w:rPr>
        <w:t xml:space="preserve"> </w:t>
      </w:r>
      <w:r w:rsidRPr="009049C6">
        <w:rPr>
          <w:b/>
          <w:vertAlign w:val="superscript"/>
        </w:rPr>
        <w:t>2</w:t>
      </w:r>
      <w:r w:rsidRPr="009049C6">
        <w:rPr>
          <w:b/>
        </w:rPr>
        <w:t>, Antonio del Sol</w:t>
      </w:r>
      <w:r>
        <w:rPr>
          <w:b/>
        </w:rPr>
        <w:t xml:space="preserve"> </w:t>
      </w:r>
      <w:r w:rsidRPr="009049C6">
        <w:rPr>
          <w:b/>
          <w:vertAlign w:val="superscript"/>
        </w:rPr>
        <w:t>1</w:t>
      </w:r>
      <w:r w:rsidRPr="009049C6">
        <w:rPr>
          <w:b/>
        </w:rPr>
        <w:t>*</w:t>
      </w:r>
    </w:p>
    <w:p w14:paraId="529F38B4" w14:textId="77777777" w:rsidR="009049C6" w:rsidRDefault="009049C6" w:rsidP="009049C6">
      <w:pPr>
        <w:spacing w:before="240" w:after="0" w:line="100" w:lineRule="atLeast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Computational Biology, University Luxembourg, Luxembourg Centre for Systems Biomedicine, 7 avenue des Hauts Fourneaux, 4362 Belval, Luxembourg</w:t>
      </w:r>
    </w:p>
    <w:p w14:paraId="414F4409" w14:textId="77777777" w:rsidR="009049C6" w:rsidRDefault="009049C6" w:rsidP="009049C6">
      <w:pPr>
        <w:spacing w:before="240" w:after="0" w:line="100" w:lineRule="atLeast"/>
        <w:rPr>
          <w:b/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Developmental and Cellular Biology, University Luxembourg, Luxembourg Centre for Systems Biomedicine, 7 avenue des Hauts Fourneaux, 4362 Belval, Luxembourg</w:t>
      </w:r>
    </w:p>
    <w:p w14:paraId="18F1D44E" w14:textId="77777777" w:rsidR="009049C6" w:rsidRDefault="002868E2" w:rsidP="009049C6">
      <w:pPr>
        <w:spacing w:before="240" w:after="0" w:line="100" w:lineRule="atLeast"/>
        <w:rPr>
          <w:b/>
          <w:sz w:val="20"/>
          <w:szCs w:val="20"/>
        </w:rPr>
      </w:pPr>
      <w:r w:rsidRPr="002868E2">
        <w:rPr>
          <w:b/>
          <w:sz w:val="20"/>
          <w:szCs w:val="20"/>
        </w:rPr>
        <w:t xml:space="preserve">* Correspondence: </w:t>
      </w:r>
    </w:p>
    <w:p w14:paraId="106A6F4F" w14:textId="77777777" w:rsidR="009049C6" w:rsidRDefault="009049C6" w:rsidP="009049C6">
      <w:pPr>
        <w:spacing w:before="240" w:after="0" w:line="100" w:lineRule="atLeast"/>
        <w:rPr>
          <w:sz w:val="20"/>
          <w:szCs w:val="20"/>
        </w:rPr>
      </w:pPr>
      <w:r>
        <w:rPr>
          <w:sz w:val="20"/>
          <w:szCs w:val="20"/>
        </w:rPr>
        <w:t>Antonio del Sol (</w:t>
      </w:r>
      <w:hyperlink r:id="rId9" w:history="1">
        <w:r>
          <w:rPr>
            <w:rStyle w:val="Hyperlink"/>
            <w:sz w:val="20"/>
            <w:szCs w:val="20"/>
          </w:rPr>
          <w:t>antonio.delsol@uni.lu</w:t>
        </w:r>
      </w:hyperlink>
      <w:r>
        <w:rPr>
          <w:sz w:val="20"/>
          <w:szCs w:val="20"/>
        </w:rPr>
        <w:t>)</w:t>
      </w:r>
    </w:p>
    <w:p w14:paraId="5E3CDB4D" w14:textId="77777777" w:rsidR="009049C6" w:rsidRDefault="009049C6" w:rsidP="009049C6">
      <w:pPr>
        <w:spacing w:before="240" w:after="0" w:line="100" w:lineRule="atLeast"/>
        <w:rPr>
          <w:b/>
          <w:sz w:val="20"/>
          <w:szCs w:val="20"/>
        </w:rPr>
      </w:pPr>
      <w:r>
        <w:rPr>
          <w:sz w:val="20"/>
          <w:szCs w:val="20"/>
        </w:rPr>
        <w:t>Luxembourg Centre for Systems Biomedicine, 7 avenue des Hauts Fourneaux, 4362 Belval, Luxembourg.</w:t>
      </w:r>
    </w:p>
    <w:p w14:paraId="5FB5FC40" w14:textId="77777777" w:rsidR="00725A7D" w:rsidRPr="009049C6" w:rsidRDefault="00654E8F" w:rsidP="009049C6">
      <w:pPr>
        <w:spacing w:before="240" w:after="0" w:line="240" w:lineRule="auto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Supplementary Data</w:t>
      </w:r>
    </w:p>
    <w:p w14:paraId="639B16F0" w14:textId="77777777" w:rsidR="00654E8F" w:rsidRPr="003544FB" w:rsidRDefault="00654E8F" w:rsidP="00654E8F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Supplementary Figures and Tables</w:t>
      </w:r>
    </w:p>
    <w:p w14:paraId="4FCBE069" w14:textId="77777777" w:rsidR="00DE23E8" w:rsidRPr="00DE23E8" w:rsidRDefault="00DE23E8" w:rsidP="00654E8F">
      <w:pPr>
        <w:pStyle w:val="ListParagraph"/>
        <w:spacing w:before="240"/>
        <w:ind w:left="0"/>
        <w:rPr>
          <w:rFonts w:ascii="Times New Roman" w:hAnsi="Times New Roman"/>
        </w:rPr>
      </w:pPr>
    </w:p>
    <w:p w14:paraId="5B6CF336" w14:textId="77777777" w:rsidR="00117666" w:rsidRPr="00903F59" w:rsidRDefault="00117666" w:rsidP="00117666">
      <w:pPr>
        <w:pStyle w:val="Heading2"/>
        <w:numPr>
          <w:ilvl w:val="1"/>
          <w:numId w:val="1"/>
        </w:numPr>
      </w:pPr>
      <w:r w:rsidRPr="005C413B">
        <w:t>Su</w:t>
      </w:r>
      <w:r w:rsidR="009049C6">
        <w:t>plementary Tables</w:t>
      </w:r>
    </w:p>
    <w:p w14:paraId="7DBB3B00" w14:textId="610158B6" w:rsidR="009049C6" w:rsidRPr="009049C6" w:rsidRDefault="009049C6" w:rsidP="009049C6">
      <w:pPr>
        <w:pStyle w:val="ListParagraph"/>
        <w:ind w:left="0"/>
        <w:jc w:val="both"/>
        <w:rPr>
          <w:rFonts w:ascii="Times New Roman" w:hAnsi="Times New Roman"/>
        </w:rPr>
      </w:pPr>
      <w:r w:rsidRPr="009049C6">
        <w:rPr>
          <w:rFonts w:ascii="Times New Roman" w:hAnsi="Times New Roman"/>
        </w:rPr>
        <w:t xml:space="preserve">The Supplementary-Tables.xlsx file includes </w:t>
      </w:r>
      <w:r>
        <w:rPr>
          <w:rFonts w:ascii="Times New Roman" w:hAnsi="Times New Roman"/>
        </w:rPr>
        <w:t>seven tabs</w:t>
      </w:r>
      <w:r w:rsidR="003276E9">
        <w:rPr>
          <w:rFonts w:ascii="Times New Roman" w:hAnsi="Times New Roman"/>
        </w:rPr>
        <w:t xml:space="preserve"> that have the data required to reproduce the work described in </w:t>
      </w:r>
      <w:r>
        <w:rPr>
          <w:rFonts w:ascii="Times New Roman" w:hAnsi="Times New Roman"/>
        </w:rPr>
        <w:t xml:space="preserve">this study. First three tabs include boolean the </w:t>
      </w:r>
      <w:r w:rsidRPr="009049C6">
        <w:rPr>
          <w:rFonts w:ascii="Times New Roman" w:hAnsi="Times New Roman"/>
        </w:rPr>
        <w:t xml:space="preserve">Quartile Expression </w:t>
      </w:r>
      <w:r>
        <w:rPr>
          <w:rFonts w:ascii="Times New Roman" w:hAnsi="Times New Roman"/>
        </w:rPr>
        <w:t xml:space="preserve">values </w:t>
      </w:r>
      <w:r w:rsidRPr="009049C6">
        <w:rPr>
          <w:rFonts w:ascii="Times New Roman" w:hAnsi="Times New Roman"/>
        </w:rPr>
        <w:t>of i) SGZ vs SGZ,</w:t>
      </w:r>
      <w:r w:rsidR="00F74581">
        <w:rPr>
          <w:rFonts w:ascii="Times New Roman" w:hAnsi="Times New Roman"/>
        </w:rPr>
        <w:t xml:space="preserve"> ii) </w:t>
      </w:r>
      <w:r w:rsidR="003276E9">
        <w:rPr>
          <w:rFonts w:ascii="Times New Roman" w:hAnsi="Times New Roman"/>
        </w:rPr>
        <w:t xml:space="preserve">SGZ vs GCL, iii) SVZ vs OB. Tabs 4,5 and 6 are the </w:t>
      </w:r>
      <w:r w:rsidR="003276E9">
        <w:rPr>
          <w:rFonts w:ascii="Times New Roman" w:hAnsi="Times New Roman"/>
        </w:rPr>
        <w:t>gene</w:t>
      </w:r>
      <w:r w:rsidR="003276E9">
        <w:rPr>
          <w:rFonts w:ascii="Times New Roman" w:hAnsi="Times New Roman"/>
        </w:rPr>
        <w:t xml:space="preserve"> regulatory interactions downloaded from Metacore describing </w:t>
      </w:r>
      <w:r w:rsidRPr="009049C6">
        <w:rPr>
          <w:rFonts w:ascii="Times New Roman" w:hAnsi="Times New Roman"/>
        </w:rPr>
        <w:t>SGZ vs SVZ, GC</w:t>
      </w:r>
      <w:r w:rsidR="003276E9">
        <w:rPr>
          <w:rFonts w:ascii="Times New Roman" w:hAnsi="Times New Roman"/>
        </w:rPr>
        <w:t>L vs 12CL (BG), OB vs 12CL (BG) respectively. These tables</w:t>
      </w:r>
      <w:r w:rsidRPr="009049C6">
        <w:rPr>
          <w:rFonts w:ascii="Times New Roman" w:hAnsi="Times New Roman"/>
        </w:rPr>
        <w:t xml:space="preserve"> used to construct the networks in further analysis</w:t>
      </w:r>
      <w:r w:rsidR="003276E9">
        <w:rPr>
          <w:rFonts w:ascii="Times New Roman" w:hAnsi="Times New Roman"/>
        </w:rPr>
        <w:t xml:space="preserve">. Finally although it is not extensive, the </w:t>
      </w:r>
      <w:r w:rsidR="00247866">
        <w:rPr>
          <w:rFonts w:ascii="Times New Roman" w:hAnsi="Times New Roman"/>
        </w:rPr>
        <w:t>“Genes Associated and Present”</w:t>
      </w:r>
      <w:bookmarkStart w:id="0" w:name="_GoBack"/>
      <w:bookmarkEnd w:id="0"/>
      <w:r w:rsidRPr="009049C6">
        <w:rPr>
          <w:rFonts w:ascii="Times New Roman" w:hAnsi="Times New Roman"/>
        </w:rPr>
        <w:t xml:space="preserve"> tab</w:t>
      </w:r>
      <w:r w:rsidR="003276E9">
        <w:rPr>
          <w:rFonts w:ascii="Times New Roman" w:hAnsi="Times New Roman"/>
        </w:rPr>
        <w:t xml:space="preserve"> highlights some of thhe genes reported by our study and/or associated with </w:t>
      </w:r>
      <w:r w:rsidRPr="009049C6">
        <w:rPr>
          <w:rFonts w:ascii="Times New Roman" w:hAnsi="Times New Roman"/>
        </w:rPr>
        <w:t>neurogenesis</w:t>
      </w:r>
      <w:r w:rsidR="003276E9">
        <w:rPr>
          <w:rFonts w:ascii="Times New Roman" w:hAnsi="Times New Roman"/>
        </w:rPr>
        <w:t xml:space="preserve"> earlier with their references.</w:t>
      </w:r>
    </w:p>
    <w:p w14:paraId="12D36DC8" w14:textId="77777777" w:rsidR="00117666" w:rsidRPr="005C413B" w:rsidRDefault="00117666" w:rsidP="00117666">
      <w:pPr>
        <w:spacing w:before="240"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4275205" w14:textId="77777777" w:rsidR="009049C6" w:rsidRPr="009049C6" w:rsidRDefault="00654E8F" w:rsidP="009049C6">
      <w:pPr>
        <w:pStyle w:val="Heading2"/>
        <w:numPr>
          <w:ilvl w:val="1"/>
          <w:numId w:val="1"/>
        </w:numPr>
      </w:pPr>
      <w:r w:rsidRPr="005C413B">
        <w:t>Su</w:t>
      </w:r>
      <w:r>
        <w:t>plementary Figures</w:t>
      </w:r>
    </w:p>
    <w:p w14:paraId="038264C9" w14:textId="23936D72" w:rsidR="009049C6" w:rsidRPr="009049C6" w:rsidRDefault="009049C6" w:rsidP="009049C6">
      <w:pPr>
        <w:pStyle w:val="ListParagraph"/>
        <w:ind w:left="0"/>
        <w:jc w:val="both"/>
        <w:rPr>
          <w:rFonts w:ascii="Times New Roman" w:hAnsi="Times New Roman"/>
        </w:rPr>
      </w:pPr>
      <w:r w:rsidRPr="009049C6">
        <w:rPr>
          <w:rFonts w:ascii="Times New Roman" w:hAnsi="Times New Roman"/>
        </w:rPr>
        <w:t xml:space="preserve">The Supplementary-Figures includes three figures. Figure S1: SCC of the AR contextualized SGZ network, Figure S2: SCC of the AR contextualized SVZ network in degree sorted circle layout format and Figure S3: Methodology for determining candidate </w:t>
      </w:r>
      <w:r w:rsidR="003C4503">
        <w:rPr>
          <w:rFonts w:ascii="Times New Roman" w:hAnsi="Times New Roman"/>
        </w:rPr>
        <w:t>cell fate determinant pairs. This methodology is explained in methods in detail.</w:t>
      </w:r>
    </w:p>
    <w:p w14:paraId="3C6113C4" w14:textId="77777777" w:rsidR="00654E8F" w:rsidRDefault="00654E8F" w:rsidP="009049C6">
      <w:pPr>
        <w:pStyle w:val="Caption"/>
        <w:keepNext/>
        <w:rPr>
          <w:rFonts w:ascii="Times New Roman" w:hAnsi="Times New Roman" w:cs="Times New Roman"/>
          <w:color w:val="auto"/>
          <w:sz w:val="24"/>
          <w:szCs w:val="24"/>
        </w:rPr>
      </w:pPr>
    </w:p>
    <w:p w14:paraId="73400823" w14:textId="77777777" w:rsidR="009049C6" w:rsidRPr="009049C6" w:rsidRDefault="009049C6" w:rsidP="009049C6">
      <w:pPr>
        <w:pStyle w:val="Heading2"/>
        <w:numPr>
          <w:ilvl w:val="1"/>
          <w:numId w:val="1"/>
        </w:numPr>
      </w:pPr>
      <w:r w:rsidRPr="005C413B">
        <w:t>Su</w:t>
      </w:r>
      <w:r>
        <w:t>plementary Networks</w:t>
      </w:r>
    </w:p>
    <w:p w14:paraId="7A8520EB" w14:textId="77777777" w:rsidR="009049C6" w:rsidRPr="009049C6" w:rsidRDefault="009049C6" w:rsidP="009049C6">
      <w:pPr>
        <w:pStyle w:val="ListParagraph"/>
        <w:ind w:left="0"/>
        <w:jc w:val="both"/>
        <w:rPr>
          <w:rFonts w:ascii="Times New Roman" w:hAnsi="Times New Roman"/>
        </w:rPr>
      </w:pPr>
      <w:r w:rsidRPr="009049C6">
        <w:rPr>
          <w:rFonts w:ascii="Times New Roman" w:hAnsi="Times New Roman"/>
        </w:rPr>
        <w:t>The Supplementary-Networks.cys consists of SGZ specific gene regulatory network and its SCC, SVZ specific gene regulatory network and its SCC, SGZ specific &amp; AR contextualized gene regulatory network and SVZ specific &amp; AR contextualized gene regulatory network.</w:t>
      </w:r>
    </w:p>
    <w:p w14:paraId="00726315" w14:textId="77777777" w:rsidR="00117666" w:rsidRPr="005C413B" w:rsidRDefault="00117666" w:rsidP="00117666">
      <w:p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4FCFBB" w14:textId="77777777" w:rsidR="009C2B12" w:rsidRPr="004914A4" w:rsidRDefault="009C2B12" w:rsidP="009C2B12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/>
          <w:b/>
          <w:color w:val="0070C0"/>
        </w:rPr>
      </w:pPr>
      <w:r w:rsidRPr="00DE12C9">
        <w:rPr>
          <w:rFonts w:ascii="Times New Roman" w:hAnsi="Times New Roman"/>
          <w:b/>
          <w:color w:val="0070C0"/>
        </w:rPr>
        <w:lastRenderedPageBreak/>
        <w:t>R</w:t>
      </w:r>
      <w:r>
        <w:rPr>
          <w:rFonts w:ascii="Times New Roman" w:hAnsi="Times New Roman"/>
          <w:b/>
          <w:color w:val="0070C0"/>
        </w:rPr>
        <w:t>eferences</w:t>
      </w:r>
      <w:r>
        <w:rPr>
          <w:rStyle w:val="FootnoteReference"/>
          <w:rFonts w:ascii="Times New Roman" w:hAnsi="Times New Roman"/>
          <w:b/>
          <w:color w:val="0070C0"/>
        </w:rPr>
        <w:footnoteReference w:id="1"/>
      </w:r>
      <w:r w:rsidRPr="00DE12C9">
        <w:rPr>
          <w:rFonts w:ascii="Times New Roman" w:hAnsi="Times New Roman"/>
          <w:b/>
          <w:color w:val="0070C0"/>
        </w:rPr>
        <w:t xml:space="preserve"> </w:t>
      </w:r>
    </w:p>
    <w:p w14:paraId="0D468E00" w14:textId="77777777" w:rsidR="00EB24B4" w:rsidRDefault="00EB24B4" w:rsidP="00EB24B4">
      <w:pPr>
        <w:pStyle w:val="ListParagraph"/>
        <w:ind w:left="0"/>
        <w:jc w:val="both"/>
        <w:rPr>
          <w:rFonts w:ascii="Times New Roman" w:hAnsi="Times New Roman"/>
        </w:rPr>
      </w:pPr>
    </w:p>
    <w:p w14:paraId="5D90F5D4" w14:textId="77777777" w:rsidR="00EB24B4" w:rsidRPr="00EB24B4" w:rsidRDefault="00EB24B4" w:rsidP="00EB24B4">
      <w:pPr>
        <w:pStyle w:val="ListParagraph"/>
        <w:ind w:hanging="720"/>
        <w:jc w:val="both"/>
        <w:rPr>
          <w:rFonts w:ascii="Times New Roman" w:hAnsi="Times New Roman"/>
        </w:rPr>
      </w:pPr>
      <w:r w:rsidRPr="00EB24B4">
        <w:rPr>
          <w:rFonts w:ascii="Times New Roman" w:hAnsi="Times New Roman"/>
        </w:rPr>
        <w:t>Crespo, I., &amp; Del Sol, A. (2013). A general strategy for cellular reprogramming: The importance of transcription factor cross-repression. Stem Cells (Dayton, Ohio), 31(10), 2127–2135. doi:10.1002/stem.1473</w:t>
      </w:r>
    </w:p>
    <w:p w14:paraId="1D33A2B4" w14:textId="77777777" w:rsidR="00EB24B4" w:rsidRPr="00EB24B4" w:rsidRDefault="00EB24B4" w:rsidP="00EB24B4">
      <w:pPr>
        <w:pStyle w:val="ListParagraph"/>
        <w:ind w:hanging="720"/>
        <w:jc w:val="both"/>
        <w:rPr>
          <w:rFonts w:ascii="Times New Roman" w:hAnsi="Times New Roman"/>
        </w:rPr>
      </w:pPr>
      <w:r w:rsidRPr="00EB24B4">
        <w:rPr>
          <w:rFonts w:ascii="Times New Roman" w:hAnsi="Times New Roman"/>
        </w:rPr>
        <w:t>Crespo, I., Krishna, A., Le Béchec, A., &amp; Del Sol, A. (2012). Predicting missing expression values in gene regulatory networks using a discrete logic modeling optimization guided by network stable states. Nucleic Acids Research. doi:10.1093/nar/gks785</w:t>
      </w:r>
    </w:p>
    <w:p w14:paraId="3E5A3572" w14:textId="66F5E8AA" w:rsidR="00F74581" w:rsidRDefault="00EB24B4" w:rsidP="00F8622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E5D60">
        <w:rPr>
          <w:rFonts w:ascii="Times New Roman" w:hAnsi="Times New Roman" w:cs="Times New Roman"/>
          <w:sz w:val="24"/>
          <w:szCs w:val="24"/>
        </w:rPr>
        <w:t xml:space="preserve">Hsieh, J. (2012). Orchestrating transcriptional control of adult neurogenesis. </w:t>
      </w:r>
      <w:r w:rsidRPr="001E5D60">
        <w:rPr>
          <w:rFonts w:ascii="Times New Roman" w:hAnsi="Times New Roman" w:cs="Times New Roman"/>
          <w:i/>
          <w:iCs/>
          <w:sz w:val="24"/>
          <w:szCs w:val="24"/>
        </w:rPr>
        <w:t>Genes &amp; Development</w:t>
      </w:r>
      <w:r w:rsidRPr="001E5D60">
        <w:rPr>
          <w:rFonts w:ascii="Times New Roman" w:hAnsi="Times New Roman" w:cs="Times New Roman"/>
          <w:sz w:val="24"/>
          <w:szCs w:val="24"/>
        </w:rPr>
        <w:t xml:space="preserve">, </w:t>
      </w:r>
      <w:r w:rsidRPr="001E5D60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1E5D60">
        <w:rPr>
          <w:rFonts w:ascii="Times New Roman" w:hAnsi="Times New Roman" w:cs="Times New Roman"/>
          <w:sz w:val="24"/>
          <w:szCs w:val="24"/>
        </w:rPr>
        <w:t>(10), 1010–1021. doi:10.1101/gad.187336.112</w:t>
      </w:r>
    </w:p>
    <w:p w14:paraId="4F915B2D" w14:textId="61BDEFAC" w:rsidR="00F86222" w:rsidRDefault="00F86222" w:rsidP="00F8622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86222">
        <w:rPr>
          <w:rFonts w:ascii="Times New Roman" w:hAnsi="Times New Roman" w:cs="Times New Roman"/>
          <w:sz w:val="24"/>
          <w:szCs w:val="24"/>
        </w:rPr>
        <w:t>Milenkovic, Dragan; Berghe, Wim Vanden; Boby, Céline; Leroux, Christine; Declerck, Ken; Szic, Katarzyna Szarc vel; Heyninck, Karen; Laukens, Kris; Bizet, Martin; Defrance, Matthieu; Dedeurwaerder, Sarah; Calonne, Emilie; Fuks, François; Haegeman, Guy; Haenen, Guido R. M. M.; Bast, Aalt; Weseler, Antje R. (2014): Significant pathways (MetaCore MetaCore Bioinformatics software from Thomson Reuters,https://portal.genego.com/) of the gene expression profiles of leukocytes after consumption of monomeric and oligomeric flavanols (MOF) derived from grape seeds involved in immunity, cell signalling and cell adhesion. Figure_2.tif. PLOS ONE. 10.1371/journal.pone.0095527.g002.</w:t>
      </w:r>
    </w:p>
    <w:p w14:paraId="14B6B382" w14:textId="6FC7663D" w:rsidR="00F86222" w:rsidRDefault="00F86222" w:rsidP="00F8622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E5D60">
        <w:rPr>
          <w:rFonts w:ascii="Times New Roman" w:hAnsi="Times New Roman" w:cs="Times New Roman"/>
          <w:sz w:val="24"/>
          <w:szCs w:val="24"/>
        </w:rPr>
        <w:t xml:space="preserve">Miller, J. A., Nathanson, J., Franjic, D., Shim, S., Dalley, R. A., Shapouri, S., et al. (2013). Conserved molecular signatures of neurogenesis in the hippocampal subgranular zone of rodents and primates. </w:t>
      </w:r>
      <w:r w:rsidRPr="001E5D60">
        <w:rPr>
          <w:rFonts w:ascii="Times New Roman" w:hAnsi="Times New Roman" w:cs="Times New Roman"/>
          <w:i/>
          <w:iCs/>
          <w:sz w:val="24"/>
          <w:szCs w:val="24"/>
        </w:rPr>
        <w:t>Development</w:t>
      </w:r>
      <w:r w:rsidRPr="001E5D60">
        <w:rPr>
          <w:rFonts w:ascii="Times New Roman" w:hAnsi="Times New Roman" w:cs="Times New Roman"/>
          <w:sz w:val="24"/>
          <w:szCs w:val="24"/>
        </w:rPr>
        <w:t xml:space="preserve">, </w:t>
      </w:r>
      <w:r w:rsidRPr="001E5D60">
        <w:rPr>
          <w:rFonts w:ascii="Times New Roman" w:hAnsi="Times New Roman" w:cs="Times New Roman"/>
          <w:i/>
          <w:iCs/>
          <w:sz w:val="24"/>
          <w:szCs w:val="24"/>
        </w:rPr>
        <w:t>140</w:t>
      </w:r>
      <w:r w:rsidRPr="001E5D60">
        <w:rPr>
          <w:rFonts w:ascii="Times New Roman" w:hAnsi="Times New Roman" w:cs="Times New Roman"/>
          <w:sz w:val="24"/>
          <w:szCs w:val="24"/>
        </w:rPr>
        <w:t>(22), 4633–4644. doi:10.1242/dev.097212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237726" w14:textId="77777777" w:rsidR="00F86222" w:rsidRDefault="00F86222" w:rsidP="00F8622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E5D60">
        <w:rPr>
          <w:rFonts w:ascii="Times New Roman" w:hAnsi="Times New Roman" w:cs="Times New Roman"/>
          <w:sz w:val="24"/>
          <w:szCs w:val="24"/>
        </w:rPr>
        <w:t xml:space="preserve">Ramos, A. D., Diaz, A., Nellore, A., Delgado, R. N., Park, K.-Y., Gonzales-Roybal, G., et al. (2013). Integration of Genome-wide Approaches Identifies lncRNAs of Adult Neural Stem Cells and Their Progeny In Vivo. </w:t>
      </w:r>
      <w:r w:rsidRPr="001E5D60">
        <w:rPr>
          <w:rFonts w:ascii="Times New Roman" w:hAnsi="Times New Roman" w:cs="Times New Roman"/>
          <w:i/>
          <w:iCs/>
          <w:sz w:val="24"/>
          <w:szCs w:val="24"/>
        </w:rPr>
        <w:t>Cell Stem Cell</w:t>
      </w:r>
      <w:r w:rsidRPr="001E5D60">
        <w:rPr>
          <w:rFonts w:ascii="Times New Roman" w:hAnsi="Times New Roman" w:cs="Times New Roman"/>
          <w:sz w:val="24"/>
          <w:szCs w:val="24"/>
        </w:rPr>
        <w:t xml:space="preserve">, </w:t>
      </w:r>
      <w:r w:rsidRPr="001E5D60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1E5D60">
        <w:rPr>
          <w:rFonts w:ascii="Times New Roman" w:hAnsi="Times New Roman" w:cs="Times New Roman"/>
          <w:sz w:val="24"/>
          <w:szCs w:val="24"/>
        </w:rPr>
        <w:t>(5), 616–628. doi:10.1016/j.stem.2013.03.003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A077BE" w14:textId="77777777" w:rsidR="00F86222" w:rsidRPr="00F86222" w:rsidRDefault="00F86222" w:rsidP="00F8622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sectPr w:rsidR="00F86222" w:rsidRPr="00F86222" w:rsidSect="00B167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7E9FC" w14:textId="77777777" w:rsidR="00F74581" w:rsidRDefault="00F74581" w:rsidP="00117666">
      <w:pPr>
        <w:spacing w:after="0" w:line="240" w:lineRule="auto"/>
      </w:pPr>
      <w:r>
        <w:separator/>
      </w:r>
    </w:p>
  </w:endnote>
  <w:endnote w:type="continuationSeparator" w:id="0">
    <w:p w14:paraId="482FA5A9" w14:textId="77777777" w:rsidR="00F74581" w:rsidRDefault="00F74581" w:rsidP="00117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4DEFA" w14:textId="77777777" w:rsidR="00F74581" w:rsidRPr="00577C4C" w:rsidRDefault="00F74581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074192" wp14:editId="0A6B3EA1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05" cy="42354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05" cy="423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A73CD0" w14:textId="77777777" w:rsidR="00F74581" w:rsidRPr="00E9561B" w:rsidRDefault="00F74581">
                          <w:pPr>
                            <w:rPr>
                              <w:color w:val="C00000"/>
                            </w:rPr>
                          </w:pPr>
                          <w:sdt>
                            <w:sdtPr>
                              <w:alias w:val="Author"/>
                              <w:id w:val="-590089014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r>
                                <w:t>Gökhan ERTAYLAN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-8.5pt;margin-top:-4.55pt;width:289.15pt;height:33.3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" stroked="f">
              <v:textbox style="mso-fit-shape-to-text:t">
                <w:txbxContent>
                  <w:p w14:paraId="05A73CD0" w14:textId="77777777" w:rsidR="00F74581" w:rsidRPr="00E9561B" w:rsidRDefault="00F74581">
                    <w:pPr>
                      <w:rPr>
                        <w:color w:val="C00000"/>
                      </w:rPr>
                    </w:pPr>
                    <w:sdt>
                      <w:sdtPr>
                        <w:alias w:val="Author"/>
                        <w:id w:val="-590089014"/>
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<w:text/>
                      </w:sdtPr>
                      <w:sdtContent>
                        <w:r>
                          <w:t>Gökhan ERTAYLAN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4E6FFE" wp14:editId="0F2B446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8384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83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BB66F0" w14:textId="77777777" w:rsidR="00F74581" w:rsidRPr="00577C4C" w:rsidRDefault="00F74581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 w:val="24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separate"/>
                          </w:r>
                          <w:r w:rsidR="000F5B32">
                            <w:rPr>
                              <w:noProof/>
                              <w:color w:val="000000" w:themeColor="text1"/>
                              <w:sz w:val="24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67.6pt;margin-top:0;width:118.8pt;height:22.3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" filled="f" stroked="f" strokeweight=".5pt">
              <v:textbox style="mso-fit-shape-to-text:t">
                <w:txbxContent>
                  <w:p w14:paraId="26BB66F0" w14:textId="77777777" w:rsidR="00F74581" w:rsidRPr="00577C4C" w:rsidRDefault="00F74581">
                    <w:pPr>
                      <w:pStyle w:val="Footer"/>
                      <w:jc w:val="right"/>
                      <w:rPr>
                        <w:color w:val="000000" w:themeColor="text1"/>
                        <w:sz w:val="24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separate"/>
                    </w:r>
                    <w:r w:rsidR="000F5B32">
                      <w:rPr>
                        <w:noProof/>
                        <w:color w:val="000000" w:themeColor="text1"/>
                        <w:sz w:val="24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09EB26AA" wp14:editId="1D37110A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0;margin-top:0;width:468pt;height:2.85pt;z-index:-251654144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464F2" w14:textId="77777777" w:rsidR="00F74581" w:rsidRPr="00577C4C" w:rsidRDefault="00F74581">
    <w:pPr>
      <w:pStyle w:val="Footer"/>
      <w:rPr>
        <w:b/>
        <w:sz w:val="20"/>
        <w:szCs w:val="24"/>
      </w:rPr>
    </w:pPr>
    <w:sdt>
      <w:sdtPr>
        <w:alias w:val="Author"/>
        <w:id w:val="54214575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>
          <w:t>Gökhan ERTAYLAN</w:t>
        </w:r>
      </w:sdtContent>
    </w:sdt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578D5" wp14:editId="5549792A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8384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83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0A6F2F" w14:textId="77777777" w:rsidR="00F74581" w:rsidRPr="00577C4C" w:rsidRDefault="00F74581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 w:val="24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 w:val="24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22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" filled="f" stroked="f" strokeweight=".5pt">
              <v:textbox style="mso-fit-shape-to-text:t">
                <w:txbxContent>
                  <w:p w14:paraId="170A6F2F" w14:textId="77777777" w:rsidR="00F74581" w:rsidRPr="00577C4C" w:rsidRDefault="00F74581">
                    <w:pPr>
                      <w:pStyle w:val="Footer"/>
                      <w:jc w:val="right"/>
                      <w:rPr>
                        <w:color w:val="000000" w:themeColor="text1"/>
                        <w:sz w:val="24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 w:val="24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7EBA2EC6" wp14:editId="47A15F0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11C66" w14:textId="77777777" w:rsidR="00F74581" w:rsidRDefault="00F74581" w:rsidP="00117666">
      <w:pPr>
        <w:spacing w:after="0" w:line="240" w:lineRule="auto"/>
      </w:pPr>
      <w:r>
        <w:separator/>
      </w:r>
    </w:p>
  </w:footnote>
  <w:footnote w:type="continuationSeparator" w:id="0">
    <w:p w14:paraId="39BECFE2" w14:textId="77777777" w:rsidR="00F74581" w:rsidRDefault="00F74581" w:rsidP="00117666">
      <w:pPr>
        <w:spacing w:after="0" w:line="240" w:lineRule="auto"/>
      </w:pPr>
      <w:r>
        <w:continuationSeparator/>
      </w:r>
    </w:p>
  </w:footnote>
  <w:footnote w:id="1">
    <w:p w14:paraId="14C8A97B" w14:textId="77777777" w:rsidR="00F74581" w:rsidRPr="00CD066B" w:rsidRDefault="00F74581" w:rsidP="009C2B12">
      <w:pPr>
        <w:pStyle w:val="NormalWeb"/>
        <w:shd w:val="clear" w:color="auto" w:fill="FFFFFF"/>
        <w:spacing w:line="240" w:lineRule="atLeast"/>
        <w:textAlignment w:val="baseline"/>
        <w:rPr>
          <w:rFonts w:asciiTheme="minorHAnsi" w:hAnsiTheme="minorHAnsi" w:cs="Lucida Grande"/>
          <w:sz w:val="18"/>
          <w:szCs w:val="18"/>
        </w:rPr>
      </w:pPr>
      <w:r w:rsidRPr="00CD066B">
        <w:rPr>
          <w:rStyle w:val="FootnoteReference"/>
          <w:rFonts w:asciiTheme="minorHAnsi" w:hAnsiTheme="minorHAnsi"/>
        </w:rPr>
        <w:footnoteRef/>
      </w:r>
      <w:r w:rsidRPr="00CD066B">
        <w:rPr>
          <w:rFonts w:asciiTheme="minorHAnsi" w:hAnsiTheme="minorHAnsi"/>
        </w:rPr>
        <w:t xml:space="preserve"> </w:t>
      </w:r>
      <w:r w:rsidRPr="00CD066B">
        <w:rPr>
          <w:rFonts w:asciiTheme="minorHAnsi" w:hAnsiTheme="minorHAnsi" w:cs="Lucida Grande"/>
          <w:sz w:val="18"/>
          <w:szCs w:val="18"/>
        </w:rPr>
        <w:t>Provide the doi when available, and ALL complete author names.</w:t>
      </w:r>
    </w:p>
    <w:p w14:paraId="711A7DCA" w14:textId="77777777" w:rsidR="00F74581" w:rsidRDefault="00F74581" w:rsidP="009C2B1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014E2" w14:textId="77777777" w:rsidR="00F74581" w:rsidRPr="007E3148" w:rsidRDefault="00F74581">
    <w:pPr>
      <w:pStyle w:val="Header"/>
      <w:rPr>
        <w:b/>
      </w:rPr>
    </w:pPr>
    <w:r>
      <w:rPr>
        <w:b/>
        <w:i/>
        <w:sz w:val="20"/>
      </w:rPr>
      <w:t>Ertaylan</w:t>
    </w:r>
    <w:r w:rsidRPr="007E3148">
      <w:rPr>
        <w:b/>
        <w:i/>
        <w:sz w:val="20"/>
        <w:vertAlign w:val="subscript"/>
      </w:rPr>
      <w:t xml:space="preserve"> </w:t>
    </w:r>
    <w:r w:rsidRPr="007E3148">
      <w:rPr>
        <w:b/>
        <w:i/>
        <w:sz w:val="20"/>
      </w:rPr>
      <w:t>et al.</w:t>
    </w:r>
    <w:r w:rsidRPr="007E3148">
      <w:rPr>
        <w:b/>
      </w:rPr>
      <w:ptab w:relativeTo="margin" w:alignment="center" w:leader="none"/>
    </w:r>
    <w:r w:rsidRPr="007E3148">
      <w:rPr>
        <w:b/>
      </w:rPr>
      <w:ptab w:relativeTo="margin" w:alignment="right" w:leader="none"/>
    </w:r>
    <w:r w:rsidRPr="007E3148">
      <w:rPr>
        <w:b/>
      </w:rPr>
      <w:t>Running Title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EA5DF" w14:textId="77777777" w:rsidR="00F74581" w:rsidRPr="007E3148" w:rsidRDefault="00F74581" w:rsidP="00F74581">
    <w:pPr>
      <w:pStyle w:val="Header"/>
      <w:rPr>
        <w:b/>
      </w:rPr>
    </w:pPr>
    <w:r w:rsidRPr="007E3148">
      <w:rPr>
        <w:b/>
        <w:i/>
        <w:sz w:val="20"/>
      </w:rPr>
      <w:t xml:space="preserve">Last Name </w:t>
    </w:r>
    <w:r w:rsidRPr="007E3148">
      <w:rPr>
        <w:b/>
        <w:i/>
        <w:sz w:val="20"/>
        <w:vertAlign w:val="subscript"/>
      </w:rPr>
      <w:t xml:space="preserve">author1 </w:t>
    </w:r>
    <w:r w:rsidRPr="007E3148">
      <w:rPr>
        <w:b/>
        <w:i/>
        <w:sz w:val="20"/>
      </w:rPr>
      <w:t>et al.</w:t>
    </w:r>
    <w:r w:rsidRPr="007E3148">
      <w:rPr>
        <w:b/>
      </w:rPr>
      <w:ptab w:relativeTo="margin" w:alignment="center" w:leader="none"/>
    </w:r>
    <w:r w:rsidRPr="007E3148">
      <w:rPr>
        <w:b/>
      </w:rPr>
      <w:ptab w:relativeTo="margin" w:alignment="right" w:leader="none"/>
    </w:r>
    <w:r w:rsidRPr="007E3148">
      <w:rPr>
        <w:b/>
      </w:rPr>
      <w:t>Running Title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8FFD9" w14:textId="286A2D93" w:rsidR="00F74581" w:rsidRDefault="00F74581">
    <w:pPr>
      <w:pStyle w:val="Header"/>
    </w:pPr>
    <w:r w:rsidRPr="007E3148">
      <w:rPr>
        <w:b/>
        <w:color w:val="A6A6A6" w:themeColor="background1" w:themeShade="A6"/>
      </w:rPr>
      <w:t xml:space="preserve">Frontiers in </w:t>
    </w:r>
    <w:r w:rsidR="0010224B">
      <w:rPr>
        <w:b/>
        <w:color w:val="0070C0"/>
      </w:rPr>
      <w:t>Cellular Neuroscience</w:t>
    </w:r>
    <w:r w:rsidR="0010224B" w:rsidRPr="007E3148">
      <w:rPr>
        <w:b/>
      </w:rPr>
      <w:t xml:space="preserve"> </w:t>
    </w:r>
    <w:r w:rsidRPr="007E3148">
      <w:rPr>
        <w:b/>
      </w:rPr>
      <w:ptab w:relativeTo="margin" w:alignment="center" w:leader="none"/>
    </w:r>
    <w:r>
      <w:tab/>
      <w:t>Supplementary Material</w:t>
    </w:r>
  </w:p>
  <w:p w14:paraId="4A3C22DD" w14:textId="20679D5A" w:rsidR="00F74581" w:rsidRDefault="003E6447" w:rsidP="003E6447">
    <w:pPr>
      <w:pStyle w:val="Header"/>
      <w:jc w:val="right"/>
    </w:pPr>
    <w:r>
      <w:fldChar w:fldCharType="begin"/>
    </w:r>
    <w:r>
      <w:instrText xml:space="preserve"> TIME \@ "d-MMM-yy" </w:instrText>
    </w:r>
    <w:r>
      <w:fldChar w:fldCharType="separate"/>
    </w:r>
    <w:r>
      <w:rPr>
        <w:noProof/>
      </w:rPr>
      <w:t>13-Oct-14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C6"/>
    <w:rsid w:val="00034304"/>
    <w:rsid w:val="00035434"/>
    <w:rsid w:val="00077D53"/>
    <w:rsid w:val="000F5B32"/>
    <w:rsid w:val="0010224B"/>
    <w:rsid w:val="00117666"/>
    <w:rsid w:val="00160065"/>
    <w:rsid w:val="00177D84"/>
    <w:rsid w:val="00247866"/>
    <w:rsid w:val="00267D18"/>
    <w:rsid w:val="002868E2"/>
    <w:rsid w:val="002869C3"/>
    <w:rsid w:val="002936E4"/>
    <w:rsid w:val="002C74CA"/>
    <w:rsid w:val="003276E9"/>
    <w:rsid w:val="003544FB"/>
    <w:rsid w:val="003C4503"/>
    <w:rsid w:val="003D2F2D"/>
    <w:rsid w:val="003E6447"/>
    <w:rsid w:val="00401590"/>
    <w:rsid w:val="004961FF"/>
    <w:rsid w:val="00517A89"/>
    <w:rsid w:val="005250F2"/>
    <w:rsid w:val="00593EEA"/>
    <w:rsid w:val="00654E8F"/>
    <w:rsid w:val="00660D05"/>
    <w:rsid w:val="006B7D14"/>
    <w:rsid w:val="00725A7D"/>
    <w:rsid w:val="00790BB3"/>
    <w:rsid w:val="007C206C"/>
    <w:rsid w:val="00817DD6"/>
    <w:rsid w:val="009049C6"/>
    <w:rsid w:val="00943573"/>
    <w:rsid w:val="009C2B12"/>
    <w:rsid w:val="00B1671E"/>
    <w:rsid w:val="00C52A7B"/>
    <w:rsid w:val="00C679AA"/>
    <w:rsid w:val="00C75972"/>
    <w:rsid w:val="00CD066B"/>
    <w:rsid w:val="00DB59C3"/>
    <w:rsid w:val="00DE23E8"/>
    <w:rsid w:val="00E64E17"/>
    <w:rsid w:val="00E866C9"/>
    <w:rsid w:val="00EA3D3C"/>
    <w:rsid w:val="00EB24B4"/>
    <w:rsid w:val="00F61D89"/>
    <w:rsid w:val="00F74581"/>
    <w:rsid w:val="00F8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71F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666"/>
  </w:style>
  <w:style w:type="paragraph" w:styleId="Heading1">
    <w:name w:val="heading 1"/>
    <w:basedOn w:val="Normal"/>
    <w:next w:val="Normal"/>
    <w:link w:val="Heading1Char"/>
    <w:uiPriority w:val="9"/>
    <w:qFormat/>
    <w:rsid w:val="00117666"/>
    <w:pPr>
      <w:spacing w:before="240" w:line="240" w:lineRule="auto"/>
      <w:outlineLvl w:val="0"/>
    </w:pPr>
    <w:rPr>
      <w:rFonts w:ascii="Times New Roman" w:hAnsi="Times New Roman" w:cs="Times New Roman"/>
      <w:b/>
      <w:color w:val="0070C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17666"/>
    <w:pPr>
      <w:spacing w:line="240" w:lineRule="auto"/>
      <w:outlineLvl w:val="1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666"/>
    <w:rPr>
      <w:rFonts w:ascii="Times New Roman" w:hAnsi="Times New Roman" w:cs="Times New Roman"/>
      <w:b/>
      <w:color w:val="0070C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17666"/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7666"/>
    <w:rPr>
      <w:i/>
      <w:iCs/>
    </w:rPr>
  </w:style>
  <w:style w:type="paragraph" w:styleId="ListParagraph">
    <w:name w:val="List Paragraph"/>
    <w:basedOn w:val="Normal"/>
    <w:uiPriority w:val="34"/>
    <w:qFormat/>
    <w:rsid w:val="00117666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7666"/>
    <w:rPr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766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666"/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character" w:customStyle="1" w:styleId="apple-converted-space">
    <w:name w:val="apple-converted-space"/>
    <w:basedOn w:val="DefaultParagraphFont"/>
    <w:rsid w:val="00117666"/>
  </w:style>
  <w:style w:type="table" w:styleId="TableGrid">
    <w:name w:val="Table Grid"/>
    <w:basedOn w:val="TableNormal"/>
    <w:uiPriority w:val="59"/>
    <w:rsid w:val="00117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1176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A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49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666"/>
  </w:style>
  <w:style w:type="paragraph" w:styleId="Heading1">
    <w:name w:val="heading 1"/>
    <w:basedOn w:val="Normal"/>
    <w:next w:val="Normal"/>
    <w:link w:val="Heading1Char"/>
    <w:uiPriority w:val="9"/>
    <w:qFormat/>
    <w:rsid w:val="00117666"/>
    <w:pPr>
      <w:spacing w:before="240" w:line="240" w:lineRule="auto"/>
      <w:outlineLvl w:val="0"/>
    </w:pPr>
    <w:rPr>
      <w:rFonts w:ascii="Times New Roman" w:hAnsi="Times New Roman" w:cs="Times New Roman"/>
      <w:b/>
      <w:color w:val="0070C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17666"/>
    <w:pPr>
      <w:spacing w:line="240" w:lineRule="auto"/>
      <w:outlineLvl w:val="1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666"/>
    <w:rPr>
      <w:rFonts w:ascii="Times New Roman" w:hAnsi="Times New Roman" w:cs="Times New Roman"/>
      <w:b/>
      <w:color w:val="0070C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17666"/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7666"/>
    <w:rPr>
      <w:i/>
      <w:iCs/>
    </w:rPr>
  </w:style>
  <w:style w:type="paragraph" w:styleId="ListParagraph">
    <w:name w:val="List Paragraph"/>
    <w:basedOn w:val="Normal"/>
    <w:uiPriority w:val="34"/>
    <w:qFormat/>
    <w:rsid w:val="00117666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7666"/>
    <w:rPr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766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666"/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character" w:customStyle="1" w:styleId="apple-converted-space">
    <w:name w:val="apple-converted-space"/>
    <w:basedOn w:val="DefaultParagraphFont"/>
    <w:rsid w:val="00117666"/>
  </w:style>
  <w:style w:type="table" w:styleId="TableGrid">
    <w:name w:val="Table Grid"/>
    <w:basedOn w:val="TableNormal"/>
    <w:uiPriority w:val="59"/>
    <w:rsid w:val="00117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1176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A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49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8" Type="http://schemas.openxmlformats.org/officeDocument/2006/relationships/endnotes" Target="endnotes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7" Type="http://schemas.openxmlformats.org/officeDocument/2006/relationships/footnotes" Target="footnotes.xml"/><Relationship Id="rId17" Type="http://schemas.openxmlformats.org/officeDocument/2006/relationships/customXml" Target="../customXml/item2.xml"/><Relationship Id="rId16" Type="http://schemas.openxmlformats.org/officeDocument/2006/relationships/theme" Target="theme/theme1.xml"/><Relationship Id="rId2" Type="http://schemas.openxmlformats.org/officeDocument/2006/relationships/numbering" Target="numbering.xml"/><Relationship Id="rId1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14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mailto:antonio.delsol@uni.l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gokhan.ertaylan:Downloads:Frontiers%20Supplementary%20Material:Word:Supplementary%20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1DA381CDEBC44A43FD1EA39CD529A" ma:contentTypeVersion="7" ma:contentTypeDescription="Create a new document." ma:contentTypeScope="" ma:versionID="810b3f26048e4a87389945157ea0e72d">
  <xsd:schema xmlns:xsd="http://www.w3.org/2001/XMLSchema" xmlns:p="http://schemas.microsoft.com/office/2006/metadata/properties" xmlns:ns2="3998502f-f40c-4b7f-935a-9b232a321072" targetNamespace="http://schemas.microsoft.com/office/2006/metadata/properties" ma:root="true" ma:fieldsID="d2da522b91789f75ab4807fdb0d46912" ns2:_="">
    <xsd:import namespace="3998502f-f40c-4b7f-935a-9b232a32107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998502f-f40c-4b7f-935a-9b232a32107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umentType xmlns="3998502f-f40c-4b7f-935a-9b232a321072">Data Sheet</DocumentType>
    <TitleName xmlns="3998502f-f40c-4b7f-935a-9b232a321072">Data Sheet 1.DOCX</TitleName>
    <Checked_x0020_Out_x0020_To xmlns="3998502f-f40c-4b7f-935a-9b232a321072">
      <UserInfo>
        <DisplayName/>
        <AccountId xsi:nil="true"/>
        <AccountType/>
      </UserInfo>
    </Checked_x0020_Out_x0020_To>
    <IsDeleted xmlns="3998502f-f40c-4b7f-935a-9b232a321072">false</IsDeleted>
    <DocumentId xmlns="3998502f-f40c-4b7f-935a-9b232a321072">Data Sheet 1.DOCX</DocumentId>
    <FileFormat xmlns="3998502f-f40c-4b7f-935a-9b232a321072">DOCX</FileFormat>
    <StageName xmlns="3998502f-f40c-4b7f-935a-9b232a321072" xsi:nil="true"/>
  </documentManagement>
</p:properties>
</file>

<file path=customXml/itemProps1.xml><?xml version="1.0" encoding="utf-8"?>
<ds:datastoreItem xmlns:ds="http://schemas.openxmlformats.org/officeDocument/2006/customXml" ds:itemID="{40419099-5A0F-B949-A290-84F781FBBE51}"/>
</file>

<file path=customXml/itemProps2.xml><?xml version="1.0" encoding="utf-8"?>
<ds:datastoreItem xmlns:ds="http://schemas.openxmlformats.org/officeDocument/2006/customXml" ds:itemID="{491923F5-BAE1-455B-A8B9-563682552CFF}"/>
</file>

<file path=customXml/itemProps3.xml><?xml version="1.0" encoding="utf-8"?>
<ds:datastoreItem xmlns:ds="http://schemas.openxmlformats.org/officeDocument/2006/customXml" ds:itemID="{5018CECA-8A8B-424E-9C9A-0EE59634F762}"/>
</file>

<file path=customXml/itemProps4.xml><?xml version="1.0" encoding="utf-8"?>
<ds:datastoreItem xmlns:ds="http://schemas.openxmlformats.org/officeDocument/2006/customXml" ds:itemID="{22E122F4-A8C6-49B9-AB30-36ECC2BBE57D}"/>
</file>

<file path=docProps/app.xml><?xml version="1.0" encoding="utf-8"?>
<Properties xmlns="http://schemas.openxmlformats.org/officeDocument/2006/extended-properties" xmlns:vt="http://schemas.openxmlformats.org/officeDocument/2006/docPropsVTypes">
  <Template>Supplementary Material.dotx</Template>
  <TotalTime>15</TotalTime>
  <Pages>2</Pages>
  <Words>575</Words>
  <Characters>3344</Characters>
  <Application>Microsoft Macintosh Word</Application>
  <DocSecurity>0</DocSecurity>
  <Lines>104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Suplementary Tables</vt:lpstr>
      <vt:lpstr>    Suplementary Figures</vt:lpstr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Gökhan ERTAYLAN</dc:creator>
  <cp:lastModifiedBy>Gökhan ERTAYLAN</cp:lastModifiedBy>
  <cp:revision>9</cp:revision>
  <cp:lastPrinted>2013-10-03T12:51:00Z</cp:lastPrinted>
  <dcterms:created xsi:type="dcterms:W3CDTF">2014-10-13T13:28:00Z</dcterms:created>
  <dcterms:modified xsi:type="dcterms:W3CDTF">2014-10-13T14:04:00Z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0x0101008F01DA381CDEBC44A43FD1EA39CD529A</vt:lpwstr>
  </property>
</Properties>
</file>