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DE17" w14:textId="77777777" w:rsidR="00C41613" w:rsidRDefault="00555FB4">
      <w:pPr>
        <w:adjustRightInd w:val="0"/>
        <w:snapToGrid w:val="0"/>
        <w:spacing w:line="360" w:lineRule="auto"/>
        <w:jc w:val="center"/>
        <w:rPr>
          <w:rFonts w:ascii="Times New Roman" w:eastAsia="SimSun" w:hAnsi="Times New Roman" w:cs="Times New Roman"/>
          <w:b/>
          <w:bCs/>
          <w:szCs w:val="21"/>
        </w:rPr>
      </w:pPr>
      <w:r>
        <w:rPr>
          <w:rFonts w:ascii="Times New Roman" w:eastAsia="SimSun" w:hAnsi="Times New Roman" w:cs="Times New Roman"/>
          <w:b/>
          <w:bCs/>
          <w:szCs w:val="21"/>
        </w:rPr>
        <w:t xml:space="preserve">Transcriptome analysis reveals reduced immunity and metabolic level under cold stress in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Cs w:val="21"/>
        </w:rPr>
        <w:t>Mauremys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Cs w:val="21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Cs w:val="21"/>
        </w:rPr>
        <w:t>mutica</w:t>
      </w:r>
      <w:proofErr w:type="spellEnd"/>
    </w:p>
    <w:p w14:paraId="4E48FB56" w14:textId="77777777" w:rsidR="00C41613" w:rsidRDefault="00555FB4">
      <w:pPr>
        <w:spacing w:line="360" w:lineRule="auto"/>
        <w:jc w:val="center"/>
        <w:rPr>
          <w:rFonts w:ascii="Times New Roman" w:hAnsi="Times New Roman" w:cs="Times New Roman"/>
          <w:szCs w:val="32"/>
        </w:rPr>
      </w:pPr>
      <w:proofErr w:type="spellStart"/>
      <w:r>
        <w:rPr>
          <w:rFonts w:ascii="Times New Roman" w:hAnsi="Times New Roman" w:cs="Times New Roman"/>
          <w:szCs w:val="32"/>
        </w:rPr>
        <w:t>Jiahui</w:t>
      </w:r>
      <w:proofErr w:type="spellEnd"/>
      <w:r>
        <w:rPr>
          <w:rFonts w:ascii="Times New Roman" w:hAnsi="Times New Roman" w:cs="Times New Roman"/>
          <w:szCs w:val="32"/>
        </w:rPr>
        <w:t xml:space="preserve"> OuYang</w:t>
      </w:r>
      <w:r>
        <w:rPr>
          <w:rFonts w:ascii="Times New Roman" w:hAnsi="Times New Roman" w:cs="Times New Roman"/>
          <w:szCs w:val="32"/>
          <w:vertAlign w:val="superscript"/>
        </w:rPr>
        <w:t>1</w:t>
      </w:r>
      <w:r>
        <w:rPr>
          <w:rFonts w:ascii="Times New Roman" w:hAnsi="Times New Roman" w:cs="Times New Roman"/>
          <w:szCs w:val="32"/>
          <w:vertAlign w:val="superscript"/>
        </w:rPr>
        <w:t>,2</w:t>
      </w:r>
      <w:r>
        <w:rPr>
          <w:rFonts w:ascii="Times New Roman" w:hAnsi="Times New Roman" w:cs="Times New Roman"/>
          <w:szCs w:val="32"/>
          <w:vertAlign w:val="superscript"/>
        </w:rPr>
        <w:t>†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Yangchun</w:t>
      </w:r>
      <w:proofErr w:type="spellEnd"/>
      <w:r>
        <w:rPr>
          <w:rFonts w:ascii="Times New Roman" w:hAnsi="Times New Roman" w:cs="Times New Roman"/>
          <w:szCs w:val="32"/>
        </w:rPr>
        <w:t xml:space="preserve"> Gao</w:t>
      </w:r>
      <w:r>
        <w:rPr>
          <w:rFonts w:ascii="Times New Roman" w:hAnsi="Times New Roman" w:cs="Times New Roman"/>
          <w:szCs w:val="32"/>
          <w:vertAlign w:val="superscript"/>
        </w:rPr>
        <w:t>2†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Yufeng</w:t>
      </w:r>
      <w:proofErr w:type="spellEnd"/>
      <w:r>
        <w:rPr>
          <w:rFonts w:ascii="Times New Roman" w:hAnsi="Times New Roman" w:cs="Times New Roman"/>
          <w:szCs w:val="32"/>
        </w:rPr>
        <w:t xml:space="preserve"> Wei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Huangping</w:t>
      </w:r>
      <w:proofErr w:type="spellEnd"/>
      <w:r>
        <w:rPr>
          <w:rFonts w:ascii="Times New Roman" w:hAnsi="Times New Roman" w:cs="Times New Roman"/>
          <w:szCs w:val="32"/>
        </w:rPr>
        <w:t xml:space="preserve"> Huang</w:t>
      </w:r>
      <w:r>
        <w:rPr>
          <w:rFonts w:ascii="Times New Roman" w:hAnsi="Times New Roman" w:cs="Times New Roman"/>
          <w:szCs w:val="32"/>
          <w:vertAlign w:val="superscript"/>
        </w:rPr>
        <w:t>3</w:t>
      </w:r>
      <w:r>
        <w:rPr>
          <w:rFonts w:ascii="Times New Roman" w:hAnsi="Times New Roman" w:cs="Times New Roman"/>
          <w:szCs w:val="32"/>
        </w:rPr>
        <w:t>, Yan Ge</w:t>
      </w:r>
      <w:r>
        <w:rPr>
          <w:rFonts w:ascii="Times New Roman" w:hAnsi="Times New Roman" w:cs="Times New Roman"/>
          <w:szCs w:val="32"/>
          <w:vertAlign w:val="superscript"/>
        </w:rPr>
        <w:t>2</w:t>
      </w:r>
      <w:r>
        <w:rPr>
          <w:rFonts w:ascii="Times New Roman" w:hAnsi="Times New Roman" w:cs="Times New Roman"/>
          <w:szCs w:val="32"/>
        </w:rPr>
        <w:t>, Jun Zhao</w:t>
      </w:r>
      <w:r>
        <w:rPr>
          <w:rFonts w:ascii="Times New Roman" w:hAnsi="Times New Roman" w:cs="Times New Roman"/>
          <w:szCs w:val="32"/>
          <w:vertAlign w:val="superscript"/>
        </w:rPr>
        <w:t>1*</w:t>
      </w:r>
      <w:r>
        <w:rPr>
          <w:rFonts w:ascii="Times New Roman" w:hAnsi="Times New Roman" w:cs="Times New Roman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Cs w:val="32"/>
        </w:rPr>
        <w:t>Shiping</w:t>
      </w:r>
      <w:proofErr w:type="spellEnd"/>
      <w:r>
        <w:rPr>
          <w:rFonts w:ascii="Times New Roman" w:hAnsi="Times New Roman" w:cs="Times New Roman"/>
          <w:szCs w:val="32"/>
        </w:rPr>
        <w:t xml:space="preserve"> Gong</w:t>
      </w:r>
      <w:r>
        <w:rPr>
          <w:rFonts w:ascii="Times New Roman" w:hAnsi="Times New Roman" w:cs="Times New Roman"/>
          <w:szCs w:val="32"/>
          <w:vertAlign w:val="superscript"/>
        </w:rPr>
        <w:t>3*</w:t>
      </w:r>
    </w:p>
    <w:p w14:paraId="60DEEA0E" w14:textId="77777777" w:rsidR="00C41613" w:rsidRDefault="00C41613">
      <w:pPr>
        <w:spacing w:line="360" w:lineRule="auto"/>
        <w:jc w:val="center"/>
        <w:rPr>
          <w:rFonts w:ascii="Times New Roman" w:hAnsi="Times New Roman" w:cs="Times New Roman"/>
          <w:szCs w:val="32"/>
        </w:rPr>
      </w:pPr>
    </w:p>
    <w:p w14:paraId="62C616CA" w14:textId="77777777" w:rsidR="00C41613" w:rsidRDefault="00555FB4">
      <w:pPr>
        <w:spacing w:line="360" w:lineRule="auto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1 School of Life Science, South China Normal University, Guangzhou 510631, China</w:t>
      </w:r>
    </w:p>
    <w:p w14:paraId="64653F50" w14:textId="77777777" w:rsidR="00C41613" w:rsidRDefault="00555F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Guangdong Key Laboratory of Animal Conservation and Resource Utilization, Guangdong Public Laboratory of Wild Animal Conservation and Utilization, Institute of Zoology, Gu</w:t>
      </w:r>
      <w:r>
        <w:rPr>
          <w:rFonts w:ascii="Times New Roman" w:hAnsi="Times New Roman" w:cs="Times New Roman"/>
        </w:rPr>
        <w:t>angdong Academy of Sciences, Guangzhou 510260, China</w:t>
      </w:r>
    </w:p>
    <w:p w14:paraId="1B3ACA8A" w14:textId="77777777" w:rsidR="00C41613" w:rsidRDefault="00555F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</w:rPr>
        <w:t>3 College of Life Science and Technology, Jinan University, Guangzhou 510632, China</w:t>
      </w:r>
    </w:p>
    <w:p w14:paraId="3978C7E1" w14:textId="77777777" w:rsidR="00C41613" w:rsidRDefault="00555FB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†</w:t>
      </w:r>
      <w:r>
        <w:rPr>
          <w:rFonts w:ascii="Times New Roman" w:hAnsi="Times New Roman" w:cs="Times New Roman"/>
        </w:rPr>
        <w:t xml:space="preserve"> These authors contributed equally to this work and share first authorship</w:t>
      </w:r>
    </w:p>
    <w:p w14:paraId="6998E1F8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21E221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Figure</w:t>
      </w:r>
      <w:r>
        <w:rPr>
          <w:rFonts w:ascii="Times New Roman" w:hAnsi="Times New Roman" w:cs="Times New Roman"/>
        </w:rPr>
        <w:t xml:space="preserve"> S1</w:t>
      </w:r>
      <w:r>
        <w:rPr>
          <w:rFonts w:ascii="Times New Roman" w:hAnsi="Times New Roman" w:cs="Times New Roman"/>
        </w:rPr>
        <w:t>. KEGG pathway enrichment maps</w:t>
      </w:r>
      <w:r>
        <w:rPr>
          <w:rFonts w:ascii="Times New Roman" w:hAnsi="Times New Roman" w:cs="Times New Roman"/>
        </w:rPr>
        <w:t xml:space="preserve"> for each time point. The green, red and blue background colours in the pathway represent down-regulated, up-regulated and up-down-regulated genes respectively. ( Steroid hormone biosynthesis in 48h (A) and R (B). Glycine, serine and threonine metabolism i</w:t>
      </w:r>
      <w:r>
        <w:rPr>
          <w:rFonts w:ascii="Times New Roman" w:hAnsi="Times New Roman" w:cs="Times New Roman"/>
        </w:rPr>
        <w:t xml:space="preserve">n 48h (C) and R (D). Unsaturated fatty acid biosynthetic pathways in 48h (E) and R (F). NOD-like receptor </w:t>
      </w:r>
      <w:proofErr w:type="spellStart"/>
      <w:r>
        <w:rPr>
          <w:rFonts w:ascii="Times New Roman" w:hAnsi="Times New Roman" w:cs="Times New Roman"/>
        </w:rPr>
        <w:t>signalling</w:t>
      </w:r>
      <w:proofErr w:type="spellEnd"/>
      <w:r>
        <w:rPr>
          <w:rFonts w:ascii="Times New Roman" w:hAnsi="Times New Roman" w:cs="Times New Roman"/>
        </w:rPr>
        <w:t xml:space="preserve"> pathways in 48h (G) and 24h (H). Neuroactive ligand receptor interactions in 48h (I) and 24h(J). Cytokine-cytokine receptor interactions in</w:t>
      </w:r>
      <w:r>
        <w:rPr>
          <w:rFonts w:ascii="Times New Roman" w:hAnsi="Times New Roman" w:cs="Times New Roman"/>
        </w:rPr>
        <w:t xml:space="preserve"> 48h (K) and 24h (L). Ether lipid metabolism in 24h (M) and R (N).)</w:t>
      </w:r>
    </w:p>
    <w:p w14:paraId="13ECC935" w14:textId="77777777" w:rsidR="00C41613" w:rsidRDefault="00C41613">
      <w:pPr>
        <w:rPr>
          <w:rFonts w:ascii="Times New Roman" w:hAnsi="Times New Roman" w:cs="Times New Roman"/>
        </w:rPr>
      </w:pPr>
    </w:p>
    <w:p w14:paraId="7DEFB916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9C8217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</w:p>
    <w:p w14:paraId="3F37AB5C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84282DA" wp14:editId="4AA293F3">
            <wp:extent cx="5131435" cy="8225790"/>
            <wp:effectExtent l="0" t="0" r="4445" b="381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822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5BDC4" w14:textId="77777777" w:rsidR="00C41613" w:rsidRDefault="00C41613">
      <w:pPr>
        <w:rPr>
          <w:rFonts w:ascii="Times New Roman" w:hAnsi="Times New Roman" w:cs="Times New Roman"/>
        </w:rPr>
      </w:pPr>
    </w:p>
    <w:p w14:paraId="383DDDC6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71B90A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</w:p>
    <w:p w14:paraId="7DD492BD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5A12B84D" wp14:editId="1B3558D0">
            <wp:extent cx="5221605" cy="8575040"/>
            <wp:effectExtent l="0" t="0" r="5715" b="508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857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E6241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DC52B8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C</w:t>
      </w:r>
    </w:p>
    <w:p w14:paraId="305E4765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689CDA2F" wp14:editId="646B26DF">
            <wp:extent cx="5233035" cy="8481695"/>
            <wp:effectExtent l="0" t="0" r="9525" b="6985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5AC68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13ECE5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D</w:t>
      </w:r>
    </w:p>
    <w:p w14:paraId="0873E23D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 wp14:anchorId="7DBF2521" wp14:editId="29006750">
            <wp:extent cx="5232400" cy="8514080"/>
            <wp:effectExtent l="0" t="0" r="10160" b="5080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AF7DA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C36126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E</w:t>
      </w:r>
    </w:p>
    <w:p w14:paraId="0572F1C9" w14:textId="77777777" w:rsidR="00C41613" w:rsidRDefault="00555FB4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0F883983" wp14:editId="78131B12">
            <wp:extent cx="5193665" cy="8499475"/>
            <wp:effectExtent l="0" t="0" r="3175" b="4445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849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4C9E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</w:t>
      </w:r>
    </w:p>
    <w:p w14:paraId="4431FD66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002827E" wp14:editId="4B54E67A">
            <wp:extent cx="5255895" cy="8500745"/>
            <wp:effectExtent l="0" t="0" r="1905" b="3175"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5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0E24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D25DFB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G</w:t>
      </w:r>
    </w:p>
    <w:p w14:paraId="3C6C5D65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31AB3D5" wp14:editId="0271C03C">
            <wp:extent cx="5284470" cy="8468360"/>
            <wp:effectExtent l="0" t="0" r="3810" b="508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8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C528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6364B9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H</w:t>
      </w:r>
    </w:p>
    <w:p w14:paraId="301BFB34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60E866B5" wp14:editId="4EB90E57">
            <wp:extent cx="5262245" cy="8329295"/>
            <wp:effectExtent l="0" t="0" r="10795" b="6985"/>
            <wp:docPr id="8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C63E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4215E3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I</w:t>
      </w:r>
    </w:p>
    <w:p w14:paraId="094E6562" w14:textId="77777777" w:rsidR="00C41613" w:rsidRDefault="00555FB4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C67EF41" wp14:editId="2A526DAD">
            <wp:extent cx="5137785" cy="7793990"/>
            <wp:effectExtent l="0" t="0" r="13335" b="889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779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11C2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J</w:t>
      </w:r>
    </w:p>
    <w:p w14:paraId="0E79F8F3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37465041" wp14:editId="1F818F41">
            <wp:extent cx="5165090" cy="7749540"/>
            <wp:effectExtent l="0" t="0" r="1270" b="7620"/>
            <wp:docPr id="1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77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041F7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FF89B5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K</w:t>
      </w:r>
    </w:p>
    <w:p w14:paraId="1B52AAAA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48616896" wp14:editId="5BF61044">
            <wp:extent cx="5215890" cy="7655560"/>
            <wp:effectExtent l="0" t="0" r="11430" b="10160"/>
            <wp:docPr id="1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765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4D6A014A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C0634C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L</w:t>
      </w:r>
    </w:p>
    <w:p w14:paraId="4DAE5EA2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09DAEF60" wp14:editId="2F1DF437">
            <wp:extent cx="5279390" cy="7125970"/>
            <wp:effectExtent l="0" t="0" r="8890" b="6350"/>
            <wp:docPr id="1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148CA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02425A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M</w:t>
      </w:r>
    </w:p>
    <w:p w14:paraId="2FB84FC9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B2EC09E" wp14:editId="3BA030AF">
            <wp:extent cx="5221605" cy="8422005"/>
            <wp:effectExtent l="0" t="0" r="5715" b="5715"/>
            <wp:docPr id="14" name="图片 14" descr="ko00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ko005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842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4CD9AABC" w14:textId="77777777" w:rsidR="00C41613" w:rsidRDefault="00C41613">
      <w:pPr>
        <w:rPr>
          <w:rFonts w:ascii="Times New Roman" w:hAnsi="Times New Roman" w:cs="Times New Roman"/>
        </w:rPr>
        <w:sectPr w:rsidR="00C416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77CA88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N</w:t>
      </w:r>
    </w:p>
    <w:p w14:paraId="6FA1B43F" w14:textId="77777777" w:rsidR="00C41613" w:rsidRDefault="00555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0B7887C3" wp14:editId="29FD03AE">
            <wp:extent cx="5165090" cy="8263255"/>
            <wp:effectExtent l="0" t="0" r="1270" b="12065"/>
            <wp:docPr id="1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82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C3DB" w14:textId="77777777" w:rsidR="00C41613" w:rsidRDefault="00C41613">
      <w:pPr>
        <w:rPr>
          <w:rFonts w:ascii="Times New Roman" w:hAnsi="Times New Roman" w:cs="Times New Roman"/>
        </w:rPr>
      </w:pPr>
    </w:p>
    <w:sectPr w:rsidR="00C4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F"/>
    <w:rsid w:val="001C518F"/>
    <w:rsid w:val="00555FB4"/>
    <w:rsid w:val="00A65BA6"/>
    <w:rsid w:val="00C41613"/>
    <w:rsid w:val="09352511"/>
    <w:rsid w:val="0ACC1DAE"/>
    <w:rsid w:val="10DF4050"/>
    <w:rsid w:val="24D47AAD"/>
    <w:rsid w:val="262667F0"/>
    <w:rsid w:val="506C2432"/>
    <w:rsid w:val="60BA74D7"/>
    <w:rsid w:val="66371B36"/>
    <w:rsid w:val="70631F4F"/>
    <w:rsid w:val="73A201E5"/>
    <w:rsid w:val="7C7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AC86E"/>
  <w15:docId w15:val="{5F22855C-078A-4703-BDE8-EA1F13E0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欧阳嘉慧</dc:creator>
  <cp:lastModifiedBy>Laura Goodfellow</cp:lastModifiedBy>
  <cp:revision>2</cp:revision>
  <dcterms:created xsi:type="dcterms:W3CDTF">2023-06-23T13:19:00Z</dcterms:created>
  <dcterms:modified xsi:type="dcterms:W3CDTF">2023-06-23T13:19:00Z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