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1F0" w14:textId="77777777" w:rsidR="00D456F3" w:rsidRPr="00F93F0F" w:rsidRDefault="00D456F3" w:rsidP="00D456F3">
      <w:pPr>
        <w:pStyle w:val="a9"/>
        <w:autoSpaceDE w:val="0"/>
        <w:spacing w:line="360" w:lineRule="auto"/>
        <w:ind w:firstLineChars="0" w:firstLine="0"/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F93F0F">
        <w:rPr>
          <w:rFonts w:ascii="Times New Roman" w:eastAsia="宋体" w:hAnsi="Times New Roman" w:cs="Times New Roman"/>
          <w:b/>
          <w:bCs/>
          <w:color w:val="000000" w:themeColor="text1"/>
        </w:rPr>
        <w:t>Genotype identification of mice</w:t>
      </w:r>
    </w:p>
    <w:p w14:paraId="4F653A04" w14:textId="77777777" w:rsidR="00D456F3" w:rsidRPr="00F93F0F" w:rsidRDefault="00D456F3" w:rsidP="00D456F3">
      <w:pPr>
        <w:pStyle w:val="a7"/>
        <w:autoSpaceDE w:val="0"/>
        <w:spacing w:before="0" w:beforeAutospacing="0" w:after="160" w:afterAutospacing="0" w:line="360" w:lineRule="auto"/>
        <w:ind w:firstLine="4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0CE8">
        <w:rPr>
          <w:rFonts w:ascii="Times New Roman" w:hAnsi="Times New Roman" w:cs="Times New Roman"/>
          <w:color w:val="000000"/>
          <w:sz w:val="22"/>
          <w:szCs w:val="22"/>
        </w:rPr>
        <w:t>Standard genotyping protocols were used to genotype the mice, which included sequencing analysis. At 2 weeks old, tail fragments of 2 mm were clipped, digested with the MG500 mouse genotyping kit (Genecopoeia), and then subjected to DNA amplification. PCR was conducted on a Real-Time System (Bio-Rad) using Pro Taq Master Mix dye plus (AG11112, ACCURATE BIOLOGY AG, China). Each reaction mixture contained 1 μl of the cleaved product, 12.5 μl of 2 × Master Mix, 10.5 μl of nuclease-free water, and 0.5 μl each of 10 μM. The specific primers used in this study were designed using Primer 6.0 software (Applied Biosystems, Foster City, CA, USA)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.</w:t>
      </w:r>
      <w:r>
        <w:t xml:space="preserve"> </w:t>
      </w:r>
      <w:r w:rsidRPr="00A5170A">
        <w:rPr>
          <w:rFonts w:ascii="Times New Roman" w:hAnsi="Times New Roman" w:cs="Times New Roman"/>
          <w:color w:val="000000"/>
          <w:sz w:val="22"/>
          <w:szCs w:val="22"/>
        </w:rPr>
        <w:t>The primer information is presented in Table S1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96F7F85" w14:textId="77777777" w:rsidR="00D456F3" w:rsidRPr="00F93F0F" w:rsidRDefault="00D456F3" w:rsidP="00D456F3">
      <w:pPr>
        <w:autoSpaceDE w:val="0"/>
        <w:spacing w:line="360" w:lineRule="auto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F93F0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Table S1: </w:t>
      </w:r>
      <w:bookmarkStart w:id="0" w:name="_Hlk111667408"/>
      <w:r w:rsidRPr="00F93F0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Primers used for qPCR</w:t>
      </w:r>
      <w:bookmarkEnd w:id="0"/>
    </w:p>
    <w:tbl>
      <w:tblPr>
        <w:tblStyle w:val="a8"/>
        <w:tblW w:w="8275" w:type="dxa"/>
        <w:tblLayout w:type="fixed"/>
        <w:tblLook w:val="04A0" w:firstRow="1" w:lastRow="0" w:firstColumn="1" w:lastColumn="0" w:noHBand="0" w:noVBand="1"/>
      </w:tblPr>
      <w:tblGrid>
        <w:gridCol w:w="3774"/>
        <w:gridCol w:w="4501"/>
      </w:tblGrid>
      <w:tr w:rsidR="00D456F3" w:rsidRPr="00F93F0F" w14:paraId="385D2E53" w14:textId="77777777" w:rsidTr="005832A9">
        <w:trPr>
          <w:trHeight w:val="333"/>
        </w:trPr>
        <w:tc>
          <w:tcPr>
            <w:tcW w:w="37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57C09E0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93F0F">
              <w:rPr>
                <w:color w:val="000000" w:themeColor="text1"/>
                <w:sz w:val="24"/>
                <w:szCs w:val="24"/>
              </w:rPr>
              <w:t>Gene fragment knock-in (F4R4)</w:t>
            </w:r>
          </w:p>
        </w:tc>
        <w:tc>
          <w:tcPr>
            <w:tcW w:w="4501" w:type="dxa"/>
            <w:tcBorders>
              <w:left w:val="nil"/>
              <w:bottom w:val="nil"/>
              <w:right w:val="nil"/>
            </w:tcBorders>
          </w:tcPr>
          <w:p w14:paraId="4293BA41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  <w:r w:rsidRPr="00F93F0F">
              <w:rPr>
                <w:color w:val="000000" w:themeColor="text1"/>
              </w:rPr>
              <w:t>F:5′- TCAGGAATCTGGGTGGCATAGC -3′</w:t>
            </w:r>
          </w:p>
        </w:tc>
      </w:tr>
      <w:tr w:rsidR="00D456F3" w:rsidRPr="00F93F0F" w14:paraId="295E080C" w14:textId="77777777" w:rsidTr="005832A9">
        <w:trPr>
          <w:trHeight w:val="342"/>
        </w:trPr>
        <w:tc>
          <w:tcPr>
            <w:tcW w:w="3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6F067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19FD9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  <w:r w:rsidRPr="00F93F0F">
              <w:rPr>
                <w:color w:val="000000" w:themeColor="text1"/>
              </w:rPr>
              <w:t>R:5′- TTGATTGGCACAATCCAAGGGT -3′</w:t>
            </w:r>
          </w:p>
        </w:tc>
      </w:tr>
      <w:tr w:rsidR="00D456F3" w:rsidRPr="00F93F0F" w14:paraId="18231E9E" w14:textId="77777777" w:rsidTr="005832A9">
        <w:trPr>
          <w:trHeight w:val="333"/>
        </w:trPr>
        <w:tc>
          <w:tcPr>
            <w:tcW w:w="37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7678163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93F0F">
              <w:rPr>
                <w:color w:val="000000" w:themeColor="text1"/>
                <w:sz w:val="24"/>
                <w:szCs w:val="24"/>
              </w:rPr>
              <w:t>Gene fragment knock-out (F4R6)</w:t>
            </w:r>
          </w:p>
        </w:tc>
        <w:tc>
          <w:tcPr>
            <w:tcW w:w="4501" w:type="dxa"/>
            <w:tcBorders>
              <w:left w:val="nil"/>
              <w:bottom w:val="nil"/>
              <w:right w:val="nil"/>
            </w:tcBorders>
          </w:tcPr>
          <w:p w14:paraId="78DB8250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  <w:r w:rsidRPr="00F93F0F">
              <w:rPr>
                <w:color w:val="000000" w:themeColor="text1"/>
              </w:rPr>
              <w:t>F:5′- TCAGGAATCTGGGTGGCATAGC -3′</w:t>
            </w:r>
          </w:p>
        </w:tc>
      </w:tr>
      <w:tr w:rsidR="00D456F3" w:rsidRPr="00F93F0F" w14:paraId="2E903100" w14:textId="77777777" w:rsidTr="005832A9">
        <w:trPr>
          <w:trHeight w:val="333"/>
        </w:trPr>
        <w:tc>
          <w:tcPr>
            <w:tcW w:w="3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A4813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BCEFB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  <w:r w:rsidRPr="00F93F0F">
              <w:rPr>
                <w:color w:val="000000" w:themeColor="text1"/>
              </w:rPr>
              <w:t>R:5′- TTAAGGCTGCCATGCGATCAAT -3′</w:t>
            </w:r>
          </w:p>
        </w:tc>
      </w:tr>
      <w:tr w:rsidR="00D456F3" w:rsidRPr="00F93F0F" w14:paraId="6DA040F5" w14:textId="77777777" w:rsidTr="005832A9">
        <w:trPr>
          <w:trHeight w:val="333"/>
        </w:trPr>
        <w:tc>
          <w:tcPr>
            <w:tcW w:w="37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CB4A138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93F0F">
              <w:rPr>
                <w:color w:val="000000" w:themeColor="text1"/>
                <w:sz w:val="24"/>
                <w:szCs w:val="24"/>
              </w:rPr>
              <w:t>Wild type (F4R6)</w:t>
            </w:r>
          </w:p>
        </w:tc>
        <w:tc>
          <w:tcPr>
            <w:tcW w:w="4501" w:type="dxa"/>
            <w:tcBorders>
              <w:left w:val="nil"/>
              <w:bottom w:val="nil"/>
              <w:right w:val="nil"/>
            </w:tcBorders>
          </w:tcPr>
          <w:p w14:paraId="6899C179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  <w:r w:rsidRPr="00F93F0F">
              <w:rPr>
                <w:color w:val="000000" w:themeColor="text1"/>
              </w:rPr>
              <w:t>F:5′- GACAAGTGGACTTTGGCTTCTGTT -3′</w:t>
            </w:r>
          </w:p>
        </w:tc>
      </w:tr>
      <w:tr w:rsidR="00D456F3" w:rsidRPr="00F93F0F" w14:paraId="759EC401" w14:textId="77777777" w:rsidTr="005832A9">
        <w:trPr>
          <w:trHeight w:val="342"/>
        </w:trPr>
        <w:tc>
          <w:tcPr>
            <w:tcW w:w="3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8D677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85696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  <w:r w:rsidRPr="00F93F0F">
              <w:rPr>
                <w:color w:val="000000" w:themeColor="text1"/>
              </w:rPr>
              <w:t>R:5′- TTCTCCACCCCAAATGCGCTG -3′</w:t>
            </w:r>
          </w:p>
        </w:tc>
      </w:tr>
      <w:tr w:rsidR="00D456F3" w:rsidRPr="00F93F0F" w14:paraId="03DAE95A" w14:textId="77777777" w:rsidTr="005832A9">
        <w:trPr>
          <w:trHeight w:val="333"/>
        </w:trPr>
        <w:tc>
          <w:tcPr>
            <w:tcW w:w="37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6D262F5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93F0F">
              <w:rPr>
                <w:color w:val="000000"/>
                <w:sz w:val="22"/>
              </w:rPr>
              <w:t>EIIa-cre</w:t>
            </w:r>
          </w:p>
        </w:tc>
        <w:tc>
          <w:tcPr>
            <w:tcW w:w="4501" w:type="dxa"/>
            <w:tcBorders>
              <w:left w:val="nil"/>
              <w:bottom w:val="nil"/>
              <w:right w:val="nil"/>
            </w:tcBorders>
          </w:tcPr>
          <w:p w14:paraId="302B2FF0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  <w:r w:rsidRPr="00F93F0F">
              <w:rPr>
                <w:color w:val="000000" w:themeColor="text1"/>
              </w:rPr>
              <w:t xml:space="preserve">F:5′- </w:t>
            </w:r>
            <w:r w:rsidRPr="00F93F0F">
              <w:rPr>
                <w:color w:val="000000"/>
                <w:sz w:val="22"/>
              </w:rPr>
              <w:t>TGGCCGCTGGAGATGACGTAGTTT</w:t>
            </w:r>
            <w:r w:rsidRPr="00F93F0F">
              <w:rPr>
                <w:color w:val="000000" w:themeColor="text1"/>
              </w:rPr>
              <w:t xml:space="preserve"> -3′</w:t>
            </w:r>
          </w:p>
        </w:tc>
      </w:tr>
      <w:tr w:rsidR="00D456F3" w:rsidRPr="00F93F0F" w14:paraId="1B886623" w14:textId="77777777" w:rsidTr="005832A9">
        <w:trPr>
          <w:trHeight w:val="333"/>
        </w:trPr>
        <w:tc>
          <w:tcPr>
            <w:tcW w:w="3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6C909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B1F9B" w14:textId="77777777" w:rsidR="00D456F3" w:rsidRPr="00F93F0F" w:rsidRDefault="00D456F3" w:rsidP="005832A9">
            <w:pPr>
              <w:autoSpaceDE w:val="0"/>
              <w:spacing w:line="360" w:lineRule="auto"/>
              <w:rPr>
                <w:color w:val="000000" w:themeColor="text1"/>
              </w:rPr>
            </w:pPr>
            <w:r w:rsidRPr="00F93F0F">
              <w:rPr>
                <w:color w:val="000000" w:themeColor="text1"/>
              </w:rPr>
              <w:t xml:space="preserve">R:5′- </w:t>
            </w:r>
            <w:r w:rsidRPr="00F93F0F">
              <w:rPr>
                <w:color w:val="000000"/>
                <w:sz w:val="22"/>
              </w:rPr>
              <w:t>GAACATCTTCAGGTTCTGCGGG</w:t>
            </w:r>
            <w:r w:rsidRPr="00F93F0F">
              <w:rPr>
                <w:color w:val="000000" w:themeColor="text1"/>
              </w:rPr>
              <w:t xml:space="preserve"> -3′</w:t>
            </w:r>
          </w:p>
        </w:tc>
      </w:tr>
    </w:tbl>
    <w:p w14:paraId="3D918D8A" w14:textId="76FC5FEA" w:rsidR="007B6179" w:rsidRPr="00212C54" w:rsidRDefault="007B6179" w:rsidP="007B6179">
      <w:pPr>
        <w:pStyle w:val="a9"/>
        <w:autoSpaceDE w:val="0"/>
        <w:spacing w:line="360" w:lineRule="auto"/>
        <w:ind w:firstLineChars="0" w:firstLine="0"/>
        <w:rPr>
          <w:rFonts w:ascii="Times New Roman" w:eastAsia="宋体" w:hAnsi="Times New Roman" w:cs="Times New Roman"/>
          <w:color w:val="242021"/>
          <w:sz w:val="22"/>
        </w:rPr>
      </w:pPr>
    </w:p>
    <w:p w14:paraId="5AC312FF" w14:textId="7968E5DF" w:rsidR="00D456F3" w:rsidRPr="00F93F0F" w:rsidRDefault="00D456F3" w:rsidP="007B6179">
      <w:pPr>
        <w:pStyle w:val="a9"/>
        <w:autoSpaceDE w:val="0"/>
        <w:spacing w:line="360" w:lineRule="auto"/>
        <w:ind w:firstLineChars="0" w:firstLine="0"/>
        <w:jc w:val="center"/>
        <w:rPr>
          <w:rFonts w:ascii="Times New Roman" w:eastAsia="宋体" w:hAnsi="Times New Roman" w:cs="Times New Roman"/>
          <w:color w:val="000000"/>
          <w:sz w:val="22"/>
        </w:rPr>
      </w:pPr>
    </w:p>
    <w:p w14:paraId="6757C8D2" w14:textId="77777777" w:rsidR="003272F8" w:rsidRDefault="003272F8"/>
    <w:sectPr w:rsidR="003272F8" w:rsidSect="00D169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71E1" w14:textId="77777777" w:rsidR="00385F2D" w:rsidRDefault="00385F2D" w:rsidP="00D456F3">
      <w:r>
        <w:separator/>
      </w:r>
    </w:p>
  </w:endnote>
  <w:endnote w:type="continuationSeparator" w:id="0">
    <w:p w14:paraId="12662952" w14:textId="77777777" w:rsidR="00385F2D" w:rsidRDefault="00385F2D" w:rsidP="00D4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CAE3" w14:textId="77777777" w:rsidR="00385F2D" w:rsidRDefault="00385F2D" w:rsidP="00D456F3">
      <w:r>
        <w:separator/>
      </w:r>
    </w:p>
  </w:footnote>
  <w:footnote w:type="continuationSeparator" w:id="0">
    <w:p w14:paraId="58853C34" w14:textId="77777777" w:rsidR="00385F2D" w:rsidRDefault="00385F2D" w:rsidP="00D4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97"/>
    <w:rsid w:val="00176A8D"/>
    <w:rsid w:val="003272F8"/>
    <w:rsid w:val="00385F2D"/>
    <w:rsid w:val="007B6179"/>
    <w:rsid w:val="00962FE7"/>
    <w:rsid w:val="00984BD2"/>
    <w:rsid w:val="00BF3A97"/>
    <w:rsid w:val="00D16913"/>
    <w:rsid w:val="00D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6EECCE-A0D4-46B2-9C41-19B4C20B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6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6F3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45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456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456F3"/>
    <w:pPr>
      <w:ind w:firstLineChars="200" w:firstLine="420"/>
    </w:pPr>
  </w:style>
  <w:style w:type="character" w:customStyle="1" w:styleId="aa">
    <w:name w:val="列表段落 字符"/>
    <w:basedOn w:val="a0"/>
    <w:link w:val="a9"/>
    <w:uiPriority w:val="34"/>
    <w:rsid w:val="00D4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正亚 朱</dc:creator>
  <cp:keywords/>
  <dc:description/>
  <cp:lastModifiedBy>正亚 朱</cp:lastModifiedBy>
  <cp:revision>4</cp:revision>
  <dcterms:created xsi:type="dcterms:W3CDTF">2023-04-26T06:03:00Z</dcterms:created>
  <dcterms:modified xsi:type="dcterms:W3CDTF">2023-04-28T17:09:00Z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b7cdcbda27266674dd3c082c2f2afd4980b323e398df7783be632ea57ae6b8b3</vt:lpwstr>
  </property>
</Properties>
</file>