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F252B" w14:textId="4598A3F1" w:rsidR="00757567" w:rsidRPr="000A43E9" w:rsidRDefault="004F23EC" w:rsidP="00757567">
      <w:pPr>
        <w:spacing w:before="60" w:after="120" w:line="36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30"/>
          <w:szCs w:val="30"/>
        </w:rPr>
      </w:pPr>
      <w:r w:rsidRPr="008B6AA4">
        <w:rPr>
          <w:rFonts w:ascii="Times New Roman" w:hAnsi="Times New Roman" w:cs="Times New Roman"/>
          <w:b/>
          <w:noProof/>
          <w:sz w:val="30"/>
          <w:szCs w:val="30"/>
        </w:rPr>
        <w:t xml:space="preserve">Lipopolysaccharides from </w:t>
      </w:r>
      <w:r w:rsidRPr="008B6AA4">
        <w:rPr>
          <w:rFonts w:ascii="Times New Roman" w:hAnsi="Times New Roman" w:cs="Times New Roman"/>
          <w:b/>
          <w:i/>
          <w:noProof/>
          <w:sz w:val="30"/>
          <w:szCs w:val="30"/>
        </w:rPr>
        <w:t>Ralstonia solanacearum</w:t>
      </w:r>
      <w:r w:rsidRPr="008B6AA4">
        <w:rPr>
          <w:rFonts w:ascii="Times New Roman" w:hAnsi="Times New Roman" w:cs="Times New Roman"/>
          <w:b/>
          <w:noProof/>
          <w:sz w:val="30"/>
          <w:szCs w:val="30"/>
        </w:rPr>
        <w:t xml:space="preserve"> Induce a Broad Metabolomic Response in </w:t>
      </w:r>
      <w:r w:rsidRPr="008B6AA4">
        <w:rPr>
          <w:rFonts w:ascii="Times New Roman" w:hAnsi="Times New Roman" w:cs="Times New Roman"/>
          <w:b/>
          <w:i/>
          <w:noProof/>
          <w:sz w:val="30"/>
          <w:szCs w:val="30"/>
        </w:rPr>
        <w:t>Solanum lycopersicum</w:t>
      </w:r>
    </w:p>
    <w:p w14:paraId="15680352" w14:textId="1F929BF5" w:rsidR="00F74D08" w:rsidRDefault="00F74D08" w:rsidP="00F74D08">
      <w:pPr>
        <w:spacing w:before="240" w:after="36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E15AD">
        <w:rPr>
          <w:rFonts w:ascii="Times New Roman" w:hAnsi="Times New Roman" w:cs="Times New Roman"/>
          <w:sz w:val="24"/>
          <w:szCs w:val="24"/>
          <w:lang w:val="it-IT"/>
        </w:rPr>
        <w:t>Dylan, R. Zeiss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4F23EC" w:rsidRPr="003E15AD">
        <w:rPr>
          <w:rFonts w:ascii="Times New Roman" w:hAnsi="Times New Roman" w:cs="Times New Roman"/>
          <w:sz w:val="24"/>
          <w:szCs w:val="24"/>
          <w:lang w:val="it-IT"/>
        </w:rPr>
        <w:t>Antonio Molinaro</w:t>
      </w:r>
      <w:r w:rsidR="004F23EC"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 xml:space="preserve"> 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2,3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>Paul A. Steenkamp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>, Alba Silipo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2,3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>Lizelle A. Piater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4F23EC" w:rsidRPr="004F23EC">
        <w:rPr>
          <w:rFonts w:ascii="Times New Roman" w:hAnsi="Times New Roman" w:cs="Times New Roman"/>
          <w:sz w:val="24"/>
          <w:szCs w:val="24"/>
          <w:lang w:val="it-IT"/>
        </w:rPr>
        <w:t xml:space="preserve">Flaviana Di Lorenzo 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2,3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 xml:space="preserve"> and Ian A. Dubery</w:t>
      </w:r>
      <w:r w:rsidRPr="003E15AD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Pr="003E15AD">
        <w:rPr>
          <w:rFonts w:ascii="Times New Roman" w:hAnsi="Times New Roman" w:cs="Times New Roman"/>
          <w:sz w:val="24"/>
          <w:szCs w:val="24"/>
          <w:lang w:val="it-IT"/>
        </w:rPr>
        <w:t>*</w:t>
      </w:r>
    </w:p>
    <w:p w14:paraId="6DE44F54" w14:textId="77777777" w:rsidR="00757567" w:rsidRPr="00BA4EE5" w:rsidRDefault="00757567" w:rsidP="00757567">
      <w:pPr>
        <w:spacing w:before="60" w:after="120" w:line="360" w:lineRule="auto"/>
        <w:contextualSpacing/>
        <w:rPr>
          <w:rFonts w:ascii="Times New Roman" w:eastAsia="Calibri" w:hAnsi="Times New Roman" w:cs="Times New Roman"/>
          <w:vertAlign w:val="superscript"/>
          <w:lang w:val="it-IT"/>
        </w:rPr>
      </w:pPr>
    </w:p>
    <w:p w14:paraId="6AC44871" w14:textId="77777777" w:rsidR="00757567" w:rsidRPr="00757567" w:rsidRDefault="00757567" w:rsidP="00757567">
      <w:pPr>
        <w:spacing w:before="60" w:after="120" w:line="360" w:lineRule="auto"/>
        <w:contextualSpacing/>
        <w:rPr>
          <w:rFonts w:ascii="Times New Roman" w:eastAsia="Calibri" w:hAnsi="Times New Roman" w:cs="Times New Roman"/>
        </w:rPr>
      </w:pPr>
      <w:r w:rsidRPr="00757567">
        <w:rPr>
          <w:rFonts w:ascii="Times New Roman" w:eastAsia="Calibri" w:hAnsi="Times New Roman" w:cs="Times New Roman"/>
          <w:vertAlign w:val="superscript"/>
        </w:rPr>
        <w:t xml:space="preserve">1 </w:t>
      </w:r>
      <w:r w:rsidRPr="00757567">
        <w:rPr>
          <w:rFonts w:ascii="Times New Roman" w:eastAsia="Calibri" w:hAnsi="Times New Roman" w:cs="Times New Roman"/>
        </w:rPr>
        <w:t xml:space="preserve">Research Centre for Plant Metabolomics, Department of Biochemistry, University of Johannesburg, P.O. Box 524, Auckland Park 2006, South Africa; </w:t>
      </w:r>
    </w:p>
    <w:p w14:paraId="071C0BDE" w14:textId="77777777" w:rsidR="00757567" w:rsidRPr="00757567" w:rsidRDefault="00757567" w:rsidP="00757567">
      <w:pPr>
        <w:spacing w:before="60" w:after="120" w:line="360" w:lineRule="auto"/>
        <w:contextualSpacing/>
        <w:rPr>
          <w:rFonts w:ascii="Times New Roman" w:eastAsia="Calibri" w:hAnsi="Times New Roman" w:cs="Times New Roman"/>
        </w:rPr>
      </w:pPr>
      <w:r w:rsidRPr="00757567">
        <w:rPr>
          <w:rFonts w:ascii="Times New Roman" w:eastAsia="Calibri" w:hAnsi="Times New Roman" w:cs="Times New Roman"/>
          <w:vertAlign w:val="superscript"/>
        </w:rPr>
        <w:t xml:space="preserve">2 </w:t>
      </w:r>
      <w:r w:rsidRPr="00757567">
        <w:rPr>
          <w:rFonts w:ascii="Times New Roman" w:eastAsia="Calibri" w:hAnsi="Times New Roman" w:cs="Times New Roman"/>
        </w:rPr>
        <w:t xml:space="preserve">Department of Chemical Sciences and </w:t>
      </w:r>
      <w:r w:rsidRPr="00757567">
        <w:rPr>
          <w:rFonts w:ascii="Times New Roman" w:eastAsia="Calibri" w:hAnsi="Times New Roman" w:cs="Times New Roman"/>
          <w:vertAlign w:val="superscript"/>
        </w:rPr>
        <w:t xml:space="preserve">3 </w:t>
      </w:r>
      <w:r w:rsidRPr="00757567">
        <w:rPr>
          <w:rFonts w:ascii="Times New Roman" w:eastAsia="Calibri" w:hAnsi="Times New Roman" w:cs="Times New Roman"/>
        </w:rPr>
        <w:t>Task force on Microbiome studies, University of Napoli Federico II, Complesso Universitario Monte Sant’Angelo, Via Cinthia 4, 80126, Napoli, Italy.</w:t>
      </w:r>
    </w:p>
    <w:p w14:paraId="0716F76E" w14:textId="77777777" w:rsidR="00757567" w:rsidRDefault="00757567" w:rsidP="007A36A5">
      <w:pPr>
        <w:rPr>
          <w:rFonts w:ascii="Times New Roman" w:hAnsi="Times New Roman" w:cs="Times New Roman"/>
          <w:b/>
          <w:bCs/>
        </w:rPr>
      </w:pPr>
    </w:p>
    <w:p w14:paraId="7C920A0E" w14:textId="768964F7" w:rsidR="00757567" w:rsidRDefault="00A0096B" w:rsidP="007A36A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data – (Figures S1 – S4 and Tables S1 and S2)</w:t>
      </w:r>
    </w:p>
    <w:p w14:paraId="0FF35BC2" w14:textId="3BFEDB45" w:rsidR="00A0096B" w:rsidRDefault="00A0096B" w:rsidP="007A36A5">
      <w:pPr>
        <w:rPr>
          <w:rFonts w:ascii="Times New Roman" w:hAnsi="Times New Roman" w:cs="Times New Roman"/>
          <w:b/>
          <w:bCs/>
        </w:rPr>
      </w:pPr>
    </w:p>
    <w:p w14:paraId="3B2EB438" w14:textId="77777777" w:rsidR="00A0096B" w:rsidRDefault="00A0096B" w:rsidP="007A36A5">
      <w:pPr>
        <w:rPr>
          <w:rFonts w:ascii="Times New Roman" w:hAnsi="Times New Roman" w:cs="Times New Roman"/>
          <w:b/>
          <w:bCs/>
        </w:rPr>
      </w:pPr>
    </w:p>
    <w:p w14:paraId="713139F2" w14:textId="5C7C6F6B" w:rsidR="00A96FBB" w:rsidRPr="00A96FBB" w:rsidRDefault="00A96FBB" w:rsidP="00A96FBB">
      <w:pPr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A96FB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Table </w:t>
      </w:r>
      <w:r w:rsidR="00BE7DBC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S1</w:t>
      </w:r>
      <w:r w:rsidRPr="00A96FB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.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A96FBB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>1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H, and </w:t>
      </w:r>
      <w:r w:rsidRPr="00A96FBB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>13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>C (</w:t>
      </w:r>
      <w:r w:rsidRPr="00A96FBB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>Italic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) chemical shifts of the OPS derived from mild acid hydrolysis of the LPS from </w:t>
      </w:r>
      <w:r w:rsidRPr="00A96FBB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>R. solanacearum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>. The chemical shifts of the NH of the acetyl group (</w:t>
      </w:r>
      <w:r w:rsidRPr="00A96FBB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>N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Ac) were at </w:t>
      </w:r>
      <w:r w:rsidRPr="00A96FBB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>1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>H/</w:t>
      </w:r>
      <w:r w:rsidRPr="00A96FBB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>13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>C 1.96/22.3 ppm.</w:t>
      </w:r>
    </w:p>
    <w:tbl>
      <w:tblPr>
        <w:tblpPr w:leftFromText="181" w:rightFromText="181" w:vertAnchor="text" w:horzAnchor="margin" w:tblpXSpec="center" w:tblpY="1"/>
        <w:tblW w:w="4413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0"/>
        <w:gridCol w:w="423"/>
        <w:gridCol w:w="661"/>
        <w:gridCol w:w="536"/>
        <w:gridCol w:w="1030"/>
        <w:gridCol w:w="610"/>
        <w:gridCol w:w="896"/>
        <w:gridCol w:w="1030"/>
        <w:gridCol w:w="1030"/>
      </w:tblGrid>
      <w:tr w:rsidR="00A96FBB" w:rsidRPr="00BE0A37" w14:paraId="7EDF5FD3" w14:textId="77777777" w:rsidTr="00A0096B"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88E7BD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  <w:tc>
          <w:tcPr>
            <w:tcW w:w="28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EE3A7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034A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1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1440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2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BE4C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3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4D2D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4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C9DB3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5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CE8D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6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AE2C1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7</w:t>
            </w:r>
          </w:p>
        </w:tc>
      </w:tr>
      <w:tr w:rsidR="00A96FBB" w:rsidRPr="00BE0A37" w14:paraId="2CB8E2E9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5A6C1531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A</w:t>
            </w:r>
          </w:p>
        </w:tc>
        <w:tc>
          <w:tcPr>
            <w:tcW w:w="287" w:type="pct"/>
            <w:tcBorders>
              <w:top w:val="single" w:sz="4" w:space="0" w:color="auto"/>
              <w:bottom w:val="nil"/>
            </w:tcBorders>
            <w:vAlign w:val="center"/>
          </w:tcPr>
          <w:p w14:paraId="7F75D63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  <w:bottom w:val="nil"/>
            </w:tcBorders>
            <w:vAlign w:val="center"/>
          </w:tcPr>
          <w:p w14:paraId="66A8A90A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5.07</w:t>
            </w:r>
          </w:p>
        </w:tc>
        <w:tc>
          <w:tcPr>
            <w:tcW w:w="358" w:type="pct"/>
            <w:tcBorders>
              <w:top w:val="single" w:sz="4" w:space="0" w:color="auto"/>
              <w:bottom w:val="nil"/>
            </w:tcBorders>
            <w:vAlign w:val="center"/>
          </w:tcPr>
          <w:p w14:paraId="6F69DE8A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3.99</w:t>
            </w:r>
          </w:p>
        </w:tc>
        <w:tc>
          <w:tcPr>
            <w:tcW w:w="668" w:type="pct"/>
            <w:tcBorders>
              <w:top w:val="single" w:sz="4" w:space="0" w:color="auto"/>
              <w:bottom w:val="nil"/>
            </w:tcBorders>
            <w:vAlign w:val="center"/>
          </w:tcPr>
          <w:p w14:paraId="4B8B4247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3.85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  <w:vAlign w:val="center"/>
          </w:tcPr>
          <w:p w14:paraId="387A783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3.40</w:t>
            </w:r>
          </w:p>
        </w:tc>
        <w:tc>
          <w:tcPr>
            <w:tcW w:w="392" w:type="pct"/>
            <w:tcBorders>
              <w:top w:val="single" w:sz="4" w:space="0" w:color="auto"/>
              <w:bottom w:val="nil"/>
            </w:tcBorders>
            <w:vAlign w:val="center"/>
          </w:tcPr>
          <w:p w14:paraId="4D63527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3.66</w:t>
            </w:r>
          </w:p>
        </w:tc>
        <w:tc>
          <w:tcPr>
            <w:tcW w:w="668" w:type="pct"/>
            <w:tcBorders>
              <w:top w:val="single" w:sz="4" w:space="0" w:color="auto"/>
              <w:bottom w:val="nil"/>
            </w:tcBorders>
            <w:vAlign w:val="center"/>
          </w:tcPr>
          <w:p w14:paraId="7660643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1.25</w:t>
            </w:r>
          </w:p>
        </w:tc>
        <w:tc>
          <w:tcPr>
            <w:tcW w:w="668" w:type="pct"/>
            <w:tcBorders>
              <w:top w:val="single" w:sz="4" w:space="0" w:color="auto"/>
              <w:bottom w:val="nil"/>
            </w:tcBorders>
          </w:tcPr>
          <w:p w14:paraId="6AF0A36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314D377C" w14:textId="77777777" w:rsidTr="00A0096B">
        <w:trPr>
          <w:trHeight w:val="340"/>
        </w:trPr>
        <w:tc>
          <w:tcPr>
            <w:tcW w:w="1120" w:type="pct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4BE5C54F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2-α-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-Rha</w:t>
            </w:r>
          </w:p>
        </w:tc>
        <w:tc>
          <w:tcPr>
            <w:tcW w:w="287" w:type="pct"/>
            <w:tcBorders>
              <w:top w:val="nil"/>
            </w:tcBorders>
            <w:vAlign w:val="center"/>
          </w:tcPr>
          <w:p w14:paraId="48CF382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top w:val="nil"/>
            </w:tcBorders>
            <w:vAlign w:val="center"/>
          </w:tcPr>
          <w:p w14:paraId="50AACCF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100.9</w:t>
            </w:r>
          </w:p>
        </w:tc>
        <w:tc>
          <w:tcPr>
            <w:tcW w:w="358" w:type="pct"/>
            <w:tcBorders>
              <w:top w:val="nil"/>
            </w:tcBorders>
            <w:vAlign w:val="center"/>
          </w:tcPr>
          <w:p w14:paraId="43862FE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77.8</w:t>
            </w:r>
          </w:p>
        </w:tc>
        <w:tc>
          <w:tcPr>
            <w:tcW w:w="668" w:type="pct"/>
            <w:tcBorders>
              <w:top w:val="nil"/>
            </w:tcBorders>
            <w:vAlign w:val="center"/>
          </w:tcPr>
          <w:p w14:paraId="0DE829F4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70.1</w:t>
            </w:r>
          </w:p>
        </w:tc>
        <w:tc>
          <w:tcPr>
            <w:tcW w:w="404" w:type="pct"/>
            <w:tcBorders>
              <w:top w:val="nil"/>
            </w:tcBorders>
            <w:vAlign w:val="center"/>
          </w:tcPr>
          <w:p w14:paraId="1E9E2D3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71.2</w:t>
            </w:r>
          </w:p>
        </w:tc>
        <w:tc>
          <w:tcPr>
            <w:tcW w:w="392" w:type="pct"/>
            <w:tcBorders>
              <w:top w:val="nil"/>
            </w:tcBorders>
            <w:vAlign w:val="center"/>
          </w:tcPr>
          <w:p w14:paraId="353A4E7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69.3</w:t>
            </w:r>
          </w:p>
        </w:tc>
        <w:tc>
          <w:tcPr>
            <w:tcW w:w="668" w:type="pct"/>
            <w:tcBorders>
              <w:top w:val="nil"/>
            </w:tcBorders>
            <w:vAlign w:val="center"/>
          </w:tcPr>
          <w:p w14:paraId="18E0BB6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16.7</w:t>
            </w:r>
          </w:p>
        </w:tc>
        <w:tc>
          <w:tcPr>
            <w:tcW w:w="668" w:type="pct"/>
            <w:tcBorders>
              <w:top w:val="nil"/>
            </w:tcBorders>
          </w:tcPr>
          <w:p w14:paraId="0082B45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47468849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66DA1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B’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60B8C02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2AB131D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4.91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6AD13D5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4.18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782A728A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3.78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0F790CC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3.63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31ECC0E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3.63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62B1531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1.18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47CE0FF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2AFE5375" w14:textId="77777777" w:rsidTr="00A0096B">
        <w:trPr>
          <w:trHeight w:val="340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E73C65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3,4-α-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-Rha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14:paraId="7D04F3C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vAlign w:val="center"/>
          </w:tcPr>
          <w:p w14:paraId="4208707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101.7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58CF12A4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69.8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1B0B0B2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74.6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11B6938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79.4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2446982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69.3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43470E0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16.7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17F19C1A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7A72CABF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D48A50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B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69CB24F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3155BB9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4.89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410B9CD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4.22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758C313A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3.77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1E49717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3.43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02928B3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3.63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4AF3A48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1.18</w:t>
            </w:r>
          </w:p>
        </w:tc>
        <w:tc>
          <w:tcPr>
            <w:tcW w:w="668" w:type="pct"/>
            <w:tcBorders>
              <w:top w:val="single" w:sz="4" w:space="0" w:color="auto"/>
            </w:tcBorders>
          </w:tcPr>
          <w:p w14:paraId="7FFBD04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7905E60E" w14:textId="77777777" w:rsidTr="00A0096B">
        <w:trPr>
          <w:trHeight w:val="340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90B2F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3-α-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-Rha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14:paraId="418EBF0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vAlign w:val="center"/>
          </w:tcPr>
          <w:p w14:paraId="1C44194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101.7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7B8BBF64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69.7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3B3A5B6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79.8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48D19D3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71.8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2C8836A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69.3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00A61E1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16.7</w:t>
            </w: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7FDDBF6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49C60E0A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579FA5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269460D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2553371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4.77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0474A52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3.75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09EF929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3.72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46D6ABA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3.46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348308F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3.95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21FCD96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1.16</w:t>
            </w:r>
          </w:p>
        </w:tc>
        <w:tc>
          <w:tcPr>
            <w:tcW w:w="668" w:type="pct"/>
            <w:tcBorders>
              <w:top w:val="single" w:sz="4" w:space="0" w:color="auto"/>
            </w:tcBorders>
          </w:tcPr>
          <w:p w14:paraId="7C2C47A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16735615" w14:textId="77777777" w:rsidTr="00A0096B">
        <w:trPr>
          <w:trHeight w:val="340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1561FC" w14:textId="34F9EB33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3-α-</w:t>
            </w:r>
            <w:r w:rsidR="006B6C37"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-Rha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14:paraId="255CDDE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vAlign w:val="center"/>
          </w:tcPr>
          <w:p w14:paraId="76B9F38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101.1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56C18C77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70.7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5A36911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77.4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7A67F8D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71.5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01C31F44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69.1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3593134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16.7</w:t>
            </w: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665643C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6B02BB94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A11DC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D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3A4C018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10E3ABB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4.66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093FD8F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3.80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717224E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3.53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42FEE18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3.48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471FAF1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3.40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258C1F0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3.70/3.85</w:t>
            </w:r>
          </w:p>
        </w:tc>
        <w:tc>
          <w:tcPr>
            <w:tcW w:w="668" w:type="pct"/>
            <w:tcBorders>
              <w:top w:val="single" w:sz="4" w:space="0" w:color="auto"/>
            </w:tcBorders>
          </w:tcPr>
          <w:p w14:paraId="0B8E3E8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5442943C" w14:textId="77777777" w:rsidTr="00A0096B">
        <w:trPr>
          <w:trHeight w:val="340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30F7B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3-β-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D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-GlcNAc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14:paraId="3BD5BF1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vAlign w:val="center"/>
          </w:tcPr>
          <w:p w14:paraId="1211CF2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102.0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504491D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55.8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719B9EF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81.6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7A2DB2C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68.3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463183A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75.8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74941FB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60.6</w:t>
            </w: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71909F77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65CF156E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3DB351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E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6F14E504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0FA2CC4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4.34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73849DE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3.41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41ABAC3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3.33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71FBBF3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3.50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61E42C2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3.90/3.19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097F8A0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  <w:tc>
          <w:tcPr>
            <w:tcW w:w="668" w:type="pct"/>
            <w:tcBorders>
              <w:top w:val="single" w:sz="4" w:space="0" w:color="auto"/>
            </w:tcBorders>
          </w:tcPr>
          <w:p w14:paraId="7CDDD8B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6CF25119" w14:textId="77777777" w:rsidTr="00A0096B">
        <w:trPr>
          <w:trHeight w:val="340"/>
        </w:trPr>
        <w:tc>
          <w:tcPr>
            <w:tcW w:w="1120" w:type="pct"/>
            <w:shd w:val="clear" w:color="auto" w:fill="D9D9D9" w:themeFill="background1" w:themeFillShade="D9"/>
            <w:vAlign w:val="center"/>
          </w:tcPr>
          <w:p w14:paraId="54760509" w14:textId="0202B694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t-β-</w:t>
            </w:r>
            <w:r w:rsidR="00F87405"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-Xyl</w:t>
            </w:r>
          </w:p>
        </w:tc>
        <w:tc>
          <w:tcPr>
            <w:tcW w:w="287" w:type="pct"/>
            <w:vAlign w:val="center"/>
          </w:tcPr>
          <w:p w14:paraId="4EAC0F9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vAlign w:val="center"/>
          </w:tcPr>
          <w:p w14:paraId="39DE440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103.5</w:t>
            </w:r>
          </w:p>
        </w:tc>
        <w:tc>
          <w:tcPr>
            <w:tcW w:w="358" w:type="pct"/>
            <w:vAlign w:val="center"/>
          </w:tcPr>
          <w:p w14:paraId="1EE5BC2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73.2</w:t>
            </w:r>
          </w:p>
        </w:tc>
        <w:tc>
          <w:tcPr>
            <w:tcW w:w="668" w:type="pct"/>
            <w:vAlign w:val="center"/>
          </w:tcPr>
          <w:p w14:paraId="6E6F1F2B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76.1</w:t>
            </w:r>
          </w:p>
        </w:tc>
        <w:tc>
          <w:tcPr>
            <w:tcW w:w="404" w:type="pct"/>
            <w:vAlign w:val="center"/>
          </w:tcPr>
          <w:p w14:paraId="380BA504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69.3</w:t>
            </w:r>
          </w:p>
        </w:tc>
        <w:tc>
          <w:tcPr>
            <w:tcW w:w="392" w:type="pct"/>
            <w:vAlign w:val="center"/>
          </w:tcPr>
          <w:p w14:paraId="31C64F9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65.0</w:t>
            </w:r>
          </w:p>
        </w:tc>
        <w:tc>
          <w:tcPr>
            <w:tcW w:w="668" w:type="pct"/>
            <w:vAlign w:val="center"/>
          </w:tcPr>
          <w:p w14:paraId="1FE9069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</w:p>
        </w:tc>
        <w:tc>
          <w:tcPr>
            <w:tcW w:w="668" w:type="pct"/>
          </w:tcPr>
          <w:p w14:paraId="49AF80F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6BA86A82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1E2B16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X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4B67C05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664A78C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5.28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520987A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3.95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52A6AF9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3.93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5FAB3973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3.61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46C7EBCF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n.d.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7EAE47C7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4.02</w:t>
            </w:r>
          </w:p>
        </w:tc>
        <w:tc>
          <w:tcPr>
            <w:tcW w:w="668" w:type="pct"/>
            <w:tcBorders>
              <w:top w:val="single" w:sz="4" w:space="0" w:color="auto"/>
            </w:tcBorders>
          </w:tcPr>
          <w:p w14:paraId="7F04867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3.71</w:t>
            </w:r>
          </w:p>
        </w:tc>
      </w:tr>
      <w:tr w:rsidR="00A96FBB" w:rsidRPr="00BE0A37" w14:paraId="59F03908" w14:textId="77777777" w:rsidTr="00A0096B">
        <w:trPr>
          <w:trHeight w:val="340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0AFC3B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2,3-α-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,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D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-Hep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14:paraId="3B7B38C7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vAlign w:val="center"/>
          </w:tcPr>
          <w:p w14:paraId="013DFFD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100.0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428D8565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80.0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4A4351C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it-IT"/>
              </w:rPr>
              <w:t>72.4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13A6102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72.0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64C734A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n.d.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493B241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68.4</w:t>
            </w: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7CE435C8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63.4</w:t>
            </w:r>
          </w:p>
        </w:tc>
      </w:tr>
      <w:tr w:rsidR="00A96FBB" w:rsidRPr="00BE0A37" w14:paraId="4CA160ED" w14:textId="77777777" w:rsidTr="00A0096B">
        <w:trPr>
          <w:trHeight w:val="34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C8E004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it-IT"/>
              </w:rPr>
              <w:t>Y</w:t>
            </w: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14:paraId="0846D9D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H</w:t>
            </w:r>
          </w:p>
        </w:tc>
        <w:tc>
          <w:tcPr>
            <w:tcW w:w="436" w:type="pct"/>
            <w:tcBorders>
              <w:top w:val="single" w:sz="4" w:space="0" w:color="auto"/>
            </w:tcBorders>
            <w:vAlign w:val="center"/>
          </w:tcPr>
          <w:p w14:paraId="211ECAD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4.75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35578DF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3.96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7AEF097C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n.d.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3F4BCD7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3.41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5A15110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3.67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753B6DD1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1.17</w:t>
            </w:r>
          </w:p>
        </w:tc>
        <w:tc>
          <w:tcPr>
            <w:tcW w:w="668" w:type="pct"/>
            <w:tcBorders>
              <w:top w:val="single" w:sz="4" w:space="0" w:color="auto"/>
            </w:tcBorders>
            <w:vAlign w:val="center"/>
          </w:tcPr>
          <w:p w14:paraId="03F0EC2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  <w:tr w:rsidR="00A96FBB" w:rsidRPr="00BE0A37" w14:paraId="1EDE515A" w14:textId="77777777" w:rsidTr="00A0096B">
        <w:trPr>
          <w:trHeight w:val="340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0311F" w14:textId="77777777" w:rsidR="00A96FBB" w:rsidRPr="00BE0A37" w:rsidRDefault="00A96FBB" w:rsidP="00A00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t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-α-</w:t>
            </w:r>
            <w:r w:rsidRPr="00BE0A3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L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-Rha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14:paraId="163967FA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it-IT"/>
              </w:rPr>
              <w:t>13</w:t>
            </w:r>
            <w:r w:rsidRPr="00BE0A37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C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vAlign w:val="center"/>
          </w:tcPr>
          <w:p w14:paraId="3356A302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102.6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1DB85E9E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70.4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45129389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n.d.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74B2DB30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71.1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0C8FBA4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69.3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00E9D066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</w:pPr>
            <w:r w:rsidRPr="00BE0A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 w:eastAsia="it-IT"/>
              </w:rPr>
              <w:t>16.7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vAlign w:val="center"/>
          </w:tcPr>
          <w:p w14:paraId="24EC78AD" w14:textId="77777777" w:rsidR="00A96FBB" w:rsidRPr="00BE0A37" w:rsidRDefault="00A96FBB" w:rsidP="00A00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</w:tr>
    </w:tbl>
    <w:p w14:paraId="51E3BA21" w14:textId="77777777" w:rsidR="00A96FBB" w:rsidRPr="00A96FBB" w:rsidRDefault="00A96FBB" w:rsidP="00A96FBB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86870AC" w14:textId="77777777" w:rsidR="00A96FBB" w:rsidRPr="00A96FBB" w:rsidRDefault="00A96FBB" w:rsidP="00A96FBB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9B74F33" w14:textId="77777777" w:rsidR="00A96FBB" w:rsidRPr="00A96FBB" w:rsidRDefault="00A96FBB" w:rsidP="00A96FBB">
      <w:pPr>
        <w:rPr>
          <w:rFonts w:ascii="Calibri" w:eastAsia="Calibri" w:hAnsi="Calibri" w:cs="Times New Roman"/>
          <w:lang w:val="it-IT"/>
        </w:rPr>
      </w:pPr>
    </w:p>
    <w:p w14:paraId="186633C4" w14:textId="77777777" w:rsidR="00A96FBB" w:rsidRPr="00A96FBB" w:rsidRDefault="00A96FBB" w:rsidP="00A96FBB">
      <w:pPr>
        <w:rPr>
          <w:rFonts w:ascii="Calibri" w:eastAsia="Calibri" w:hAnsi="Calibri" w:cs="Times New Roman"/>
          <w:lang w:val="it-IT"/>
        </w:rPr>
      </w:pPr>
    </w:p>
    <w:p w14:paraId="23DCB0AF" w14:textId="77777777" w:rsidR="00A96FBB" w:rsidRPr="00A96FBB" w:rsidRDefault="00A96FBB" w:rsidP="00A96FBB">
      <w:pPr>
        <w:rPr>
          <w:rFonts w:ascii="Calibri" w:eastAsia="Calibri" w:hAnsi="Calibri" w:cs="Times New Roman"/>
          <w:lang w:val="it-IT"/>
        </w:rPr>
      </w:pPr>
    </w:p>
    <w:p w14:paraId="6041F5C2" w14:textId="5B92463C" w:rsidR="00757567" w:rsidRDefault="00BA4EE5" w:rsidP="00A0096B">
      <w:pPr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  <w:r w:rsidRPr="00BA4EE5">
        <w:rPr>
          <w:noProof/>
          <w:lang w:eastAsia="en-ZA"/>
        </w:rPr>
        <w:drawing>
          <wp:inline distT="0" distB="0" distL="0" distR="0" wp14:anchorId="1765FFB3" wp14:editId="138EC89F">
            <wp:extent cx="5731510" cy="2150110"/>
            <wp:effectExtent l="0" t="0" r="2540" b="0"/>
            <wp:docPr id="13786338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BA85" w14:textId="4F3D441D" w:rsidR="00A96FBB" w:rsidRPr="00A96FBB" w:rsidRDefault="00A96FBB" w:rsidP="00A96FB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A96FB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Figure </w:t>
      </w:r>
      <w:r w:rsidR="00BE7DBC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S1</w:t>
      </w:r>
      <w:r w:rsidRPr="00A96FB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.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Negative-ion MALDI MS/MS spectrum of precursor ions at </w:t>
      </w:r>
      <w:r w:rsidRPr="00A96FBB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>m/z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1505.6, chosen as a representative ion peak of the cluster ascribed to </w:t>
      </w:r>
      <w:r w:rsidRPr="00A96FBB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>mono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-phosphorylated penta-acylated lipid A species from </w:t>
      </w:r>
      <w:r w:rsidRPr="00A96FBB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 xml:space="preserve">R. solanacearum </w:t>
      </w:r>
      <w:r w:rsidRPr="00A96FBB">
        <w:rPr>
          <w:rFonts w:ascii="Times New Roman" w:eastAsia="Calibri" w:hAnsi="Times New Roman" w:cs="Times New Roman"/>
          <w:sz w:val="20"/>
          <w:szCs w:val="20"/>
          <w:lang w:val="en-US"/>
        </w:rPr>
        <w:t>LPS. The assignment of main fragments is reported in the spectrum. The proposed structure for the lipid A species is sketched in the inset.</w:t>
      </w:r>
    </w:p>
    <w:p w14:paraId="5B6FD34F" w14:textId="0DDE6918" w:rsidR="00564913" w:rsidRDefault="00564913">
      <w:pPr>
        <w:rPr>
          <w:rFonts w:ascii="Times New Roman" w:hAnsi="Times New Roman" w:cs="Times New Roman"/>
          <w:sz w:val="20"/>
          <w:szCs w:val="20"/>
        </w:rPr>
      </w:pPr>
    </w:p>
    <w:p w14:paraId="4EB0512D" w14:textId="7A65D63D" w:rsidR="00750B72" w:rsidRDefault="009F6770" w:rsidP="00750B7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noProof/>
          <w:sz w:val="20"/>
          <w:szCs w:val="20"/>
        </w:rPr>
      </w:pPr>
      <w:r>
        <w:rPr>
          <w:rFonts w:ascii="Times New Roman" w:eastAsia="Calibri" w:hAnsi="Times New Roman" w:cs="Times New Roman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6D036" wp14:editId="68AB4D87">
                <wp:simplePos x="0" y="0"/>
                <wp:positionH relativeFrom="column">
                  <wp:posOffset>5279366</wp:posOffset>
                </wp:positionH>
                <wp:positionV relativeFrom="paragraph">
                  <wp:posOffset>164932</wp:posOffset>
                </wp:positionV>
                <wp:extent cx="267419" cy="258793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9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37E43" w14:textId="77777777" w:rsidR="009F6770" w:rsidRDefault="009F6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166D0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5.7pt;margin-top:13pt;width:21.05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" fillcolor="white [3201]" stroked="f" strokeweight=".5pt">
                <v:textbox>
                  <w:txbxContent>
                    <w:p w14:paraId="45C37E43" w14:textId="77777777" w:rsidR="009F6770" w:rsidRDefault="009F6770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0D2545E5" w14:textId="77777777" w:rsidR="00750B72" w:rsidRDefault="00750B72" w:rsidP="00750B7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noProof/>
          <w:sz w:val="20"/>
          <w:szCs w:val="20"/>
        </w:rPr>
      </w:pPr>
    </w:p>
    <w:p w14:paraId="4F96FD65" w14:textId="5CC1AD61" w:rsidR="007A36A5" w:rsidRDefault="007A36A5" w:rsidP="00750B72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ZA"/>
        </w:rPr>
        <w:drawing>
          <wp:inline distT="0" distB="0" distL="0" distR="0" wp14:anchorId="5F52E3EE" wp14:editId="2499FEE5">
            <wp:extent cx="5731510" cy="2661285"/>
            <wp:effectExtent l="0" t="0" r="2540" b="5715"/>
            <wp:docPr id="1" name="Picture 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EEF8" w14:textId="6FA52613" w:rsidR="007A36A5" w:rsidRDefault="007A36A5" w:rsidP="007A36A5">
      <w:pPr>
        <w:jc w:val="both"/>
        <w:rPr>
          <w:rFonts w:ascii="Times New Roman" w:hAnsi="Times New Roman" w:cs="Times New Roman"/>
        </w:rPr>
      </w:pPr>
      <w:r w:rsidRPr="00D43673">
        <w:rPr>
          <w:rFonts w:ascii="Times New Roman" w:hAnsi="Times New Roman" w:cs="Times New Roman"/>
          <w:b/>
          <w:noProof/>
          <w:sz w:val="20"/>
          <w:szCs w:val="20"/>
        </w:rPr>
        <w:t>Fig</w:t>
      </w:r>
      <w:r w:rsidR="00BE7DBC">
        <w:rPr>
          <w:rFonts w:ascii="Times New Roman" w:hAnsi="Times New Roman" w:cs="Times New Roman"/>
          <w:b/>
          <w:noProof/>
          <w:sz w:val="20"/>
          <w:szCs w:val="20"/>
        </w:rPr>
        <w:t>ure</w:t>
      </w:r>
      <w:r w:rsidRPr="00D43673">
        <w:rPr>
          <w:rFonts w:ascii="Times New Roman" w:hAnsi="Times New Roman" w:cs="Times New Roman"/>
          <w:b/>
          <w:noProof/>
          <w:sz w:val="20"/>
          <w:szCs w:val="20"/>
        </w:rPr>
        <w:t xml:space="preserve"> S</w:t>
      </w:r>
      <w:r w:rsidR="003B11A7">
        <w:rPr>
          <w:rFonts w:ascii="Times New Roman" w:hAnsi="Times New Roman" w:cs="Times New Roman"/>
          <w:b/>
          <w:noProof/>
          <w:sz w:val="20"/>
          <w:szCs w:val="20"/>
        </w:rPr>
        <w:t>2</w:t>
      </w:r>
      <w:r w:rsidR="00BE7DBC">
        <w:rPr>
          <w:rFonts w:ascii="Times New Roman" w:hAnsi="Times New Roman" w:cs="Times New Roman"/>
          <w:b/>
          <w:noProof/>
          <w:sz w:val="20"/>
          <w:szCs w:val="20"/>
        </w:rPr>
        <w:t>.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 Base peak intensity chromatograms of t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he 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ESI negative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UHPLC-MS analyses of the methanol extracts from the LPS</w:t>
      </w:r>
      <w:r w:rsidRPr="00ED7615">
        <w:rPr>
          <w:rFonts w:ascii="Times New Roman" w:hAnsi="Times New Roman" w:cs="Times New Roman"/>
          <w:bCs/>
          <w:i/>
          <w:iCs/>
          <w:noProof/>
          <w:sz w:val="20"/>
          <w:szCs w:val="20"/>
          <w:vertAlign w:val="subscript"/>
        </w:rPr>
        <w:t>R.sol</w:t>
      </w:r>
      <w:r w:rsidRPr="00ED7615">
        <w:rPr>
          <w:rFonts w:ascii="Times New Roman" w:hAnsi="Times New Roman" w:cs="Times New Roman"/>
          <w:bCs/>
          <w:noProof/>
          <w:sz w:val="20"/>
          <w:szCs w:val="20"/>
          <w:vertAlign w:val="superscript"/>
        </w:rPr>
        <w:t xml:space="preserve">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(100 µg/m</w:t>
      </w:r>
      <w:r>
        <w:rPr>
          <w:rFonts w:ascii="Times New Roman" w:hAnsi="Times New Roman" w:cs="Times New Roman"/>
          <w:bCs/>
          <w:noProof/>
          <w:sz w:val="20"/>
          <w:szCs w:val="20"/>
        </w:rPr>
        <w:t>L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) </w:t>
      </w:r>
      <w:r>
        <w:rPr>
          <w:rFonts w:ascii="Times New Roman" w:hAnsi="Times New Roman" w:cs="Times New Roman"/>
          <w:bCs/>
          <w:noProof/>
          <w:sz w:val="20"/>
          <w:szCs w:val="20"/>
        </w:rPr>
        <w:t>inoculated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Pr="00ED7615">
        <w:rPr>
          <w:rFonts w:ascii="Times New Roman" w:hAnsi="Times New Roman" w:cs="Times New Roman"/>
          <w:bCs/>
          <w:i/>
          <w:iCs/>
          <w:noProof/>
          <w:sz w:val="20"/>
          <w:szCs w:val="20"/>
        </w:rPr>
        <w:t>S. lycopersicum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leaf tissues. A comparison of the metabolite profiles at the </w:t>
      </w:r>
      <w:r w:rsidRPr="007F27E5">
        <w:rPr>
          <w:rFonts w:ascii="Times New Roman" w:hAnsi="Times New Roman" w:cs="Times New Roman"/>
          <w:bCs/>
          <w:noProof/>
          <w:sz w:val="20"/>
          <w:szCs w:val="20"/>
          <w:highlight w:val="lightGray"/>
        </w:rPr>
        <w:t>24 h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time interval – </w:t>
      </w:r>
      <w:r w:rsidRPr="00ED7615">
        <w:rPr>
          <w:rFonts w:ascii="Times New Roman" w:hAnsi="Times New Roman" w:cs="Times New Roman"/>
          <w:b/>
          <w:noProof/>
          <w:sz w:val="20"/>
          <w:szCs w:val="20"/>
        </w:rPr>
        <w:t>(A)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MgSO</w:t>
      </w:r>
      <w:r w:rsidRPr="00ED7615">
        <w:rPr>
          <w:rFonts w:ascii="Times New Roman" w:hAnsi="Times New Roman" w:cs="Times New Roman"/>
          <w:bCs/>
          <w:noProof/>
          <w:sz w:val="20"/>
          <w:szCs w:val="20"/>
          <w:vertAlign w:val="subscript"/>
        </w:rPr>
        <w:t>4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negative control and </w:t>
      </w:r>
      <w:r w:rsidRPr="00ED7615">
        <w:rPr>
          <w:rFonts w:ascii="Times New Roman" w:hAnsi="Times New Roman" w:cs="Times New Roman"/>
          <w:b/>
          <w:noProof/>
          <w:sz w:val="20"/>
          <w:szCs w:val="20"/>
        </w:rPr>
        <w:t>(B)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LPS treatment - revealed concentration-</w:t>
      </w:r>
      <w:r>
        <w:rPr>
          <w:rFonts w:ascii="Times New Roman" w:hAnsi="Times New Roman" w:cs="Times New Roman"/>
          <w:bCs/>
          <w:noProof/>
          <w:sz w:val="20"/>
          <w:szCs w:val="20"/>
        </w:rPr>
        <w:t>linked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varia</w:t>
      </w:r>
      <w:r>
        <w:rPr>
          <w:rFonts w:ascii="Times New Roman" w:hAnsi="Times New Roman" w:cs="Times New Roman"/>
          <w:bCs/>
          <w:noProof/>
          <w:sz w:val="20"/>
          <w:szCs w:val="20"/>
        </w:rPr>
        <w:t>tion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in 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relative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peak intensities. The </w:t>
      </w:r>
      <w:r w:rsidRPr="00D6667C">
        <w:rPr>
          <w:rFonts w:ascii="Times New Roman" w:hAnsi="Times New Roman" w:cs="Times New Roman"/>
          <w:bCs/>
          <w:i/>
          <w:iCs/>
          <w:noProof/>
          <w:sz w:val="20"/>
          <w:szCs w:val="20"/>
        </w:rPr>
        <w:t>y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-axes of the two chromatograms are linked and represent the relative abundance (%) of the metabolite signatures at their respective retention times (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Rt,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min). The changes in peak intensities (green) and/or the presence/absence of peaks (purple) c</w:t>
      </w:r>
      <w:r>
        <w:rPr>
          <w:rFonts w:ascii="Times New Roman" w:hAnsi="Times New Roman" w:cs="Times New Roman"/>
          <w:bCs/>
          <w:noProof/>
          <w:sz w:val="20"/>
          <w:szCs w:val="20"/>
        </w:rPr>
        <w:t>ould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be observed, reflecting the LPS</w:t>
      </w:r>
      <w:r w:rsidRPr="00ED7615">
        <w:rPr>
          <w:rFonts w:ascii="Times New Roman" w:hAnsi="Times New Roman" w:cs="Times New Roman"/>
          <w:bCs/>
          <w:i/>
          <w:iCs/>
          <w:noProof/>
          <w:sz w:val="20"/>
          <w:szCs w:val="20"/>
          <w:vertAlign w:val="subscript"/>
        </w:rPr>
        <w:t>R.sol</w:t>
      </w:r>
      <w:r w:rsidRPr="00ED7615">
        <w:rPr>
          <w:rFonts w:ascii="Times New Roman" w:hAnsi="Times New Roman" w:cs="Times New Roman"/>
          <w:bCs/>
          <w:noProof/>
          <w:sz w:val="20"/>
          <w:szCs w:val="20"/>
          <w:vertAlign w:val="superscript"/>
        </w:rPr>
        <w:t xml:space="preserve">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-induced 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perturbation of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leaf metabolism.</w:t>
      </w:r>
    </w:p>
    <w:p w14:paraId="567393C8" w14:textId="0E97AA31" w:rsidR="007A36A5" w:rsidRDefault="007A36A5" w:rsidP="007A36A5">
      <w:pPr>
        <w:rPr>
          <w:rFonts w:ascii="Times New Roman" w:hAnsi="Times New Roman" w:cs="Times New Roman"/>
        </w:rPr>
      </w:pPr>
    </w:p>
    <w:p w14:paraId="6B68C8C7" w14:textId="77777777" w:rsidR="00A0096B" w:rsidRDefault="00A0096B" w:rsidP="007A36A5">
      <w:pPr>
        <w:rPr>
          <w:rFonts w:ascii="Times New Roman" w:hAnsi="Times New Roman" w:cs="Times New Roman"/>
        </w:rPr>
      </w:pPr>
    </w:p>
    <w:p w14:paraId="2AF94AE1" w14:textId="77777777" w:rsidR="007A36A5" w:rsidRDefault="007A36A5" w:rsidP="007A3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ZA"/>
        </w:rPr>
        <w:lastRenderedPageBreak/>
        <w:drawing>
          <wp:inline distT="0" distB="0" distL="0" distR="0" wp14:anchorId="16014A64" wp14:editId="1CA13A4C">
            <wp:extent cx="5731510" cy="2668905"/>
            <wp:effectExtent l="0" t="0" r="2540" b="0"/>
            <wp:docPr id="9" name="Picture 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70CE" w14:textId="6C1732D0" w:rsidR="007A36A5" w:rsidRDefault="007A36A5" w:rsidP="007A36A5">
      <w:pPr>
        <w:jc w:val="both"/>
        <w:rPr>
          <w:rFonts w:ascii="Times New Roman" w:hAnsi="Times New Roman" w:cs="Times New Roman"/>
          <w:bCs/>
          <w:noProof/>
          <w:sz w:val="20"/>
          <w:szCs w:val="20"/>
        </w:rPr>
      </w:pPr>
      <w:r w:rsidRPr="00D43673">
        <w:rPr>
          <w:rFonts w:ascii="Times New Roman" w:hAnsi="Times New Roman" w:cs="Times New Roman"/>
          <w:b/>
          <w:noProof/>
          <w:sz w:val="20"/>
          <w:szCs w:val="20"/>
        </w:rPr>
        <w:t>Fig</w:t>
      </w:r>
      <w:r w:rsidR="00BE7DBC">
        <w:rPr>
          <w:rFonts w:ascii="Times New Roman" w:hAnsi="Times New Roman" w:cs="Times New Roman"/>
          <w:b/>
          <w:noProof/>
          <w:sz w:val="20"/>
          <w:szCs w:val="20"/>
        </w:rPr>
        <w:t>ure</w:t>
      </w:r>
      <w:r w:rsidRPr="00D43673">
        <w:rPr>
          <w:rFonts w:ascii="Times New Roman" w:hAnsi="Times New Roman" w:cs="Times New Roman"/>
          <w:b/>
          <w:noProof/>
          <w:sz w:val="20"/>
          <w:szCs w:val="20"/>
        </w:rPr>
        <w:t xml:space="preserve"> S</w:t>
      </w:r>
      <w:r w:rsidR="003B11A7">
        <w:rPr>
          <w:rFonts w:ascii="Times New Roman" w:hAnsi="Times New Roman" w:cs="Times New Roman"/>
          <w:b/>
          <w:noProof/>
          <w:sz w:val="20"/>
          <w:szCs w:val="20"/>
        </w:rPr>
        <w:t>3</w:t>
      </w:r>
      <w:r w:rsidR="00BE7DBC">
        <w:rPr>
          <w:rFonts w:ascii="Times New Roman" w:hAnsi="Times New Roman" w:cs="Times New Roman"/>
          <w:b/>
          <w:noProof/>
          <w:sz w:val="20"/>
          <w:szCs w:val="20"/>
        </w:rPr>
        <w:t>.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 Base peak intensity chromatograms of t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he 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ESI negative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UHPLC-MS analyses of the methanol extracts from the LPS</w:t>
      </w:r>
      <w:r w:rsidRPr="00ED7615">
        <w:rPr>
          <w:rFonts w:ascii="Times New Roman" w:hAnsi="Times New Roman" w:cs="Times New Roman"/>
          <w:bCs/>
          <w:i/>
          <w:iCs/>
          <w:noProof/>
          <w:sz w:val="20"/>
          <w:szCs w:val="20"/>
          <w:vertAlign w:val="subscript"/>
        </w:rPr>
        <w:t>R.sol</w:t>
      </w:r>
      <w:r w:rsidRPr="00ED7615">
        <w:rPr>
          <w:rFonts w:ascii="Times New Roman" w:hAnsi="Times New Roman" w:cs="Times New Roman"/>
          <w:bCs/>
          <w:noProof/>
          <w:sz w:val="20"/>
          <w:szCs w:val="20"/>
          <w:vertAlign w:val="superscript"/>
        </w:rPr>
        <w:t xml:space="preserve">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(100 µg/m</w:t>
      </w:r>
      <w:r>
        <w:rPr>
          <w:rFonts w:ascii="Times New Roman" w:hAnsi="Times New Roman" w:cs="Times New Roman"/>
          <w:bCs/>
          <w:noProof/>
          <w:sz w:val="20"/>
          <w:szCs w:val="20"/>
        </w:rPr>
        <w:t>L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) </w:t>
      </w:r>
      <w:r>
        <w:rPr>
          <w:rFonts w:ascii="Times New Roman" w:hAnsi="Times New Roman" w:cs="Times New Roman"/>
          <w:bCs/>
          <w:noProof/>
          <w:sz w:val="20"/>
          <w:szCs w:val="20"/>
        </w:rPr>
        <w:t>inoculated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Pr="00ED7615">
        <w:rPr>
          <w:rFonts w:ascii="Times New Roman" w:hAnsi="Times New Roman" w:cs="Times New Roman"/>
          <w:bCs/>
          <w:i/>
          <w:iCs/>
          <w:noProof/>
          <w:sz w:val="20"/>
          <w:szCs w:val="20"/>
        </w:rPr>
        <w:t>S. lycopersicum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leaf tissues. A comparison of the metabolite profiles at the </w:t>
      </w:r>
      <w:r w:rsidRPr="007F27E5">
        <w:rPr>
          <w:rFonts w:ascii="Times New Roman" w:hAnsi="Times New Roman" w:cs="Times New Roman"/>
          <w:bCs/>
          <w:noProof/>
          <w:sz w:val="20"/>
          <w:szCs w:val="20"/>
          <w:highlight w:val="lightGray"/>
        </w:rPr>
        <w:t>32 h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time interval – </w:t>
      </w:r>
      <w:r w:rsidRPr="00ED7615">
        <w:rPr>
          <w:rFonts w:ascii="Times New Roman" w:hAnsi="Times New Roman" w:cs="Times New Roman"/>
          <w:b/>
          <w:noProof/>
          <w:sz w:val="20"/>
          <w:szCs w:val="20"/>
        </w:rPr>
        <w:t>(A)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MgSO</w:t>
      </w:r>
      <w:r w:rsidRPr="00ED7615">
        <w:rPr>
          <w:rFonts w:ascii="Times New Roman" w:hAnsi="Times New Roman" w:cs="Times New Roman"/>
          <w:bCs/>
          <w:noProof/>
          <w:sz w:val="20"/>
          <w:szCs w:val="20"/>
          <w:vertAlign w:val="subscript"/>
        </w:rPr>
        <w:t>4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negative control and </w:t>
      </w:r>
      <w:r w:rsidRPr="00ED7615">
        <w:rPr>
          <w:rFonts w:ascii="Times New Roman" w:hAnsi="Times New Roman" w:cs="Times New Roman"/>
          <w:b/>
          <w:noProof/>
          <w:sz w:val="20"/>
          <w:szCs w:val="20"/>
        </w:rPr>
        <w:t>(B)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LPS treatment - revealed concentration-</w:t>
      </w:r>
      <w:r>
        <w:rPr>
          <w:rFonts w:ascii="Times New Roman" w:hAnsi="Times New Roman" w:cs="Times New Roman"/>
          <w:bCs/>
          <w:noProof/>
          <w:sz w:val="20"/>
          <w:szCs w:val="20"/>
        </w:rPr>
        <w:t>linked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varia</w:t>
      </w:r>
      <w:r>
        <w:rPr>
          <w:rFonts w:ascii="Times New Roman" w:hAnsi="Times New Roman" w:cs="Times New Roman"/>
          <w:bCs/>
          <w:noProof/>
          <w:sz w:val="20"/>
          <w:szCs w:val="20"/>
        </w:rPr>
        <w:t>tion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in 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relative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peak intensities. The </w:t>
      </w:r>
      <w:r w:rsidRPr="00D6667C">
        <w:rPr>
          <w:rFonts w:ascii="Times New Roman" w:hAnsi="Times New Roman" w:cs="Times New Roman"/>
          <w:bCs/>
          <w:i/>
          <w:iCs/>
          <w:noProof/>
          <w:sz w:val="20"/>
          <w:szCs w:val="20"/>
        </w:rPr>
        <w:t>y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-axes of the two chromatograms are linked and represent the relative abundance (%) of the metabolite signatures at their respective retention times (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Rt,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min). The changes in peak intensities (green) and/or the presence/absence of peaks (purple) c</w:t>
      </w:r>
      <w:r>
        <w:rPr>
          <w:rFonts w:ascii="Times New Roman" w:hAnsi="Times New Roman" w:cs="Times New Roman"/>
          <w:bCs/>
          <w:noProof/>
          <w:sz w:val="20"/>
          <w:szCs w:val="20"/>
        </w:rPr>
        <w:t>ould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 be observed, reflecting the LPS</w:t>
      </w:r>
      <w:r w:rsidRPr="00ED7615">
        <w:rPr>
          <w:rFonts w:ascii="Times New Roman" w:hAnsi="Times New Roman" w:cs="Times New Roman"/>
          <w:bCs/>
          <w:i/>
          <w:iCs/>
          <w:noProof/>
          <w:sz w:val="20"/>
          <w:szCs w:val="20"/>
          <w:vertAlign w:val="subscript"/>
        </w:rPr>
        <w:t>R.sol</w:t>
      </w:r>
      <w:r>
        <w:rPr>
          <w:rFonts w:ascii="Times New Roman" w:hAnsi="Times New Roman" w:cs="Times New Roman"/>
          <w:bCs/>
          <w:i/>
          <w:iCs/>
          <w:noProof/>
          <w:sz w:val="20"/>
          <w:szCs w:val="20"/>
          <w:vertAlign w:val="subscript"/>
        </w:rPr>
        <w:t xml:space="preserve">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 xml:space="preserve">-induced 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perturbation of </w:t>
      </w:r>
      <w:r w:rsidRPr="00ED7615">
        <w:rPr>
          <w:rFonts w:ascii="Times New Roman" w:hAnsi="Times New Roman" w:cs="Times New Roman"/>
          <w:bCs/>
          <w:noProof/>
          <w:sz w:val="20"/>
          <w:szCs w:val="20"/>
        </w:rPr>
        <w:t>leaf metabolism.</w:t>
      </w:r>
    </w:p>
    <w:p w14:paraId="51054402" w14:textId="6009E65A" w:rsidR="00A259D4" w:rsidRDefault="00A259D4" w:rsidP="007A36A5">
      <w:pPr>
        <w:jc w:val="both"/>
        <w:rPr>
          <w:rFonts w:ascii="Times New Roman" w:hAnsi="Times New Roman" w:cs="Times New Roman"/>
        </w:rPr>
      </w:pPr>
    </w:p>
    <w:p w14:paraId="76D6E7C1" w14:textId="59A82C98" w:rsidR="00A259D4" w:rsidRDefault="00A259D4" w:rsidP="00A259D4">
      <w:pPr>
        <w:jc w:val="center"/>
        <w:rPr>
          <w:rFonts w:ascii="Times New Roman" w:hAnsi="Times New Roman" w:cs="Times New Roman"/>
        </w:rPr>
      </w:pPr>
      <w:r w:rsidRPr="00A259D4">
        <w:rPr>
          <w:rFonts w:ascii="Times New Roman" w:hAnsi="Times New Roman" w:cs="Times New Roman"/>
          <w:noProof/>
          <w:lang w:eastAsia="en-ZA"/>
        </w:rPr>
        <w:drawing>
          <wp:inline distT="0" distB="0" distL="0" distR="0" wp14:anchorId="09F48AC0" wp14:editId="784039EB">
            <wp:extent cx="5684393" cy="2981325"/>
            <wp:effectExtent l="0" t="0" r="0" b="0"/>
            <wp:docPr id="2" name="Picture 2" descr="C:\Users\idubery\OneDrive - University of Johannesburg\Documents\AA Students\Dylan\Paper 7_ LPS\Manuscript June 2023\Fig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ubery\OneDrive - University of Johannesburg\Documents\AA Students\Dylan\Paper 7_ LPS\Manuscript June 2023\Fig 4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13" cy="30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105B" w14:textId="4BF4D666" w:rsidR="00A259D4" w:rsidRPr="00225CFF" w:rsidRDefault="00A259D4" w:rsidP="004035F2">
      <w:pPr>
        <w:spacing w:before="60" w:after="120" w:line="240" w:lineRule="auto"/>
        <w:jc w:val="both"/>
        <w:rPr>
          <w:rFonts w:ascii="Times New Roman" w:eastAsia="Calibri" w:hAnsi="Times New Roman" w:cs="Times New Roman"/>
          <w:bCs/>
          <w:noProof/>
          <w:sz w:val="20"/>
          <w:szCs w:val="20"/>
          <w:lang w:val="en-GB"/>
        </w:rPr>
      </w:pPr>
      <w:r w:rsidRPr="00225CFF">
        <w:rPr>
          <w:rFonts w:ascii="Times New Roman" w:eastAsia="Calibri" w:hAnsi="Times New Roman" w:cs="Times New Roman"/>
          <w:b/>
          <w:noProof/>
          <w:sz w:val="20"/>
          <w:szCs w:val="20"/>
          <w:lang w:val="en-GB"/>
        </w:rPr>
        <w:t>F</w:t>
      </w:r>
      <w:r w:rsidR="00A94783">
        <w:rPr>
          <w:rFonts w:ascii="Times New Roman" w:eastAsia="Calibri" w:hAnsi="Times New Roman" w:cs="Times New Roman"/>
          <w:b/>
          <w:noProof/>
          <w:sz w:val="20"/>
          <w:szCs w:val="20"/>
          <w:lang w:val="en-GB"/>
        </w:rPr>
        <w:t>igure</w:t>
      </w:r>
      <w:r w:rsidRPr="00225CFF">
        <w:rPr>
          <w:rFonts w:ascii="Times New Roman" w:eastAsia="Calibri" w:hAnsi="Times New Roman" w:cs="Times New Roman"/>
          <w:b/>
          <w:noProof/>
          <w:sz w:val="20"/>
          <w:szCs w:val="20"/>
          <w:lang w:val="en-GB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0"/>
          <w:szCs w:val="20"/>
          <w:lang w:val="en-GB"/>
        </w:rPr>
        <w:t>S</w:t>
      </w:r>
      <w:r w:rsidRPr="00225CFF">
        <w:rPr>
          <w:rFonts w:ascii="Times New Roman" w:eastAsia="Calibri" w:hAnsi="Times New Roman" w:cs="Times New Roman"/>
          <w:b/>
          <w:noProof/>
          <w:sz w:val="20"/>
          <w:szCs w:val="20"/>
          <w:lang w:val="en-GB"/>
        </w:rPr>
        <w:t>4</w:t>
      </w:r>
      <w:r w:rsidR="004035F2">
        <w:rPr>
          <w:rFonts w:ascii="Times New Roman" w:eastAsia="Calibri" w:hAnsi="Times New Roman" w:cs="Times New Roman"/>
          <w:b/>
          <w:noProof/>
          <w:sz w:val="20"/>
          <w:szCs w:val="20"/>
          <w:lang w:val="en-GB"/>
        </w:rPr>
        <w:t xml:space="preserve">. </w:t>
      </w:r>
      <w:r w:rsidRPr="00225CFF">
        <w:rPr>
          <w:rFonts w:ascii="Times New Roman" w:eastAsia="Calibri" w:hAnsi="Times New Roman" w:cs="Times New Roman"/>
          <w:bCs/>
          <w:noProof/>
          <w:sz w:val="20"/>
          <w:szCs w:val="20"/>
          <w:lang w:val="en-GB"/>
        </w:rPr>
        <w:t>Overlaid U</w:t>
      </w:r>
      <w:r>
        <w:rPr>
          <w:rFonts w:ascii="Times New Roman" w:eastAsia="Calibri" w:hAnsi="Times New Roman" w:cs="Times New Roman"/>
          <w:bCs/>
          <w:noProof/>
          <w:sz w:val="20"/>
          <w:szCs w:val="20"/>
          <w:lang w:val="en-GB"/>
        </w:rPr>
        <w:t>H</w:t>
      </w:r>
      <w:r w:rsidRPr="00225CFF">
        <w:rPr>
          <w:rFonts w:ascii="Times New Roman" w:eastAsia="Calibri" w:hAnsi="Times New Roman" w:cs="Times New Roman"/>
          <w:bCs/>
          <w:noProof/>
          <w:sz w:val="20"/>
          <w:szCs w:val="20"/>
          <w:lang w:val="en-GB"/>
        </w:rPr>
        <w:t>PLC-MS BPI chromatograms (ESI</w:t>
      </w:r>
      <w:r w:rsidRPr="00225CFF">
        <w:rPr>
          <w:rFonts w:ascii="Times New Roman" w:eastAsia="Calibri" w:hAnsi="Times New Roman" w:cs="Times New Roman"/>
          <w:bCs/>
          <w:noProof/>
          <w:sz w:val="20"/>
          <w:szCs w:val="20"/>
          <w:vertAlign w:val="superscript"/>
          <w:lang w:val="en-GB"/>
        </w:rPr>
        <w:t>-</w:t>
      </w:r>
      <w:r w:rsidRPr="00225CFF">
        <w:rPr>
          <w:rFonts w:ascii="Times New Roman" w:eastAsia="Calibri" w:hAnsi="Times New Roman" w:cs="Times New Roman"/>
          <w:bCs/>
          <w:noProof/>
          <w:sz w:val="20"/>
          <w:szCs w:val="20"/>
          <w:lang w:val="en-GB"/>
        </w:rPr>
        <w:t>) of methanolic leaf extracts from the LPS</w:t>
      </w:r>
      <w:r w:rsidRPr="00225CFF">
        <w:rPr>
          <w:rFonts w:ascii="Times New Roman" w:eastAsia="Calibri" w:hAnsi="Times New Roman" w:cs="Times New Roman"/>
          <w:bCs/>
          <w:i/>
          <w:iCs/>
          <w:noProof/>
          <w:sz w:val="20"/>
          <w:szCs w:val="20"/>
          <w:vertAlign w:val="subscript"/>
          <w:lang w:val="en-GB"/>
        </w:rPr>
        <w:t>R. sol</w:t>
      </w:r>
      <w:r w:rsidRPr="00225CFF">
        <w:rPr>
          <w:rFonts w:ascii="Times New Roman" w:eastAsia="Calibri" w:hAnsi="Times New Roman" w:cs="Times New Roman"/>
          <w:bCs/>
          <w:noProof/>
          <w:sz w:val="20"/>
          <w:szCs w:val="20"/>
          <w:lang w:val="en-GB"/>
        </w:rPr>
        <w:t xml:space="preserve"> elicitor treated tomato plants after 16 h (black), 24 h (green) and 32 h (blue). </w:t>
      </w:r>
      <w:r w:rsidRPr="00225CFF"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 xml:space="preserve">The chromatograms highlight </w:t>
      </w:r>
      <w:r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 xml:space="preserve">time-dependent </w:t>
      </w:r>
      <w:r w:rsidRPr="00225CFF"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 xml:space="preserve">metabolic variations as a result of </w:t>
      </w:r>
      <w:r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 xml:space="preserve">LPS </w:t>
      </w:r>
      <w:r w:rsidRPr="00225CFF"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 xml:space="preserve">treatment. Qualitative differences are reflected by the peak intensities where the </w:t>
      </w:r>
      <w:r w:rsidRPr="00225CFF">
        <w:rPr>
          <w:rFonts w:ascii="Times New Roman" w:eastAsia="Calibri" w:hAnsi="Times New Roman" w:cs="Times New Roman"/>
          <w:i/>
          <w:noProof/>
          <w:sz w:val="20"/>
          <w:szCs w:val="20"/>
          <w:lang w:val="en-GB"/>
        </w:rPr>
        <w:t>y</w:t>
      </w:r>
      <w:r w:rsidRPr="00225CFF"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>-axis represents the relative peak intensity of the metabolites at their respective retention times</w:t>
      </w:r>
      <w:r>
        <w:rPr>
          <w:rFonts w:ascii="Times New Roman" w:eastAsia="Calibri" w:hAnsi="Times New Roman" w:cs="Times New Roman"/>
          <w:noProof/>
          <w:sz w:val="20"/>
          <w:szCs w:val="20"/>
          <w:lang w:val="en-GB"/>
        </w:rPr>
        <w:t>.</w:t>
      </w:r>
    </w:p>
    <w:p w14:paraId="711F4CCB" w14:textId="77777777" w:rsidR="00A96FBB" w:rsidRDefault="00A96FBB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551185FD" w14:textId="2B776C63" w:rsidR="007A36A5" w:rsidRPr="006377B4" w:rsidRDefault="007A36A5" w:rsidP="007A36A5">
      <w:pPr>
        <w:spacing w:line="276" w:lineRule="auto"/>
        <w:jc w:val="both"/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</w:pPr>
      <w:r w:rsidRPr="0043673B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BE7DBC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43673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3673B">
        <w:rPr>
          <w:rFonts w:ascii="Times New Roman" w:hAnsi="Times New Roman" w:cs="Times New Roman"/>
          <w:sz w:val="20"/>
          <w:szCs w:val="20"/>
        </w:rPr>
        <w:t xml:space="preserve">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Statistical validation of the computed OPLS-DA models corresponding to the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LPS elicited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tomato leaf treatment data matrices. The calculated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number of components used in each final model (N), the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R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vertAlign w:val="superscript"/>
          <w:lang w:eastAsia="en-ZA"/>
        </w:rPr>
        <w:t>2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X(cum),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the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R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vertAlign w:val="superscript"/>
          <w:lang w:eastAsia="en-ZA"/>
        </w:rPr>
        <w:t>2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Y(cum) and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the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Q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vertAlign w:val="superscript"/>
          <w:lang w:eastAsia="en-ZA"/>
        </w:rPr>
        <w:t>2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(cum) values for each of the six OPLS-DA models are presented for both ESI negative and ESI positive modes. The R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vertAlign w:val="superscript"/>
          <w:lang w:eastAsia="en-ZA"/>
        </w:rPr>
        <w:t>2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and Q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vertAlign w:val="superscript"/>
          <w:lang w:eastAsia="en-ZA"/>
        </w:rPr>
        <w:t xml:space="preserve">2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values of the permutation analysis (</w:t>
      </w:r>
      <w:r w:rsidRPr="0043673B">
        <w:rPr>
          <w:rFonts w:ascii="Times New Roman" w:eastAsia="Palatino Linotype" w:hAnsi="Times New Roman" w:cs="Times New Roman"/>
          <w:i/>
          <w:iCs/>
          <w:color w:val="000000"/>
          <w:sz w:val="20"/>
          <w:szCs w:val="20"/>
          <w:u w:color="000000"/>
          <w:lang w:eastAsia="en-ZA"/>
        </w:rPr>
        <w:t xml:space="preserve">n =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2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00 random permutations) are compared and shown to be significantly lower than the original values.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Model values &gt; 0.50 </w:t>
      </w:r>
      <w:r w:rsidR="000726D3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are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shaded in green, values &lt; 0.50 but &gt; 0.30 </w:t>
      </w:r>
      <w:r w:rsidR="000726D3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are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shaded in orange, and values &lt; 30 </w:t>
      </w:r>
      <w:r w:rsidR="000726D3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are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shaded in red. 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The </w:t>
      </w:r>
      <w:r w:rsidRPr="0043673B">
        <w:rPr>
          <w:rFonts w:ascii="Times New Roman" w:eastAsia="Palatino Linotype" w:hAnsi="Times New Roman" w:cs="Times New Roman"/>
          <w:i/>
          <w:iCs/>
          <w:color w:val="000000"/>
          <w:sz w:val="20"/>
          <w:szCs w:val="20"/>
          <w:u w:color="000000"/>
          <w:lang w:eastAsia="en-ZA"/>
        </w:rPr>
        <w:t>p-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value of a 7-fold CV-ANOVA was shown to indicate statistical significance of each investigated model. (</w:t>
      </w:r>
      <w:r w:rsidR="009F58E2" w:rsidRPr="009F58E2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AUROC</w:t>
      </w:r>
      <w:r w:rsidR="009F58E2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= </w:t>
      </w:r>
      <w:r w:rsidR="009F58E2" w:rsidRPr="009F58E2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Area Under the Receiver Operating Characteristics</w:t>
      </w:r>
      <w:r w:rsidR="009F58E2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curve; 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LPS</w:t>
      </w:r>
      <w:r w:rsidRPr="00243F12">
        <w:rPr>
          <w:rFonts w:ascii="Times New Roman" w:eastAsia="Palatino Linotype" w:hAnsi="Times New Roman" w:cs="Times New Roman"/>
          <w:i/>
          <w:iCs/>
          <w:color w:val="000000"/>
          <w:sz w:val="20"/>
          <w:szCs w:val="20"/>
          <w:u w:color="000000"/>
          <w:vertAlign w:val="subscript"/>
          <w:lang w:eastAsia="en-ZA"/>
        </w:rPr>
        <w:t>R. sol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 = </w:t>
      </w:r>
      <w:r w:rsidRPr="00CC2693">
        <w:rPr>
          <w:rFonts w:ascii="Times New Roman" w:eastAsia="Palatino Linotype" w:hAnsi="Times New Roman" w:cs="Times New Roman"/>
          <w:i/>
          <w:iCs/>
          <w:color w:val="000000"/>
          <w:sz w:val="20"/>
          <w:szCs w:val="20"/>
          <w:u w:color="000000"/>
          <w:lang w:eastAsia="en-ZA"/>
        </w:rPr>
        <w:t>R. solanacearum</w:t>
      </w:r>
      <w:r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-derived lipopolysaccharide treatment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; all at time intervals of 16 h, 24 h and 32 h post-elicitation</w:t>
      </w:r>
      <w:r w:rsidR="009F58E2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; </w:t>
      </w:r>
      <w:r w:rsidR="002D0848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 xml:space="preserve">8 mM </w:t>
      </w:r>
      <w:r w:rsidR="009F58E2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MgSO4 controls at the same time points</w:t>
      </w:r>
      <w:r w:rsidRPr="0043673B">
        <w:rPr>
          <w:rFonts w:ascii="Times New Roman" w:eastAsia="Palatino Linotype" w:hAnsi="Times New Roman" w:cs="Times New Roman"/>
          <w:color w:val="000000"/>
          <w:sz w:val="20"/>
          <w:szCs w:val="20"/>
          <w:u w:color="000000"/>
          <w:lang w:eastAsia="en-ZA"/>
        </w:rPr>
        <w:t>).</w:t>
      </w:r>
    </w:p>
    <w:tbl>
      <w:tblPr>
        <w:tblStyle w:val="TableGrid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850"/>
        <w:gridCol w:w="851"/>
        <w:gridCol w:w="709"/>
        <w:gridCol w:w="708"/>
        <w:gridCol w:w="993"/>
        <w:gridCol w:w="992"/>
        <w:gridCol w:w="1417"/>
      </w:tblGrid>
      <w:tr w:rsidR="007A36A5" w:rsidRPr="0066427B" w14:paraId="70BB919E" w14:textId="77777777" w:rsidTr="007D06EB">
        <w:trPr>
          <w:trHeight w:val="369"/>
        </w:trPr>
        <w:tc>
          <w:tcPr>
            <w:tcW w:w="1134" w:type="dxa"/>
            <w:vMerge w:val="restart"/>
            <w:vAlign w:val="center"/>
          </w:tcPr>
          <w:p w14:paraId="1C4E15E0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567" w:type="dxa"/>
            <w:vMerge w:val="restart"/>
            <w:vAlign w:val="center"/>
          </w:tcPr>
          <w:p w14:paraId="7AA9F97B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851" w:type="dxa"/>
            <w:vMerge w:val="restart"/>
            <w:vAlign w:val="center"/>
          </w:tcPr>
          <w:p w14:paraId="65D4CBFB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R</w:t>
            </w:r>
            <w:r w:rsidRPr="00DB537F">
              <w:rPr>
                <w:rFonts w:eastAsia="Calibri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X</w:t>
            </w:r>
          </w:p>
          <w:p w14:paraId="2FA25665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(cum)</w:t>
            </w:r>
          </w:p>
        </w:tc>
        <w:tc>
          <w:tcPr>
            <w:tcW w:w="850" w:type="dxa"/>
            <w:vMerge w:val="restart"/>
            <w:vAlign w:val="center"/>
          </w:tcPr>
          <w:p w14:paraId="01D91DFD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R</w:t>
            </w:r>
            <w:r w:rsidRPr="00DB537F">
              <w:rPr>
                <w:rFonts w:eastAsia="Calibri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Y</w:t>
            </w:r>
          </w:p>
          <w:p w14:paraId="0160165B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(cum)</w:t>
            </w:r>
          </w:p>
        </w:tc>
        <w:tc>
          <w:tcPr>
            <w:tcW w:w="851" w:type="dxa"/>
            <w:vMerge w:val="restart"/>
            <w:vAlign w:val="center"/>
          </w:tcPr>
          <w:p w14:paraId="5E465150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  <w:vertAlign w:val="superscript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Q</w:t>
            </w:r>
            <w:r w:rsidRPr="00DB537F">
              <w:rPr>
                <w:rFonts w:eastAsia="Calibri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  <w:p w14:paraId="4AAA5A00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(cum)</w:t>
            </w:r>
          </w:p>
        </w:tc>
        <w:tc>
          <w:tcPr>
            <w:tcW w:w="1417" w:type="dxa"/>
            <w:gridSpan w:val="2"/>
            <w:vAlign w:val="center"/>
          </w:tcPr>
          <w:p w14:paraId="044B86F9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Permutation</w:t>
            </w:r>
          </w:p>
        </w:tc>
        <w:tc>
          <w:tcPr>
            <w:tcW w:w="1985" w:type="dxa"/>
            <w:gridSpan w:val="2"/>
            <w:vAlign w:val="center"/>
          </w:tcPr>
          <w:p w14:paraId="6085B12F" w14:textId="77777777" w:rsidR="007A36A5" w:rsidRPr="00DB537F" w:rsidRDefault="009F58E2" w:rsidP="009F58E2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AUROC</w:t>
            </w:r>
          </w:p>
        </w:tc>
        <w:tc>
          <w:tcPr>
            <w:tcW w:w="1417" w:type="dxa"/>
            <w:vMerge w:val="restart"/>
            <w:vAlign w:val="center"/>
          </w:tcPr>
          <w:p w14:paraId="03EB30CB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DB537F">
              <w:rPr>
                <w:rFonts w:eastAsia="Calibri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DB537F">
              <w:rPr>
                <w:rFonts w:eastAsia="Calibri" w:cs="Times New Roman"/>
                <w:b/>
                <w:bCs/>
                <w:sz w:val="20"/>
                <w:szCs w:val="20"/>
              </w:rPr>
              <w:t>-value of CV-ANOVA</w:t>
            </w:r>
          </w:p>
        </w:tc>
      </w:tr>
      <w:tr w:rsidR="007A36A5" w:rsidRPr="0066427B" w14:paraId="2C4FF4C5" w14:textId="77777777" w:rsidTr="007D06EB">
        <w:trPr>
          <w:trHeight w:val="275"/>
        </w:trPr>
        <w:tc>
          <w:tcPr>
            <w:tcW w:w="1134" w:type="dxa"/>
            <w:vMerge/>
            <w:vAlign w:val="center"/>
          </w:tcPr>
          <w:p w14:paraId="66CE4B3D" w14:textId="77777777" w:rsidR="007A36A5" w:rsidRPr="00BB5DDA" w:rsidRDefault="007A36A5" w:rsidP="007D06EB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567" w:type="dxa"/>
            <w:vMerge/>
          </w:tcPr>
          <w:p w14:paraId="13295248" w14:textId="77777777" w:rsidR="007A36A5" w:rsidRPr="00BB5DDA" w:rsidRDefault="007A36A5" w:rsidP="007D06EB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14:paraId="334655F2" w14:textId="77777777" w:rsidR="007A36A5" w:rsidRPr="00BB5DDA" w:rsidRDefault="007A36A5" w:rsidP="007D06EB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14:paraId="2C5BEAD3" w14:textId="77777777" w:rsidR="007A36A5" w:rsidRPr="00BB5DDA" w:rsidRDefault="007A36A5" w:rsidP="007D06EB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14:paraId="5D4C662F" w14:textId="77777777" w:rsidR="007A36A5" w:rsidRPr="00BB5DDA" w:rsidRDefault="007A36A5" w:rsidP="007D06EB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709" w:type="dxa"/>
            <w:vAlign w:val="center"/>
          </w:tcPr>
          <w:p w14:paraId="56F9087E" w14:textId="77777777" w:rsidR="007A36A5" w:rsidRPr="005B53FE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5B53FE">
              <w:rPr>
                <w:rFonts w:eastAsia="Calibri" w:cs="Times New Roman"/>
                <w:b/>
                <w:bCs/>
                <w:sz w:val="20"/>
                <w:szCs w:val="20"/>
              </w:rPr>
              <w:t>R</w:t>
            </w:r>
            <w:r w:rsidRPr="00A24B57">
              <w:rPr>
                <w:rFonts w:eastAsia="Calibri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8" w:type="dxa"/>
            <w:vAlign w:val="center"/>
          </w:tcPr>
          <w:p w14:paraId="2AC7A76F" w14:textId="77777777" w:rsidR="007A36A5" w:rsidRPr="005B53FE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5B53FE">
              <w:rPr>
                <w:rFonts w:eastAsia="Calibri" w:cs="Times New Roman"/>
                <w:b/>
                <w:bCs/>
                <w:sz w:val="20"/>
                <w:szCs w:val="20"/>
              </w:rPr>
              <w:t>Q</w:t>
            </w:r>
            <w:r w:rsidRPr="00A24B57">
              <w:rPr>
                <w:rFonts w:eastAsia="Calibri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vAlign w:val="center"/>
          </w:tcPr>
          <w:p w14:paraId="486F291C" w14:textId="3E69CCDF" w:rsidR="007A36A5" w:rsidRPr="005B53FE" w:rsidRDefault="002D0848" w:rsidP="002D0848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Control</w:t>
            </w:r>
          </w:p>
        </w:tc>
        <w:tc>
          <w:tcPr>
            <w:tcW w:w="992" w:type="dxa"/>
            <w:vAlign w:val="center"/>
          </w:tcPr>
          <w:p w14:paraId="6B890491" w14:textId="77777777" w:rsidR="007A36A5" w:rsidRPr="005B53FE" w:rsidRDefault="007A36A5" w:rsidP="007D06EB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5B53FE">
              <w:rPr>
                <w:rFonts w:eastAsia="Calibri" w:cs="Times New Roman"/>
                <w:b/>
                <w:bCs/>
                <w:sz w:val="20"/>
                <w:szCs w:val="20"/>
              </w:rPr>
              <w:t>LPS</w:t>
            </w:r>
            <w:r w:rsidRPr="005B53FE">
              <w:rPr>
                <w:rFonts w:eastAsia="Calibri" w:cs="Times New Roman"/>
                <w:b/>
                <w:bCs/>
                <w:i/>
                <w:iCs/>
                <w:sz w:val="20"/>
                <w:szCs w:val="20"/>
                <w:vertAlign w:val="subscript"/>
              </w:rPr>
              <w:t>R. sol</w:t>
            </w:r>
          </w:p>
        </w:tc>
        <w:tc>
          <w:tcPr>
            <w:tcW w:w="1417" w:type="dxa"/>
            <w:vMerge/>
            <w:vAlign w:val="center"/>
          </w:tcPr>
          <w:p w14:paraId="02811003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7A36A5" w:rsidRPr="0066427B" w14:paraId="1E3B5B5A" w14:textId="77777777" w:rsidTr="007D06EB">
        <w:trPr>
          <w:trHeight w:val="321"/>
        </w:trPr>
        <w:tc>
          <w:tcPr>
            <w:tcW w:w="9072" w:type="dxa"/>
            <w:gridSpan w:val="10"/>
            <w:shd w:val="clear" w:color="auto" w:fill="D9D9D9"/>
          </w:tcPr>
          <w:p w14:paraId="126DED75" w14:textId="77777777" w:rsidR="007A36A5" w:rsidRPr="00BB5DDA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B5DDA">
              <w:rPr>
                <w:rFonts w:eastAsia="Calibri" w:cs="Times New Roman"/>
                <w:sz w:val="20"/>
                <w:szCs w:val="20"/>
              </w:rPr>
              <w:t>ESI (Negative) Supervised Models</w:t>
            </w:r>
          </w:p>
        </w:tc>
      </w:tr>
      <w:tr w:rsidR="007A36A5" w:rsidRPr="0066427B" w14:paraId="0B65FB56" w14:textId="77777777" w:rsidTr="007D06EB">
        <w:tc>
          <w:tcPr>
            <w:tcW w:w="1134" w:type="dxa"/>
            <w:vAlign w:val="center"/>
          </w:tcPr>
          <w:p w14:paraId="662C47DC" w14:textId="67BFAAA0" w:rsidR="007A36A5" w:rsidRPr="00DB537F" w:rsidRDefault="004C2330" w:rsidP="004C2330">
            <w:pPr>
              <w:spacing w:line="36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eastAsia="Calibri" w:cs="Times New Roman"/>
                <w:sz w:val="18"/>
                <w:szCs w:val="18"/>
              </w:rPr>
              <w:t>C</w:t>
            </w:r>
            <w:r w:rsidR="007A36A5">
              <w:rPr>
                <w:rFonts w:eastAsia="Calibri" w:cs="Times New Roman"/>
                <w:sz w:val="18"/>
                <w:szCs w:val="18"/>
                <w:vertAlign w:val="subscript"/>
              </w:rPr>
              <w:t>_1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6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7A36A5" w:rsidRPr="00DB537F">
              <w:rPr>
                <w:rFonts w:eastAsia="Calibri" w:cs="Times New Roman"/>
                <w:i/>
                <w:iCs/>
                <w:sz w:val="18"/>
                <w:szCs w:val="18"/>
              </w:rPr>
              <w:t>vs.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LPS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567" w:type="dxa"/>
            <w:vAlign w:val="center"/>
          </w:tcPr>
          <w:p w14:paraId="4BCDBDA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2EF19DBD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0.406</w:t>
            </w:r>
          </w:p>
        </w:tc>
        <w:tc>
          <w:tcPr>
            <w:tcW w:w="850" w:type="dxa"/>
            <w:shd w:val="clear" w:color="auto" w:fill="00FF00"/>
            <w:vAlign w:val="center"/>
          </w:tcPr>
          <w:p w14:paraId="063D2EF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0.998</w:t>
            </w:r>
          </w:p>
        </w:tc>
        <w:tc>
          <w:tcPr>
            <w:tcW w:w="851" w:type="dxa"/>
            <w:shd w:val="clear" w:color="auto" w:fill="00FF00"/>
            <w:vAlign w:val="center"/>
          </w:tcPr>
          <w:p w14:paraId="74402C6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0.970</w:t>
            </w:r>
          </w:p>
        </w:tc>
        <w:tc>
          <w:tcPr>
            <w:tcW w:w="709" w:type="dxa"/>
            <w:shd w:val="clear" w:color="auto" w:fill="00FF00"/>
            <w:vAlign w:val="center"/>
          </w:tcPr>
          <w:p w14:paraId="5CF511E2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0.828</w:t>
            </w:r>
          </w:p>
        </w:tc>
        <w:tc>
          <w:tcPr>
            <w:tcW w:w="708" w:type="dxa"/>
            <w:shd w:val="clear" w:color="auto" w:fill="FF0000"/>
            <w:vAlign w:val="center"/>
          </w:tcPr>
          <w:p w14:paraId="40BC059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-0.299</w:t>
            </w:r>
          </w:p>
        </w:tc>
        <w:tc>
          <w:tcPr>
            <w:tcW w:w="993" w:type="dxa"/>
            <w:vAlign w:val="center"/>
          </w:tcPr>
          <w:p w14:paraId="08300AD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0.906</w:t>
            </w:r>
          </w:p>
        </w:tc>
        <w:tc>
          <w:tcPr>
            <w:tcW w:w="992" w:type="dxa"/>
            <w:vAlign w:val="center"/>
          </w:tcPr>
          <w:p w14:paraId="361C936D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1.000</w:t>
            </w:r>
          </w:p>
        </w:tc>
        <w:tc>
          <w:tcPr>
            <w:tcW w:w="1417" w:type="dxa"/>
            <w:vAlign w:val="center"/>
          </w:tcPr>
          <w:p w14:paraId="015094B8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5.337 x 10</w:t>
            </w:r>
            <w:r w:rsidRPr="00DB537F">
              <w:rPr>
                <w:rFonts w:eastAsia="Calibri" w:cs="Times New Roman"/>
                <w:sz w:val="18"/>
                <w:szCs w:val="18"/>
                <w:vertAlign w:val="superscript"/>
              </w:rPr>
              <w:t>-9</w:t>
            </w:r>
          </w:p>
        </w:tc>
      </w:tr>
      <w:tr w:rsidR="007A36A5" w:rsidRPr="0066427B" w14:paraId="6FBD4D9F" w14:textId="77777777" w:rsidTr="007D06EB">
        <w:tc>
          <w:tcPr>
            <w:tcW w:w="1134" w:type="dxa"/>
            <w:vAlign w:val="center"/>
          </w:tcPr>
          <w:p w14:paraId="6267D753" w14:textId="3B17DED3" w:rsidR="007A36A5" w:rsidRPr="00DB537F" w:rsidRDefault="004C2330" w:rsidP="004C2330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  <w:highlight w:val="yellow"/>
              </w:rPr>
            </w:pPr>
            <w:r>
              <w:rPr>
                <w:rFonts w:eastAsia="Calibri" w:cs="Times New Roman"/>
                <w:sz w:val="18"/>
                <w:szCs w:val="18"/>
              </w:rPr>
              <w:t>C</w:t>
            </w:r>
            <w:r w:rsidR="007A36A5">
              <w:rPr>
                <w:rFonts w:eastAsia="Calibri" w:cs="Times New Roman"/>
                <w:sz w:val="18"/>
                <w:szCs w:val="18"/>
                <w:vertAlign w:val="subscript"/>
              </w:rPr>
              <w:t>_24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7A36A5" w:rsidRPr="00DB537F">
              <w:rPr>
                <w:rFonts w:eastAsia="Calibri" w:cs="Times New Roman"/>
                <w:i/>
                <w:iCs/>
                <w:sz w:val="18"/>
                <w:szCs w:val="18"/>
              </w:rPr>
              <w:t>vs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>. LPS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567" w:type="dxa"/>
            <w:vAlign w:val="center"/>
          </w:tcPr>
          <w:p w14:paraId="44BC82A0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0EEC12D6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0.456</w:t>
            </w:r>
          </w:p>
        </w:tc>
        <w:tc>
          <w:tcPr>
            <w:tcW w:w="850" w:type="dxa"/>
            <w:shd w:val="clear" w:color="auto" w:fill="00FF00"/>
            <w:vAlign w:val="center"/>
          </w:tcPr>
          <w:p w14:paraId="119B6600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0.999</w:t>
            </w:r>
          </w:p>
        </w:tc>
        <w:tc>
          <w:tcPr>
            <w:tcW w:w="851" w:type="dxa"/>
            <w:shd w:val="clear" w:color="auto" w:fill="00FF00"/>
            <w:vAlign w:val="center"/>
          </w:tcPr>
          <w:p w14:paraId="11A4C1B4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0.916</w:t>
            </w:r>
          </w:p>
        </w:tc>
        <w:tc>
          <w:tcPr>
            <w:tcW w:w="709" w:type="dxa"/>
            <w:shd w:val="clear" w:color="auto" w:fill="00FF00"/>
            <w:vAlign w:val="center"/>
          </w:tcPr>
          <w:p w14:paraId="78A7D69A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0.963</w:t>
            </w:r>
          </w:p>
        </w:tc>
        <w:tc>
          <w:tcPr>
            <w:tcW w:w="708" w:type="dxa"/>
            <w:shd w:val="clear" w:color="auto" w:fill="FF0000"/>
            <w:vAlign w:val="center"/>
          </w:tcPr>
          <w:p w14:paraId="59E0C555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-0.382</w:t>
            </w:r>
          </w:p>
        </w:tc>
        <w:tc>
          <w:tcPr>
            <w:tcW w:w="993" w:type="dxa"/>
            <w:vAlign w:val="center"/>
          </w:tcPr>
          <w:p w14:paraId="1EFF4398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0.542</w:t>
            </w:r>
          </w:p>
        </w:tc>
        <w:tc>
          <w:tcPr>
            <w:tcW w:w="992" w:type="dxa"/>
            <w:vAlign w:val="center"/>
          </w:tcPr>
          <w:p w14:paraId="41D0DF68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0.946</w:t>
            </w:r>
          </w:p>
        </w:tc>
        <w:tc>
          <w:tcPr>
            <w:tcW w:w="1417" w:type="dxa"/>
            <w:vAlign w:val="center"/>
          </w:tcPr>
          <w:p w14:paraId="051773A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2.605 x 10</w:t>
            </w:r>
            <w:r w:rsidRPr="00DB537F">
              <w:rPr>
                <w:rFonts w:eastAsia="Calibri" w:cs="Times New Roman"/>
                <w:sz w:val="18"/>
                <w:szCs w:val="18"/>
                <w:vertAlign w:val="superscript"/>
              </w:rPr>
              <w:t>-5</w:t>
            </w:r>
          </w:p>
        </w:tc>
      </w:tr>
      <w:tr w:rsidR="007A36A5" w:rsidRPr="0066427B" w14:paraId="7EC4D3FF" w14:textId="77777777" w:rsidTr="007D06EB">
        <w:tc>
          <w:tcPr>
            <w:tcW w:w="1134" w:type="dxa"/>
            <w:vAlign w:val="center"/>
          </w:tcPr>
          <w:p w14:paraId="4C57B92F" w14:textId="3EAE2971" w:rsidR="007A36A5" w:rsidRPr="00DB537F" w:rsidRDefault="004C2330" w:rsidP="004C2330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  <w:highlight w:val="yellow"/>
              </w:rPr>
            </w:pPr>
            <w:r>
              <w:rPr>
                <w:rFonts w:eastAsia="Calibri" w:cs="Times New Roman"/>
                <w:sz w:val="18"/>
                <w:szCs w:val="18"/>
              </w:rPr>
              <w:t>C</w:t>
            </w:r>
            <w:r w:rsidR="007A36A5">
              <w:rPr>
                <w:rFonts w:eastAsia="Calibri" w:cs="Times New Roman"/>
                <w:sz w:val="18"/>
                <w:szCs w:val="18"/>
                <w:vertAlign w:val="subscript"/>
              </w:rPr>
              <w:t>_3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2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7A36A5" w:rsidRPr="00DB537F">
              <w:rPr>
                <w:rFonts w:eastAsia="Calibri" w:cs="Times New Roman"/>
                <w:i/>
                <w:iCs/>
                <w:sz w:val="18"/>
                <w:szCs w:val="18"/>
              </w:rPr>
              <w:t>vs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>. LPS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567" w:type="dxa"/>
            <w:vAlign w:val="center"/>
          </w:tcPr>
          <w:p w14:paraId="5C68139E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1FC5828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0.363</w:t>
            </w:r>
          </w:p>
        </w:tc>
        <w:tc>
          <w:tcPr>
            <w:tcW w:w="850" w:type="dxa"/>
            <w:shd w:val="clear" w:color="auto" w:fill="00FF00"/>
            <w:vAlign w:val="center"/>
          </w:tcPr>
          <w:p w14:paraId="772DE8C8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0.997</w:t>
            </w:r>
          </w:p>
        </w:tc>
        <w:tc>
          <w:tcPr>
            <w:tcW w:w="851" w:type="dxa"/>
            <w:shd w:val="clear" w:color="auto" w:fill="00FF00"/>
            <w:vAlign w:val="center"/>
          </w:tcPr>
          <w:p w14:paraId="37483C24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0.945</w:t>
            </w:r>
          </w:p>
        </w:tc>
        <w:tc>
          <w:tcPr>
            <w:tcW w:w="709" w:type="dxa"/>
            <w:shd w:val="clear" w:color="auto" w:fill="00FF00"/>
            <w:vAlign w:val="center"/>
          </w:tcPr>
          <w:p w14:paraId="6937F1BD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0.904</w:t>
            </w:r>
          </w:p>
        </w:tc>
        <w:tc>
          <w:tcPr>
            <w:tcW w:w="708" w:type="dxa"/>
            <w:shd w:val="clear" w:color="auto" w:fill="FF0000"/>
            <w:vAlign w:val="center"/>
          </w:tcPr>
          <w:p w14:paraId="2241D680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-0.320</w:t>
            </w:r>
          </w:p>
        </w:tc>
        <w:tc>
          <w:tcPr>
            <w:tcW w:w="993" w:type="dxa"/>
            <w:vAlign w:val="center"/>
          </w:tcPr>
          <w:p w14:paraId="52CEA31F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1.000</w:t>
            </w:r>
          </w:p>
        </w:tc>
        <w:tc>
          <w:tcPr>
            <w:tcW w:w="992" w:type="dxa"/>
            <w:vAlign w:val="center"/>
          </w:tcPr>
          <w:p w14:paraId="5C54C60F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0.690</w:t>
            </w:r>
          </w:p>
        </w:tc>
        <w:tc>
          <w:tcPr>
            <w:tcW w:w="1417" w:type="dxa"/>
            <w:vAlign w:val="center"/>
          </w:tcPr>
          <w:p w14:paraId="3B3F1992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B537F">
              <w:rPr>
                <w:rFonts w:eastAsia="Calibri" w:cs="Times New Roman"/>
                <w:sz w:val="18"/>
                <w:szCs w:val="18"/>
              </w:rPr>
              <w:t>7.348 x 10</w:t>
            </w:r>
            <w:r w:rsidRPr="00DB537F">
              <w:rPr>
                <w:rFonts w:eastAsia="Calibri" w:cs="Times New Roman"/>
                <w:sz w:val="18"/>
                <w:szCs w:val="18"/>
                <w:vertAlign w:val="superscript"/>
              </w:rPr>
              <w:t>-7</w:t>
            </w:r>
          </w:p>
        </w:tc>
      </w:tr>
      <w:tr w:rsidR="007A36A5" w:rsidRPr="0066427B" w14:paraId="5AD4A198" w14:textId="77777777" w:rsidTr="007D06EB">
        <w:tc>
          <w:tcPr>
            <w:tcW w:w="9072" w:type="dxa"/>
            <w:gridSpan w:val="10"/>
            <w:shd w:val="clear" w:color="auto" w:fill="BFBFBF" w:themeFill="background1" w:themeFillShade="BF"/>
            <w:vAlign w:val="bottom"/>
          </w:tcPr>
          <w:p w14:paraId="6005D54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897D55">
              <w:rPr>
                <w:rFonts w:eastAsia="Calibri" w:cs="Times New Roman"/>
                <w:sz w:val="20"/>
                <w:szCs w:val="20"/>
              </w:rPr>
              <w:t>ESI (Positive) Supervised Models</w:t>
            </w:r>
          </w:p>
        </w:tc>
      </w:tr>
      <w:tr w:rsidR="007A36A5" w:rsidRPr="0066427B" w14:paraId="5EFF4A71" w14:textId="77777777" w:rsidTr="007D06EB">
        <w:tc>
          <w:tcPr>
            <w:tcW w:w="1134" w:type="dxa"/>
            <w:vAlign w:val="center"/>
          </w:tcPr>
          <w:p w14:paraId="2A482E05" w14:textId="642E388C" w:rsidR="007A36A5" w:rsidRPr="00DB537F" w:rsidRDefault="004C2330" w:rsidP="004C2330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C</w:t>
            </w:r>
            <w:r w:rsidR="007A36A5">
              <w:rPr>
                <w:rFonts w:eastAsia="Calibri" w:cs="Times New Roman"/>
                <w:sz w:val="18"/>
                <w:szCs w:val="18"/>
                <w:vertAlign w:val="subscript"/>
              </w:rPr>
              <w:t>_1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6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7A36A5" w:rsidRPr="00DB537F">
              <w:rPr>
                <w:rFonts w:eastAsia="Calibri" w:cs="Times New Roman"/>
                <w:i/>
                <w:iCs/>
                <w:sz w:val="18"/>
                <w:szCs w:val="18"/>
              </w:rPr>
              <w:t>vs.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LPS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567" w:type="dxa"/>
            <w:vAlign w:val="center"/>
          </w:tcPr>
          <w:p w14:paraId="2E1A3B93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3F6C545D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0.582</w:t>
            </w:r>
          </w:p>
        </w:tc>
        <w:tc>
          <w:tcPr>
            <w:tcW w:w="850" w:type="dxa"/>
            <w:shd w:val="clear" w:color="auto" w:fill="00FF00"/>
            <w:vAlign w:val="center"/>
          </w:tcPr>
          <w:p w14:paraId="39ED4515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0.999</w:t>
            </w:r>
          </w:p>
        </w:tc>
        <w:tc>
          <w:tcPr>
            <w:tcW w:w="851" w:type="dxa"/>
            <w:shd w:val="clear" w:color="auto" w:fill="00FF00"/>
            <w:vAlign w:val="center"/>
          </w:tcPr>
          <w:p w14:paraId="5E80138A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0.989</w:t>
            </w:r>
          </w:p>
        </w:tc>
        <w:tc>
          <w:tcPr>
            <w:tcW w:w="709" w:type="dxa"/>
            <w:shd w:val="clear" w:color="auto" w:fill="00FF00"/>
            <w:vAlign w:val="center"/>
          </w:tcPr>
          <w:p w14:paraId="727A77F6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0.806</w:t>
            </w:r>
          </w:p>
        </w:tc>
        <w:tc>
          <w:tcPr>
            <w:tcW w:w="708" w:type="dxa"/>
            <w:shd w:val="clear" w:color="auto" w:fill="FF0000"/>
            <w:vAlign w:val="center"/>
          </w:tcPr>
          <w:p w14:paraId="5F59089C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-0.344</w:t>
            </w:r>
          </w:p>
        </w:tc>
        <w:tc>
          <w:tcPr>
            <w:tcW w:w="993" w:type="dxa"/>
            <w:vAlign w:val="center"/>
          </w:tcPr>
          <w:p w14:paraId="75AC266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0.882</w:t>
            </w:r>
          </w:p>
        </w:tc>
        <w:tc>
          <w:tcPr>
            <w:tcW w:w="992" w:type="dxa"/>
            <w:vAlign w:val="center"/>
          </w:tcPr>
          <w:p w14:paraId="684A4689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1.000</w:t>
            </w:r>
          </w:p>
        </w:tc>
        <w:tc>
          <w:tcPr>
            <w:tcW w:w="1417" w:type="dxa"/>
            <w:vAlign w:val="center"/>
          </w:tcPr>
          <w:p w14:paraId="0480DF33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1.033 x 10</w:t>
            </w:r>
            <w:r w:rsidRPr="009A4EDB">
              <w:rPr>
                <w:rFonts w:eastAsia="Calibri" w:cs="Times New Roman"/>
                <w:sz w:val="18"/>
                <w:szCs w:val="18"/>
                <w:vertAlign w:val="superscript"/>
              </w:rPr>
              <w:t>-12</w:t>
            </w:r>
          </w:p>
        </w:tc>
      </w:tr>
      <w:tr w:rsidR="007A36A5" w:rsidRPr="0066427B" w14:paraId="47991158" w14:textId="77777777" w:rsidTr="007D06EB">
        <w:tc>
          <w:tcPr>
            <w:tcW w:w="1134" w:type="dxa"/>
            <w:vAlign w:val="center"/>
          </w:tcPr>
          <w:p w14:paraId="02D7C39F" w14:textId="6871AFB8" w:rsidR="007A36A5" w:rsidRPr="00DB537F" w:rsidRDefault="004C2330" w:rsidP="004C2330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C</w:t>
            </w:r>
            <w:r w:rsidR="007A36A5">
              <w:rPr>
                <w:rFonts w:eastAsia="Calibri" w:cs="Times New Roman"/>
                <w:sz w:val="18"/>
                <w:szCs w:val="18"/>
                <w:vertAlign w:val="subscript"/>
              </w:rPr>
              <w:t>_24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7A36A5" w:rsidRPr="00DB537F">
              <w:rPr>
                <w:rFonts w:eastAsia="Calibri" w:cs="Times New Roman"/>
                <w:i/>
                <w:iCs/>
                <w:sz w:val="18"/>
                <w:szCs w:val="18"/>
              </w:rPr>
              <w:t>vs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>. LPS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567" w:type="dxa"/>
            <w:vAlign w:val="center"/>
          </w:tcPr>
          <w:p w14:paraId="2A7853D3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65348DCF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0.558</w:t>
            </w:r>
          </w:p>
        </w:tc>
        <w:tc>
          <w:tcPr>
            <w:tcW w:w="850" w:type="dxa"/>
            <w:shd w:val="clear" w:color="auto" w:fill="00FF00"/>
            <w:vAlign w:val="center"/>
          </w:tcPr>
          <w:p w14:paraId="2C312BF8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0.992</w:t>
            </w:r>
          </w:p>
        </w:tc>
        <w:tc>
          <w:tcPr>
            <w:tcW w:w="851" w:type="dxa"/>
            <w:shd w:val="clear" w:color="auto" w:fill="00FF00"/>
            <w:vAlign w:val="center"/>
          </w:tcPr>
          <w:p w14:paraId="7570A6E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0.963</w:t>
            </w:r>
          </w:p>
        </w:tc>
        <w:tc>
          <w:tcPr>
            <w:tcW w:w="709" w:type="dxa"/>
            <w:shd w:val="clear" w:color="auto" w:fill="00FF00"/>
            <w:vAlign w:val="center"/>
          </w:tcPr>
          <w:p w14:paraId="7DBFD5A3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0.796</w:t>
            </w:r>
          </w:p>
        </w:tc>
        <w:tc>
          <w:tcPr>
            <w:tcW w:w="708" w:type="dxa"/>
            <w:shd w:val="clear" w:color="auto" w:fill="FF0000"/>
            <w:vAlign w:val="center"/>
          </w:tcPr>
          <w:p w14:paraId="4373D9CE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-0.389</w:t>
            </w:r>
          </w:p>
        </w:tc>
        <w:tc>
          <w:tcPr>
            <w:tcW w:w="993" w:type="dxa"/>
            <w:vAlign w:val="center"/>
          </w:tcPr>
          <w:p w14:paraId="4E779CF6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0.874</w:t>
            </w:r>
          </w:p>
        </w:tc>
        <w:tc>
          <w:tcPr>
            <w:tcW w:w="992" w:type="dxa"/>
            <w:vAlign w:val="center"/>
          </w:tcPr>
          <w:p w14:paraId="5DCD5D23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0.816</w:t>
            </w:r>
          </w:p>
        </w:tc>
        <w:tc>
          <w:tcPr>
            <w:tcW w:w="1417" w:type="dxa"/>
            <w:vAlign w:val="center"/>
          </w:tcPr>
          <w:p w14:paraId="2A7AE46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3.654 x 10</w:t>
            </w:r>
            <w:r w:rsidRPr="009A4EDB">
              <w:rPr>
                <w:rFonts w:eastAsia="Calibri" w:cs="Times New Roman"/>
                <w:sz w:val="18"/>
                <w:szCs w:val="18"/>
                <w:vertAlign w:val="superscript"/>
              </w:rPr>
              <w:t>-9</w:t>
            </w:r>
          </w:p>
        </w:tc>
      </w:tr>
      <w:tr w:rsidR="007A36A5" w:rsidRPr="0066427B" w14:paraId="1D86E2A6" w14:textId="77777777" w:rsidTr="007D06EB">
        <w:tc>
          <w:tcPr>
            <w:tcW w:w="1134" w:type="dxa"/>
            <w:vAlign w:val="center"/>
          </w:tcPr>
          <w:p w14:paraId="563B3336" w14:textId="683F3850" w:rsidR="007A36A5" w:rsidRPr="00DB537F" w:rsidRDefault="004C2330" w:rsidP="004C2330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C</w:t>
            </w:r>
            <w:r w:rsidR="007A36A5">
              <w:rPr>
                <w:rFonts w:eastAsia="Calibri" w:cs="Times New Roman"/>
                <w:sz w:val="18"/>
                <w:szCs w:val="18"/>
                <w:vertAlign w:val="subscript"/>
              </w:rPr>
              <w:t>_3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2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7A36A5" w:rsidRPr="00DB537F">
              <w:rPr>
                <w:rFonts w:eastAsia="Calibri" w:cs="Times New Roman"/>
                <w:i/>
                <w:iCs/>
                <w:sz w:val="18"/>
                <w:szCs w:val="18"/>
              </w:rPr>
              <w:t>vs</w:t>
            </w:r>
            <w:r w:rsidR="007A36A5" w:rsidRPr="00DB537F">
              <w:rPr>
                <w:rFonts w:eastAsia="Calibri" w:cs="Times New Roman"/>
                <w:sz w:val="18"/>
                <w:szCs w:val="18"/>
              </w:rPr>
              <w:t>. LPS</w:t>
            </w:r>
            <w:r w:rsidR="007A36A5" w:rsidRPr="00DB537F">
              <w:rPr>
                <w:rFonts w:eastAsia="Calibri" w:cs="Times New Roman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567" w:type="dxa"/>
            <w:vAlign w:val="center"/>
          </w:tcPr>
          <w:p w14:paraId="38287B14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04068DA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0.467</w:t>
            </w:r>
          </w:p>
        </w:tc>
        <w:tc>
          <w:tcPr>
            <w:tcW w:w="850" w:type="dxa"/>
            <w:shd w:val="clear" w:color="auto" w:fill="00FF00"/>
            <w:vAlign w:val="center"/>
          </w:tcPr>
          <w:p w14:paraId="0A74FBEA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0.995</w:t>
            </w:r>
          </w:p>
        </w:tc>
        <w:tc>
          <w:tcPr>
            <w:tcW w:w="851" w:type="dxa"/>
            <w:shd w:val="clear" w:color="auto" w:fill="00FF00"/>
            <w:vAlign w:val="center"/>
          </w:tcPr>
          <w:p w14:paraId="44F0F4FB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0.697</w:t>
            </w:r>
          </w:p>
        </w:tc>
        <w:tc>
          <w:tcPr>
            <w:tcW w:w="709" w:type="dxa"/>
            <w:shd w:val="clear" w:color="auto" w:fill="00FF00"/>
            <w:vAlign w:val="center"/>
          </w:tcPr>
          <w:p w14:paraId="6AF32B21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0.797</w:t>
            </w:r>
          </w:p>
        </w:tc>
        <w:tc>
          <w:tcPr>
            <w:tcW w:w="708" w:type="dxa"/>
            <w:shd w:val="clear" w:color="auto" w:fill="FF0000"/>
            <w:vAlign w:val="center"/>
          </w:tcPr>
          <w:p w14:paraId="0DCA8B0D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-0.385</w:t>
            </w:r>
          </w:p>
        </w:tc>
        <w:tc>
          <w:tcPr>
            <w:tcW w:w="993" w:type="dxa"/>
            <w:vAlign w:val="center"/>
          </w:tcPr>
          <w:p w14:paraId="2E452127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0.689</w:t>
            </w:r>
          </w:p>
        </w:tc>
        <w:tc>
          <w:tcPr>
            <w:tcW w:w="992" w:type="dxa"/>
            <w:vAlign w:val="center"/>
          </w:tcPr>
          <w:p w14:paraId="2D15AE2F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0.545</w:t>
            </w:r>
          </w:p>
        </w:tc>
        <w:tc>
          <w:tcPr>
            <w:tcW w:w="1417" w:type="dxa"/>
            <w:vAlign w:val="center"/>
          </w:tcPr>
          <w:p w14:paraId="33C812D2" w14:textId="77777777" w:rsidR="007A36A5" w:rsidRPr="00DB537F" w:rsidRDefault="007A36A5" w:rsidP="007D06EB">
            <w:pPr>
              <w:spacing w:line="36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1.556 x 10</w:t>
            </w:r>
            <w:r w:rsidRPr="009A4EDB">
              <w:rPr>
                <w:rFonts w:eastAsia="Calibri" w:cs="Times New Roman"/>
                <w:sz w:val="18"/>
                <w:szCs w:val="18"/>
                <w:vertAlign w:val="superscript"/>
              </w:rPr>
              <w:t>-9</w:t>
            </w:r>
          </w:p>
        </w:tc>
      </w:tr>
    </w:tbl>
    <w:p w14:paraId="5AB1C468" w14:textId="77777777" w:rsidR="007A36A5" w:rsidRPr="00B855D9" w:rsidRDefault="007A36A5" w:rsidP="007A36A5">
      <w:pPr>
        <w:rPr>
          <w:rFonts w:ascii="Times New Roman" w:hAnsi="Times New Roman" w:cs="Times New Roman"/>
        </w:rPr>
      </w:pPr>
    </w:p>
    <w:p w14:paraId="70C8BC45" w14:textId="77777777" w:rsidR="00130279" w:rsidRDefault="00130279"/>
    <w:sectPr w:rsidR="00130279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7A96F" w14:textId="77777777" w:rsidR="00DE4654" w:rsidRDefault="00DE4654" w:rsidP="009561FE">
      <w:pPr>
        <w:spacing w:after="0" w:line="240" w:lineRule="auto"/>
      </w:pPr>
      <w:r>
        <w:separator/>
      </w:r>
    </w:p>
  </w:endnote>
  <w:endnote w:type="continuationSeparator" w:id="0">
    <w:p w14:paraId="55A984CF" w14:textId="77777777" w:rsidR="00DE4654" w:rsidRDefault="00DE4654" w:rsidP="00956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4650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086DCA" w14:textId="241B4EB6" w:rsidR="009561FE" w:rsidRDefault="009561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1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8A1E4" w14:textId="77777777" w:rsidR="009561FE" w:rsidRDefault="00956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64C81" w14:textId="77777777" w:rsidR="00DE4654" w:rsidRDefault="00DE4654" w:rsidP="009561FE">
      <w:pPr>
        <w:spacing w:after="0" w:line="240" w:lineRule="auto"/>
      </w:pPr>
      <w:r>
        <w:separator/>
      </w:r>
    </w:p>
  </w:footnote>
  <w:footnote w:type="continuationSeparator" w:id="0">
    <w:p w14:paraId="165007C3" w14:textId="77777777" w:rsidR="00DE4654" w:rsidRDefault="00DE4654" w:rsidP="00956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88761" w14:textId="2139A189" w:rsidR="00CE355F" w:rsidRDefault="00CE355F">
    <w:pPr>
      <w:pStyle w:val="Header"/>
    </w:pPr>
    <w:r w:rsidRPr="005A1D84">
      <w:rPr>
        <w:noProof/>
        <w:color w:val="A6A6A6" w:themeColor="background1" w:themeShade="A6"/>
        <w:lang w:eastAsia="en-ZA"/>
      </w:rPr>
      <w:drawing>
        <wp:inline distT="0" distB="0" distL="0" distR="0" wp14:anchorId="3AF6B77F" wp14:editId="25EA5BDB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60"/>
    <w:rsid w:val="000726D3"/>
    <w:rsid w:val="00096120"/>
    <w:rsid w:val="000A43E9"/>
    <w:rsid w:val="000A6C7F"/>
    <w:rsid w:val="00130279"/>
    <w:rsid w:val="002D0848"/>
    <w:rsid w:val="003B11A7"/>
    <w:rsid w:val="004035F2"/>
    <w:rsid w:val="004C2330"/>
    <w:rsid w:val="004F23EC"/>
    <w:rsid w:val="00564913"/>
    <w:rsid w:val="0058486C"/>
    <w:rsid w:val="005C5F75"/>
    <w:rsid w:val="0067055E"/>
    <w:rsid w:val="006B6C37"/>
    <w:rsid w:val="006F57D4"/>
    <w:rsid w:val="00750B72"/>
    <w:rsid w:val="00757567"/>
    <w:rsid w:val="007722DA"/>
    <w:rsid w:val="007A36A5"/>
    <w:rsid w:val="007B4B60"/>
    <w:rsid w:val="007D113A"/>
    <w:rsid w:val="008B1114"/>
    <w:rsid w:val="0092360E"/>
    <w:rsid w:val="009561FE"/>
    <w:rsid w:val="00980AD8"/>
    <w:rsid w:val="00980B0E"/>
    <w:rsid w:val="009C3AB9"/>
    <w:rsid w:val="009F58E2"/>
    <w:rsid w:val="009F6770"/>
    <w:rsid w:val="00A0096B"/>
    <w:rsid w:val="00A259D4"/>
    <w:rsid w:val="00A94783"/>
    <w:rsid w:val="00A96FBB"/>
    <w:rsid w:val="00B311B4"/>
    <w:rsid w:val="00BA4EE5"/>
    <w:rsid w:val="00BE0A37"/>
    <w:rsid w:val="00BE7DBC"/>
    <w:rsid w:val="00C0619F"/>
    <w:rsid w:val="00CE355F"/>
    <w:rsid w:val="00D33DF9"/>
    <w:rsid w:val="00DE4654"/>
    <w:rsid w:val="00E013F0"/>
    <w:rsid w:val="00E305BA"/>
    <w:rsid w:val="00F048A1"/>
    <w:rsid w:val="00F74D08"/>
    <w:rsid w:val="00F87405"/>
    <w:rsid w:val="00FF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451B0C"/>
  <w15:chartTrackingRefBased/>
  <w15:docId w15:val="{9A0F6100-E841-4407-941D-E6970310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6A5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61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1FE"/>
  </w:style>
  <w:style w:type="paragraph" w:styleId="Footer">
    <w:name w:val="footer"/>
    <w:basedOn w:val="Normal"/>
    <w:link w:val="FooterChar"/>
    <w:uiPriority w:val="99"/>
    <w:unhideWhenUsed/>
    <w:rsid w:val="009561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1FE"/>
  </w:style>
  <w:style w:type="paragraph" w:styleId="Revision">
    <w:name w:val="Revision"/>
    <w:hidden/>
    <w:uiPriority w:val="99"/>
    <w:semiHidden/>
    <w:rsid w:val="005649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805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Johannesburg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Dubery, Ian</dc:creator>
  <cp:keywords/>
  <dc:description/>
  <cp:lastModifiedBy>Dubery, Ian</cp:lastModifiedBy>
  <cp:revision>13</cp:revision>
  <dcterms:created xsi:type="dcterms:W3CDTF">2023-05-16T09:28:00Z</dcterms:created>
  <dcterms:modified xsi:type="dcterms:W3CDTF">2023-07-06T10:12:00Z</dcterms:modified>
</cp:coreProperties>
</file>