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FAAB6" w14:textId="77777777" w:rsidR="00837CB6" w:rsidRPr="00081065" w:rsidRDefault="00605487" w:rsidP="00081065">
      <w:pPr>
        <w:spacing w:line="72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81065">
        <w:rPr>
          <w:rFonts w:ascii="Times New Roman" w:hAnsi="Times New Roman" w:cs="Times New Roman"/>
          <w:b/>
          <w:bCs/>
          <w:i/>
          <w:iCs/>
          <w:sz w:val="32"/>
          <w:szCs w:val="32"/>
        </w:rPr>
        <w:t>Supplementary Material</w:t>
      </w:r>
    </w:p>
    <w:p w14:paraId="3E94E88D" w14:textId="77777777" w:rsidR="00F21AEC" w:rsidRDefault="008436BD" w:rsidP="00F21AEC">
      <w:pPr>
        <w:pStyle w:val="ListParagraph"/>
        <w:spacing w:line="480" w:lineRule="auto"/>
        <w:ind w:left="360" w:firstLineChars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22021">
        <w:rPr>
          <w:rFonts w:ascii="Times New Roman" w:hAnsi="Times New Roman" w:cs="Times New Roman"/>
          <w:b/>
          <w:bCs/>
          <w:sz w:val="24"/>
          <w:szCs w:val="24"/>
        </w:rPr>
        <w:t xml:space="preserve">Supplementary Figures </w:t>
      </w:r>
    </w:p>
    <w:p w14:paraId="71AA3A4B" w14:textId="77777777" w:rsidR="00F21AEC" w:rsidRDefault="00F21AEC" w:rsidP="00F21AEC">
      <w:pPr>
        <w:pStyle w:val="ListParagraph"/>
        <w:spacing w:line="480" w:lineRule="auto"/>
        <w:ind w:left="3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</w:rPr>
        <w:t>T</w:t>
      </w:r>
      <w:r>
        <w:rPr>
          <w:rFonts w:ascii="Times New Roman" w:hAnsi="Times New Roman" w:cs="Times New Roman"/>
        </w:rPr>
        <w:t xml:space="preserve">o verify the stability of </w:t>
      </w:r>
      <w:proofErr w:type="spellStart"/>
      <w:r>
        <w:rPr>
          <w:rFonts w:ascii="Times New Roman" w:hAnsi="Times New Roman" w:cs="Times New Roman"/>
        </w:rPr>
        <w:t>dFC</w:t>
      </w:r>
      <w:proofErr w:type="spellEnd"/>
      <w:r>
        <w:rPr>
          <w:rFonts w:ascii="Times New Roman" w:hAnsi="Times New Roman" w:cs="Times New Roman"/>
        </w:rPr>
        <w:t xml:space="preserve"> results, we also selected a sliding window with </w:t>
      </w:r>
      <w:r>
        <w:rPr>
          <w:rFonts w:ascii="Times New Roman" w:hAnsi="Times New Roman" w:cs="Times New Roman" w:hint="eastAsia"/>
        </w:rPr>
        <w:t xml:space="preserve">a </w:t>
      </w:r>
      <w:r>
        <w:rPr>
          <w:rFonts w:ascii="Times New Roman" w:hAnsi="Times New Roman" w:cs="Times New Roman"/>
        </w:rPr>
        <w:t xml:space="preserve">size of 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0 TRs and repeated the above analysis. Similar results were obtained by using differen</w:t>
      </w:r>
      <w:r>
        <w:rPr>
          <w:rFonts w:ascii="Times New Roman" w:hAnsi="Times New Roman" w:cs="Times New Roman" w:hint="eastAsia"/>
        </w:rPr>
        <w:t>t</w:t>
      </w:r>
      <w:r>
        <w:rPr>
          <w:rFonts w:ascii="Times New Roman" w:hAnsi="Times New Roman" w:cs="Times New Roman"/>
        </w:rPr>
        <w:t xml:space="preserve"> window length</w:t>
      </w:r>
      <w:r>
        <w:rPr>
          <w:rFonts w:ascii="Times New Roman" w:hAnsi="Times New Roman" w:cs="Times New Roman" w:hint="eastAsia"/>
        </w:rPr>
        <w:t>s</w:t>
      </w:r>
      <w:r>
        <w:rPr>
          <w:rFonts w:ascii="Times New Roman" w:hAnsi="Times New Roman" w:cs="Times New Roman"/>
        </w:rPr>
        <w:t xml:space="preserve">. </w:t>
      </w:r>
      <w:bookmarkStart w:id="0" w:name="OLE_LINK127"/>
      <w:r>
        <w:rPr>
          <w:rFonts w:ascii="Times New Roman" w:hAnsi="Times New Roman" w:cs="Times New Roman"/>
        </w:rPr>
        <w:t xml:space="preserve">Supplementary Figure 1-3 showed the </w:t>
      </w:r>
      <w:proofErr w:type="spellStart"/>
      <w:r>
        <w:rPr>
          <w:rFonts w:ascii="Times New Roman" w:hAnsi="Times New Roman" w:cs="Times New Roman"/>
        </w:rPr>
        <w:t>dFC</w:t>
      </w:r>
      <w:proofErr w:type="spellEnd"/>
      <w:r>
        <w:rPr>
          <w:rFonts w:ascii="Times New Roman" w:hAnsi="Times New Roman" w:cs="Times New Roman"/>
        </w:rPr>
        <w:t xml:space="preserve"> results of the window length of 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0 TRs.</w:t>
      </w:r>
      <w:bookmarkEnd w:id="0"/>
    </w:p>
    <w:p w14:paraId="2A8B3D9E" w14:textId="77777777" w:rsidR="00F21AEC" w:rsidRPr="00F21AEC" w:rsidRDefault="00021100" w:rsidP="00F21AEC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07E235B" wp14:editId="221F303A">
            <wp:extent cx="5274310" cy="3184525"/>
            <wp:effectExtent l="19050" t="0" r="2540" b="0"/>
            <wp:docPr id="1" name="图片 0" descr="Supplementary Figure 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lementary Figure 1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8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79F4E" w14:textId="77777777" w:rsidR="00C229CA" w:rsidRPr="00C229CA" w:rsidRDefault="00822021" w:rsidP="00C229CA">
      <w:pPr>
        <w:spacing w:line="360" w:lineRule="auto"/>
        <w:rPr>
          <w:rFonts w:ascii="Times New Roman" w:hAnsi="Times New Roman" w:cs="Times New Roman"/>
          <w:szCs w:val="21"/>
        </w:rPr>
      </w:pPr>
      <w:r w:rsidRPr="00C229CA">
        <w:rPr>
          <w:rFonts w:ascii="Times New Roman" w:hAnsi="Times New Roman" w:cs="Times New Roman" w:hint="eastAsia"/>
          <w:b/>
          <w:bCs/>
          <w:szCs w:val="21"/>
        </w:rPr>
        <w:t>S</w:t>
      </w:r>
      <w:r w:rsidRPr="00C229CA">
        <w:rPr>
          <w:rFonts w:ascii="Times New Roman" w:hAnsi="Times New Roman" w:cs="Times New Roman"/>
          <w:b/>
          <w:bCs/>
          <w:szCs w:val="21"/>
        </w:rPr>
        <w:t xml:space="preserve">upplementary Figure 1. </w:t>
      </w:r>
      <w:r w:rsidR="00C229CA" w:rsidRPr="00C229CA">
        <w:rPr>
          <w:rFonts w:ascii="Times New Roman" w:hAnsi="Times New Roman" w:cs="Times New Roman"/>
          <w:szCs w:val="21"/>
        </w:rPr>
        <w:t xml:space="preserve">Group differences </w:t>
      </w:r>
      <w:r w:rsidR="00F21AEC">
        <w:rPr>
          <w:rFonts w:ascii="Times New Roman" w:hAnsi="Times New Roman" w:cs="Times New Roman"/>
          <w:szCs w:val="21"/>
        </w:rPr>
        <w:t xml:space="preserve">of </w:t>
      </w:r>
      <w:r w:rsidR="00F21AEC">
        <w:rPr>
          <w:rFonts w:ascii="Times New Roman" w:hAnsi="Times New Roman" w:cs="Times New Roman"/>
        </w:rPr>
        <w:t>dynamic functional network connectivity between two g</w:t>
      </w:r>
      <w:r w:rsidR="00F21AEC">
        <w:rPr>
          <w:rFonts w:ascii="Times New Roman" w:hAnsi="Times New Roman" w:cs="Times New Roman" w:hint="eastAsia"/>
        </w:rPr>
        <w:t>roup</w:t>
      </w:r>
      <w:r w:rsidR="00F21AEC">
        <w:rPr>
          <w:rFonts w:ascii="Times New Roman" w:hAnsi="Times New Roman" w:cs="Times New Roman"/>
        </w:rPr>
        <w:t xml:space="preserve">s in seven functional networks. </w:t>
      </w:r>
      <w:bookmarkStart w:id="1" w:name="OLE_LINK120"/>
      <w:r w:rsidR="00F21AEC">
        <w:rPr>
          <w:rFonts w:ascii="Times New Roman" w:hAnsi="Times New Roman" w:cs="Times New Roman" w:hint="eastAsia"/>
        </w:rPr>
        <w:t xml:space="preserve">Children with GTCS had </w:t>
      </w:r>
      <w:bookmarkStart w:id="2" w:name="OLE_LINK123"/>
      <w:r w:rsidR="00F21AEC">
        <w:rPr>
          <w:rFonts w:ascii="Times New Roman" w:hAnsi="Times New Roman" w:cs="Times New Roman" w:hint="eastAsia"/>
        </w:rPr>
        <w:t xml:space="preserve">weaker </w:t>
      </w:r>
      <w:proofErr w:type="spellStart"/>
      <w:r w:rsidR="00F21AEC">
        <w:rPr>
          <w:rFonts w:ascii="Times New Roman" w:hAnsi="Times New Roman" w:cs="Times New Roman" w:hint="eastAsia"/>
        </w:rPr>
        <w:t>dFC</w:t>
      </w:r>
      <w:proofErr w:type="spellEnd"/>
      <w:r w:rsidR="00F21AEC">
        <w:rPr>
          <w:rFonts w:ascii="Times New Roman" w:hAnsi="Times New Roman" w:cs="Times New Roman" w:hint="eastAsia"/>
        </w:rPr>
        <w:t xml:space="preserve"> pathways</w:t>
      </w:r>
      <w:bookmarkEnd w:id="1"/>
      <w:r w:rsidR="00F21AEC">
        <w:rPr>
          <w:rFonts w:ascii="Times New Roman" w:hAnsi="Times New Roman" w:cs="Times New Roman" w:hint="eastAsia"/>
        </w:rPr>
        <w:t xml:space="preserve"> in State 1 </w:t>
      </w:r>
      <w:r w:rsidR="00F21AEC">
        <w:rPr>
          <w:rFonts w:ascii="Times New Roman" w:hAnsi="Times New Roman" w:cs="Times New Roman"/>
        </w:rPr>
        <w:t xml:space="preserve">(A) </w:t>
      </w:r>
      <w:r w:rsidR="00F21AEC">
        <w:rPr>
          <w:rFonts w:ascii="Times New Roman" w:hAnsi="Times New Roman" w:cs="Times New Roman" w:hint="eastAsia"/>
        </w:rPr>
        <w:t xml:space="preserve">and </w:t>
      </w:r>
      <w:bookmarkEnd w:id="2"/>
      <w:r w:rsidR="00F21AEC">
        <w:rPr>
          <w:rFonts w:ascii="Times New Roman" w:hAnsi="Times New Roman" w:cs="Times New Roman" w:hint="eastAsia"/>
        </w:rPr>
        <w:t xml:space="preserve">stronger </w:t>
      </w:r>
      <w:proofErr w:type="spellStart"/>
      <w:r w:rsidR="00F21AEC">
        <w:rPr>
          <w:rFonts w:ascii="Times New Roman" w:hAnsi="Times New Roman" w:cs="Times New Roman" w:hint="eastAsia"/>
        </w:rPr>
        <w:t>dFC</w:t>
      </w:r>
      <w:proofErr w:type="spellEnd"/>
      <w:r w:rsidR="00F21AEC">
        <w:rPr>
          <w:rFonts w:ascii="Times New Roman" w:hAnsi="Times New Roman" w:cs="Times New Roman" w:hint="eastAsia"/>
        </w:rPr>
        <w:t xml:space="preserve"> pathways in State 2 </w:t>
      </w:r>
      <w:r w:rsidR="00F21AEC">
        <w:rPr>
          <w:rFonts w:ascii="Times New Roman" w:hAnsi="Times New Roman" w:cs="Times New Roman"/>
        </w:rPr>
        <w:t xml:space="preserve">(B) </w:t>
      </w:r>
      <w:r w:rsidR="00F21AEC">
        <w:rPr>
          <w:rFonts w:ascii="Times New Roman" w:hAnsi="Times New Roman" w:cs="Times New Roman" w:hint="eastAsia"/>
        </w:rPr>
        <w:t>as compared with the HC groups.</w:t>
      </w:r>
      <w:r w:rsidR="00F21AEC">
        <w:rPr>
          <w:rFonts w:ascii="Times New Roman" w:hAnsi="Times New Roman" w:cs="Times New Roman"/>
        </w:rPr>
        <w:t xml:space="preserve"> </w:t>
      </w:r>
    </w:p>
    <w:p w14:paraId="17374310" w14:textId="77777777" w:rsidR="00F21AEC" w:rsidRDefault="00F21AEC" w:rsidP="00F21AEC">
      <w:pPr>
        <w:spacing w:line="360" w:lineRule="auto"/>
        <w:rPr>
          <w:rFonts w:ascii="Times New Roman" w:hAnsi="Times New Roman" w:cs="Times New Roman"/>
        </w:rPr>
      </w:pPr>
      <w:bookmarkStart w:id="3" w:name="OLE_LINK114"/>
      <w:r>
        <w:rPr>
          <w:rFonts w:ascii="Times New Roman" w:hAnsi="Times New Roman" w:cs="Times New Roman"/>
        </w:rPr>
        <w:t xml:space="preserve">DAN = </w:t>
      </w:r>
      <w:r w:rsidRPr="00480FD9">
        <w:rPr>
          <w:rFonts w:ascii="Times New Roman" w:hAnsi="Times New Roman" w:cs="Times New Roman"/>
        </w:rPr>
        <w:t>dorsal attention network</w:t>
      </w:r>
      <w:bookmarkStart w:id="4" w:name="OLE_LINK140"/>
      <w:r w:rsidRPr="00480FD9">
        <w:rPr>
          <w:rFonts w:ascii="Times New Roman" w:hAnsi="Times New Roman" w:cs="Times New Roman"/>
        </w:rPr>
        <w:t>,</w:t>
      </w:r>
      <w:bookmarkEnd w:id="4"/>
      <w:r w:rsidRPr="00480F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VAN = </w:t>
      </w:r>
      <w:r w:rsidRPr="00480FD9">
        <w:rPr>
          <w:rFonts w:ascii="Times New Roman" w:hAnsi="Times New Roman" w:cs="Times New Roman"/>
        </w:rPr>
        <w:t>ventral attention network,</w:t>
      </w:r>
      <w:r>
        <w:rPr>
          <w:rFonts w:ascii="Times New Roman" w:hAnsi="Times New Roman" w:cs="Times New Roman"/>
        </w:rPr>
        <w:t xml:space="preserve"> Lim =</w:t>
      </w:r>
      <w:r w:rsidRPr="00480FD9">
        <w:rPr>
          <w:rFonts w:ascii="Times New Roman" w:hAnsi="Times New Roman" w:cs="Times New Roman"/>
        </w:rPr>
        <w:t xml:space="preserve"> limbic network, FPN</w:t>
      </w:r>
      <w:r>
        <w:rPr>
          <w:rFonts w:ascii="Times New Roman" w:hAnsi="Times New Roman" w:cs="Times New Roman"/>
        </w:rPr>
        <w:t xml:space="preserve"> = frontoparietal network,</w:t>
      </w:r>
      <w:r w:rsidRPr="00480FD9">
        <w:rPr>
          <w:rFonts w:ascii="Times New Roman" w:hAnsi="Times New Roman" w:cs="Times New Roman"/>
        </w:rPr>
        <w:t xml:space="preserve"> DMN </w:t>
      </w:r>
      <w:r>
        <w:rPr>
          <w:rFonts w:ascii="Times New Roman" w:hAnsi="Times New Roman" w:cs="Times New Roman"/>
        </w:rPr>
        <w:t>= default mode network.</w:t>
      </w:r>
      <w:bookmarkEnd w:id="3"/>
    </w:p>
    <w:p w14:paraId="3E147A7B" w14:textId="77777777" w:rsidR="00242D99" w:rsidRDefault="00242D99" w:rsidP="009E63A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AB86F8" w14:textId="77777777" w:rsidR="00242D99" w:rsidRDefault="00021100" w:rsidP="009E63A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2189F691" wp14:editId="44C4D5D1">
            <wp:extent cx="5274310" cy="1834515"/>
            <wp:effectExtent l="19050" t="0" r="2540" b="0"/>
            <wp:docPr id="2" name="图片 1" descr="Supplementary Figure 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lementary Figure 2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3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59A1A" w14:textId="77777777" w:rsidR="0084165B" w:rsidRPr="0084165B" w:rsidRDefault="0003151E" w:rsidP="0084165B">
      <w:pPr>
        <w:spacing w:line="360" w:lineRule="auto"/>
        <w:rPr>
          <w:rFonts w:ascii="Times New Roman" w:hAnsi="Times New Roman" w:cs="Times New Roman"/>
          <w:szCs w:val="21"/>
        </w:rPr>
      </w:pPr>
      <w:r w:rsidRPr="0003151E">
        <w:rPr>
          <w:rFonts w:ascii="Times New Roman" w:hAnsi="Times New Roman" w:cs="Times New Roman"/>
          <w:b/>
          <w:bCs/>
          <w:szCs w:val="21"/>
        </w:rPr>
        <w:t>Supplementary Figure 2.</w:t>
      </w:r>
      <w:r>
        <w:rPr>
          <w:rFonts w:ascii="Times New Roman" w:hAnsi="Times New Roman" w:cs="Times New Roman"/>
          <w:szCs w:val="21"/>
        </w:rPr>
        <w:t xml:space="preserve"> </w:t>
      </w:r>
      <w:bookmarkStart w:id="5" w:name="OLE_LINK131"/>
      <w:bookmarkStart w:id="6" w:name="OLE_LINK133"/>
      <w:r w:rsidR="0084165B" w:rsidRPr="0084165B">
        <w:rPr>
          <w:rFonts w:ascii="Times New Roman" w:hAnsi="Times New Roman" w:cs="Times New Roman" w:hint="eastAsia"/>
          <w:szCs w:val="21"/>
        </w:rPr>
        <w:t xml:space="preserve">Temporal properties of the dynamic states. </w:t>
      </w:r>
    </w:p>
    <w:p w14:paraId="49D5D89F" w14:textId="77777777" w:rsidR="0084165B" w:rsidRPr="0084165B" w:rsidRDefault="0084165B" w:rsidP="0084165B">
      <w:pPr>
        <w:spacing w:line="360" w:lineRule="auto"/>
        <w:rPr>
          <w:rFonts w:ascii="Times New Roman" w:hAnsi="Times New Roman" w:cs="Times New Roman"/>
          <w:szCs w:val="21"/>
        </w:rPr>
      </w:pPr>
      <w:bookmarkStart w:id="7" w:name="OLE_LINK129"/>
      <w:bookmarkStart w:id="8" w:name="OLE_LINK128"/>
      <w:r w:rsidRPr="0084165B">
        <w:rPr>
          <w:rFonts w:ascii="Times New Roman" w:hAnsi="Times New Roman" w:cs="Times New Roman"/>
          <w:szCs w:val="21"/>
        </w:rPr>
        <w:t xml:space="preserve">(A) </w:t>
      </w:r>
      <w:bookmarkEnd w:id="7"/>
      <w:r w:rsidRPr="0084165B">
        <w:rPr>
          <w:rFonts w:ascii="Times New Roman" w:hAnsi="Times New Roman" w:cs="Times New Roman" w:hint="eastAsia"/>
          <w:szCs w:val="21"/>
        </w:rPr>
        <w:t>The mea</w:t>
      </w:r>
      <w:bookmarkEnd w:id="8"/>
      <w:r w:rsidRPr="0084165B">
        <w:rPr>
          <w:rFonts w:ascii="Times New Roman" w:hAnsi="Times New Roman" w:cs="Times New Roman" w:hint="eastAsia"/>
          <w:szCs w:val="21"/>
        </w:rPr>
        <w:t xml:space="preserve">n fractional properties spent in each state </w:t>
      </w:r>
      <w:r w:rsidR="00035F41">
        <w:rPr>
          <w:rFonts w:ascii="Times New Roman" w:hAnsi="Times New Roman" w:cs="Times New Roman"/>
          <w:szCs w:val="21"/>
        </w:rPr>
        <w:t>are</w:t>
      </w:r>
      <w:r w:rsidRPr="0084165B">
        <w:rPr>
          <w:rFonts w:ascii="Times New Roman" w:hAnsi="Times New Roman" w:cs="Times New Roman" w:hint="eastAsia"/>
          <w:szCs w:val="21"/>
        </w:rPr>
        <w:t xml:space="preserve"> different between groups. (B) T</w:t>
      </w:r>
      <w:r w:rsidRPr="0084165B">
        <w:rPr>
          <w:rFonts w:ascii="Times New Roman" w:hAnsi="Times New Roman" w:cs="Times New Roman"/>
          <w:szCs w:val="21"/>
        </w:rPr>
        <w:t>h</w:t>
      </w:r>
      <w:r w:rsidRPr="0084165B">
        <w:rPr>
          <w:rFonts w:ascii="Times New Roman" w:hAnsi="Times New Roman" w:cs="Times New Roman" w:hint="eastAsia"/>
          <w:szCs w:val="21"/>
        </w:rPr>
        <w:t xml:space="preserve">e mean dwelling time in State 1 is shorter in GTCS children than </w:t>
      </w:r>
      <w:r w:rsidR="00035F41">
        <w:rPr>
          <w:rFonts w:ascii="Times New Roman" w:hAnsi="Times New Roman" w:cs="Times New Roman"/>
          <w:szCs w:val="21"/>
        </w:rPr>
        <w:t xml:space="preserve">in </w:t>
      </w:r>
      <w:r w:rsidRPr="0084165B">
        <w:rPr>
          <w:rFonts w:ascii="Times New Roman" w:hAnsi="Times New Roman" w:cs="Times New Roman" w:hint="eastAsia"/>
          <w:szCs w:val="21"/>
        </w:rPr>
        <w:t>controls. (C) The number of transitions between the two groups.</w:t>
      </w:r>
    </w:p>
    <w:bookmarkEnd w:id="5"/>
    <w:bookmarkEnd w:id="6"/>
    <w:p w14:paraId="2BE42B4C" w14:textId="77777777" w:rsidR="0003151E" w:rsidRDefault="0084165B" w:rsidP="0084165B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*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C73D0D">
        <w:rPr>
          <w:rFonts w:ascii="Times New Roman" w:hAnsi="Times New Roman" w:cs="Times New Roman"/>
          <w:szCs w:val="21"/>
        </w:rPr>
        <w:t>Indicates a significant difference between the two groups.</w:t>
      </w:r>
      <w:r w:rsidR="0003151E">
        <w:rPr>
          <w:rFonts w:ascii="Times New Roman" w:hAnsi="Times New Roman" w:cs="Times New Roman" w:hint="eastAsia"/>
          <w:szCs w:val="21"/>
        </w:rPr>
        <w:t xml:space="preserve"> </w:t>
      </w:r>
    </w:p>
    <w:p w14:paraId="6B5DCCC9" w14:textId="77777777" w:rsidR="0003151E" w:rsidRDefault="0084165B" w:rsidP="0003151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GTCS = g</w:t>
      </w:r>
      <w:r w:rsidRPr="00CD0588">
        <w:rPr>
          <w:rFonts w:ascii="Times New Roman" w:hAnsi="Times New Roman" w:cs="Times New Roman"/>
        </w:rPr>
        <w:t>eneralized tonic-</w:t>
      </w:r>
      <w:proofErr w:type="spellStart"/>
      <w:r w:rsidRPr="00CD0588">
        <w:rPr>
          <w:rFonts w:ascii="Times New Roman" w:hAnsi="Times New Roman" w:cs="Times New Roman"/>
        </w:rPr>
        <w:t>clonic</w:t>
      </w:r>
      <w:proofErr w:type="spellEnd"/>
      <w:r w:rsidRPr="00CD0588">
        <w:rPr>
          <w:rFonts w:ascii="Times New Roman" w:hAnsi="Times New Roman" w:cs="Times New Roman"/>
        </w:rPr>
        <w:t xml:space="preserve"> seizures</w:t>
      </w:r>
      <w:r>
        <w:rPr>
          <w:rFonts w:ascii="Times New Roman" w:hAnsi="Times New Roman" w:cs="Times New Roman" w:hint="eastAsia"/>
        </w:rPr>
        <w:t xml:space="preserve"> children, HC = healthy control.</w:t>
      </w:r>
    </w:p>
    <w:p w14:paraId="0886347B" w14:textId="77777777" w:rsidR="0084165B" w:rsidRDefault="00021100" w:rsidP="0003151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E4B9528" wp14:editId="44A5FE64">
            <wp:extent cx="5274310" cy="4993640"/>
            <wp:effectExtent l="19050" t="0" r="2540" b="0"/>
            <wp:docPr id="3" name="图片 2" descr="Supplementary Figure 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lementary Figure 3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9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81718" w14:textId="77777777" w:rsidR="0084165B" w:rsidRDefault="00397045" w:rsidP="0084165B">
      <w:pPr>
        <w:widowControl/>
        <w:rPr>
          <w:rFonts w:ascii="Times New Roman" w:hAnsi="Times New Roman" w:cs="Times New Roman"/>
        </w:rPr>
      </w:pPr>
      <w:r w:rsidRPr="00397045">
        <w:rPr>
          <w:rFonts w:ascii="Times New Roman" w:hAnsi="Times New Roman" w:cs="Times New Roman"/>
          <w:b/>
          <w:bCs/>
          <w:szCs w:val="21"/>
        </w:rPr>
        <w:lastRenderedPageBreak/>
        <w:t xml:space="preserve">Supplementary Figure 3. </w:t>
      </w:r>
      <w:r w:rsidR="0084165B">
        <w:rPr>
          <w:rFonts w:ascii="Times New Roman" w:hAnsi="Times New Roman" w:cs="Times New Roman" w:hint="eastAsia"/>
        </w:rPr>
        <w:t xml:space="preserve">Correlation between the temporal properties of </w:t>
      </w:r>
      <w:proofErr w:type="spellStart"/>
      <w:r w:rsidR="0084165B">
        <w:rPr>
          <w:rFonts w:ascii="Times New Roman" w:hAnsi="Times New Roman" w:cs="Times New Roman" w:hint="eastAsia"/>
        </w:rPr>
        <w:t>dFC</w:t>
      </w:r>
      <w:proofErr w:type="spellEnd"/>
      <w:r w:rsidR="0084165B">
        <w:rPr>
          <w:rFonts w:ascii="Times New Roman" w:hAnsi="Times New Roman" w:cs="Times New Roman" w:hint="eastAsia"/>
        </w:rPr>
        <w:t xml:space="preserve"> and the epilepsy durations</w:t>
      </w:r>
      <w:r w:rsidR="0084165B">
        <w:rPr>
          <w:rFonts w:ascii="Times New Roman" w:hAnsi="Times New Roman" w:cs="Times New Roman"/>
        </w:rPr>
        <w:t xml:space="preserve"> in </w:t>
      </w:r>
      <w:r w:rsidR="0084165B">
        <w:rPr>
          <w:rFonts w:ascii="Times New Roman" w:hAnsi="Times New Roman" w:cs="Times New Roman" w:hint="eastAsia"/>
        </w:rPr>
        <w:t>GTCS children.</w:t>
      </w:r>
    </w:p>
    <w:p w14:paraId="28BAC757" w14:textId="77777777" w:rsidR="00397045" w:rsidRDefault="0084165B" w:rsidP="0084165B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</w:rPr>
        <w:t>(A) The fraction of time spent in State 1 is positively correlated with the epilepsy durations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eastAsia"/>
        </w:rPr>
        <w:t xml:space="preserve"> (B) The fraction of time spent in State 2 is negatively correlated with epilepsy durations. (C) The mean dwell time in State 1 is positively correlated with the epilepsy durations. (D) The mean dwell time in State 2 is not significantly correlated with the epilepsy durations.</w:t>
      </w:r>
    </w:p>
    <w:sectPr w:rsidR="00397045" w:rsidSect="00B52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24226" w14:textId="77777777" w:rsidR="0009491A" w:rsidRDefault="0009491A" w:rsidP="00605487">
      <w:r>
        <w:separator/>
      </w:r>
    </w:p>
  </w:endnote>
  <w:endnote w:type="continuationSeparator" w:id="0">
    <w:p w14:paraId="28EAFCB0" w14:textId="77777777" w:rsidR="0009491A" w:rsidRDefault="0009491A" w:rsidP="00605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C1385" w14:textId="77777777" w:rsidR="0009491A" w:rsidRDefault="0009491A" w:rsidP="00605487">
      <w:r>
        <w:separator/>
      </w:r>
    </w:p>
  </w:footnote>
  <w:footnote w:type="continuationSeparator" w:id="0">
    <w:p w14:paraId="3A58D222" w14:textId="77777777" w:rsidR="0009491A" w:rsidRDefault="0009491A" w:rsidP="00605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476FD"/>
    <w:multiLevelType w:val="multilevel"/>
    <w:tmpl w:val="48903A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3CF"/>
    <w:rsid w:val="0001570E"/>
    <w:rsid w:val="00021100"/>
    <w:rsid w:val="0003151E"/>
    <w:rsid w:val="00035F41"/>
    <w:rsid w:val="00042776"/>
    <w:rsid w:val="00043004"/>
    <w:rsid w:val="00075C7A"/>
    <w:rsid w:val="00081065"/>
    <w:rsid w:val="0009491A"/>
    <w:rsid w:val="000B68FD"/>
    <w:rsid w:val="00221FE3"/>
    <w:rsid w:val="00242D99"/>
    <w:rsid w:val="002E5103"/>
    <w:rsid w:val="002F7F85"/>
    <w:rsid w:val="00397045"/>
    <w:rsid w:val="0039720C"/>
    <w:rsid w:val="003E641B"/>
    <w:rsid w:val="003F0F1D"/>
    <w:rsid w:val="00491CF2"/>
    <w:rsid w:val="005624FA"/>
    <w:rsid w:val="00604BF0"/>
    <w:rsid w:val="00605487"/>
    <w:rsid w:val="00631FB4"/>
    <w:rsid w:val="00636FD5"/>
    <w:rsid w:val="0065408C"/>
    <w:rsid w:val="006D5334"/>
    <w:rsid w:val="006D56BB"/>
    <w:rsid w:val="00716DB5"/>
    <w:rsid w:val="00720ADC"/>
    <w:rsid w:val="007B02B7"/>
    <w:rsid w:val="007B1B92"/>
    <w:rsid w:val="00820851"/>
    <w:rsid w:val="00822021"/>
    <w:rsid w:val="00837CB6"/>
    <w:rsid w:val="0084165B"/>
    <w:rsid w:val="008436BD"/>
    <w:rsid w:val="00941B18"/>
    <w:rsid w:val="009E63A3"/>
    <w:rsid w:val="00A06592"/>
    <w:rsid w:val="00A52A47"/>
    <w:rsid w:val="00A848A8"/>
    <w:rsid w:val="00A92575"/>
    <w:rsid w:val="00B526B8"/>
    <w:rsid w:val="00BC1AAE"/>
    <w:rsid w:val="00C229CA"/>
    <w:rsid w:val="00CC4825"/>
    <w:rsid w:val="00E833CF"/>
    <w:rsid w:val="00E84FA9"/>
    <w:rsid w:val="00EC2B83"/>
    <w:rsid w:val="00EC45AB"/>
    <w:rsid w:val="00ED7494"/>
    <w:rsid w:val="00F21AEC"/>
    <w:rsid w:val="00F50434"/>
    <w:rsid w:val="00FB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5463F"/>
  <w15:docId w15:val="{1A1CE164-887D-4D2E-BEF9-C43462CB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6B8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0548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054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05487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E63A3"/>
    <w:pPr>
      <w:ind w:firstLineChars="200" w:firstLine="420"/>
    </w:pPr>
  </w:style>
  <w:style w:type="table" w:customStyle="1" w:styleId="1">
    <w:name w:val="网格型1"/>
    <w:basedOn w:val="TableNormal"/>
    <w:next w:val="TableGrid"/>
    <w:uiPriority w:val="59"/>
    <w:rsid w:val="00A92575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semiHidden/>
    <w:unhideWhenUsed/>
    <w:rsid w:val="00A92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110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1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</dc:creator>
  <cp:keywords/>
  <dc:description/>
  <cp:lastModifiedBy>Xanthe Davison</cp:lastModifiedBy>
  <cp:revision>2</cp:revision>
  <dcterms:created xsi:type="dcterms:W3CDTF">2023-08-07T12:29:00Z</dcterms:created>
  <dcterms:modified xsi:type="dcterms:W3CDTF">2023-08-07T12:29:00Z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840990eed4d193839dd7fe0c59107a6e267aed20a9227d9f7fd8871d54aa3730</vt:lpwstr>
  </property>
</Properties>
</file>