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28497B2" w:rsidR="0069132B" w:rsidRDefault="1D93153F" w:rsidP="3B0AC071">
      <w:pPr>
        <w:rPr>
          <w:rFonts w:eastAsiaTheme="minorEastAsia"/>
          <w:b/>
          <w:bCs/>
        </w:rPr>
      </w:pPr>
      <w:r w:rsidRPr="0A971EE2">
        <w:rPr>
          <w:rFonts w:eastAsiaTheme="minorEastAsia"/>
          <w:b/>
          <w:bCs/>
        </w:rPr>
        <w:t>Appendix 1</w:t>
      </w:r>
    </w:p>
    <w:p w14:paraId="2DE90202" w14:textId="1C0F52D5" w:rsidR="468284E6" w:rsidRDefault="468284E6" w:rsidP="0A971EE2">
      <w:pPr>
        <w:rPr>
          <w:rFonts w:eastAsiaTheme="minorEastAsia"/>
          <w:b/>
          <w:bCs/>
        </w:rPr>
      </w:pPr>
      <w:r w:rsidRPr="0A971EE2">
        <w:rPr>
          <w:rFonts w:eastAsiaTheme="minorEastAsia"/>
          <w:b/>
          <w:bCs/>
        </w:rPr>
        <w:t xml:space="preserve">Semi structured Interview </w:t>
      </w:r>
      <w:r w:rsidR="59A0DE9A" w:rsidRPr="0A971EE2">
        <w:rPr>
          <w:rFonts w:eastAsiaTheme="minorEastAsia"/>
          <w:b/>
          <w:bCs/>
        </w:rPr>
        <w:t xml:space="preserve">Brief </w:t>
      </w:r>
      <w:r w:rsidRPr="0A971EE2">
        <w:rPr>
          <w:rFonts w:eastAsiaTheme="minorEastAsia"/>
          <w:b/>
          <w:bCs/>
        </w:rPr>
        <w:t>with Related City Stakeholders</w:t>
      </w:r>
    </w:p>
    <w:p w14:paraId="444EC0D4" w14:textId="5DBCACD7" w:rsidR="468284E6" w:rsidRDefault="468284E6" w:rsidP="0A971EE2">
      <w:pPr>
        <w:spacing w:line="257" w:lineRule="auto"/>
        <w:rPr>
          <w:rFonts w:eastAsiaTheme="minorEastAsia"/>
        </w:rPr>
      </w:pPr>
      <w:r w:rsidRPr="0A971EE2">
        <w:rPr>
          <w:rFonts w:eastAsiaTheme="minorEastAsia"/>
        </w:rPr>
        <w:t xml:space="preserve">Jakarta’s urban areas continue to grow both vertically and horizontally, making way for housing, offices, commercial areas, schools, roads, and other infrastructure the growing population </w:t>
      </w:r>
      <w:r w:rsidR="1364BCA6" w:rsidRPr="0A971EE2">
        <w:rPr>
          <w:rFonts w:eastAsiaTheme="minorEastAsia"/>
        </w:rPr>
        <w:t>requires</w:t>
      </w:r>
      <w:r w:rsidRPr="0A971EE2">
        <w:rPr>
          <w:rFonts w:eastAsiaTheme="minorEastAsia"/>
        </w:rPr>
        <w:t xml:space="preserve"> in the cities. The pressure of these various anthropogenic activities has threatened the environmental quality of our soil, water, and air in the urban areas. One of the environmental risks that posed risk for human quality of life due to the intense urban activities, the increasing and intensifying </w:t>
      </w:r>
      <w:r w:rsidRPr="0A971EE2">
        <w:rPr>
          <w:rFonts w:eastAsiaTheme="minorEastAsia"/>
          <w:i/>
          <w:iCs/>
        </w:rPr>
        <w:t>Urban Heat</w:t>
      </w:r>
      <w:r w:rsidRPr="0A971EE2">
        <w:rPr>
          <w:rFonts w:eastAsiaTheme="minorEastAsia"/>
        </w:rPr>
        <w:t xml:space="preserve">. </w:t>
      </w:r>
    </w:p>
    <w:p w14:paraId="322250DF" w14:textId="3776E323" w:rsidR="468284E6" w:rsidRDefault="468284E6" w:rsidP="0A971EE2">
      <w:pPr>
        <w:spacing w:line="257" w:lineRule="auto"/>
        <w:rPr>
          <w:rFonts w:eastAsiaTheme="minorEastAsia"/>
        </w:rPr>
      </w:pPr>
      <w:r w:rsidRPr="0A971EE2">
        <w:rPr>
          <w:rFonts w:eastAsiaTheme="minorEastAsia"/>
        </w:rPr>
        <w:t xml:space="preserve">Numerous studies shows that better urban planning in city area is crucial in alleviating the intense urban heat through incorporating various green infrastructure such as parks, gardens, urban forest, and other green open space that significantly helps cool down the city. </w:t>
      </w:r>
    </w:p>
    <w:p w14:paraId="79A93525" w14:textId="5AC7A3A9" w:rsidR="468284E6" w:rsidRDefault="468284E6" w:rsidP="0A971EE2">
      <w:pPr>
        <w:spacing w:line="257" w:lineRule="auto"/>
        <w:rPr>
          <w:rFonts w:eastAsiaTheme="minorEastAsia"/>
        </w:rPr>
      </w:pPr>
      <w:r w:rsidRPr="0A971EE2">
        <w:rPr>
          <w:rFonts w:eastAsiaTheme="minorEastAsia"/>
        </w:rPr>
        <w:t xml:space="preserve">In this research we focus on how Jakarta </w:t>
      </w:r>
      <w:proofErr w:type="spellStart"/>
      <w:r w:rsidRPr="0A971EE2">
        <w:rPr>
          <w:rFonts w:eastAsiaTheme="minorEastAsia"/>
        </w:rPr>
        <w:t>utilises</w:t>
      </w:r>
      <w:proofErr w:type="spellEnd"/>
      <w:r w:rsidRPr="0A971EE2">
        <w:rPr>
          <w:rFonts w:eastAsiaTheme="minorEastAsia"/>
        </w:rPr>
        <w:t xml:space="preserve"> green infrastructure as a tool to mitigate urban heat and how its provision is being distributed equally throughout the city. With this research question, we would like to </w:t>
      </w:r>
      <w:r w:rsidR="2CAA568D" w:rsidRPr="0A971EE2">
        <w:rPr>
          <w:rFonts w:eastAsiaTheme="minorEastAsia"/>
        </w:rPr>
        <w:t>inquire about</w:t>
      </w:r>
      <w:r w:rsidRPr="0A971EE2">
        <w:rPr>
          <w:rFonts w:eastAsiaTheme="minorEastAsia"/>
        </w:rPr>
        <w:t xml:space="preserve"> your understanding and experience in planning, implementing, and managing urban heat issue in Jakarta, more specifically in the arrangement of green open space and other green infrastructure. Queries includes:</w:t>
      </w:r>
    </w:p>
    <w:p w14:paraId="43588DFA" w14:textId="73863142" w:rsidR="468284E6" w:rsidRDefault="468284E6" w:rsidP="0A971EE2">
      <w:pPr>
        <w:pStyle w:val="ListParagraph"/>
        <w:numPr>
          <w:ilvl w:val="0"/>
          <w:numId w:val="15"/>
        </w:numPr>
        <w:spacing w:after="0"/>
        <w:rPr>
          <w:rFonts w:eastAsiaTheme="minorEastAsia"/>
        </w:rPr>
      </w:pPr>
      <w:r w:rsidRPr="0A971EE2">
        <w:rPr>
          <w:rFonts w:eastAsiaTheme="minorEastAsia"/>
        </w:rPr>
        <w:t>Urban Heat in Jakarta</w:t>
      </w:r>
    </w:p>
    <w:p w14:paraId="0E75A475" w14:textId="4A482624" w:rsidR="468284E6" w:rsidRDefault="468284E6" w:rsidP="0A971EE2">
      <w:pPr>
        <w:pStyle w:val="ListParagraph"/>
        <w:numPr>
          <w:ilvl w:val="1"/>
          <w:numId w:val="15"/>
        </w:numPr>
        <w:spacing w:after="0"/>
        <w:rPr>
          <w:rFonts w:eastAsiaTheme="minorEastAsia"/>
        </w:rPr>
      </w:pPr>
      <w:r w:rsidRPr="0A971EE2">
        <w:rPr>
          <w:rFonts w:eastAsiaTheme="minorEastAsia"/>
        </w:rPr>
        <w:t>How is the current understanding of the Urban Heat issue in DKI Jakarta Provincial Government and related stakeholders?</w:t>
      </w:r>
    </w:p>
    <w:p w14:paraId="026A2489" w14:textId="4239CA7E" w:rsidR="468284E6" w:rsidRDefault="468284E6" w:rsidP="0A971EE2">
      <w:pPr>
        <w:pStyle w:val="ListParagraph"/>
        <w:numPr>
          <w:ilvl w:val="1"/>
          <w:numId w:val="15"/>
        </w:numPr>
        <w:spacing w:after="0"/>
        <w:rPr>
          <w:rFonts w:eastAsiaTheme="minorEastAsia"/>
        </w:rPr>
      </w:pPr>
      <w:r w:rsidRPr="0A971EE2">
        <w:rPr>
          <w:rFonts w:eastAsiaTheme="minorEastAsia"/>
        </w:rPr>
        <w:t>How do the government and other stakeholders respond to the urban heat in Jakarta?</w:t>
      </w:r>
    </w:p>
    <w:p w14:paraId="3BB1624A" w14:textId="758E07B9" w:rsidR="468284E6" w:rsidRDefault="468284E6" w:rsidP="0A971EE2">
      <w:pPr>
        <w:pStyle w:val="ListParagraph"/>
        <w:numPr>
          <w:ilvl w:val="1"/>
          <w:numId w:val="15"/>
        </w:numPr>
        <w:spacing w:after="0"/>
        <w:rPr>
          <w:rFonts w:eastAsiaTheme="minorEastAsia"/>
        </w:rPr>
      </w:pPr>
      <w:r w:rsidRPr="0A971EE2">
        <w:rPr>
          <w:rFonts w:eastAsiaTheme="minorEastAsia"/>
        </w:rPr>
        <w:t xml:space="preserve">Are there strategies in place to tackle </w:t>
      </w:r>
      <w:r w:rsidR="005205E7" w:rsidRPr="0A971EE2">
        <w:rPr>
          <w:rFonts w:eastAsiaTheme="minorEastAsia"/>
        </w:rPr>
        <w:t>the urban</w:t>
      </w:r>
      <w:r w:rsidRPr="0A971EE2">
        <w:rPr>
          <w:rFonts w:eastAsiaTheme="minorEastAsia"/>
        </w:rPr>
        <w:t xml:space="preserve"> heat issue in Jakarta?</w:t>
      </w:r>
    </w:p>
    <w:p w14:paraId="6E51B1F9" w14:textId="76D4BDA4" w:rsidR="468284E6" w:rsidRDefault="468284E6" w:rsidP="0A971EE2">
      <w:pPr>
        <w:pStyle w:val="ListParagraph"/>
        <w:numPr>
          <w:ilvl w:val="1"/>
          <w:numId w:val="15"/>
        </w:numPr>
        <w:spacing w:after="0"/>
        <w:rPr>
          <w:rFonts w:eastAsiaTheme="minorEastAsia"/>
        </w:rPr>
      </w:pPr>
      <w:r w:rsidRPr="0A971EE2">
        <w:rPr>
          <w:rFonts w:eastAsiaTheme="minorEastAsia"/>
        </w:rPr>
        <w:t>What are the measures of success? Update and progress.</w:t>
      </w:r>
    </w:p>
    <w:p w14:paraId="307AB55F" w14:textId="53F20AB9" w:rsidR="468284E6" w:rsidRDefault="468284E6" w:rsidP="0A971EE2">
      <w:pPr>
        <w:pStyle w:val="ListParagraph"/>
        <w:numPr>
          <w:ilvl w:val="1"/>
          <w:numId w:val="15"/>
        </w:numPr>
        <w:spacing w:after="0"/>
        <w:rPr>
          <w:rFonts w:eastAsiaTheme="minorEastAsia"/>
        </w:rPr>
      </w:pPr>
      <w:r w:rsidRPr="0A971EE2">
        <w:rPr>
          <w:rFonts w:eastAsiaTheme="minorEastAsia"/>
        </w:rPr>
        <w:t>How is it integrated across agencies?</w:t>
      </w:r>
    </w:p>
    <w:p w14:paraId="52EA86BB" w14:textId="186A3EBB" w:rsidR="468284E6" w:rsidRDefault="468284E6" w:rsidP="0A971EE2">
      <w:pPr>
        <w:spacing w:line="257" w:lineRule="auto"/>
        <w:rPr>
          <w:rFonts w:eastAsiaTheme="minorEastAsia"/>
        </w:rPr>
      </w:pPr>
      <w:r w:rsidRPr="0A971EE2">
        <w:rPr>
          <w:rFonts w:eastAsiaTheme="minorEastAsia"/>
        </w:rPr>
        <w:t xml:space="preserve"> </w:t>
      </w:r>
    </w:p>
    <w:p w14:paraId="7D9E5CCC" w14:textId="60FB6CDC" w:rsidR="468284E6" w:rsidRDefault="468284E6" w:rsidP="0A971EE2">
      <w:pPr>
        <w:pStyle w:val="ListParagraph"/>
        <w:numPr>
          <w:ilvl w:val="0"/>
          <w:numId w:val="15"/>
        </w:numPr>
        <w:spacing w:after="0"/>
        <w:rPr>
          <w:rFonts w:eastAsiaTheme="minorEastAsia"/>
        </w:rPr>
      </w:pPr>
      <w:r w:rsidRPr="0A971EE2">
        <w:rPr>
          <w:rFonts w:eastAsiaTheme="minorEastAsia"/>
        </w:rPr>
        <w:t>Green Infrastructure as Urban Heat Mitigation</w:t>
      </w:r>
    </w:p>
    <w:p w14:paraId="2220BD88" w14:textId="4BC6401E" w:rsidR="468284E6" w:rsidRDefault="468284E6" w:rsidP="0A971EE2">
      <w:pPr>
        <w:pStyle w:val="ListParagraph"/>
        <w:numPr>
          <w:ilvl w:val="1"/>
          <w:numId w:val="15"/>
        </w:numPr>
        <w:spacing w:after="0"/>
        <w:rPr>
          <w:rFonts w:eastAsiaTheme="minorEastAsia"/>
        </w:rPr>
      </w:pPr>
      <w:r w:rsidRPr="0A971EE2">
        <w:rPr>
          <w:rFonts w:eastAsiaTheme="minorEastAsia"/>
        </w:rPr>
        <w:t xml:space="preserve">What strategies are being implemented to prevent land use changes that </w:t>
      </w:r>
      <w:r w:rsidR="49B44BFB" w:rsidRPr="0A971EE2">
        <w:rPr>
          <w:rFonts w:eastAsiaTheme="minorEastAsia"/>
        </w:rPr>
        <w:t>deplete</w:t>
      </w:r>
      <w:r w:rsidRPr="0A971EE2">
        <w:rPr>
          <w:rFonts w:eastAsiaTheme="minorEastAsia"/>
        </w:rPr>
        <w:t xml:space="preserve"> green open spaces?</w:t>
      </w:r>
    </w:p>
    <w:p w14:paraId="6F565726" w14:textId="3084D91A" w:rsidR="468284E6" w:rsidRDefault="468284E6" w:rsidP="0A971EE2">
      <w:pPr>
        <w:pStyle w:val="ListParagraph"/>
        <w:numPr>
          <w:ilvl w:val="1"/>
          <w:numId w:val="15"/>
        </w:numPr>
        <w:spacing w:after="0"/>
        <w:rPr>
          <w:rFonts w:eastAsiaTheme="minorEastAsia"/>
        </w:rPr>
      </w:pPr>
      <w:r w:rsidRPr="0A971EE2">
        <w:rPr>
          <w:rFonts w:eastAsiaTheme="minorEastAsia"/>
        </w:rPr>
        <w:t>What are the challenges and barriers in achieving the target of urban heat mitigation/adaptation in Jakarta?</w:t>
      </w:r>
    </w:p>
    <w:p w14:paraId="290C5819" w14:textId="31BC0A1D" w:rsidR="468284E6" w:rsidRDefault="468284E6" w:rsidP="0A971EE2">
      <w:pPr>
        <w:pStyle w:val="ListParagraph"/>
        <w:numPr>
          <w:ilvl w:val="1"/>
          <w:numId w:val="15"/>
        </w:numPr>
        <w:spacing w:after="0"/>
        <w:rPr>
          <w:rFonts w:eastAsiaTheme="minorEastAsia"/>
        </w:rPr>
      </w:pPr>
      <w:r w:rsidRPr="0A971EE2">
        <w:rPr>
          <w:rFonts w:eastAsiaTheme="minorEastAsia"/>
        </w:rPr>
        <w:t>What other cooling infrastructure are currently planned and implemented in Jakarta?</w:t>
      </w:r>
    </w:p>
    <w:p w14:paraId="4BFE24DE" w14:textId="4DAC4C61" w:rsidR="468284E6" w:rsidRDefault="468284E6" w:rsidP="0A971EE2">
      <w:pPr>
        <w:pStyle w:val="ListParagraph"/>
        <w:numPr>
          <w:ilvl w:val="1"/>
          <w:numId w:val="15"/>
        </w:numPr>
        <w:spacing w:after="0"/>
        <w:rPr>
          <w:rFonts w:eastAsiaTheme="minorEastAsia"/>
        </w:rPr>
      </w:pPr>
      <w:r w:rsidRPr="0A971EE2">
        <w:rPr>
          <w:rFonts w:eastAsiaTheme="minorEastAsia"/>
        </w:rPr>
        <w:t>Are other latest environmental regulation or policy related to Urban Heat?</w:t>
      </w:r>
    </w:p>
    <w:p w14:paraId="160B5BDF" w14:textId="14557AA6" w:rsidR="468284E6" w:rsidRDefault="468284E6" w:rsidP="0A971EE2">
      <w:pPr>
        <w:spacing w:line="257" w:lineRule="auto"/>
        <w:rPr>
          <w:rFonts w:eastAsiaTheme="minorEastAsia"/>
        </w:rPr>
      </w:pPr>
      <w:r w:rsidRPr="0A971EE2">
        <w:rPr>
          <w:rFonts w:eastAsiaTheme="minorEastAsia"/>
        </w:rPr>
        <w:t xml:space="preserve"> </w:t>
      </w:r>
    </w:p>
    <w:p w14:paraId="2ED95DD7" w14:textId="67436BEB" w:rsidR="468284E6" w:rsidRDefault="468284E6" w:rsidP="0A971EE2">
      <w:pPr>
        <w:pStyle w:val="ListParagraph"/>
        <w:numPr>
          <w:ilvl w:val="0"/>
          <w:numId w:val="15"/>
        </w:numPr>
        <w:spacing w:after="0"/>
        <w:rPr>
          <w:rFonts w:eastAsiaTheme="minorEastAsia"/>
        </w:rPr>
      </w:pPr>
      <w:r w:rsidRPr="0A971EE2">
        <w:rPr>
          <w:rFonts w:eastAsiaTheme="minorEastAsia"/>
        </w:rPr>
        <w:t xml:space="preserve">Environmental Justice in Open Green Space arrangement </w:t>
      </w:r>
    </w:p>
    <w:p w14:paraId="4D3CD5EF" w14:textId="244750D1" w:rsidR="468284E6" w:rsidRDefault="468284E6" w:rsidP="0A971EE2">
      <w:pPr>
        <w:pStyle w:val="ListParagraph"/>
        <w:numPr>
          <w:ilvl w:val="1"/>
          <w:numId w:val="15"/>
        </w:numPr>
        <w:spacing w:after="0"/>
        <w:rPr>
          <w:rFonts w:eastAsiaTheme="minorEastAsia"/>
        </w:rPr>
      </w:pPr>
      <w:r w:rsidRPr="0A971EE2">
        <w:rPr>
          <w:rFonts w:eastAsiaTheme="minorEastAsia"/>
        </w:rPr>
        <w:t xml:space="preserve">Is </w:t>
      </w:r>
      <w:r w:rsidR="3528CD2B" w:rsidRPr="0A971EE2">
        <w:rPr>
          <w:rFonts w:eastAsiaTheme="minorEastAsia"/>
        </w:rPr>
        <w:t>green open</w:t>
      </w:r>
      <w:r w:rsidRPr="0A971EE2">
        <w:rPr>
          <w:rFonts w:eastAsiaTheme="minorEastAsia"/>
        </w:rPr>
        <w:t xml:space="preserve"> space equally distributed in Jakarta?</w:t>
      </w:r>
    </w:p>
    <w:p w14:paraId="38B7D000" w14:textId="3F1B98D0" w:rsidR="468284E6" w:rsidRDefault="468284E6" w:rsidP="0A971EE2">
      <w:pPr>
        <w:pStyle w:val="ListParagraph"/>
        <w:numPr>
          <w:ilvl w:val="1"/>
          <w:numId w:val="15"/>
        </w:numPr>
        <w:spacing w:after="0"/>
        <w:rPr>
          <w:rFonts w:eastAsiaTheme="minorEastAsia"/>
        </w:rPr>
      </w:pPr>
      <w:r w:rsidRPr="0A971EE2">
        <w:rPr>
          <w:rFonts w:eastAsiaTheme="minorEastAsia"/>
        </w:rPr>
        <w:t xml:space="preserve">Is there a framework that </w:t>
      </w:r>
      <w:r w:rsidR="032D0418" w:rsidRPr="0A971EE2">
        <w:rPr>
          <w:rFonts w:eastAsiaTheme="minorEastAsia"/>
        </w:rPr>
        <w:t>establishes</w:t>
      </w:r>
      <w:r w:rsidRPr="0A971EE2">
        <w:rPr>
          <w:rFonts w:eastAsiaTheme="minorEastAsia"/>
        </w:rPr>
        <w:t xml:space="preserve"> to limit the exposure of urban heat effect on vulnerable groups/communities?</w:t>
      </w:r>
    </w:p>
    <w:p w14:paraId="3629EF9A" w14:textId="79324677" w:rsidR="468284E6" w:rsidRDefault="468284E6" w:rsidP="0A971EE2">
      <w:pPr>
        <w:pStyle w:val="ListParagraph"/>
        <w:numPr>
          <w:ilvl w:val="1"/>
          <w:numId w:val="15"/>
        </w:numPr>
        <w:spacing w:after="0"/>
        <w:rPr>
          <w:rFonts w:eastAsiaTheme="minorEastAsia"/>
        </w:rPr>
      </w:pPr>
      <w:r w:rsidRPr="0A971EE2">
        <w:rPr>
          <w:rFonts w:eastAsiaTheme="minorEastAsia"/>
        </w:rPr>
        <w:t>What are the challenges and barriers in ensuring equal access to the urban heat mitigation effort?</w:t>
      </w:r>
    </w:p>
    <w:p w14:paraId="51133068" w14:textId="3556C871" w:rsidR="468284E6" w:rsidRDefault="468284E6" w:rsidP="0A971EE2">
      <w:pPr>
        <w:pStyle w:val="ListParagraph"/>
        <w:numPr>
          <w:ilvl w:val="1"/>
          <w:numId w:val="15"/>
        </w:numPr>
        <w:spacing w:after="0"/>
        <w:rPr>
          <w:rFonts w:eastAsiaTheme="minorEastAsia"/>
        </w:rPr>
      </w:pPr>
      <w:r w:rsidRPr="0A971EE2">
        <w:rPr>
          <w:rFonts w:eastAsiaTheme="minorEastAsia"/>
        </w:rPr>
        <w:t xml:space="preserve">How can we improve the fairness of environmental </w:t>
      </w:r>
      <w:r w:rsidR="74FD8A22" w:rsidRPr="0A971EE2">
        <w:rPr>
          <w:rFonts w:eastAsiaTheme="minorEastAsia"/>
        </w:rPr>
        <w:t>solutions</w:t>
      </w:r>
      <w:r w:rsidRPr="0A971EE2">
        <w:rPr>
          <w:rFonts w:eastAsiaTheme="minorEastAsia"/>
        </w:rPr>
        <w:t xml:space="preserve">, such as green </w:t>
      </w:r>
      <w:r w:rsidR="77FCEBCC" w:rsidRPr="0A971EE2">
        <w:rPr>
          <w:rFonts w:eastAsiaTheme="minorEastAsia"/>
        </w:rPr>
        <w:t xml:space="preserve">open </w:t>
      </w:r>
      <w:r w:rsidRPr="0A971EE2">
        <w:rPr>
          <w:rFonts w:eastAsiaTheme="minorEastAsia"/>
        </w:rPr>
        <w:t>space, in Jakarta?</w:t>
      </w:r>
    </w:p>
    <w:p w14:paraId="2C3A0273" w14:textId="0DA424D9" w:rsidR="0A971EE2" w:rsidRDefault="0A971EE2" w:rsidP="0A971EE2">
      <w:pPr>
        <w:rPr>
          <w:rFonts w:eastAsiaTheme="minorEastAsia"/>
        </w:rPr>
      </w:pPr>
    </w:p>
    <w:p w14:paraId="193F3792" w14:textId="31F46F66" w:rsidR="468284E6" w:rsidRDefault="468284E6" w:rsidP="0A971EE2">
      <w:pPr>
        <w:rPr>
          <w:rFonts w:eastAsiaTheme="minorEastAsia"/>
          <w:b/>
          <w:bCs/>
        </w:rPr>
      </w:pPr>
      <w:r>
        <w:lastRenderedPageBreak/>
        <w:br/>
      </w:r>
      <w:r w:rsidRPr="0A971EE2">
        <w:rPr>
          <w:rFonts w:eastAsiaTheme="minorEastAsia"/>
          <w:b/>
          <w:bCs/>
        </w:rPr>
        <w:t xml:space="preserve">Appendix 2. </w:t>
      </w:r>
    </w:p>
    <w:p w14:paraId="46FBD551" w14:textId="328497B2" w:rsidR="1D93153F" w:rsidRDefault="1D93153F" w:rsidP="3B0AC071">
      <w:pPr>
        <w:rPr>
          <w:rFonts w:eastAsiaTheme="minorEastAsia"/>
          <w:b/>
          <w:bCs/>
        </w:rPr>
      </w:pPr>
      <w:r w:rsidRPr="3B0AC071">
        <w:rPr>
          <w:rFonts w:eastAsiaTheme="minorEastAsia"/>
          <w:b/>
          <w:bCs/>
        </w:rPr>
        <w:t xml:space="preserve">List of Policy Documents </w:t>
      </w:r>
    </w:p>
    <w:tbl>
      <w:tblPr>
        <w:tblStyle w:val="TableGrid"/>
        <w:tblW w:w="0" w:type="auto"/>
        <w:tblLayout w:type="fixed"/>
        <w:tblLook w:val="06A0" w:firstRow="1" w:lastRow="0" w:firstColumn="1" w:lastColumn="0" w:noHBand="1" w:noVBand="1"/>
      </w:tblPr>
      <w:tblGrid>
        <w:gridCol w:w="3120"/>
        <w:gridCol w:w="3120"/>
        <w:gridCol w:w="3120"/>
      </w:tblGrid>
      <w:tr w:rsidR="3B0AC071" w14:paraId="62F7AD51" w14:textId="77777777" w:rsidTr="0A971EE2">
        <w:trPr>
          <w:trHeight w:val="300"/>
        </w:trPr>
        <w:tc>
          <w:tcPr>
            <w:tcW w:w="3120" w:type="dxa"/>
          </w:tcPr>
          <w:p w14:paraId="0F5CD20E" w14:textId="1F312638" w:rsidR="3F97C320" w:rsidRDefault="3F97C320" w:rsidP="3B0AC071">
            <w:pPr>
              <w:rPr>
                <w:rFonts w:eastAsiaTheme="minorEastAsia"/>
                <w:b/>
                <w:bCs/>
              </w:rPr>
            </w:pPr>
            <w:r w:rsidRPr="3B0AC071">
              <w:rPr>
                <w:rFonts w:eastAsiaTheme="minorEastAsia"/>
                <w:b/>
                <w:bCs/>
              </w:rPr>
              <w:t xml:space="preserve">Name of Policy Document </w:t>
            </w:r>
          </w:p>
        </w:tc>
        <w:tc>
          <w:tcPr>
            <w:tcW w:w="3120" w:type="dxa"/>
          </w:tcPr>
          <w:p w14:paraId="7C02547A" w14:textId="3B4E8AFF" w:rsidR="3F97C320" w:rsidRDefault="3F97C320" w:rsidP="3B0AC071">
            <w:pPr>
              <w:rPr>
                <w:rFonts w:eastAsiaTheme="minorEastAsia"/>
                <w:b/>
                <w:bCs/>
              </w:rPr>
            </w:pPr>
            <w:r w:rsidRPr="3B0AC071">
              <w:rPr>
                <w:rFonts w:eastAsiaTheme="minorEastAsia"/>
                <w:b/>
                <w:bCs/>
              </w:rPr>
              <w:t>Summary</w:t>
            </w:r>
          </w:p>
        </w:tc>
        <w:tc>
          <w:tcPr>
            <w:tcW w:w="3120" w:type="dxa"/>
          </w:tcPr>
          <w:p w14:paraId="50005461" w14:textId="194D4E48" w:rsidR="3F97C320" w:rsidRDefault="3F97C320" w:rsidP="3B0AC071">
            <w:pPr>
              <w:rPr>
                <w:rFonts w:eastAsiaTheme="minorEastAsia"/>
                <w:b/>
                <w:bCs/>
              </w:rPr>
            </w:pPr>
            <w:r w:rsidRPr="3B0AC071">
              <w:rPr>
                <w:rFonts w:eastAsiaTheme="minorEastAsia"/>
                <w:b/>
                <w:bCs/>
              </w:rPr>
              <w:t>Significant Points</w:t>
            </w:r>
          </w:p>
        </w:tc>
      </w:tr>
      <w:tr w:rsidR="3B0AC071" w14:paraId="03874D4D" w14:textId="77777777" w:rsidTr="0A971EE2">
        <w:trPr>
          <w:trHeight w:val="300"/>
        </w:trPr>
        <w:tc>
          <w:tcPr>
            <w:tcW w:w="3120" w:type="dxa"/>
            <w:vMerge w:val="restart"/>
          </w:tcPr>
          <w:p w14:paraId="04E3E433" w14:textId="353EEF65" w:rsidR="08C66A3E" w:rsidRDefault="08C66A3E" w:rsidP="3B0AC071">
            <w:pPr>
              <w:rPr>
                <w:rFonts w:eastAsiaTheme="minorEastAsia"/>
              </w:rPr>
            </w:pPr>
            <w:r w:rsidRPr="3B0AC071">
              <w:rPr>
                <w:rFonts w:eastAsiaTheme="minorEastAsia"/>
              </w:rPr>
              <w:t>Governor’s Decree No. 1107 of 2019</w:t>
            </w:r>
          </w:p>
        </w:tc>
        <w:tc>
          <w:tcPr>
            <w:tcW w:w="3120" w:type="dxa"/>
            <w:vMerge w:val="restart"/>
          </w:tcPr>
          <w:p w14:paraId="380F3C5C" w14:textId="62A65864" w:rsidR="08C66A3E" w:rsidRDefault="08C66A3E" w:rsidP="3B0AC071">
            <w:pPr>
              <w:rPr>
                <w:rFonts w:eastAsiaTheme="minorEastAsia"/>
              </w:rPr>
            </w:pPr>
            <w:r w:rsidRPr="3B0AC071">
              <w:rPr>
                <w:rFonts w:eastAsiaTheme="minorEastAsia"/>
              </w:rPr>
              <w:t>List of DKI Jakarta’s Strategic Activities</w:t>
            </w:r>
          </w:p>
        </w:tc>
        <w:tc>
          <w:tcPr>
            <w:tcW w:w="3120" w:type="dxa"/>
          </w:tcPr>
          <w:p w14:paraId="2FAF05AC" w14:textId="54FAA7F8" w:rsidR="08C66A3E" w:rsidRDefault="08C66A3E" w:rsidP="3B0AC071">
            <w:pPr>
              <w:rPr>
                <w:rFonts w:eastAsiaTheme="minorEastAsia"/>
              </w:rPr>
            </w:pPr>
            <w:r w:rsidRPr="3B0AC071">
              <w:rPr>
                <w:rFonts w:eastAsiaTheme="minorEastAsia"/>
              </w:rPr>
              <w:t>Park and Green Open Space Provision as Strategic Activities, Priority No 44</w:t>
            </w:r>
          </w:p>
        </w:tc>
      </w:tr>
      <w:tr w:rsidR="3B0AC071" w14:paraId="1F3A00FD" w14:textId="77777777" w:rsidTr="0A971EE2">
        <w:trPr>
          <w:trHeight w:val="300"/>
        </w:trPr>
        <w:tc>
          <w:tcPr>
            <w:tcW w:w="3120" w:type="dxa"/>
            <w:vMerge/>
          </w:tcPr>
          <w:p w14:paraId="296BFCD4" w14:textId="77777777" w:rsidR="00C91FE0" w:rsidRDefault="00C91FE0"/>
        </w:tc>
        <w:tc>
          <w:tcPr>
            <w:tcW w:w="3120" w:type="dxa"/>
            <w:vMerge/>
          </w:tcPr>
          <w:p w14:paraId="0D293EEC" w14:textId="77777777" w:rsidR="00C91FE0" w:rsidRDefault="00C91FE0"/>
        </w:tc>
        <w:tc>
          <w:tcPr>
            <w:tcW w:w="3120" w:type="dxa"/>
          </w:tcPr>
          <w:p w14:paraId="32D9E420" w14:textId="3255CDFE" w:rsidR="08C66A3E" w:rsidRDefault="08C66A3E" w:rsidP="3B0AC071">
            <w:pPr>
              <w:rPr>
                <w:rFonts w:eastAsiaTheme="minorEastAsia"/>
              </w:rPr>
            </w:pPr>
            <w:r w:rsidRPr="3B0AC071">
              <w:rPr>
                <w:rFonts w:eastAsiaTheme="minorEastAsia"/>
              </w:rPr>
              <w:t>Climate-related Disaster Mitigation and Adaptation as Strategic Activities, Priority No. 72</w:t>
            </w:r>
          </w:p>
        </w:tc>
      </w:tr>
      <w:tr w:rsidR="3B0AC071" w14:paraId="168A4615" w14:textId="77777777" w:rsidTr="0A971EE2">
        <w:trPr>
          <w:trHeight w:val="300"/>
        </w:trPr>
        <w:tc>
          <w:tcPr>
            <w:tcW w:w="3120" w:type="dxa"/>
          </w:tcPr>
          <w:p w14:paraId="6077DA60" w14:textId="1176CE26" w:rsidR="44B519D2" w:rsidRDefault="44B519D2" w:rsidP="3B0AC071">
            <w:pPr>
              <w:rPr>
                <w:rFonts w:eastAsiaTheme="minorEastAsia"/>
              </w:rPr>
            </w:pPr>
            <w:r w:rsidRPr="3B0AC071">
              <w:rPr>
                <w:rFonts w:eastAsiaTheme="minorEastAsia"/>
              </w:rPr>
              <w:t>Governor’s Regulation No. 38 of 2012</w:t>
            </w:r>
          </w:p>
        </w:tc>
        <w:tc>
          <w:tcPr>
            <w:tcW w:w="3120" w:type="dxa"/>
          </w:tcPr>
          <w:p w14:paraId="288E108D" w14:textId="67B45CDC" w:rsidR="44B519D2" w:rsidRDefault="44B519D2" w:rsidP="3B0AC071">
            <w:pPr>
              <w:rPr>
                <w:rFonts w:eastAsiaTheme="minorEastAsia"/>
              </w:rPr>
            </w:pPr>
            <w:r w:rsidRPr="3B0AC071">
              <w:rPr>
                <w:rFonts w:eastAsiaTheme="minorEastAsia"/>
              </w:rPr>
              <w:t>Green Building</w:t>
            </w:r>
          </w:p>
        </w:tc>
        <w:tc>
          <w:tcPr>
            <w:tcW w:w="3120" w:type="dxa"/>
          </w:tcPr>
          <w:p w14:paraId="71302F68" w14:textId="718F7D5F" w:rsidR="44B519D2" w:rsidRDefault="44B519D2" w:rsidP="3B0AC071">
            <w:pPr>
              <w:rPr>
                <w:rFonts w:eastAsiaTheme="minorEastAsia"/>
              </w:rPr>
            </w:pPr>
            <w:r w:rsidRPr="3B0AC071">
              <w:rPr>
                <w:rFonts w:eastAsiaTheme="minorEastAsia"/>
              </w:rPr>
              <w:t xml:space="preserve">Technical Requirements for Low Emission Building </w:t>
            </w:r>
          </w:p>
        </w:tc>
      </w:tr>
      <w:tr w:rsidR="3B0AC071" w14:paraId="4533643E" w14:textId="77777777" w:rsidTr="0A971EE2">
        <w:trPr>
          <w:trHeight w:val="300"/>
        </w:trPr>
        <w:tc>
          <w:tcPr>
            <w:tcW w:w="3120" w:type="dxa"/>
          </w:tcPr>
          <w:p w14:paraId="758FE79B" w14:textId="14270789" w:rsidR="44B519D2" w:rsidRDefault="44B519D2" w:rsidP="3B0AC071">
            <w:pPr>
              <w:rPr>
                <w:rFonts w:eastAsiaTheme="minorEastAsia"/>
              </w:rPr>
            </w:pPr>
            <w:r w:rsidRPr="3B0AC071">
              <w:rPr>
                <w:rFonts w:eastAsiaTheme="minorEastAsia"/>
              </w:rPr>
              <w:t>Governor’s Decree No. 96 of 2020</w:t>
            </w:r>
          </w:p>
        </w:tc>
        <w:tc>
          <w:tcPr>
            <w:tcW w:w="3120" w:type="dxa"/>
          </w:tcPr>
          <w:p w14:paraId="60E8CB06" w14:textId="37FB6AC7" w:rsidR="44B519D2" w:rsidRDefault="44B519D2" w:rsidP="3B0AC071">
            <w:pPr>
              <w:rPr>
                <w:rFonts w:eastAsiaTheme="minorEastAsia"/>
              </w:rPr>
            </w:pPr>
            <w:r w:rsidRPr="3B0AC071">
              <w:rPr>
                <w:rFonts w:eastAsiaTheme="minorEastAsia"/>
              </w:rPr>
              <w:t>Climate Disaster Mitigation and Adaptation Team</w:t>
            </w:r>
          </w:p>
        </w:tc>
        <w:tc>
          <w:tcPr>
            <w:tcW w:w="3120" w:type="dxa"/>
          </w:tcPr>
          <w:p w14:paraId="599631FF" w14:textId="659770A9" w:rsidR="44B519D2" w:rsidRDefault="44B519D2" w:rsidP="3B0AC071">
            <w:pPr>
              <w:rPr>
                <w:rFonts w:eastAsiaTheme="minorEastAsia"/>
              </w:rPr>
            </w:pPr>
            <w:r w:rsidRPr="3B0AC071">
              <w:rPr>
                <w:rFonts w:eastAsiaTheme="minorEastAsia"/>
              </w:rPr>
              <w:t xml:space="preserve">Objectives and Responsibility Division of involved stakeholders </w:t>
            </w:r>
          </w:p>
        </w:tc>
      </w:tr>
      <w:tr w:rsidR="3B0AC071" w14:paraId="09D90446" w14:textId="77777777" w:rsidTr="0A971EE2">
        <w:trPr>
          <w:trHeight w:val="300"/>
        </w:trPr>
        <w:tc>
          <w:tcPr>
            <w:tcW w:w="3120" w:type="dxa"/>
          </w:tcPr>
          <w:p w14:paraId="13023EE2" w14:textId="7B083059" w:rsidR="44B519D2" w:rsidRDefault="44B519D2" w:rsidP="3B0AC071">
            <w:pPr>
              <w:rPr>
                <w:rFonts w:eastAsiaTheme="minorEastAsia"/>
              </w:rPr>
            </w:pPr>
            <w:r w:rsidRPr="3B0AC071">
              <w:rPr>
                <w:rFonts w:eastAsiaTheme="minorEastAsia"/>
              </w:rPr>
              <w:t xml:space="preserve">Governor’s </w:t>
            </w:r>
            <w:r w:rsidR="7B375E2C" w:rsidRPr="3B0AC071">
              <w:rPr>
                <w:rFonts w:eastAsiaTheme="minorEastAsia"/>
              </w:rPr>
              <w:t>Regulation</w:t>
            </w:r>
            <w:r w:rsidRPr="3B0AC071">
              <w:rPr>
                <w:rFonts w:eastAsiaTheme="minorEastAsia"/>
              </w:rPr>
              <w:t xml:space="preserve"> No. 9 of 2022</w:t>
            </w:r>
          </w:p>
        </w:tc>
        <w:tc>
          <w:tcPr>
            <w:tcW w:w="3120" w:type="dxa"/>
          </w:tcPr>
          <w:p w14:paraId="2F5FED92" w14:textId="4A76BC75" w:rsidR="44B519D2" w:rsidRDefault="44B519D2" w:rsidP="3B0AC071">
            <w:pPr>
              <w:rPr>
                <w:rFonts w:eastAsiaTheme="minorEastAsia"/>
              </w:rPr>
            </w:pPr>
            <w:r w:rsidRPr="3B0AC071">
              <w:rPr>
                <w:rFonts w:eastAsiaTheme="minorEastAsia"/>
              </w:rPr>
              <w:t xml:space="preserve">Green Open </w:t>
            </w:r>
            <w:r w:rsidR="45AF44FC" w:rsidRPr="3B0AC071">
              <w:rPr>
                <w:rFonts w:eastAsiaTheme="minorEastAsia"/>
              </w:rPr>
              <w:t>Space</w:t>
            </w:r>
            <w:r w:rsidRPr="3B0AC071">
              <w:rPr>
                <w:rFonts w:eastAsiaTheme="minorEastAsia"/>
              </w:rPr>
              <w:t xml:space="preserve"> Masterplan</w:t>
            </w:r>
          </w:p>
        </w:tc>
        <w:tc>
          <w:tcPr>
            <w:tcW w:w="3120" w:type="dxa"/>
          </w:tcPr>
          <w:p w14:paraId="644F3B60" w14:textId="17438068" w:rsidR="44B519D2" w:rsidRDefault="44B519D2" w:rsidP="3B0AC071">
            <w:pPr>
              <w:rPr>
                <w:rFonts w:eastAsiaTheme="minorEastAsia"/>
              </w:rPr>
            </w:pPr>
            <w:r w:rsidRPr="3B0AC071">
              <w:rPr>
                <w:rFonts w:eastAsiaTheme="minorEastAsia"/>
              </w:rPr>
              <w:t xml:space="preserve">Green </w:t>
            </w:r>
            <w:r w:rsidR="4E8E8EFD" w:rsidRPr="3B0AC071">
              <w:rPr>
                <w:rFonts w:eastAsiaTheme="minorEastAsia"/>
              </w:rPr>
              <w:t>Indexing, and</w:t>
            </w:r>
            <w:r w:rsidRPr="3B0AC071">
              <w:rPr>
                <w:rFonts w:eastAsiaTheme="minorEastAsia"/>
              </w:rPr>
              <w:t xml:space="preserve"> responsibili</w:t>
            </w:r>
            <w:r w:rsidR="4B91A93E" w:rsidRPr="3B0AC071">
              <w:rPr>
                <w:rFonts w:eastAsiaTheme="minorEastAsia"/>
              </w:rPr>
              <w:t>ty division of involved stakeholders</w:t>
            </w:r>
          </w:p>
        </w:tc>
      </w:tr>
      <w:tr w:rsidR="3B0AC071" w14:paraId="390DD516" w14:textId="77777777" w:rsidTr="0A971EE2">
        <w:trPr>
          <w:trHeight w:val="300"/>
        </w:trPr>
        <w:tc>
          <w:tcPr>
            <w:tcW w:w="3120" w:type="dxa"/>
          </w:tcPr>
          <w:p w14:paraId="3B976CBC" w14:textId="2E4EEDEE" w:rsidR="6A79262C" w:rsidRDefault="6A79262C" w:rsidP="3B0AC071">
            <w:pPr>
              <w:rPr>
                <w:rFonts w:eastAsiaTheme="minorEastAsia"/>
              </w:rPr>
            </w:pPr>
            <w:r w:rsidRPr="3B0AC071">
              <w:rPr>
                <w:rFonts w:eastAsiaTheme="minorEastAsia"/>
              </w:rPr>
              <w:t>Governor’s Regulation No. 24 of 2021</w:t>
            </w:r>
          </w:p>
        </w:tc>
        <w:tc>
          <w:tcPr>
            <w:tcW w:w="3120" w:type="dxa"/>
          </w:tcPr>
          <w:p w14:paraId="1BA6E3CF" w14:textId="2FB6261E" w:rsidR="6A79262C" w:rsidRDefault="6A79262C" w:rsidP="3B0AC071">
            <w:pPr>
              <w:rPr>
                <w:rFonts w:eastAsiaTheme="minorEastAsia"/>
              </w:rPr>
            </w:pPr>
            <w:r w:rsidRPr="3B0AC071">
              <w:rPr>
                <w:rFonts w:eastAsiaTheme="minorEastAsia"/>
              </w:rPr>
              <w:t>Management and Protection of Trees</w:t>
            </w:r>
          </w:p>
        </w:tc>
        <w:tc>
          <w:tcPr>
            <w:tcW w:w="3120" w:type="dxa"/>
          </w:tcPr>
          <w:p w14:paraId="5CEE397A" w14:textId="78533CD6" w:rsidR="6A79262C" w:rsidRDefault="6A79262C" w:rsidP="3B0AC071">
            <w:pPr>
              <w:rPr>
                <w:rFonts w:eastAsiaTheme="minorEastAsia"/>
              </w:rPr>
            </w:pPr>
            <w:r w:rsidRPr="3B0AC071">
              <w:rPr>
                <w:rFonts w:eastAsiaTheme="minorEastAsia"/>
              </w:rPr>
              <w:t>Success indicator, including trees as thermal comfort regulator</w:t>
            </w:r>
          </w:p>
        </w:tc>
      </w:tr>
      <w:tr w:rsidR="3B0AC071" w14:paraId="2CEC6694" w14:textId="77777777" w:rsidTr="0A971EE2">
        <w:trPr>
          <w:trHeight w:val="300"/>
        </w:trPr>
        <w:tc>
          <w:tcPr>
            <w:tcW w:w="3120" w:type="dxa"/>
          </w:tcPr>
          <w:p w14:paraId="7D590D32" w14:textId="6301EB23" w:rsidR="6A79262C" w:rsidRDefault="6A79262C" w:rsidP="3B0AC071">
            <w:pPr>
              <w:rPr>
                <w:rFonts w:eastAsiaTheme="minorEastAsia"/>
              </w:rPr>
            </w:pPr>
            <w:r w:rsidRPr="3B0AC071">
              <w:rPr>
                <w:rFonts w:eastAsiaTheme="minorEastAsia"/>
              </w:rPr>
              <w:t>Governor’s Regulation No. 49 of 2021</w:t>
            </w:r>
          </w:p>
        </w:tc>
        <w:tc>
          <w:tcPr>
            <w:tcW w:w="3120" w:type="dxa"/>
          </w:tcPr>
          <w:p w14:paraId="759EBE92" w14:textId="3DDF7A61" w:rsidR="6A79262C" w:rsidRDefault="6A79262C" w:rsidP="3B0AC071">
            <w:pPr>
              <w:rPr>
                <w:rFonts w:eastAsiaTheme="minorEastAsia"/>
              </w:rPr>
            </w:pPr>
            <w:r w:rsidRPr="3B0AC071">
              <w:rPr>
                <w:rFonts w:eastAsiaTheme="minorEastAsia"/>
              </w:rPr>
              <w:t>Provision and Management of Urban Parks</w:t>
            </w:r>
          </w:p>
        </w:tc>
        <w:tc>
          <w:tcPr>
            <w:tcW w:w="3120" w:type="dxa"/>
          </w:tcPr>
          <w:p w14:paraId="34D214F6" w14:textId="426665CD" w:rsidR="6A79262C" w:rsidRDefault="3CD75B35" w:rsidP="3B0AC071">
            <w:pPr>
              <w:rPr>
                <w:rFonts w:eastAsiaTheme="minorEastAsia"/>
              </w:rPr>
            </w:pPr>
            <w:r w:rsidRPr="0A971EE2">
              <w:rPr>
                <w:rFonts w:eastAsiaTheme="minorEastAsia"/>
              </w:rPr>
              <w:t xml:space="preserve">Green Open Space definition, Parks distribution scheme, Parks activities programming, and statement of Parks function as microclimate regulator </w:t>
            </w:r>
          </w:p>
        </w:tc>
      </w:tr>
      <w:tr w:rsidR="3B0AC071" w14:paraId="7AB5B6D1" w14:textId="77777777" w:rsidTr="0A971EE2">
        <w:trPr>
          <w:trHeight w:val="300"/>
        </w:trPr>
        <w:tc>
          <w:tcPr>
            <w:tcW w:w="3120" w:type="dxa"/>
          </w:tcPr>
          <w:p w14:paraId="678738CA" w14:textId="794D5B36" w:rsidR="5A89D0C5" w:rsidRDefault="5A89D0C5" w:rsidP="3B0AC071">
            <w:pPr>
              <w:rPr>
                <w:rFonts w:eastAsiaTheme="minorEastAsia"/>
              </w:rPr>
            </w:pPr>
            <w:r w:rsidRPr="3B0AC071">
              <w:rPr>
                <w:rFonts w:eastAsiaTheme="minorEastAsia"/>
              </w:rPr>
              <w:t>Governor’s Regulation No. 90 of 2021</w:t>
            </w:r>
          </w:p>
        </w:tc>
        <w:tc>
          <w:tcPr>
            <w:tcW w:w="3120" w:type="dxa"/>
          </w:tcPr>
          <w:p w14:paraId="45D60857" w14:textId="497B33BD" w:rsidR="5A89D0C5" w:rsidRDefault="5A89D0C5" w:rsidP="3B0AC071">
            <w:pPr>
              <w:rPr>
                <w:rFonts w:eastAsiaTheme="minorEastAsia"/>
              </w:rPr>
            </w:pPr>
            <w:r w:rsidRPr="3B0AC071">
              <w:rPr>
                <w:rFonts w:eastAsiaTheme="minorEastAsia"/>
              </w:rPr>
              <w:t>Low Carbon and Climate Resilient Development Plan</w:t>
            </w:r>
          </w:p>
        </w:tc>
        <w:tc>
          <w:tcPr>
            <w:tcW w:w="3120" w:type="dxa"/>
          </w:tcPr>
          <w:p w14:paraId="2E9D377C" w14:textId="458405D9" w:rsidR="5A89D0C5" w:rsidRDefault="5A89D0C5" w:rsidP="3B0AC071">
            <w:pPr>
              <w:rPr>
                <w:rFonts w:eastAsiaTheme="minorEastAsia"/>
              </w:rPr>
            </w:pPr>
            <w:r w:rsidRPr="3B0AC071">
              <w:rPr>
                <w:rFonts w:eastAsiaTheme="minorEastAsia"/>
              </w:rPr>
              <w:t xml:space="preserve">Activities on Mitigation and adaptation of </w:t>
            </w:r>
            <w:r w:rsidR="30BF775D" w:rsidRPr="3B0AC071">
              <w:rPr>
                <w:rFonts w:eastAsiaTheme="minorEastAsia"/>
              </w:rPr>
              <w:t>Climate</w:t>
            </w:r>
            <w:r w:rsidRPr="3B0AC071">
              <w:rPr>
                <w:rFonts w:eastAsiaTheme="minorEastAsia"/>
              </w:rPr>
              <w:t>-related disaster, includin</w:t>
            </w:r>
            <w:r w:rsidR="516D04C4" w:rsidRPr="3B0AC071">
              <w:rPr>
                <w:rFonts w:eastAsiaTheme="minorEastAsia"/>
              </w:rPr>
              <w:t xml:space="preserve">g </w:t>
            </w:r>
            <w:r w:rsidRPr="3B0AC071">
              <w:rPr>
                <w:rFonts w:eastAsiaTheme="minorEastAsia"/>
              </w:rPr>
              <w:t>provision strategies for green open space and urban parks</w:t>
            </w:r>
            <w:r w:rsidR="702116DC" w:rsidRPr="3B0AC071">
              <w:rPr>
                <w:rFonts w:eastAsiaTheme="minorEastAsia"/>
              </w:rPr>
              <w:t xml:space="preserve"> and its significance in </w:t>
            </w:r>
            <w:r w:rsidRPr="3B0AC071">
              <w:rPr>
                <w:rFonts w:eastAsiaTheme="minorEastAsia"/>
              </w:rPr>
              <w:t>mitigat</w:t>
            </w:r>
            <w:r w:rsidR="32A3F7D4" w:rsidRPr="3B0AC071">
              <w:rPr>
                <w:rFonts w:eastAsiaTheme="minorEastAsia"/>
              </w:rPr>
              <w:t>ing</w:t>
            </w:r>
            <w:r w:rsidRPr="3B0AC071">
              <w:rPr>
                <w:rFonts w:eastAsiaTheme="minorEastAsia"/>
              </w:rPr>
              <w:t xml:space="preserve"> climate-related di</w:t>
            </w:r>
            <w:r w:rsidR="7E638CD1" w:rsidRPr="3B0AC071">
              <w:rPr>
                <w:rFonts w:eastAsiaTheme="minorEastAsia"/>
              </w:rPr>
              <w:t>saster</w:t>
            </w:r>
          </w:p>
        </w:tc>
      </w:tr>
      <w:tr w:rsidR="3B0AC071" w14:paraId="34DFFAA8" w14:textId="77777777" w:rsidTr="0A971EE2">
        <w:trPr>
          <w:trHeight w:val="300"/>
        </w:trPr>
        <w:tc>
          <w:tcPr>
            <w:tcW w:w="3120" w:type="dxa"/>
          </w:tcPr>
          <w:p w14:paraId="4BDD1C19" w14:textId="4C1B3A59" w:rsidR="436F0867" w:rsidRDefault="436F0867" w:rsidP="3B0AC071">
            <w:pPr>
              <w:rPr>
                <w:rFonts w:eastAsiaTheme="minorEastAsia"/>
              </w:rPr>
            </w:pPr>
            <w:r w:rsidRPr="3B0AC071">
              <w:rPr>
                <w:rFonts w:eastAsiaTheme="minorEastAsia"/>
              </w:rPr>
              <w:t>Jakarta Development Plan 2023-2026</w:t>
            </w:r>
          </w:p>
        </w:tc>
        <w:tc>
          <w:tcPr>
            <w:tcW w:w="3120" w:type="dxa"/>
          </w:tcPr>
          <w:p w14:paraId="5175B7BD" w14:textId="68A800AC" w:rsidR="436F0867" w:rsidRDefault="436F0867" w:rsidP="3B0AC071">
            <w:pPr>
              <w:rPr>
                <w:rFonts w:eastAsiaTheme="minorEastAsia"/>
              </w:rPr>
            </w:pPr>
            <w:r w:rsidRPr="3B0AC071">
              <w:rPr>
                <w:rFonts w:eastAsiaTheme="minorEastAsia"/>
              </w:rPr>
              <w:t xml:space="preserve">Strategies for Jakarta’s Development </w:t>
            </w:r>
          </w:p>
        </w:tc>
        <w:tc>
          <w:tcPr>
            <w:tcW w:w="3120" w:type="dxa"/>
          </w:tcPr>
          <w:p w14:paraId="7AEE2DF6" w14:textId="2E2CCAEF" w:rsidR="436F0867" w:rsidRDefault="436F0867" w:rsidP="3B0AC071">
            <w:pPr>
              <w:rPr>
                <w:rFonts w:eastAsiaTheme="minorEastAsia"/>
              </w:rPr>
            </w:pPr>
            <w:r w:rsidRPr="3B0AC071">
              <w:rPr>
                <w:rFonts w:eastAsiaTheme="minorEastAsia"/>
              </w:rPr>
              <w:t>Principal of Equality and Justice as main strategic effort for Jakarta’s Development, Provision of Green Open Space as effort to improve environmental quality in Jakarta</w:t>
            </w:r>
          </w:p>
        </w:tc>
      </w:tr>
      <w:tr w:rsidR="3B0AC071" w14:paraId="02E1DDB0" w14:textId="77777777" w:rsidTr="0A971EE2">
        <w:trPr>
          <w:trHeight w:val="300"/>
        </w:trPr>
        <w:tc>
          <w:tcPr>
            <w:tcW w:w="3120" w:type="dxa"/>
          </w:tcPr>
          <w:p w14:paraId="0F36AE5A" w14:textId="005D27FA" w:rsidR="40B8D2CA" w:rsidRDefault="40B8D2CA" w:rsidP="3B0AC071">
            <w:pPr>
              <w:rPr>
                <w:rFonts w:eastAsiaTheme="minorEastAsia"/>
              </w:rPr>
            </w:pPr>
            <w:r w:rsidRPr="3B0AC071">
              <w:rPr>
                <w:rFonts w:eastAsiaTheme="minorEastAsia"/>
              </w:rPr>
              <w:t>Jakarta’s Mid-term Development Plan 2017-2022</w:t>
            </w:r>
          </w:p>
        </w:tc>
        <w:tc>
          <w:tcPr>
            <w:tcW w:w="3120" w:type="dxa"/>
          </w:tcPr>
          <w:p w14:paraId="7CDBFD7E" w14:textId="240BDAFA" w:rsidR="40B8D2CA" w:rsidRDefault="40B8D2CA" w:rsidP="3B0AC071">
            <w:pPr>
              <w:rPr>
                <w:rFonts w:eastAsiaTheme="minorEastAsia"/>
              </w:rPr>
            </w:pPr>
            <w:r w:rsidRPr="3B0AC071">
              <w:rPr>
                <w:rFonts w:eastAsiaTheme="minorEastAsia"/>
              </w:rPr>
              <w:t>Jakarta’s 5-year Development Plan</w:t>
            </w:r>
          </w:p>
        </w:tc>
        <w:tc>
          <w:tcPr>
            <w:tcW w:w="3120" w:type="dxa"/>
          </w:tcPr>
          <w:p w14:paraId="133EC9C8" w14:textId="0D7F600B" w:rsidR="40B8D2CA" w:rsidRDefault="40B8D2CA" w:rsidP="3B0AC071">
            <w:pPr>
              <w:rPr>
                <w:rFonts w:eastAsiaTheme="minorEastAsia"/>
              </w:rPr>
            </w:pPr>
            <w:r w:rsidRPr="3B0AC071">
              <w:rPr>
                <w:rFonts w:eastAsiaTheme="minorEastAsia"/>
              </w:rPr>
              <w:t>Provision of Green open Space as part of Fourth mission statement to improve Carrying Capacity, Environmental Capacity and Efficiency of Utilization of Natural Resources</w:t>
            </w:r>
          </w:p>
        </w:tc>
      </w:tr>
      <w:tr w:rsidR="3B0AC071" w14:paraId="40F832C6" w14:textId="77777777" w:rsidTr="0A971EE2">
        <w:trPr>
          <w:trHeight w:val="300"/>
        </w:trPr>
        <w:tc>
          <w:tcPr>
            <w:tcW w:w="3120" w:type="dxa"/>
          </w:tcPr>
          <w:p w14:paraId="5D4E3427" w14:textId="395920B5" w:rsidR="379C06C9" w:rsidRDefault="379C06C9" w:rsidP="3B0AC071">
            <w:pPr>
              <w:rPr>
                <w:rFonts w:eastAsiaTheme="minorEastAsia"/>
              </w:rPr>
            </w:pPr>
            <w:r w:rsidRPr="3B0AC071">
              <w:rPr>
                <w:rFonts w:eastAsiaTheme="minorEastAsia"/>
              </w:rPr>
              <w:t>Jakarta’s Long-term Development Plan 2005-2025</w:t>
            </w:r>
          </w:p>
        </w:tc>
        <w:tc>
          <w:tcPr>
            <w:tcW w:w="3120" w:type="dxa"/>
          </w:tcPr>
          <w:p w14:paraId="03CE44F6" w14:textId="37D831F3" w:rsidR="0ED2E147" w:rsidRDefault="0ED2E147" w:rsidP="3B0AC071">
            <w:pPr>
              <w:rPr>
                <w:rFonts w:eastAsiaTheme="minorEastAsia"/>
              </w:rPr>
            </w:pPr>
            <w:r w:rsidRPr="3B0AC071">
              <w:rPr>
                <w:rFonts w:eastAsiaTheme="minorEastAsia"/>
              </w:rPr>
              <w:t>Jakarta’s 20-year Development Plan</w:t>
            </w:r>
          </w:p>
          <w:p w14:paraId="1F766277" w14:textId="15C2BD1A" w:rsidR="3B0AC071" w:rsidRDefault="3B0AC071" w:rsidP="3B0AC071">
            <w:pPr>
              <w:rPr>
                <w:rFonts w:eastAsiaTheme="minorEastAsia"/>
              </w:rPr>
            </w:pPr>
          </w:p>
        </w:tc>
        <w:tc>
          <w:tcPr>
            <w:tcW w:w="3120" w:type="dxa"/>
          </w:tcPr>
          <w:p w14:paraId="77237C35" w14:textId="52AAB402" w:rsidR="0ED2E147" w:rsidRDefault="0ED2E147" w:rsidP="3B0AC071">
            <w:pPr>
              <w:rPr>
                <w:rFonts w:eastAsiaTheme="minorEastAsia"/>
              </w:rPr>
            </w:pPr>
            <w:r w:rsidRPr="3B0AC071">
              <w:rPr>
                <w:rFonts w:eastAsiaTheme="minorEastAsia"/>
              </w:rPr>
              <w:t>Highlighting the importance of Green Open Space provision to achieve the objective of becoming Sustainable City</w:t>
            </w:r>
          </w:p>
        </w:tc>
      </w:tr>
      <w:tr w:rsidR="3B0AC071" w14:paraId="71AB1DD9" w14:textId="77777777" w:rsidTr="0A971EE2">
        <w:trPr>
          <w:trHeight w:val="300"/>
        </w:trPr>
        <w:tc>
          <w:tcPr>
            <w:tcW w:w="3120" w:type="dxa"/>
          </w:tcPr>
          <w:p w14:paraId="5AE5A371" w14:textId="7FA28E31" w:rsidR="0ED2E147" w:rsidRDefault="0ED2E147" w:rsidP="3B0AC071">
            <w:pPr>
              <w:rPr>
                <w:rFonts w:eastAsiaTheme="minorEastAsia"/>
              </w:rPr>
            </w:pPr>
            <w:r w:rsidRPr="3B0AC071">
              <w:rPr>
                <w:rFonts w:eastAsiaTheme="minorEastAsia"/>
              </w:rPr>
              <w:t>Jakarta’s Spatial Development and Plan 2030</w:t>
            </w:r>
          </w:p>
        </w:tc>
        <w:tc>
          <w:tcPr>
            <w:tcW w:w="3120" w:type="dxa"/>
          </w:tcPr>
          <w:p w14:paraId="37B90373" w14:textId="0587E43C" w:rsidR="0ED2E147" w:rsidRDefault="0ED2E147" w:rsidP="3B0AC071">
            <w:pPr>
              <w:rPr>
                <w:rFonts w:eastAsiaTheme="minorEastAsia"/>
              </w:rPr>
            </w:pPr>
            <w:r w:rsidRPr="3B0AC071">
              <w:rPr>
                <w:rFonts w:eastAsiaTheme="minorEastAsia"/>
              </w:rPr>
              <w:t xml:space="preserve">Spatial Planning Strategic Document </w:t>
            </w:r>
          </w:p>
        </w:tc>
        <w:tc>
          <w:tcPr>
            <w:tcW w:w="3120" w:type="dxa"/>
          </w:tcPr>
          <w:p w14:paraId="33A21704" w14:textId="4CA1AD8D" w:rsidR="0ED2E147" w:rsidRDefault="0ED2E147" w:rsidP="3B0AC071">
            <w:pPr>
              <w:rPr>
                <w:rFonts w:eastAsiaTheme="minorEastAsia"/>
              </w:rPr>
            </w:pPr>
            <w:r w:rsidRPr="3B0AC071">
              <w:rPr>
                <w:rFonts w:eastAsiaTheme="minorEastAsia"/>
              </w:rPr>
              <w:t>Highlighting the importance of Green Open Space provision to achieve the objective of becoming Sustainable City</w:t>
            </w:r>
          </w:p>
        </w:tc>
      </w:tr>
    </w:tbl>
    <w:p w14:paraId="0D75AA30" w14:textId="6C198A4E" w:rsidR="3B0AC071" w:rsidRDefault="3B0AC071" w:rsidP="3B0AC071">
      <w:pPr>
        <w:rPr>
          <w:rFonts w:eastAsiaTheme="minorEastAsia"/>
          <w:b/>
          <w:bCs/>
        </w:rPr>
      </w:pPr>
    </w:p>
    <w:p w14:paraId="22760312" w14:textId="7D95EA68" w:rsidR="0A971EE2" w:rsidRDefault="0A971EE2" w:rsidP="0A971EE2">
      <w:pPr>
        <w:rPr>
          <w:rFonts w:eastAsiaTheme="minorEastAsia"/>
          <w:b/>
          <w:bCs/>
        </w:rPr>
      </w:pPr>
    </w:p>
    <w:p w14:paraId="60C0B923" w14:textId="77777777" w:rsidR="009D5F3E" w:rsidRDefault="009D5F3E">
      <w:pPr>
        <w:rPr>
          <w:rFonts w:eastAsiaTheme="minorEastAsia"/>
          <w:b/>
          <w:bCs/>
        </w:rPr>
      </w:pPr>
      <w:r>
        <w:rPr>
          <w:rFonts w:eastAsiaTheme="minorEastAsia"/>
          <w:b/>
          <w:bCs/>
        </w:rPr>
        <w:br w:type="page"/>
      </w:r>
    </w:p>
    <w:p w14:paraId="198CAAC7" w14:textId="47960167" w:rsidR="28C54A66" w:rsidRDefault="28C54A66" w:rsidP="5C305C9D">
      <w:pPr>
        <w:rPr>
          <w:rFonts w:eastAsiaTheme="minorEastAsia"/>
          <w:b/>
          <w:bCs/>
        </w:rPr>
      </w:pPr>
      <w:r w:rsidRPr="0A971EE2">
        <w:rPr>
          <w:rFonts w:eastAsiaTheme="minorEastAsia"/>
          <w:b/>
          <w:bCs/>
        </w:rPr>
        <w:t xml:space="preserve">Appendix </w:t>
      </w:r>
      <w:r w:rsidR="7DAACD6A" w:rsidRPr="0A971EE2">
        <w:rPr>
          <w:rFonts w:eastAsiaTheme="minorEastAsia"/>
          <w:b/>
          <w:bCs/>
        </w:rPr>
        <w:t>3</w:t>
      </w:r>
      <w:r w:rsidRPr="0A971EE2">
        <w:rPr>
          <w:rFonts w:eastAsiaTheme="minorEastAsia"/>
          <w:b/>
          <w:bCs/>
        </w:rPr>
        <w:t>.</w:t>
      </w:r>
    </w:p>
    <w:p w14:paraId="295F1F64" w14:textId="14290604" w:rsidR="28C54A66" w:rsidRDefault="28C54A66" w:rsidP="5C305C9D">
      <w:pPr>
        <w:rPr>
          <w:rFonts w:eastAsiaTheme="minorEastAsia"/>
          <w:b/>
          <w:bCs/>
        </w:rPr>
      </w:pPr>
      <w:r w:rsidRPr="5C305C9D">
        <w:rPr>
          <w:rFonts w:eastAsiaTheme="minorEastAsia"/>
          <w:b/>
          <w:bCs/>
        </w:rPr>
        <w:t>List of Interviewee</w:t>
      </w:r>
    </w:p>
    <w:tbl>
      <w:tblPr>
        <w:tblStyle w:val="TableGrid"/>
        <w:tblW w:w="0" w:type="auto"/>
        <w:tblLook w:val="04A0" w:firstRow="1" w:lastRow="0" w:firstColumn="1" w:lastColumn="0" w:noHBand="0" w:noVBand="1"/>
      </w:tblPr>
      <w:tblGrid>
        <w:gridCol w:w="2830"/>
        <w:gridCol w:w="1843"/>
        <w:gridCol w:w="4343"/>
      </w:tblGrid>
      <w:tr w:rsidR="00075D2D" w14:paraId="2FF42427" w14:textId="77777777" w:rsidTr="00270CCF">
        <w:tc>
          <w:tcPr>
            <w:tcW w:w="2830" w:type="dxa"/>
          </w:tcPr>
          <w:p w14:paraId="342038F7" w14:textId="77777777" w:rsidR="00075D2D" w:rsidRDefault="00075D2D" w:rsidP="00270CCF">
            <w:r>
              <w:t>Classification of Respondents</w:t>
            </w:r>
          </w:p>
        </w:tc>
        <w:tc>
          <w:tcPr>
            <w:tcW w:w="1843" w:type="dxa"/>
          </w:tcPr>
          <w:p w14:paraId="53363E09" w14:textId="77777777" w:rsidR="00075D2D" w:rsidRDefault="00075D2D" w:rsidP="00270CCF">
            <w:r>
              <w:t>Interviewee Code</w:t>
            </w:r>
          </w:p>
        </w:tc>
        <w:tc>
          <w:tcPr>
            <w:tcW w:w="4343" w:type="dxa"/>
          </w:tcPr>
          <w:p w14:paraId="62F6C518" w14:textId="77777777" w:rsidR="00075D2D" w:rsidRDefault="00075D2D" w:rsidP="00270CCF">
            <w:r>
              <w:t>Interviewee Roles</w:t>
            </w:r>
          </w:p>
        </w:tc>
      </w:tr>
      <w:tr w:rsidR="00075D2D" w14:paraId="58A7B508" w14:textId="77777777" w:rsidTr="00270CCF">
        <w:tc>
          <w:tcPr>
            <w:tcW w:w="2830" w:type="dxa"/>
            <w:vMerge w:val="restart"/>
          </w:tcPr>
          <w:p w14:paraId="441BBE5D" w14:textId="77777777" w:rsidR="00075D2D" w:rsidRDefault="00075D2D" w:rsidP="00270CCF">
            <w:r w:rsidRPr="0A971EE2">
              <w:rPr>
                <w:rFonts w:eastAsiaTheme="minorEastAsia"/>
                <w:color w:val="000000" w:themeColor="text1"/>
                <w:lang w:val="en-ID"/>
              </w:rPr>
              <w:t xml:space="preserve">Government </w:t>
            </w:r>
            <w:r>
              <w:rPr>
                <w:rFonts w:eastAsiaTheme="minorEastAsia"/>
                <w:color w:val="000000" w:themeColor="text1"/>
              </w:rPr>
              <w:t>A</w:t>
            </w:r>
            <w:proofErr w:type="spellStart"/>
            <w:r w:rsidRPr="0A971EE2">
              <w:rPr>
                <w:rFonts w:eastAsiaTheme="minorEastAsia"/>
                <w:color w:val="000000" w:themeColor="text1"/>
                <w:lang w:val="en-ID"/>
              </w:rPr>
              <w:t>ctors</w:t>
            </w:r>
            <w:proofErr w:type="spellEnd"/>
          </w:p>
        </w:tc>
        <w:tc>
          <w:tcPr>
            <w:tcW w:w="1843" w:type="dxa"/>
          </w:tcPr>
          <w:p w14:paraId="7762D996" w14:textId="77777777" w:rsidR="00075D2D" w:rsidRDefault="00075D2D" w:rsidP="00270CCF">
            <w:r>
              <w:t>1a, 1b, 1c</w:t>
            </w:r>
          </w:p>
        </w:tc>
        <w:tc>
          <w:tcPr>
            <w:tcW w:w="4343" w:type="dxa"/>
          </w:tcPr>
          <w:p w14:paraId="26424D99" w14:textId="57BFCAD7" w:rsidR="00075D2D" w:rsidRDefault="0092182E" w:rsidP="00270CCF">
            <w:r>
              <w:rPr>
                <w:rFonts w:eastAsiaTheme="minorEastAsia"/>
                <w:color w:val="000000" w:themeColor="text1"/>
                <w:lang w:val="en-ID"/>
              </w:rPr>
              <w:t xml:space="preserve">Jakarta’s </w:t>
            </w:r>
            <w:r w:rsidR="00075D2D" w:rsidRPr="0A971EE2">
              <w:rPr>
                <w:rFonts w:eastAsiaTheme="minorEastAsia"/>
                <w:color w:val="000000" w:themeColor="text1"/>
                <w:lang w:val="en-ID"/>
              </w:rPr>
              <w:t>Environmental Protection Agency</w:t>
            </w:r>
          </w:p>
        </w:tc>
      </w:tr>
      <w:tr w:rsidR="00075D2D" w14:paraId="73B3FAC8" w14:textId="77777777" w:rsidTr="00270CCF">
        <w:tc>
          <w:tcPr>
            <w:tcW w:w="2830" w:type="dxa"/>
            <w:vMerge/>
          </w:tcPr>
          <w:p w14:paraId="34D8D491" w14:textId="77777777" w:rsidR="00075D2D" w:rsidRDefault="00075D2D" w:rsidP="00270CCF"/>
        </w:tc>
        <w:tc>
          <w:tcPr>
            <w:tcW w:w="1843" w:type="dxa"/>
          </w:tcPr>
          <w:p w14:paraId="7D5F7E49" w14:textId="77777777" w:rsidR="00075D2D" w:rsidRDefault="00075D2D" w:rsidP="00270CCF">
            <w:r>
              <w:t>6</w:t>
            </w:r>
          </w:p>
        </w:tc>
        <w:tc>
          <w:tcPr>
            <w:tcW w:w="4343" w:type="dxa"/>
          </w:tcPr>
          <w:p w14:paraId="537CBEE3" w14:textId="1477F64E" w:rsidR="00075D2D" w:rsidRDefault="0092182E" w:rsidP="00270CCF">
            <w:r>
              <w:rPr>
                <w:rFonts w:eastAsiaTheme="minorEastAsia"/>
                <w:color w:val="000000" w:themeColor="text1"/>
              </w:rPr>
              <w:t xml:space="preserve">Jakarta’s </w:t>
            </w:r>
            <w:proofErr w:type="spellStart"/>
            <w:r w:rsidR="00075D2D">
              <w:rPr>
                <w:rFonts w:eastAsiaTheme="minorEastAsia"/>
                <w:color w:val="000000" w:themeColor="text1"/>
              </w:rPr>
              <w:t>Provincia</w:t>
            </w:r>
            <w:proofErr w:type="spellEnd"/>
            <w:r w:rsidR="00075D2D" w:rsidRPr="0A971EE2">
              <w:rPr>
                <w:rFonts w:eastAsiaTheme="minorEastAsia"/>
                <w:color w:val="000000" w:themeColor="text1"/>
                <w:lang w:val="en-ID"/>
              </w:rPr>
              <w:t xml:space="preserve">l </w:t>
            </w:r>
            <w:r w:rsidR="009646FF">
              <w:rPr>
                <w:rFonts w:eastAsiaTheme="minorEastAsia"/>
                <w:color w:val="000000" w:themeColor="text1"/>
                <w:lang w:val="en-ID"/>
              </w:rPr>
              <w:t xml:space="preserve">Development </w:t>
            </w:r>
            <w:r w:rsidR="00075D2D" w:rsidRPr="0A971EE2">
              <w:rPr>
                <w:rFonts w:eastAsiaTheme="minorEastAsia"/>
                <w:color w:val="000000" w:themeColor="text1"/>
                <w:lang w:val="en-ID"/>
              </w:rPr>
              <w:t>Planning Agency</w:t>
            </w:r>
          </w:p>
        </w:tc>
      </w:tr>
      <w:tr w:rsidR="00075D2D" w14:paraId="18D64ADC" w14:textId="77777777" w:rsidTr="00270CCF">
        <w:tc>
          <w:tcPr>
            <w:tcW w:w="2830" w:type="dxa"/>
            <w:vMerge/>
          </w:tcPr>
          <w:p w14:paraId="5AA8AF35" w14:textId="77777777" w:rsidR="00075D2D" w:rsidRDefault="00075D2D" w:rsidP="00270CCF"/>
        </w:tc>
        <w:tc>
          <w:tcPr>
            <w:tcW w:w="1843" w:type="dxa"/>
          </w:tcPr>
          <w:p w14:paraId="14567B78" w14:textId="77777777" w:rsidR="00075D2D" w:rsidRDefault="00075D2D" w:rsidP="00270CCF">
            <w:r>
              <w:t>8</w:t>
            </w:r>
          </w:p>
        </w:tc>
        <w:tc>
          <w:tcPr>
            <w:tcW w:w="4343" w:type="dxa"/>
          </w:tcPr>
          <w:p w14:paraId="54CB5DB2" w14:textId="34A77D02" w:rsidR="00075D2D" w:rsidRDefault="0092182E" w:rsidP="00270CCF">
            <w:r>
              <w:rPr>
                <w:rFonts w:eastAsiaTheme="minorEastAsia"/>
                <w:color w:val="000000" w:themeColor="text1"/>
                <w:lang w:val="en-ID"/>
              </w:rPr>
              <w:t xml:space="preserve">Jakarta’s </w:t>
            </w:r>
            <w:r w:rsidR="00075D2D" w:rsidRPr="0A971EE2">
              <w:rPr>
                <w:rFonts w:eastAsiaTheme="minorEastAsia"/>
                <w:color w:val="000000" w:themeColor="text1"/>
                <w:lang w:val="en-ID"/>
              </w:rPr>
              <w:t>Spatial Planning and Public Works Agency</w:t>
            </w:r>
          </w:p>
        </w:tc>
      </w:tr>
      <w:tr w:rsidR="00075D2D" w14:paraId="4EF6D502" w14:textId="77777777" w:rsidTr="00270CCF">
        <w:tc>
          <w:tcPr>
            <w:tcW w:w="2830" w:type="dxa"/>
            <w:vMerge/>
          </w:tcPr>
          <w:p w14:paraId="7002A18D" w14:textId="77777777" w:rsidR="00075D2D" w:rsidRDefault="00075D2D" w:rsidP="00270CCF"/>
        </w:tc>
        <w:tc>
          <w:tcPr>
            <w:tcW w:w="1843" w:type="dxa"/>
          </w:tcPr>
          <w:p w14:paraId="2FFC90F0" w14:textId="77777777" w:rsidR="00075D2D" w:rsidRDefault="00075D2D" w:rsidP="00270CCF">
            <w:r>
              <w:t>11</w:t>
            </w:r>
          </w:p>
        </w:tc>
        <w:tc>
          <w:tcPr>
            <w:tcW w:w="4343" w:type="dxa"/>
          </w:tcPr>
          <w:p w14:paraId="075124A0" w14:textId="2D9B6DEB" w:rsidR="00075D2D" w:rsidRDefault="0092182E" w:rsidP="00270CCF">
            <w:r>
              <w:rPr>
                <w:rFonts w:eastAsiaTheme="minorEastAsia"/>
                <w:color w:val="000000" w:themeColor="text1"/>
                <w:lang w:val="en-ID"/>
              </w:rPr>
              <w:t xml:space="preserve">Jakarta’s </w:t>
            </w:r>
            <w:r w:rsidR="00075D2D" w:rsidRPr="0A971EE2">
              <w:rPr>
                <w:rFonts w:eastAsiaTheme="minorEastAsia"/>
                <w:color w:val="000000" w:themeColor="text1"/>
                <w:lang w:val="en-ID"/>
              </w:rPr>
              <w:t>Transportation Agency</w:t>
            </w:r>
          </w:p>
        </w:tc>
      </w:tr>
      <w:tr w:rsidR="00075D2D" w14:paraId="04A73800" w14:textId="77777777" w:rsidTr="00270CCF">
        <w:tc>
          <w:tcPr>
            <w:tcW w:w="2830" w:type="dxa"/>
            <w:vMerge/>
          </w:tcPr>
          <w:p w14:paraId="6E56811F" w14:textId="77777777" w:rsidR="00075D2D" w:rsidRDefault="00075D2D" w:rsidP="00270CCF"/>
        </w:tc>
        <w:tc>
          <w:tcPr>
            <w:tcW w:w="1843" w:type="dxa"/>
          </w:tcPr>
          <w:p w14:paraId="07A46279" w14:textId="77777777" w:rsidR="00075D2D" w:rsidRDefault="00075D2D" w:rsidP="00270CCF">
            <w:r>
              <w:t>25</w:t>
            </w:r>
          </w:p>
        </w:tc>
        <w:tc>
          <w:tcPr>
            <w:tcW w:w="4343" w:type="dxa"/>
          </w:tcPr>
          <w:p w14:paraId="48627820" w14:textId="3A08FB7D" w:rsidR="00075D2D" w:rsidRDefault="0092182E" w:rsidP="00270CCF">
            <w:r>
              <w:rPr>
                <w:rFonts w:eastAsiaTheme="minorEastAsia"/>
                <w:color w:val="000000" w:themeColor="text1"/>
                <w:lang w:val="en-ID"/>
              </w:rPr>
              <w:t xml:space="preserve">Jakarta’s </w:t>
            </w:r>
            <w:r w:rsidR="00075D2D" w:rsidRPr="0A971EE2">
              <w:rPr>
                <w:rFonts w:eastAsiaTheme="minorEastAsia"/>
                <w:color w:val="000000" w:themeColor="text1"/>
                <w:lang w:val="en-ID"/>
              </w:rPr>
              <w:t>Environmental Protection Agency</w:t>
            </w:r>
          </w:p>
        </w:tc>
      </w:tr>
      <w:tr w:rsidR="00075D2D" w14:paraId="651AF3E9" w14:textId="77777777" w:rsidTr="00270CCF">
        <w:tc>
          <w:tcPr>
            <w:tcW w:w="2830" w:type="dxa"/>
            <w:vMerge/>
          </w:tcPr>
          <w:p w14:paraId="1E1BF958" w14:textId="77777777" w:rsidR="00075D2D" w:rsidRDefault="00075D2D" w:rsidP="00270CCF"/>
        </w:tc>
        <w:tc>
          <w:tcPr>
            <w:tcW w:w="1843" w:type="dxa"/>
          </w:tcPr>
          <w:p w14:paraId="3239784A" w14:textId="77777777" w:rsidR="00075D2D" w:rsidRDefault="00075D2D" w:rsidP="00270CCF">
            <w:r>
              <w:t>27</w:t>
            </w:r>
          </w:p>
        </w:tc>
        <w:tc>
          <w:tcPr>
            <w:tcW w:w="4343" w:type="dxa"/>
          </w:tcPr>
          <w:p w14:paraId="61C8881F" w14:textId="77830948" w:rsidR="00075D2D" w:rsidRDefault="00075D2D" w:rsidP="00270CCF">
            <w:r w:rsidRPr="0A971EE2">
              <w:rPr>
                <w:rFonts w:eastAsiaTheme="minorEastAsia"/>
                <w:color w:val="000000" w:themeColor="text1"/>
                <w:lang w:val="en-ID"/>
              </w:rPr>
              <w:t xml:space="preserve">former </w:t>
            </w:r>
            <w:r w:rsidR="00140E23">
              <w:rPr>
                <w:rFonts w:eastAsiaTheme="minorEastAsia"/>
                <w:color w:val="000000" w:themeColor="text1"/>
                <w:lang w:val="en-ID"/>
              </w:rPr>
              <w:t xml:space="preserve">head of </w:t>
            </w:r>
            <w:r w:rsidRPr="0A971EE2">
              <w:rPr>
                <w:rFonts w:eastAsiaTheme="minorEastAsia"/>
                <w:color w:val="000000" w:themeColor="text1"/>
                <w:lang w:val="en-ID"/>
              </w:rPr>
              <w:t>Jakarta Resilience City ad hoc program</w:t>
            </w:r>
          </w:p>
        </w:tc>
      </w:tr>
      <w:tr w:rsidR="00075D2D" w14:paraId="4BF64D06" w14:textId="77777777" w:rsidTr="00270CCF">
        <w:tc>
          <w:tcPr>
            <w:tcW w:w="2830" w:type="dxa"/>
            <w:vMerge w:val="restart"/>
          </w:tcPr>
          <w:p w14:paraId="560C2C00" w14:textId="77777777" w:rsidR="00075D2D" w:rsidRDefault="00075D2D" w:rsidP="00270CCF">
            <w:r>
              <w:t>Practicing Expert</w:t>
            </w:r>
          </w:p>
        </w:tc>
        <w:tc>
          <w:tcPr>
            <w:tcW w:w="1843" w:type="dxa"/>
          </w:tcPr>
          <w:p w14:paraId="2C00ED98" w14:textId="77777777" w:rsidR="00075D2D" w:rsidRDefault="00075D2D" w:rsidP="00270CCF">
            <w:r>
              <w:t>2a, 2b, 2c</w:t>
            </w:r>
          </w:p>
        </w:tc>
        <w:tc>
          <w:tcPr>
            <w:tcW w:w="4343" w:type="dxa"/>
          </w:tcPr>
          <w:p w14:paraId="3AA7A1C8" w14:textId="6BD3BD3E" w:rsidR="00075D2D" w:rsidRDefault="00075D2D" w:rsidP="00270CCF">
            <w:r w:rsidRPr="00A45B20">
              <w:rPr>
                <w:rFonts w:eastAsiaTheme="minorEastAsia"/>
                <w:i/>
                <w:iCs/>
                <w:color w:val="000000" w:themeColor="text1"/>
                <w:lang w:val="en-ID"/>
              </w:rPr>
              <w:t>TGUPP</w:t>
            </w:r>
            <w:r w:rsidRPr="0A971EE2">
              <w:rPr>
                <w:rFonts w:eastAsiaTheme="minorEastAsia"/>
                <w:color w:val="000000" w:themeColor="text1"/>
                <w:lang w:val="en-ID"/>
              </w:rPr>
              <w:t xml:space="preserve"> (</w:t>
            </w:r>
            <w:r w:rsidR="0031346C" w:rsidRPr="000B7B60">
              <w:rPr>
                <w:rFonts w:eastAsiaTheme="minorEastAsia"/>
                <w:i/>
                <w:iCs/>
                <w:color w:val="000000" w:themeColor="text1"/>
                <w:lang w:val="en-ID"/>
              </w:rPr>
              <w:t>Ti</w:t>
            </w:r>
            <w:r w:rsidR="000B7B60" w:rsidRPr="000B7B60">
              <w:rPr>
                <w:rFonts w:eastAsiaTheme="minorEastAsia"/>
                <w:i/>
                <w:iCs/>
                <w:color w:val="000000" w:themeColor="text1"/>
                <w:lang w:val="en-ID"/>
              </w:rPr>
              <w:t xml:space="preserve">m </w:t>
            </w:r>
            <w:proofErr w:type="spellStart"/>
            <w:r w:rsidR="000B7B60" w:rsidRPr="000B7B60">
              <w:rPr>
                <w:rFonts w:eastAsiaTheme="minorEastAsia"/>
                <w:i/>
                <w:iCs/>
                <w:color w:val="000000" w:themeColor="text1"/>
                <w:lang w:val="en-ID"/>
              </w:rPr>
              <w:t>Gubernur</w:t>
            </w:r>
            <w:proofErr w:type="spellEnd"/>
            <w:r w:rsidR="000B7B60" w:rsidRPr="000B7B60">
              <w:rPr>
                <w:rFonts w:eastAsiaTheme="minorEastAsia"/>
                <w:i/>
                <w:iCs/>
                <w:color w:val="000000" w:themeColor="text1"/>
                <w:lang w:val="en-ID"/>
              </w:rPr>
              <w:t xml:space="preserve"> </w:t>
            </w:r>
            <w:proofErr w:type="spellStart"/>
            <w:r w:rsidR="009D5F3E">
              <w:rPr>
                <w:rFonts w:eastAsiaTheme="minorEastAsia"/>
                <w:i/>
                <w:iCs/>
                <w:color w:val="000000" w:themeColor="text1"/>
                <w:lang w:val="en-ID"/>
              </w:rPr>
              <w:t>untuk</w:t>
            </w:r>
            <w:proofErr w:type="spellEnd"/>
            <w:r w:rsidR="009D5F3E">
              <w:rPr>
                <w:rFonts w:eastAsiaTheme="minorEastAsia"/>
                <w:i/>
                <w:iCs/>
                <w:color w:val="000000" w:themeColor="text1"/>
                <w:lang w:val="en-ID"/>
              </w:rPr>
              <w:t xml:space="preserve"> </w:t>
            </w:r>
            <w:proofErr w:type="spellStart"/>
            <w:r w:rsidR="000B7B60" w:rsidRPr="000B7B60">
              <w:rPr>
                <w:rFonts w:eastAsiaTheme="minorEastAsia"/>
                <w:i/>
                <w:iCs/>
                <w:color w:val="000000" w:themeColor="text1"/>
                <w:lang w:val="en-ID"/>
              </w:rPr>
              <w:t>Percepatan</w:t>
            </w:r>
            <w:proofErr w:type="spellEnd"/>
            <w:r w:rsidR="000B7B60" w:rsidRPr="000B7B60">
              <w:rPr>
                <w:rFonts w:eastAsiaTheme="minorEastAsia"/>
                <w:i/>
                <w:iCs/>
                <w:color w:val="000000" w:themeColor="text1"/>
                <w:lang w:val="en-ID"/>
              </w:rPr>
              <w:t xml:space="preserve"> Pembangunan,</w:t>
            </w:r>
            <w:r w:rsidR="000B7B60">
              <w:rPr>
                <w:rFonts w:eastAsiaTheme="minorEastAsia"/>
                <w:color w:val="000000" w:themeColor="text1"/>
                <w:lang w:val="en-ID"/>
              </w:rPr>
              <w:t xml:space="preserve"> </w:t>
            </w:r>
            <w:r w:rsidRPr="0A971EE2">
              <w:rPr>
                <w:rFonts w:eastAsiaTheme="minorEastAsia"/>
                <w:color w:val="000000" w:themeColor="text1"/>
                <w:lang w:val="en-ID"/>
              </w:rPr>
              <w:t>an expert team appointed by the governor)</w:t>
            </w:r>
            <w:r>
              <w:rPr>
                <w:rFonts w:eastAsiaTheme="minorEastAsia"/>
                <w:color w:val="000000" w:themeColor="text1"/>
              </w:rPr>
              <w:t xml:space="preserve"> responsible for sustainable development</w:t>
            </w:r>
          </w:p>
        </w:tc>
      </w:tr>
      <w:tr w:rsidR="00075D2D" w14:paraId="7B0B8B34" w14:textId="77777777" w:rsidTr="00270CCF">
        <w:tc>
          <w:tcPr>
            <w:tcW w:w="2830" w:type="dxa"/>
            <w:vMerge/>
          </w:tcPr>
          <w:p w14:paraId="42F5B114" w14:textId="77777777" w:rsidR="00075D2D" w:rsidRDefault="00075D2D" w:rsidP="00270CCF"/>
        </w:tc>
        <w:tc>
          <w:tcPr>
            <w:tcW w:w="1843" w:type="dxa"/>
          </w:tcPr>
          <w:p w14:paraId="66971432" w14:textId="77777777" w:rsidR="00075D2D" w:rsidRDefault="00075D2D" w:rsidP="00270CCF">
            <w:r>
              <w:t>4a, 4b</w:t>
            </w:r>
          </w:p>
        </w:tc>
        <w:tc>
          <w:tcPr>
            <w:tcW w:w="4343" w:type="dxa"/>
          </w:tcPr>
          <w:p w14:paraId="4CEEAA64" w14:textId="6EF4FCE0" w:rsidR="00075D2D" w:rsidRDefault="00075D2D" w:rsidP="00270CCF">
            <w:r w:rsidRPr="00A45B20">
              <w:rPr>
                <w:rFonts w:eastAsiaTheme="minorEastAsia"/>
                <w:i/>
                <w:iCs/>
                <w:color w:val="000000" w:themeColor="text1"/>
                <w:lang w:val="en-ID"/>
              </w:rPr>
              <w:t>TGUPP</w:t>
            </w:r>
            <w:r w:rsidRPr="0A971EE2">
              <w:rPr>
                <w:rFonts w:eastAsiaTheme="minorEastAsia"/>
                <w:color w:val="000000" w:themeColor="text1"/>
                <w:lang w:val="en-ID"/>
              </w:rPr>
              <w:t xml:space="preserve"> (</w:t>
            </w:r>
            <w:r w:rsidR="000B7B60" w:rsidRPr="000B7B60">
              <w:rPr>
                <w:rFonts w:eastAsiaTheme="minorEastAsia"/>
                <w:i/>
                <w:iCs/>
                <w:color w:val="000000" w:themeColor="text1"/>
                <w:lang w:val="en-ID"/>
              </w:rPr>
              <w:t xml:space="preserve">Tim </w:t>
            </w:r>
            <w:proofErr w:type="spellStart"/>
            <w:r w:rsidR="000B7B60" w:rsidRPr="000B7B60">
              <w:rPr>
                <w:rFonts w:eastAsiaTheme="minorEastAsia"/>
                <w:i/>
                <w:iCs/>
                <w:color w:val="000000" w:themeColor="text1"/>
                <w:lang w:val="en-ID"/>
              </w:rPr>
              <w:t>Gubernur</w:t>
            </w:r>
            <w:proofErr w:type="spellEnd"/>
            <w:r w:rsidR="000B7B60" w:rsidRPr="000B7B60">
              <w:rPr>
                <w:rFonts w:eastAsiaTheme="minorEastAsia"/>
                <w:i/>
                <w:iCs/>
                <w:color w:val="000000" w:themeColor="text1"/>
                <w:lang w:val="en-ID"/>
              </w:rPr>
              <w:t xml:space="preserve"> </w:t>
            </w:r>
            <w:proofErr w:type="spellStart"/>
            <w:r w:rsidR="009D5F3E">
              <w:rPr>
                <w:rFonts w:eastAsiaTheme="minorEastAsia"/>
                <w:i/>
                <w:iCs/>
                <w:color w:val="000000" w:themeColor="text1"/>
                <w:lang w:val="en-ID"/>
              </w:rPr>
              <w:t>untuk</w:t>
            </w:r>
            <w:proofErr w:type="spellEnd"/>
            <w:r w:rsidR="009D5F3E">
              <w:rPr>
                <w:rFonts w:eastAsiaTheme="minorEastAsia"/>
                <w:i/>
                <w:iCs/>
                <w:color w:val="000000" w:themeColor="text1"/>
                <w:lang w:val="en-ID"/>
              </w:rPr>
              <w:t xml:space="preserve"> </w:t>
            </w:r>
            <w:proofErr w:type="spellStart"/>
            <w:r w:rsidR="000B7B60" w:rsidRPr="000B7B60">
              <w:rPr>
                <w:rFonts w:eastAsiaTheme="minorEastAsia"/>
                <w:i/>
                <w:iCs/>
                <w:color w:val="000000" w:themeColor="text1"/>
                <w:lang w:val="en-ID"/>
              </w:rPr>
              <w:t>Percepatan</w:t>
            </w:r>
            <w:proofErr w:type="spellEnd"/>
            <w:r w:rsidR="000B7B60" w:rsidRPr="000B7B60">
              <w:rPr>
                <w:rFonts w:eastAsiaTheme="minorEastAsia"/>
                <w:i/>
                <w:iCs/>
                <w:color w:val="000000" w:themeColor="text1"/>
                <w:lang w:val="en-ID"/>
              </w:rPr>
              <w:t xml:space="preserve"> Pembangunan,</w:t>
            </w:r>
            <w:r w:rsidR="000B7B60">
              <w:rPr>
                <w:rFonts w:eastAsiaTheme="minorEastAsia"/>
                <w:color w:val="000000" w:themeColor="text1"/>
                <w:lang w:val="en-ID"/>
              </w:rPr>
              <w:t xml:space="preserve"> </w:t>
            </w:r>
            <w:r w:rsidRPr="0A971EE2">
              <w:rPr>
                <w:rFonts w:eastAsiaTheme="minorEastAsia"/>
                <w:color w:val="000000" w:themeColor="text1"/>
                <w:lang w:val="en-ID"/>
              </w:rPr>
              <w:t>an expert team appointed by the governor)</w:t>
            </w:r>
            <w:r>
              <w:rPr>
                <w:rFonts w:eastAsiaTheme="minorEastAsia"/>
                <w:color w:val="000000" w:themeColor="text1"/>
              </w:rPr>
              <w:t xml:space="preserve"> responsible for Transportation sector</w:t>
            </w:r>
          </w:p>
        </w:tc>
      </w:tr>
      <w:tr w:rsidR="00075D2D" w14:paraId="5579B5DB" w14:textId="77777777" w:rsidTr="00270CCF">
        <w:tc>
          <w:tcPr>
            <w:tcW w:w="2830" w:type="dxa"/>
            <w:vMerge/>
          </w:tcPr>
          <w:p w14:paraId="04E831AC" w14:textId="77777777" w:rsidR="00075D2D" w:rsidRDefault="00075D2D" w:rsidP="00270CCF"/>
        </w:tc>
        <w:tc>
          <w:tcPr>
            <w:tcW w:w="1843" w:type="dxa"/>
          </w:tcPr>
          <w:p w14:paraId="5AC636A0" w14:textId="77777777" w:rsidR="00075D2D" w:rsidRDefault="00075D2D" w:rsidP="00270CCF">
            <w:r>
              <w:t>15</w:t>
            </w:r>
          </w:p>
        </w:tc>
        <w:tc>
          <w:tcPr>
            <w:tcW w:w="4343" w:type="dxa"/>
          </w:tcPr>
          <w:p w14:paraId="012A793C" w14:textId="77777777" w:rsidR="00075D2D" w:rsidRDefault="00075D2D" w:rsidP="00270CCF">
            <w:r w:rsidRPr="0A971EE2">
              <w:rPr>
                <w:rFonts w:eastAsiaTheme="minorEastAsia"/>
                <w:color w:val="000000" w:themeColor="text1"/>
                <w:lang w:val="en-ID"/>
              </w:rPr>
              <w:t>Indonesia’s Urban Planning Association</w:t>
            </w:r>
          </w:p>
        </w:tc>
      </w:tr>
      <w:tr w:rsidR="00075D2D" w14:paraId="210F7DDF" w14:textId="77777777" w:rsidTr="00270CCF">
        <w:tc>
          <w:tcPr>
            <w:tcW w:w="2830" w:type="dxa"/>
            <w:vMerge w:val="restart"/>
          </w:tcPr>
          <w:p w14:paraId="39428234" w14:textId="77777777" w:rsidR="00075D2D" w:rsidRDefault="00075D2D" w:rsidP="00270CCF">
            <w:r w:rsidRPr="0A971EE2">
              <w:rPr>
                <w:rFonts w:eastAsiaTheme="minorEastAsia"/>
                <w:color w:val="000000" w:themeColor="text1"/>
                <w:lang w:val="en-ID"/>
              </w:rPr>
              <w:t>Non-governmental organisations and urban activists</w:t>
            </w:r>
          </w:p>
        </w:tc>
        <w:tc>
          <w:tcPr>
            <w:tcW w:w="1843" w:type="dxa"/>
          </w:tcPr>
          <w:p w14:paraId="4789DC8E" w14:textId="77777777" w:rsidR="00075D2D" w:rsidRDefault="00075D2D" w:rsidP="00270CCF">
            <w:r>
              <w:t>14</w:t>
            </w:r>
          </w:p>
        </w:tc>
        <w:tc>
          <w:tcPr>
            <w:tcW w:w="4343" w:type="dxa"/>
          </w:tcPr>
          <w:p w14:paraId="0EDF215C" w14:textId="77777777" w:rsidR="00075D2D" w:rsidRDefault="00075D2D" w:rsidP="00270CCF">
            <w:r>
              <w:t>Climate Hub</w:t>
            </w:r>
          </w:p>
        </w:tc>
      </w:tr>
      <w:tr w:rsidR="00075D2D" w14:paraId="770EF41A" w14:textId="77777777" w:rsidTr="00270CCF">
        <w:tc>
          <w:tcPr>
            <w:tcW w:w="2830" w:type="dxa"/>
            <w:vMerge/>
          </w:tcPr>
          <w:p w14:paraId="6A5C975F" w14:textId="77777777" w:rsidR="00075D2D" w:rsidRPr="0A971EE2" w:rsidRDefault="00075D2D" w:rsidP="00270CCF">
            <w:pPr>
              <w:rPr>
                <w:rFonts w:eastAsiaTheme="minorEastAsia"/>
                <w:color w:val="000000" w:themeColor="text1"/>
              </w:rPr>
            </w:pPr>
          </w:p>
        </w:tc>
        <w:tc>
          <w:tcPr>
            <w:tcW w:w="1843" w:type="dxa"/>
          </w:tcPr>
          <w:p w14:paraId="7D27FCA9" w14:textId="77777777" w:rsidR="00075D2D" w:rsidRDefault="00075D2D" w:rsidP="00270CCF">
            <w:r>
              <w:t>18</w:t>
            </w:r>
          </w:p>
        </w:tc>
        <w:tc>
          <w:tcPr>
            <w:tcW w:w="4343" w:type="dxa"/>
          </w:tcPr>
          <w:p w14:paraId="0214E7D8" w14:textId="77777777" w:rsidR="00075D2D" w:rsidRDefault="00075D2D" w:rsidP="00270CCF">
            <w:r>
              <w:t xml:space="preserve">World Research Institute, former </w:t>
            </w:r>
            <w:r w:rsidRPr="00A45B20">
              <w:rPr>
                <w:i/>
                <w:iCs/>
              </w:rPr>
              <w:t>TGUPP</w:t>
            </w:r>
          </w:p>
        </w:tc>
      </w:tr>
      <w:tr w:rsidR="00075D2D" w14:paraId="412A4F33" w14:textId="77777777" w:rsidTr="00270CCF">
        <w:tc>
          <w:tcPr>
            <w:tcW w:w="2830" w:type="dxa"/>
            <w:vMerge/>
          </w:tcPr>
          <w:p w14:paraId="13B770DA" w14:textId="77777777" w:rsidR="00075D2D" w:rsidRPr="0A971EE2" w:rsidRDefault="00075D2D" w:rsidP="00270CCF">
            <w:pPr>
              <w:rPr>
                <w:rFonts w:eastAsiaTheme="minorEastAsia"/>
                <w:color w:val="000000" w:themeColor="text1"/>
              </w:rPr>
            </w:pPr>
          </w:p>
        </w:tc>
        <w:tc>
          <w:tcPr>
            <w:tcW w:w="1843" w:type="dxa"/>
          </w:tcPr>
          <w:p w14:paraId="7F7118DC" w14:textId="77777777" w:rsidR="00075D2D" w:rsidRDefault="00075D2D" w:rsidP="00270CCF">
            <w:r>
              <w:t>19</w:t>
            </w:r>
          </w:p>
        </w:tc>
        <w:tc>
          <w:tcPr>
            <w:tcW w:w="4343" w:type="dxa"/>
          </w:tcPr>
          <w:p w14:paraId="30D39C92" w14:textId="77777777" w:rsidR="00075D2D" w:rsidRDefault="00075D2D" w:rsidP="00270CCF">
            <w:r w:rsidRPr="00A45B20">
              <w:t>International Council for Local Environmental Initiatives</w:t>
            </w:r>
            <w:r>
              <w:t xml:space="preserve"> – ICLEI, Local Governments for Sustainability</w:t>
            </w:r>
          </w:p>
        </w:tc>
      </w:tr>
      <w:tr w:rsidR="00075D2D" w14:paraId="196CFACA" w14:textId="77777777" w:rsidTr="00270CCF">
        <w:tc>
          <w:tcPr>
            <w:tcW w:w="2830" w:type="dxa"/>
            <w:vMerge/>
          </w:tcPr>
          <w:p w14:paraId="0F2D4048" w14:textId="77777777" w:rsidR="00075D2D" w:rsidRPr="0A971EE2" w:rsidRDefault="00075D2D" w:rsidP="00270CCF">
            <w:pPr>
              <w:rPr>
                <w:rFonts w:eastAsiaTheme="minorEastAsia"/>
                <w:color w:val="000000" w:themeColor="text1"/>
              </w:rPr>
            </w:pPr>
          </w:p>
        </w:tc>
        <w:tc>
          <w:tcPr>
            <w:tcW w:w="1843" w:type="dxa"/>
          </w:tcPr>
          <w:p w14:paraId="5607BB15" w14:textId="77777777" w:rsidR="00075D2D" w:rsidRDefault="00075D2D" w:rsidP="00270CCF">
            <w:r>
              <w:t>20</w:t>
            </w:r>
          </w:p>
        </w:tc>
        <w:tc>
          <w:tcPr>
            <w:tcW w:w="4343" w:type="dxa"/>
          </w:tcPr>
          <w:p w14:paraId="01A105ED" w14:textId="77777777" w:rsidR="00075D2D" w:rsidRPr="00A45B20" w:rsidRDefault="00075D2D" w:rsidP="00270CCF">
            <w:r w:rsidRPr="00A45B20">
              <w:t>C40 Cities Climate Leadership Group Inc.</w:t>
            </w:r>
          </w:p>
        </w:tc>
      </w:tr>
      <w:tr w:rsidR="00075D2D" w14:paraId="404925FE" w14:textId="77777777" w:rsidTr="00270CCF">
        <w:tc>
          <w:tcPr>
            <w:tcW w:w="2830" w:type="dxa"/>
            <w:vMerge/>
          </w:tcPr>
          <w:p w14:paraId="04DDD8E0" w14:textId="77777777" w:rsidR="00075D2D" w:rsidRPr="0A971EE2" w:rsidRDefault="00075D2D" w:rsidP="00270CCF">
            <w:pPr>
              <w:rPr>
                <w:rFonts w:eastAsiaTheme="minorEastAsia"/>
                <w:color w:val="000000" w:themeColor="text1"/>
              </w:rPr>
            </w:pPr>
          </w:p>
        </w:tc>
        <w:tc>
          <w:tcPr>
            <w:tcW w:w="1843" w:type="dxa"/>
          </w:tcPr>
          <w:p w14:paraId="4DD5BEE9" w14:textId="77777777" w:rsidR="00075D2D" w:rsidRDefault="00075D2D" w:rsidP="00270CCF">
            <w:r>
              <w:t>26a</w:t>
            </w:r>
          </w:p>
        </w:tc>
        <w:tc>
          <w:tcPr>
            <w:tcW w:w="4343" w:type="dxa"/>
          </w:tcPr>
          <w:p w14:paraId="1C09D550" w14:textId="77777777" w:rsidR="00075D2D" w:rsidRDefault="00075D2D" w:rsidP="00270CCF">
            <w:r>
              <w:t>Cities 4 Forest</w:t>
            </w:r>
          </w:p>
        </w:tc>
      </w:tr>
      <w:tr w:rsidR="00075D2D" w14:paraId="79CFD218" w14:textId="77777777" w:rsidTr="00270CCF">
        <w:tc>
          <w:tcPr>
            <w:tcW w:w="2830" w:type="dxa"/>
            <w:vMerge/>
          </w:tcPr>
          <w:p w14:paraId="5143697F" w14:textId="77777777" w:rsidR="00075D2D" w:rsidRPr="0A971EE2" w:rsidRDefault="00075D2D" w:rsidP="00270CCF">
            <w:pPr>
              <w:rPr>
                <w:rFonts w:eastAsiaTheme="minorEastAsia"/>
                <w:color w:val="000000" w:themeColor="text1"/>
              </w:rPr>
            </w:pPr>
          </w:p>
        </w:tc>
        <w:tc>
          <w:tcPr>
            <w:tcW w:w="1843" w:type="dxa"/>
          </w:tcPr>
          <w:p w14:paraId="22332061" w14:textId="77777777" w:rsidR="00075D2D" w:rsidRDefault="00075D2D" w:rsidP="00270CCF">
            <w:r>
              <w:t>26b</w:t>
            </w:r>
          </w:p>
        </w:tc>
        <w:tc>
          <w:tcPr>
            <w:tcW w:w="4343" w:type="dxa"/>
          </w:tcPr>
          <w:p w14:paraId="1E6DEAA7" w14:textId="77777777" w:rsidR="00075D2D" w:rsidRDefault="00075D2D" w:rsidP="00270CCF">
            <w:r>
              <w:t>Cities 4 Forest</w:t>
            </w:r>
          </w:p>
        </w:tc>
      </w:tr>
      <w:tr w:rsidR="00075D2D" w14:paraId="3B1CB4E9" w14:textId="77777777" w:rsidTr="00270CCF">
        <w:tc>
          <w:tcPr>
            <w:tcW w:w="2830" w:type="dxa"/>
            <w:vMerge w:val="restart"/>
          </w:tcPr>
          <w:p w14:paraId="34BBE339" w14:textId="69D2E877" w:rsidR="00075D2D" w:rsidRPr="0A971EE2" w:rsidRDefault="00075D2D" w:rsidP="00270CCF">
            <w:pPr>
              <w:rPr>
                <w:rFonts w:eastAsiaTheme="minorEastAsia"/>
                <w:color w:val="000000" w:themeColor="text1"/>
              </w:rPr>
            </w:pPr>
            <w:r>
              <w:rPr>
                <w:rFonts w:eastAsiaTheme="minorEastAsia"/>
                <w:color w:val="000000" w:themeColor="text1"/>
              </w:rPr>
              <w:t>Academics</w:t>
            </w:r>
            <w:r w:rsidR="0092182E">
              <w:rPr>
                <w:rFonts w:eastAsiaTheme="minorEastAsia"/>
                <w:color w:val="000000" w:themeColor="text1"/>
              </w:rPr>
              <w:t xml:space="preserve"> and Researcher</w:t>
            </w:r>
          </w:p>
        </w:tc>
        <w:tc>
          <w:tcPr>
            <w:tcW w:w="1843" w:type="dxa"/>
          </w:tcPr>
          <w:p w14:paraId="2708C8F7" w14:textId="77777777" w:rsidR="00075D2D" w:rsidRDefault="00075D2D" w:rsidP="00270CCF">
            <w:r>
              <w:t>21</w:t>
            </w:r>
          </w:p>
        </w:tc>
        <w:tc>
          <w:tcPr>
            <w:tcW w:w="4343" w:type="dxa"/>
          </w:tcPr>
          <w:p w14:paraId="17127B9B" w14:textId="79FEF89C" w:rsidR="00075D2D" w:rsidRDefault="00075D2D" w:rsidP="00270CCF">
            <w:r w:rsidRPr="00C6572A">
              <w:t>National Research and Innovation Agency</w:t>
            </w:r>
            <w:r>
              <w:t xml:space="preserve"> Researcher</w:t>
            </w:r>
            <w:r w:rsidR="009813EC">
              <w:t xml:space="preserve"> – Population Researcher </w:t>
            </w:r>
          </w:p>
        </w:tc>
      </w:tr>
      <w:tr w:rsidR="00075D2D" w14:paraId="11B412C4" w14:textId="77777777" w:rsidTr="00270CCF">
        <w:tc>
          <w:tcPr>
            <w:tcW w:w="2830" w:type="dxa"/>
            <w:vMerge/>
          </w:tcPr>
          <w:p w14:paraId="5755330C" w14:textId="77777777" w:rsidR="00075D2D" w:rsidRPr="0A971EE2" w:rsidRDefault="00075D2D" w:rsidP="00270CCF">
            <w:pPr>
              <w:rPr>
                <w:rFonts w:eastAsiaTheme="minorEastAsia"/>
                <w:color w:val="000000" w:themeColor="text1"/>
              </w:rPr>
            </w:pPr>
          </w:p>
        </w:tc>
        <w:tc>
          <w:tcPr>
            <w:tcW w:w="1843" w:type="dxa"/>
          </w:tcPr>
          <w:p w14:paraId="7A943C7B" w14:textId="77777777" w:rsidR="00075D2D" w:rsidRDefault="00075D2D" w:rsidP="00270CCF">
            <w:r>
              <w:t>23</w:t>
            </w:r>
          </w:p>
        </w:tc>
        <w:tc>
          <w:tcPr>
            <w:tcW w:w="4343" w:type="dxa"/>
          </w:tcPr>
          <w:p w14:paraId="23E134D2" w14:textId="77777777" w:rsidR="00075D2D" w:rsidRDefault="00075D2D" w:rsidP="00270CCF">
            <w:r>
              <w:t>Academia in Landscape Architecture</w:t>
            </w:r>
          </w:p>
        </w:tc>
      </w:tr>
      <w:tr w:rsidR="00075D2D" w14:paraId="4A4EB079" w14:textId="77777777" w:rsidTr="00270CCF">
        <w:tc>
          <w:tcPr>
            <w:tcW w:w="2830" w:type="dxa"/>
            <w:vMerge/>
          </w:tcPr>
          <w:p w14:paraId="44409EB4" w14:textId="77777777" w:rsidR="00075D2D" w:rsidRPr="0A971EE2" w:rsidRDefault="00075D2D" w:rsidP="00270CCF">
            <w:pPr>
              <w:rPr>
                <w:rFonts w:eastAsiaTheme="minorEastAsia"/>
                <w:color w:val="000000" w:themeColor="text1"/>
              </w:rPr>
            </w:pPr>
          </w:p>
        </w:tc>
        <w:tc>
          <w:tcPr>
            <w:tcW w:w="1843" w:type="dxa"/>
          </w:tcPr>
          <w:p w14:paraId="7E152D63" w14:textId="77777777" w:rsidR="00075D2D" w:rsidRDefault="00075D2D" w:rsidP="00270CCF">
            <w:r>
              <w:t>24</w:t>
            </w:r>
          </w:p>
        </w:tc>
        <w:tc>
          <w:tcPr>
            <w:tcW w:w="4343" w:type="dxa"/>
          </w:tcPr>
          <w:p w14:paraId="0D7B328B" w14:textId="5B733B47" w:rsidR="00075D2D" w:rsidRDefault="00E82898" w:rsidP="00270CCF">
            <w:r>
              <w:t xml:space="preserve">Academia in Transport Engineering, </w:t>
            </w:r>
            <w:r w:rsidR="00075D2D" w:rsidRPr="00C6572A">
              <w:t>Jakarta Transportation Council</w:t>
            </w:r>
          </w:p>
        </w:tc>
      </w:tr>
      <w:tr w:rsidR="00075D2D" w14:paraId="033DF69B" w14:textId="77777777" w:rsidTr="00270CCF">
        <w:tc>
          <w:tcPr>
            <w:tcW w:w="2830" w:type="dxa"/>
            <w:vMerge/>
          </w:tcPr>
          <w:p w14:paraId="47D4F1B7" w14:textId="77777777" w:rsidR="00075D2D" w:rsidRPr="0A971EE2" w:rsidRDefault="00075D2D" w:rsidP="00270CCF">
            <w:pPr>
              <w:rPr>
                <w:rFonts w:eastAsiaTheme="minorEastAsia"/>
                <w:color w:val="000000" w:themeColor="text1"/>
              </w:rPr>
            </w:pPr>
          </w:p>
        </w:tc>
        <w:tc>
          <w:tcPr>
            <w:tcW w:w="1843" w:type="dxa"/>
          </w:tcPr>
          <w:p w14:paraId="4F49D890" w14:textId="77777777" w:rsidR="00075D2D" w:rsidRDefault="00075D2D" w:rsidP="00270CCF">
            <w:r>
              <w:t>28</w:t>
            </w:r>
          </w:p>
        </w:tc>
        <w:tc>
          <w:tcPr>
            <w:tcW w:w="4343" w:type="dxa"/>
          </w:tcPr>
          <w:p w14:paraId="5F05F968" w14:textId="77777777" w:rsidR="00075D2D" w:rsidRDefault="00075D2D" w:rsidP="00270CCF">
            <w:r>
              <w:t>Academia in Design Architecture</w:t>
            </w:r>
          </w:p>
        </w:tc>
      </w:tr>
      <w:tr w:rsidR="00075D2D" w14:paraId="32744E5D" w14:textId="77777777" w:rsidTr="00270CCF">
        <w:tc>
          <w:tcPr>
            <w:tcW w:w="2830" w:type="dxa"/>
            <w:vMerge/>
          </w:tcPr>
          <w:p w14:paraId="7B2A5A64" w14:textId="77777777" w:rsidR="00075D2D" w:rsidRPr="0A971EE2" w:rsidRDefault="00075D2D" w:rsidP="00270CCF">
            <w:pPr>
              <w:rPr>
                <w:rFonts w:eastAsiaTheme="minorEastAsia"/>
                <w:color w:val="000000" w:themeColor="text1"/>
              </w:rPr>
            </w:pPr>
          </w:p>
        </w:tc>
        <w:tc>
          <w:tcPr>
            <w:tcW w:w="1843" w:type="dxa"/>
          </w:tcPr>
          <w:p w14:paraId="22DAB67A" w14:textId="77777777" w:rsidR="00075D2D" w:rsidRDefault="00075D2D" w:rsidP="00270CCF">
            <w:r>
              <w:t>29</w:t>
            </w:r>
          </w:p>
        </w:tc>
        <w:tc>
          <w:tcPr>
            <w:tcW w:w="4343" w:type="dxa"/>
          </w:tcPr>
          <w:p w14:paraId="3B973260" w14:textId="0CC1A06C" w:rsidR="00075D2D" w:rsidRDefault="00075D2D" w:rsidP="00270CCF">
            <w:r>
              <w:t xml:space="preserve">Academia in Building </w:t>
            </w:r>
            <w:r w:rsidR="00000097">
              <w:t>Technology</w:t>
            </w:r>
          </w:p>
        </w:tc>
      </w:tr>
      <w:tr w:rsidR="00075D2D" w14:paraId="16DE602E" w14:textId="77777777" w:rsidTr="00270CCF">
        <w:tc>
          <w:tcPr>
            <w:tcW w:w="2830" w:type="dxa"/>
            <w:vMerge/>
          </w:tcPr>
          <w:p w14:paraId="32EF162F" w14:textId="77777777" w:rsidR="00075D2D" w:rsidRPr="0A971EE2" w:rsidRDefault="00075D2D" w:rsidP="00270CCF">
            <w:pPr>
              <w:rPr>
                <w:rFonts w:eastAsiaTheme="minorEastAsia"/>
                <w:color w:val="000000" w:themeColor="text1"/>
              </w:rPr>
            </w:pPr>
          </w:p>
        </w:tc>
        <w:tc>
          <w:tcPr>
            <w:tcW w:w="1843" w:type="dxa"/>
          </w:tcPr>
          <w:p w14:paraId="1932DF18" w14:textId="77777777" w:rsidR="00075D2D" w:rsidRDefault="00075D2D" w:rsidP="00270CCF">
            <w:r>
              <w:t>30</w:t>
            </w:r>
          </w:p>
        </w:tc>
        <w:tc>
          <w:tcPr>
            <w:tcW w:w="4343" w:type="dxa"/>
          </w:tcPr>
          <w:p w14:paraId="4FA56346" w14:textId="77777777" w:rsidR="00075D2D" w:rsidRDefault="00075D2D" w:rsidP="00270CCF">
            <w:r>
              <w:t>Academia in Urban Studies</w:t>
            </w:r>
          </w:p>
        </w:tc>
      </w:tr>
      <w:tr w:rsidR="00075D2D" w14:paraId="50990938" w14:textId="77777777" w:rsidTr="00270CCF">
        <w:tc>
          <w:tcPr>
            <w:tcW w:w="2830" w:type="dxa"/>
            <w:vMerge w:val="restart"/>
          </w:tcPr>
          <w:p w14:paraId="6C1C7FD4" w14:textId="77777777" w:rsidR="00075D2D" w:rsidRPr="0A971EE2" w:rsidRDefault="00075D2D" w:rsidP="00270CCF">
            <w:pPr>
              <w:rPr>
                <w:rFonts w:eastAsiaTheme="minorEastAsia"/>
                <w:color w:val="000000" w:themeColor="text1"/>
              </w:rPr>
            </w:pPr>
            <w:r>
              <w:rPr>
                <w:rFonts w:eastAsiaTheme="minorEastAsia"/>
                <w:color w:val="000000" w:themeColor="text1"/>
              </w:rPr>
              <w:t>Urban Citizens</w:t>
            </w:r>
          </w:p>
        </w:tc>
        <w:tc>
          <w:tcPr>
            <w:tcW w:w="1843" w:type="dxa"/>
          </w:tcPr>
          <w:p w14:paraId="1C60CDEC" w14:textId="77777777" w:rsidR="00075D2D" w:rsidRDefault="00075D2D" w:rsidP="00270CCF">
            <w:r>
              <w:t>31</w:t>
            </w:r>
          </w:p>
        </w:tc>
        <w:tc>
          <w:tcPr>
            <w:tcW w:w="4343" w:type="dxa"/>
          </w:tcPr>
          <w:p w14:paraId="48C88B69" w14:textId="77777777" w:rsidR="00075D2D" w:rsidRDefault="00075D2D" w:rsidP="00270CCF">
            <w:r>
              <w:t>Civil Engineer</w:t>
            </w:r>
          </w:p>
        </w:tc>
      </w:tr>
      <w:tr w:rsidR="00075D2D" w14:paraId="319BBF80" w14:textId="77777777" w:rsidTr="00270CCF">
        <w:tc>
          <w:tcPr>
            <w:tcW w:w="2830" w:type="dxa"/>
            <w:vMerge/>
          </w:tcPr>
          <w:p w14:paraId="1A038D87" w14:textId="77777777" w:rsidR="00075D2D" w:rsidRDefault="00075D2D" w:rsidP="00270CCF">
            <w:pPr>
              <w:rPr>
                <w:rFonts w:eastAsiaTheme="minorEastAsia"/>
                <w:color w:val="000000" w:themeColor="text1"/>
              </w:rPr>
            </w:pPr>
          </w:p>
        </w:tc>
        <w:tc>
          <w:tcPr>
            <w:tcW w:w="1843" w:type="dxa"/>
          </w:tcPr>
          <w:p w14:paraId="155921E7" w14:textId="77777777" w:rsidR="00075D2D" w:rsidRDefault="00075D2D" w:rsidP="00270CCF">
            <w:r>
              <w:t>32</w:t>
            </w:r>
          </w:p>
        </w:tc>
        <w:tc>
          <w:tcPr>
            <w:tcW w:w="4343" w:type="dxa"/>
          </w:tcPr>
          <w:p w14:paraId="177654B1" w14:textId="77777777" w:rsidR="00075D2D" w:rsidRDefault="00075D2D" w:rsidP="00270CCF">
            <w:r>
              <w:t>Notary Public</w:t>
            </w:r>
          </w:p>
        </w:tc>
      </w:tr>
      <w:tr w:rsidR="00075D2D" w14:paraId="26A8A8A7" w14:textId="77777777" w:rsidTr="00270CCF">
        <w:tc>
          <w:tcPr>
            <w:tcW w:w="2830" w:type="dxa"/>
            <w:vMerge/>
          </w:tcPr>
          <w:p w14:paraId="3F0E69FE" w14:textId="77777777" w:rsidR="00075D2D" w:rsidRDefault="00075D2D" w:rsidP="00270CCF">
            <w:pPr>
              <w:rPr>
                <w:rFonts w:eastAsiaTheme="minorEastAsia"/>
                <w:color w:val="000000" w:themeColor="text1"/>
              </w:rPr>
            </w:pPr>
          </w:p>
        </w:tc>
        <w:tc>
          <w:tcPr>
            <w:tcW w:w="1843" w:type="dxa"/>
          </w:tcPr>
          <w:p w14:paraId="2704FC9B" w14:textId="77777777" w:rsidR="00075D2D" w:rsidRDefault="00075D2D" w:rsidP="00270CCF">
            <w:r>
              <w:t>33</w:t>
            </w:r>
          </w:p>
        </w:tc>
        <w:tc>
          <w:tcPr>
            <w:tcW w:w="4343" w:type="dxa"/>
          </w:tcPr>
          <w:p w14:paraId="055B9D28" w14:textId="77777777" w:rsidR="00075D2D" w:rsidRDefault="00075D2D" w:rsidP="00270CCF">
            <w:r>
              <w:t>IT Engineer</w:t>
            </w:r>
          </w:p>
        </w:tc>
      </w:tr>
      <w:tr w:rsidR="00075D2D" w14:paraId="4CA4ABED" w14:textId="77777777" w:rsidTr="00270CCF">
        <w:tc>
          <w:tcPr>
            <w:tcW w:w="2830" w:type="dxa"/>
            <w:vMerge/>
          </w:tcPr>
          <w:p w14:paraId="2F5ACD16" w14:textId="77777777" w:rsidR="00075D2D" w:rsidRDefault="00075D2D" w:rsidP="00270CCF">
            <w:pPr>
              <w:rPr>
                <w:rFonts w:eastAsiaTheme="minorEastAsia"/>
                <w:color w:val="000000" w:themeColor="text1"/>
              </w:rPr>
            </w:pPr>
          </w:p>
        </w:tc>
        <w:tc>
          <w:tcPr>
            <w:tcW w:w="1843" w:type="dxa"/>
          </w:tcPr>
          <w:p w14:paraId="497A843B" w14:textId="77777777" w:rsidR="00075D2D" w:rsidRDefault="00075D2D" w:rsidP="00270CCF">
            <w:r>
              <w:t>34</w:t>
            </w:r>
          </w:p>
        </w:tc>
        <w:tc>
          <w:tcPr>
            <w:tcW w:w="4343" w:type="dxa"/>
          </w:tcPr>
          <w:p w14:paraId="7C2FB0F5" w14:textId="77777777" w:rsidR="00075D2D" w:rsidRDefault="00075D2D" w:rsidP="00270CCF">
            <w:r>
              <w:t>Designer</w:t>
            </w:r>
          </w:p>
        </w:tc>
      </w:tr>
      <w:tr w:rsidR="00075D2D" w14:paraId="1354C4B3" w14:textId="77777777" w:rsidTr="00270CCF">
        <w:tc>
          <w:tcPr>
            <w:tcW w:w="2830" w:type="dxa"/>
            <w:vMerge/>
          </w:tcPr>
          <w:p w14:paraId="646485ED" w14:textId="77777777" w:rsidR="00075D2D" w:rsidRDefault="00075D2D" w:rsidP="00270CCF">
            <w:pPr>
              <w:rPr>
                <w:rFonts w:eastAsiaTheme="minorEastAsia"/>
                <w:color w:val="000000" w:themeColor="text1"/>
              </w:rPr>
            </w:pPr>
          </w:p>
        </w:tc>
        <w:tc>
          <w:tcPr>
            <w:tcW w:w="1843" w:type="dxa"/>
          </w:tcPr>
          <w:p w14:paraId="7F72C556" w14:textId="77777777" w:rsidR="00075D2D" w:rsidRDefault="00075D2D" w:rsidP="00270CCF">
            <w:r>
              <w:t>35</w:t>
            </w:r>
          </w:p>
        </w:tc>
        <w:tc>
          <w:tcPr>
            <w:tcW w:w="4343" w:type="dxa"/>
          </w:tcPr>
          <w:p w14:paraId="71097830" w14:textId="1979C4FE" w:rsidR="00075D2D" w:rsidRDefault="00075D2D" w:rsidP="00270CCF">
            <w:r>
              <w:t>Neighborhood</w:t>
            </w:r>
            <w:r>
              <w:t xml:space="preserve"> Council (</w:t>
            </w:r>
            <w:r w:rsidRPr="00A45B20">
              <w:rPr>
                <w:i/>
                <w:iCs/>
              </w:rPr>
              <w:t xml:space="preserve">Kader </w:t>
            </w:r>
            <w:proofErr w:type="spellStart"/>
            <w:r w:rsidRPr="00A45B20">
              <w:rPr>
                <w:i/>
                <w:iCs/>
              </w:rPr>
              <w:t>R</w:t>
            </w:r>
            <w:r>
              <w:rPr>
                <w:i/>
                <w:iCs/>
              </w:rPr>
              <w:t>u</w:t>
            </w:r>
            <w:r w:rsidRPr="00A45B20">
              <w:rPr>
                <w:i/>
                <w:iCs/>
              </w:rPr>
              <w:t>kun</w:t>
            </w:r>
            <w:proofErr w:type="spellEnd"/>
            <w:r w:rsidRPr="00A45B20">
              <w:rPr>
                <w:i/>
                <w:iCs/>
              </w:rPr>
              <w:t xml:space="preserve"> Warga</w:t>
            </w:r>
            <w:r>
              <w:t>)</w:t>
            </w:r>
          </w:p>
        </w:tc>
      </w:tr>
    </w:tbl>
    <w:p w14:paraId="679E8E01" w14:textId="103CDB5F" w:rsidR="5C305C9D" w:rsidRDefault="5C305C9D" w:rsidP="5C305C9D">
      <w:pPr>
        <w:rPr>
          <w:rFonts w:eastAsiaTheme="minorEastAsia"/>
          <w:b/>
          <w:bCs/>
        </w:rPr>
      </w:pPr>
    </w:p>
    <w:sectPr w:rsidR="5C305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A6BC"/>
    <w:multiLevelType w:val="hybridMultilevel"/>
    <w:tmpl w:val="04FED428"/>
    <w:lvl w:ilvl="0" w:tplc="B90C75F2">
      <w:start w:val="2"/>
      <w:numFmt w:val="decimal"/>
      <w:lvlText w:val="%1."/>
      <w:lvlJc w:val="left"/>
      <w:pPr>
        <w:ind w:left="720" w:hanging="360"/>
      </w:pPr>
    </w:lvl>
    <w:lvl w:ilvl="1" w:tplc="5054FDD6">
      <w:start w:val="1"/>
      <w:numFmt w:val="lowerLetter"/>
      <w:lvlText w:val="%2."/>
      <w:lvlJc w:val="left"/>
      <w:pPr>
        <w:ind w:left="1440" w:hanging="360"/>
      </w:pPr>
    </w:lvl>
    <w:lvl w:ilvl="2" w:tplc="C06C94A2">
      <w:start w:val="1"/>
      <w:numFmt w:val="lowerRoman"/>
      <w:lvlText w:val="%3."/>
      <w:lvlJc w:val="right"/>
      <w:pPr>
        <w:ind w:left="2160" w:hanging="180"/>
      </w:pPr>
    </w:lvl>
    <w:lvl w:ilvl="3" w:tplc="ABCC41BC">
      <w:start w:val="1"/>
      <w:numFmt w:val="decimal"/>
      <w:lvlText w:val="%4."/>
      <w:lvlJc w:val="left"/>
      <w:pPr>
        <w:ind w:left="2880" w:hanging="360"/>
      </w:pPr>
    </w:lvl>
    <w:lvl w:ilvl="4" w:tplc="4B4E75CC">
      <w:start w:val="1"/>
      <w:numFmt w:val="lowerLetter"/>
      <w:lvlText w:val="%5."/>
      <w:lvlJc w:val="left"/>
      <w:pPr>
        <w:ind w:left="3600" w:hanging="360"/>
      </w:pPr>
    </w:lvl>
    <w:lvl w:ilvl="5" w:tplc="8EFCFF4A">
      <w:start w:val="1"/>
      <w:numFmt w:val="lowerRoman"/>
      <w:lvlText w:val="%6."/>
      <w:lvlJc w:val="right"/>
      <w:pPr>
        <w:ind w:left="4320" w:hanging="180"/>
      </w:pPr>
    </w:lvl>
    <w:lvl w:ilvl="6" w:tplc="7ED88E6E">
      <w:start w:val="1"/>
      <w:numFmt w:val="decimal"/>
      <w:lvlText w:val="%7."/>
      <w:lvlJc w:val="left"/>
      <w:pPr>
        <w:ind w:left="5040" w:hanging="360"/>
      </w:pPr>
    </w:lvl>
    <w:lvl w:ilvl="7" w:tplc="A98E1D34">
      <w:start w:val="1"/>
      <w:numFmt w:val="lowerLetter"/>
      <w:lvlText w:val="%8."/>
      <w:lvlJc w:val="left"/>
      <w:pPr>
        <w:ind w:left="5760" w:hanging="360"/>
      </w:pPr>
    </w:lvl>
    <w:lvl w:ilvl="8" w:tplc="C1AEABC0">
      <w:start w:val="1"/>
      <w:numFmt w:val="lowerRoman"/>
      <w:lvlText w:val="%9."/>
      <w:lvlJc w:val="right"/>
      <w:pPr>
        <w:ind w:left="6480" w:hanging="180"/>
      </w:pPr>
    </w:lvl>
  </w:abstractNum>
  <w:abstractNum w:abstractNumId="1" w15:restartNumberingAfterBreak="0">
    <w:nsid w:val="1126DF58"/>
    <w:multiLevelType w:val="hybridMultilevel"/>
    <w:tmpl w:val="65304492"/>
    <w:lvl w:ilvl="0" w:tplc="2C541C62">
      <w:start w:val="1"/>
      <w:numFmt w:val="bullet"/>
      <w:lvlText w:val=""/>
      <w:lvlJc w:val="left"/>
      <w:pPr>
        <w:ind w:left="720" w:hanging="360"/>
      </w:pPr>
      <w:rPr>
        <w:rFonts w:ascii="Symbol" w:hAnsi="Symbol" w:hint="default"/>
      </w:rPr>
    </w:lvl>
    <w:lvl w:ilvl="1" w:tplc="52A885BA">
      <w:start w:val="1"/>
      <w:numFmt w:val="bullet"/>
      <w:lvlText w:val="·"/>
      <w:lvlJc w:val="left"/>
      <w:pPr>
        <w:ind w:left="1440" w:hanging="360"/>
      </w:pPr>
      <w:rPr>
        <w:rFonts w:ascii="Symbol" w:hAnsi="Symbol" w:hint="default"/>
      </w:rPr>
    </w:lvl>
    <w:lvl w:ilvl="2" w:tplc="AF26CD06">
      <w:start w:val="1"/>
      <w:numFmt w:val="bullet"/>
      <w:lvlText w:val=""/>
      <w:lvlJc w:val="left"/>
      <w:pPr>
        <w:ind w:left="2160" w:hanging="360"/>
      </w:pPr>
      <w:rPr>
        <w:rFonts w:ascii="Wingdings" w:hAnsi="Wingdings" w:hint="default"/>
      </w:rPr>
    </w:lvl>
    <w:lvl w:ilvl="3" w:tplc="183C0726">
      <w:start w:val="1"/>
      <w:numFmt w:val="bullet"/>
      <w:lvlText w:val=""/>
      <w:lvlJc w:val="left"/>
      <w:pPr>
        <w:ind w:left="2880" w:hanging="360"/>
      </w:pPr>
      <w:rPr>
        <w:rFonts w:ascii="Symbol" w:hAnsi="Symbol" w:hint="default"/>
      </w:rPr>
    </w:lvl>
    <w:lvl w:ilvl="4" w:tplc="A2307398">
      <w:start w:val="1"/>
      <w:numFmt w:val="bullet"/>
      <w:lvlText w:val="o"/>
      <w:lvlJc w:val="left"/>
      <w:pPr>
        <w:ind w:left="3600" w:hanging="360"/>
      </w:pPr>
      <w:rPr>
        <w:rFonts w:ascii="Courier New" w:hAnsi="Courier New" w:hint="default"/>
      </w:rPr>
    </w:lvl>
    <w:lvl w:ilvl="5" w:tplc="2538604C">
      <w:start w:val="1"/>
      <w:numFmt w:val="bullet"/>
      <w:lvlText w:val=""/>
      <w:lvlJc w:val="left"/>
      <w:pPr>
        <w:ind w:left="4320" w:hanging="360"/>
      </w:pPr>
      <w:rPr>
        <w:rFonts w:ascii="Wingdings" w:hAnsi="Wingdings" w:hint="default"/>
      </w:rPr>
    </w:lvl>
    <w:lvl w:ilvl="6" w:tplc="9B045486">
      <w:start w:val="1"/>
      <w:numFmt w:val="bullet"/>
      <w:lvlText w:val=""/>
      <w:lvlJc w:val="left"/>
      <w:pPr>
        <w:ind w:left="5040" w:hanging="360"/>
      </w:pPr>
      <w:rPr>
        <w:rFonts w:ascii="Symbol" w:hAnsi="Symbol" w:hint="default"/>
      </w:rPr>
    </w:lvl>
    <w:lvl w:ilvl="7" w:tplc="F3A808B2">
      <w:start w:val="1"/>
      <w:numFmt w:val="bullet"/>
      <w:lvlText w:val="o"/>
      <w:lvlJc w:val="left"/>
      <w:pPr>
        <w:ind w:left="5760" w:hanging="360"/>
      </w:pPr>
      <w:rPr>
        <w:rFonts w:ascii="Courier New" w:hAnsi="Courier New" w:hint="default"/>
      </w:rPr>
    </w:lvl>
    <w:lvl w:ilvl="8" w:tplc="F402A28C">
      <w:start w:val="1"/>
      <w:numFmt w:val="bullet"/>
      <w:lvlText w:val=""/>
      <w:lvlJc w:val="left"/>
      <w:pPr>
        <w:ind w:left="6480" w:hanging="360"/>
      </w:pPr>
      <w:rPr>
        <w:rFonts w:ascii="Wingdings" w:hAnsi="Wingdings" w:hint="default"/>
      </w:rPr>
    </w:lvl>
  </w:abstractNum>
  <w:abstractNum w:abstractNumId="2" w15:restartNumberingAfterBreak="0">
    <w:nsid w:val="150A44ED"/>
    <w:multiLevelType w:val="hybridMultilevel"/>
    <w:tmpl w:val="9C9ED9EA"/>
    <w:lvl w:ilvl="0" w:tplc="5DE8255E">
      <w:start w:val="1"/>
      <w:numFmt w:val="bullet"/>
      <w:lvlText w:val=""/>
      <w:lvlJc w:val="left"/>
      <w:pPr>
        <w:ind w:left="720" w:hanging="360"/>
      </w:pPr>
      <w:rPr>
        <w:rFonts w:ascii="Symbol" w:hAnsi="Symbol" w:hint="default"/>
      </w:rPr>
    </w:lvl>
    <w:lvl w:ilvl="1" w:tplc="0636A502">
      <w:start w:val="1"/>
      <w:numFmt w:val="bullet"/>
      <w:lvlText w:val="·"/>
      <w:lvlJc w:val="left"/>
      <w:pPr>
        <w:ind w:left="1440" w:hanging="360"/>
      </w:pPr>
      <w:rPr>
        <w:rFonts w:ascii="Symbol" w:hAnsi="Symbol" w:hint="default"/>
      </w:rPr>
    </w:lvl>
    <w:lvl w:ilvl="2" w:tplc="D2DA9216">
      <w:start w:val="1"/>
      <w:numFmt w:val="bullet"/>
      <w:lvlText w:val=""/>
      <w:lvlJc w:val="left"/>
      <w:pPr>
        <w:ind w:left="2160" w:hanging="360"/>
      </w:pPr>
      <w:rPr>
        <w:rFonts w:ascii="Wingdings" w:hAnsi="Wingdings" w:hint="default"/>
      </w:rPr>
    </w:lvl>
    <w:lvl w:ilvl="3" w:tplc="FDF65CD0">
      <w:start w:val="1"/>
      <w:numFmt w:val="bullet"/>
      <w:lvlText w:val=""/>
      <w:lvlJc w:val="left"/>
      <w:pPr>
        <w:ind w:left="2880" w:hanging="360"/>
      </w:pPr>
      <w:rPr>
        <w:rFonts w:ascii="Symbol" w:hAnsi="Symbol" w:hint="default"/>
      </w:rPr>
    </w:lvl>
    <w:lvl w:ilvl="4" w:tplc="3274D522">
      <w:start w:val="1"/>
      <w:numFmt w:val="bullet"/>
      <w:lvlText w:val="o"/>
      <w:lvlJc w:val="left"/>
      <w:pPr>
        <w:ind w:left="3600" w:hanging="360"/>
      </w:pPr>
      <w:rPr>
        <w:rFonts w:ascii="Courier New" w:hAnsi="Courier New" w:hint="default"/>
      </w:rPr>
    </w:lvl>
    <w:lvl w:ilvl="5" w:tplc="058C42BE">
      <w:start w:val="1"/>
      <w:numFmt w:val="bullet"/>
      <w:lvlText w:val=""/>
      <w:lvlJc w:val="left"/>
      <w:pPr>
        <w:ind w:left="4320" w:hanging="360"/>
      </w:pPr>
      <w:rPr>
        <w:rFonts w:ascii="Wingdings" w:hAnsi="Wingdings" w:hint="default"/>
      </w:rPr>
    </w:lvl>
    <w:lvl w:ilvl="6" w:tplc="CAA8275A">
      <w:start w:val="1"/>
      <w:numFmt w:val="bullet"/>
      <w:lvlText w:val=""/>
      <w:lvlJc w:val="left"/>
      <w:pPr>
        <w:ind w:left="5040" w:hanging="360"/>
      </w:pPr>
      <w:rPr>
        <w:rFonts w:ascii="Symbol" w:hAnsi="Symbol" w:hint="default"/>
      </w:rPr>
    </w:lvl>
    <w:lvl w:ilvl="7" w:tplc="2C26019C">
      <w:start w:val="1"/>
      <w:numFmt w:val="bullet"/>
      <w:lvlText w:val="o"/>
      <w:lvlJc w:val="left"/>
      <w:pPr>
        <w:ind w:left="5760" w:hanging="360"/>
      </w:pPr>
      <w:rPr>
        <w:rFonts w:ascii="Courier New" w:hAnsi="Courier New" w:hint="default"/>
      </w:rPr>
    </w:lvl>
    <w:lvl w:ilvl="8" w:tplc="0BC26196">
      <w:start w:val="1"/>
      <w:numFmt w:val="bullet"/>
      <w:lvlText w:val=""/>
      <w:lvlJc w:val="left"/>
      <w:pPr>
        <w:ind w:left="6480" w:hanging="360"/>
      </w:pPr>
      <w:rPr>
        <w:rFonts w:ascii="Wingdings" w:hAnsi="Wingdings" w:hint="default"/>
      </w:rPr>
    </w:lvl>
  </w:abstractNum>
  <w:abstractNum w:abstractNumId="3" w15:restartNumberingAfterBreak="0">
    <w:nsid w:val="150CA8C9"/>
    <w:multiLevelType w:val="hybridMultilevel"/>
    <w:tmpl w:val="109A274C"/>
    <w:lvl w:ilvl="0" w:tplc="EB4075D4">
      <w:start w:val="1"/>
      <w:numFmt w:val="bullet"/>
      <w:lvlText w:val=""/>
      <w:lvlJc w:val="left"/>
      <w:pPr>
        <w:ind w:left="720" w:hanging="360"/>
      </w:pPr>
      <w:rPr>
        <w:rFonts w:ascii="Symbol" w:hAnsi="Symbol" w:hint="default"/>
      </w:rPr>
    </w:lvl>
    <w:lvl w:ilvl="1" w:tplc="B5A650D8">
      <w:start w:val="1"/>
      <w:numFmt w:val="bullet"/>
      <w:lvlText w:val="·"/>
      <w:lvlJc w:val="left"/>
      <w:pPr>
        <w:ind w:left="1440" w:hanging="360"/>
      </w:pPr>
      <w:rPr>
        <w:rFonts w:ascii="Symbol" w:hAnsi="Symbol" w:hint="default"/>
      </w:rPr>
    </w:lvl>
    <w:lvl w:ilvl="2" w:tplc="C35E907A">
      <w:start w:val="1"/>
      <w:numFmt w:val="bullet"/>
      <w:lvlText w:val=""/>
      <w:lvlJc w:val="left"/>
      <w:pPr>
        <w:ind w:left="2160" w:hanging="360"/>
      </w:pPr>
      <w:rPr>
        <w:rFonts w:ascii="Wingdings" w:hAnsi="Wingdings" w:hint="default"/>
      </w:rPr>
    </w:lvl>
    <w:lvl w:ilvl="3" w:tplc="0A6E670A">
      <w:start w:val="1"/>
      <w:numFmt w:val="bullet"/>
      <w:lvlText w:val=""/>
      <w:lvlJc w:val="left"/>
      <w:pPr>
        <w:ind w:left="2880" w:hanging="360"/>
      </w:pPr>
      <w:rPr>
        <w:rFonts w:ascii="Symbol" w:hAnsi="Symbol" w:hint="default"/>
      </w:rPr>
    </w:lvl>
    <w:lvl w:ilvl="4" w:tplc="72802B1C">
      <w:start w:val="1"/>
      <w:numFmt w:val="bullet"/>
      <w:lvlText w:val="o"/>
      <w:lvlJc w:val="left"/>
      <w:pPr>
        <w:ind w:left="3600" w:hanging="360"/>
      </w:pPr>
      <w:rPr>
        <w:rFonts w:ascii="Courier New" w:hAnsi="Courier New" w:hint="default"/>
      </w:rPr>
    </w:lvl>
    <w:lvl w:ilvl="5" w:tplc="1B98E10A">
      <w:start w:val="1"/>
      <w:numFmt w:val="bullet"/>
      <w:lvlText w:val=""/>
      <w:lvlJc w:val="left"/>
      <w:pPr>
        <w:ind w:left="4320" w:hanging="360"/>
      </w:pPr>
      <w:rPr>
        <w:rFonts w:ascii="Wingdings" w:hAnsi="Wingdings" w:hint="default"/>
      </w:rPr>
    </w:lvl>
    <w:lvl w:ilvl="6" w:tplc="EC2883AC">
      <w:start w:val="1"/>
      <w:numFmt w:val="bullet"/>
      <w:lvlText w:val=""/>
      <w:lvlJc w:val="left"/>
      <w:pPr>
        <w:ind w:left="5040" w:hanging="360"/>
      </w:pPr>
      <w:rPr>
        <w:rFonts w:ascii="Symbol" w:hAnsi="Symbol" w:hint="default"/>
      </w:rPr>
    </w:lvl>
    <w:lvl w:ilvl="7" w:tplc="FDECDDBC">
      <w:start w:val="1"/>
      <w:numFmt w:val="bullet"/>
      <w:lvlText w:val="o"/>
      <w:lvlJc w:val="left"/>
      <w:pPr>
        <w:ind w:left="5760" w:hanging="360"/>
      </w:pPr>
      <w:rPr>
        <w:rFonts w:ascii="Courier New" w:hAnsi="Courier New" w:hint="default"/>
      </w:rPr>
    </w:lvl>
    <w:lvl w:ilvl="8" w:tplc="17A0C75C">
      <w:start w:val="1"/>
      <w:numFmt w:val="bullet"/>
      <w:lvlText w:val=""/>
      <w:lvlJc w:val="left"/>
      <w:pPr>
        <w:ind w:left="6480" w:hanging="360"/>
      </w:pPr>
      <w:rPr>
        <w:rFonts w:ascii="Wingdings" w:hAnsi="Wingdings" w:hint="default"/>
      </w:rPr>
    </w:lvl>
  </w:abstractNum>
  <w:abstractNum w:abstractNumId="4" w15:restartNumberingAfterBreak="0">
    <w:nsid w:val="1A408324"/>
    <w:multiLevelType w:val="hybridMultilevel"/>
    <w:tmpl w:val="074E769A"/>
    <w:lvl w:ilvl="0" w:tplc="67FE0144">
      <w:start w:val="1"/>
      <w:numFmt w:val="bullet"/>
      <w:lvlText w:val=""/>
      <w:lvlJc w:val="left"/>
      <w:pPr>
        <w:ind w:left="720" w:hanging="360"/>
      </w:pPr>
      <w:rPr>
        <w:rFonts w:ascii="Symbol" w:hAnsi="Symbol" w:hint="default"/>
      </w:rPr>
    </w:lvl>
    <w:lvl w:ilvl="1" w:tplc="0A4EAEB2">
      <w:start w:val="1"/>
      <w:numFmt w:val="bullet"/>
      <w:lvlText w:val="·"/>
      <w:lvlJc w:val="left"/>
      <w:pPr>
        <w:ind w:left="1440" w:hanging="360"/>
      </w:pPr>
      <w:rPr>
        <w:rFonts w:ascii="Symbol" w:hAnsi="Symbol" w:hint="default"/>
      </w:rPr>
    </w:lvl>
    <w:lvl w:ilvl="2" w:tplc="8B7CA0AE">
      <w:start w:val="1"/>
      <w:numFmt w:val="bullet"/>
      <w:lvlText w:val=""/>
      <w:lvlJc w:val="left"/>
      <w:pPr>
        <w:ind w:left="2160" w:hanging="360"/>
      </w:pPr>
      <w:rPr>
        <w:rFonts w:ascii="Wingdings" w:hAnsi="Wingdings" w:hint="default"/>
      </w:rPr>
    </w:lvl>
    <w:lvl w:ilvl="3" w:tplc="C2364D1E">
      <w:start w:val="1"/>
      <w:numFmt w:val="bullet"/>
      <w:lvlText w:val=""/>
      <w:lvlJc w:val="left"/>
      <w:pPr>
        <w:ind w:left="2880" w:hanging="360"/>
      </w:pPr>
      <w:rPr>
        <w:rFonts w:ascii="Symbol" w:hAnsi="Symbol" w:hint="default"/>
      </w:rPr>
    </w:lvl>
    <w:lvl w:ilvl="4" w:tplc="CBA06828">
      <w:start w:val="1"/>
      <w:numFmt w:val="bullet"/>
      <w:lvlText w:val="o"/>
      <w:lvlJc w:val="left"/>
      <w:pPr>
        <w:ind w:left="3600" w:hanging="360"/>
      </w:pPr>
      <w:rPr>
        <w:rFonts w:ascii="Courier New" w:hAnsi="Courier New" w:hint="default"/>
      </w:rPr>
    </w:lvl>
    <w:lvl w:ilvl="5" w:tplc="264EED80">
      <w:start w:val="1"/>
      <w:numFmt w:val="bullet"/>
      <w:lvlText w:val=""/>
      <w:lvlJc w:val="left"/>
      <w:pPr>
        <w:ind w:left="4320" w:hanging="360"/>
      </w:pPr>
      <w:rPr>
        <w:rFonts w:ascii="Wingdings" w:hAnsi="Wingdings" w:hint="default"/>
      </w:rPr>
    </w:lvl>
    <w:lvl w:ilvl="6" w:tplc="DD1E614C">
      <w:start w:val="1"/>
      <w:numFmt w:val="bullet"/>
      <w:lvlText w:val=""/>
      <w:lvlJc w:val="left"/>
      <w:pPr>
        <w:ind w:left="5040" w:hanging="360"/>
      </w:pPr>
      <w:rPr>
        <w:rFonts w:ascii="Symbol" w:hAnsi="Symbol" w:hint="default"/>
      </w:rPr>
    </w:lvl>
    <w:lvl w:ilvl="7" w:tplc="FBFC9210">
      <w:start w:val="1"/>
      <w:numFmt w:val="bullet"/>
      <w:lvlText w:val="o"/>
      <w:lvlJc w:val="left"/>
      <w:pPr>
        <w:ind w:left="5760" w:hanging="360"/>
      </w:pPr>
      <w:rPr>
        <w:rFonts w:ascii="Courier New" w:hAnsi="Courier New" w:hint="default"/>
      </w:rPr>
    </w:lvl>
    <w:lvl w:ilvl="8" w:tplc="F3FEE3D8">
      <w:start w:val="1"/>
      <w:numFmt w:val="bullet"/>
      <w:lvlText w:val=""/>
      <w:lvlJc w:val="left"/>
      <w:pPr>
        <w:ind w:left="6480" w:hanging="360"/>
      </w:pPr>
      <w:rPr>
        <w:rFonts w:ascii="Wingdings" w:hAnsi="Wingdings" w:hint="default"/>
      </w:rPr>
    </w:lvl>
  </w:abstractNum>
  <w:abstractNum w:abstractNumId="5" w15:restartNumberingAfterBreak="0">
    <w:nsid w:val="1C0AE005"/>
    <w:multiLevelType w:val="hybridMultilevel"/>
    <w:tmpl w:val="BD8E8208"/>
    <w:lvl w:ilvl="0" w:tplc="DF987648">
      <w:start w:val="1"/>
      <w:numFmt w:val="bullet"/>
      <w:lvlText w:val=""/>
      <w:lvlJc w:val="left"/>
      <w:pPr>
        <w:ind w:left="720" w:hanging="360"/>
      </w:pPr>
      <w:rPr>
        <w:rFonts w:ascii="Symbol" w:hAnsi="Symbol" w:hint="default"/>
      </w:rPr>
    </w:lvl>
    <w:lvl w:ilvl="1" w:tplc="0D7C8D84">
      <w:start w:val="1"/>
      <w:numFmt w:val="bullet"/>
      <w:lvlText w:val="·"/>
      <w:lvlJc w:val="left"/>
      <w:pPr>
        <w:ind w:left="1440" w:hanging="360"/>
      </w:pPr>
      <w:rPr>
        <w:rFonts w:ascii="Symbol" w:hAnsi="Symbol" w:hint="default"/>
      </w:rPr>
    </w:lvl>
    <w:lvl w:ilvl="2" w:tplc="97BEDE14">
      <w:start w:val="1"/>
      <w:numFmt w:val="bullet"/>
      <w:lvlText w:val=""/>
      <w:lvlJc w:val="left"/>
      <w:pPr>
        <w:ind w:left="2160" w:hanging="360"/>
      </w:pPr>
      <w:rPr>
        <w:rFonts w:ascii="Wingdings" w:hAnsi="Wingdings" w:hint="default"/>
      </w:rPr>
    </w:lvl>
    <w:lvl w:ilvl="3" w:tplc="2C64844E">
      <w:start w:val="1"/>
      <w:numFmt w:val="bullet"/>
      <w:lvlText w:val=""/>
      <w:lvlJc w:val="left"/>
      <w:pPr>
        <w:ind w:left="2880" w:hanging="360"/>
      </w:pPr>
      <w:rPr>
        <w:rFonts w:ascii="Symbol" w:hAnsi="Symbol" w:hint="default"/>
      </w:rPr>
    </w:lvl>
    <w:lvl w:ilvl="4" w:tplc="449A2ADC">
      <w:start w:val="1"/>
      <w:numFmt w:val="bullet"/>
      <w:lvlText w:val="o"/>
      <w:lvlJc w:val="left"/>
      <w:pPr>
        <w:ind w:left="3600" w:hanging="360"/>
      </w:pPr>
      <w:rPr>
        <w:rFonts w:ascii="Courier New" w:hAnsi="Courier New" w:hint="default"/>
      </w:rPr>
    </w:lvl>
    <w:lvl w:ilvl="5" w:tplc="7DC8F732">
      <w:start w:val="1"/>
      <w:numFmt w:val="bullet"/>
      <w:lvlText w:val=""/>
      <w:lvlJc w:val="left"/>
      <w:pPr>
        <w:ind w:left="4320" w:hanging="360"/>
      </w:pPr>
      <w:rPr>
        <w:rFonts w:ascii="Wingdings" w:hAnsi="Wingdings" w:hint="default"/>
      </w:rPr>
    </w:lvl>
    <w:lvl w:ilvl="6" w:tplc="FE302B44">
      <w:start w:val="1"/>
      <w:numFmt w:val="bullet"/>
      <w:lvlText w:val=""/>
      <w:lvlJc w:val="left"/>
      <w:pPr>
        <w:ind w:left="5040" w:hanging="360"/>
      </w:pPr>
      <w:rPr>
        <w:rFonts w:ascii="Symbol" w:hAnsi="Symbol" w:hint="default"/>
      </w:rPr>
    </w:lvl>
    <w:lvl w:ilvl="7" w:tplc="567E977E">
      <w:start w:val="1"/>
      <w:numFmt w:val="bullet"/>
      <w:lvlText w:val="o"/>
      <w:lvlJc w:val="left"/>
      <w:pPr>
        <w:ind w:left="5760" w:hanging="360"/>
      </w:pPr>
      <w:rPr>
        <w:rFonts w:ascii="Courier New" w:hAnsi="Courier New" w:hint="default"/>
      </w:rPr>
    </w:lvl>
    <w:lvl w:ilvl="8" w:tplc="43F8F2F2">
      <w:start w:val="1"/>
      <w:numFmt w:val="bullet"/>
      <w:lvlText w:val=""/>
      <w:lvlJc w:val="left"/>
      <w:pPr>
        <w:ind w:left="6480" w:hanging="360"/>
      </w:pPr>
      <w:rPr>
        <w:rFonts w:ascii="Wingdings" w:hAnsi="Wingdings" w:hint="default"/>
      </w:rPr>
    </w:lvl>
  </w:abstractNum>
  <w:abstractNum w:abstractNumId="6" w15:restartNumberingAfterBreak="0">
    <w:nsid w:val="3150519E"/>
    <w:multiLevelType w:val="hybridMultilevel"/>
    <w:tmpl w:val="BBAC6684"/>
    <w:lvl w:ilvl="0" w:tplc="73FCF94E">
      <w:start w:val="1"/>
      <w:numFmt w:val="bullet"/>
      <w:lvlText w:val=""/>
      <w:lvlJc w:val="left"/>
      <w:pPr>
        <w:ind w:left="720" w:hanging="360"/>
      </w:pPr>
      <w:rPr>
        <w:rFonts w:ascii="Symbol" w:hAnsi="Symbol" w:hint="default"/>
      </w:rPr>
    </w:lvl>
    <w:lvl w:ilvl="1" w:tplc="ABCC64CC">
      <w:start w:val="1"/>
      <w:numFmt w:val="bullet"/>
      <w:lvlText w:val="·"/>
      <w:lvlJc w:val="left"/>
      <w:pPr>
        <w:ind w:left="1440" w:hanging="360"/>
      </w:pPr>
      <w:rPr>
        <w:rFonts w:ascii="Symbol" w:hAnsi="Symbol" w:hint="default"/>
      </w:rPr>
    </w:lvl>
    <w:lvl w:ilvl="2" w:tplc="48509464">
      <w:start w:val="1"/>
      <w:numFmt w:val="bullet"/>
      <w:lvlText w:val=""/>
      <w:lvlJc w:val="left"/>
      <w:pPr>
        <w:ind w:left="2160" w:hanging="360"/>
      </w:pPr>
      <w:rPr>
        <w:rFonts w:ascii="Wingdings" w:hAnsi="Wingdings" w:hint="default"/>
      </w:rPr>
    </w:lvl>
    <w:lvl w:ilvl="3" w:tplc="530438DE">
      <w:start w:val="1"/>
      <w:numFmt w:val="bullet"/>
      <w:lvlText w:val=""/>
      <w:lvlJc w:val="left"/>
      <w:pPr>
        <w:ind w:left="2880" w:hanging="360"/>
      </w:pPr>
      <w:rPr>
        <w:rFonts w:ascii="Symbol" w:hAnsi="Symbol" w:hint="default"/>
      </w:rPr>
    </w:lvl>
    <w:lvl w:ilvl="4" w:tplc="E40E6E02">
      <w:start w:val="1"/>
      <w:numFmt w:val="bullet"/>
      <w:lvlText w:val="o"/>
      <w:lvlJc w:val="left"/>
      <w:pPr>
        <w:ind w:left="3600" w:hanging="360"/>
      </w:pPr>
      <w:rPr>
        <w:rFonts w:ascii="Courier New" w:hAnsi="Courier New" w:hint="default"/>
      </w:rPr>
    </w:lvl>
    <w:lvl w:ilvl="5" w:tplc="9D46F128">
      <w:start w:val="1"/>
      <w:numFmt w:val="bullet"/>
      <w:lvlText w:val=""/>
      <w:lvlJc w:val="left"/>
      <w:pPr>
        <w:ind w:left="4320" w:hanging="360"/>
      </w:pPr>
      <w:rPr>
        <w:rFonts w:ascii="Wingdings" w:hAnsi="Wingdings" w:hint="default"/>
      </w:rPr>
    </w:lvl>
    <w:lvl w:ilvl="6" w:tplc="54386266">
      <w:start w:val="1"/>
      <w:numFmt w:val="bullet"/>
      <w:lvlText w:val=""/>
      <w:lvlJc w:val="left"/>
      <w:pPr>
        <w:ind w:left="5040" w:hanging="360"/>
      </w:pPr>
      <w:rPr>
        <w:rFonts w:ascii="Symbol" w:hAnsi="Symbol" w:hint="default"/>
      </w:rPr>
    </w:lvl>
    <w:lvl w:ilvl="7" w:tplc="77D8316C">
      <w:start w:val="1"/>
      <w:numFmt w:val="bullet"/>
      <w:lvlText w:val="o"/>
      <w:lvlJc w:val="left"/>
      <w:pPr>
        <w:ind w:left="5760" w:hanging="360"/>
      </w:pPr>
      <w:rPr>
        <w:rFonts w:ascii="Courier New" w:hAnsi="Courier New" w:hint="default"/>
      </w:rPr>
    </w:lvl>
    <w:lvl w:ilvl="8" w:tplc="56A69DA2">
      <w:start w:val="1"/>
      <w:numFmt w:val="bullet"/>
      <w:lvlText w:val=""/>
      <w:lvlJc w:val="left"/>
      <w:pPr>
        <w:ind w:left="6480" w:hanging="360"/>
      </w:pPr>
      <w:rPr>
        <w:rFonts w:ascii="Wingdings" w:hAnsi="Wingdings" w:hint="default"/>
      </w:rPr>
    </w:lvl>
  </w:abstractNum>
  <w:abstractNum w:abstractNumId="7" w15:restartNumberingAfterBreak="0">
    <w:nsid w:val="3487FB58"/>
    <w:multiLevelType w:val="hybridMultilevel"/>
    <w:tmpl w:val="F704D71E"/>
    <w:lvl w:ilvl="0" w:tplc="2AE87138">
      <w:start w:val="1"/>
      <w:numFmt w:val="bullet"/>
      <w:lvlText w:val=""/>
      <w:lvlJc w:val="left"/>
      <w:pPr>
        <w:ind w:left="720" w:hanging="360"/>
      </w:pPr>
      <w:rPr>
        <w:rFonts w:ascii="Symbol" w:hAnsi="Symbol" w:hint="default"/>
      </w:rPr>
    </w:lvl>
    <w:lvl w:ilvl="1" w:tplc="E072F26A">
      <w:start w:val="1"/>
      <w:numFmt w:val="bullet"/>
      <w:lvlText w:val="·"/>
      <w:lvlJc w:val="left"/>
      <w:pPr>
        <w:ind w:left="1440" w:hanging="360"/>
      </w:pPr>
      <w:rPr>
        <w:rFonts w:ascii="Symbol" w:hAnsi="Symbol" w:hint="default"/>
      </w:rPr>
    </w:lvl>
    <w:lvl w:ilvl="2" w:tplc="64E2C7B4">
      <w:start w:val="1"/>
      <w:numFmt w:val="bullet"/>
      <w:lvlText w:val=""/>
      <w:lvlJc w:val="left"/>
      <w:pPr>
        <w:ind w:left="2160" w:hanging="360"/>
      </w:pPr>
      <w:rPr>
        <w:rFonts w:ascii="Wingdings" w:hAnsi="Wingdings" w:hint="default"/>
      </w:rPr>
    </w:lvl>
    <w:lvl w:ilvl="3" w:tplc="C10A55D8">
      <w:start w:val="1"/>
      <w:numFmt w:val="bullet"/>
      <w:lvlText w:val=""/>
      <w:lvlJc w:val="left"/>
      <w:pPr>
        <w:ind w:left="2880" w:hanging="360"/>
      </w:pPr>
      <w:rPr>
        <w:rFonts w:ascii="Symbol" w:hAnsi="Symbol" w:hint="default"/>
      </w:rPr>
    </w:lvl>
    <w:lvl w:ilvl="4" w:tplc="B2FE6968">
      <w:start w:val="1"/>
      <w:numFmt w:val="bullet"/>
      <w:lvlText w:val="o"/>
      <w:lvlJc w:val="left"/>
      <w:pPr>
        <w:ind w:left="3600" w:hanging="360"/>
      </w:pPr>
      <w:rPr>
        <w:rFonts w:ascii="Courier New" w:hAnsi="Courier New" w:hint="default"/>
      </w:rPr>
    </w:lvl>
    <w:lvl w:ilvl="5" w:tplc="29A6458A">
      <w:start w:val="1"/>
      <w:numFmt w:val="bullet"/>
      <w:lvlText w:val=""/>
      <w:lvlJc w:val="left"/>
      <w:pPr>
        <w:ind w:left="4320" w:hanging="360"/>
      </w:pPr>
      <w:rPr>
        <w:rFonts w:ascii="Wingdings" w:hAnsi="Wingdings" w:hint="default"/>
      </w:rPr>
    </w:lvl>
    <w:lvl w:ilvl="6" w:tplc="54386BA8">
      <w:start w:val="1"/>
      <w:numFmt w:val="bullet"/>
      <w:lvlText w:val=""/>
      <w:lvlJc w:val="left"/>
      <w:pPr>
        <w:ind w:left="5040" w:hanging="360"/>
      </w:pPr>
      <w:rPr>
        <w:rFonts w:ascii="Symbol" w:hAnsi="Symbol" w:hint="default"/>
      </w:rPr>
    </w:lvl>
    <w:lvl w:ilvl="7" w:tplc="A9AE230E">
      <w:start w:val="1"/>
      <w:numFmt w:val="bullet"/>
      <w:lvlText w:val="o"/>
      <w:lvlJc w:val="left"/>
      <w:pPr>
        <w:ind w:left="5760" w:hanging="360"/>
      </w:pPr>
      <w:rPr>
        <w:rFonts w:ascii="Courier New" w:hAnsi="Courier New" w:hint="default"/>
      </w:rPr>
    </w:lvl>
    <w:lvl w:ilvl="8" w:tplc="2E0E5ECA">
      <w:start w:val="1"/>
      <w:numFmt w:val="bullet"/>
      <w:lvlText w:val=""/>
      <w:lvlJc w:val="left"/>
      <w:pPr>
        <w:ind w:left="6480" w:hanging="360"/>
      </w:pPr>
      <w:rPr>
        <w:rFonts w:ascii="Wingdings" w:hAnsi="Wingdings" w:hint="default"/>
      </w:rPr>
    </w:lvl>
  </w:abstractNum>
  <w:abstractNum w:abstractNumId="8" w15:restartNumberingAfterBreak="0">
    <w:nsid w:val="46E3BD1B"/>
    <w:multiLevelType w:val="hybridMultilevel"/>
    <w:tmpl w:val="93FEF7EE"/>
    <w:lvl w:ilvl="0" w:tplc="31E69BD8">
      <w:start w:val="1"/>
      <w:numFmt w:val="bullet"/>
      <w:lvlText w:val=""/>
      <w:lvlJc w:val="left"/>
      <w:pPr>
        <w:ind w:left="720" w:hanging="360"/>
      </w:pPr>
      <w:rPr>
        <w:rFonts w:ascii="Symbol" w:hAnsi="Symbol" w:hint="default"/>
      </w:rPr>
    </w:lvl>
    <w:lvl w:ilvl="1" w:tplc="33409120">
      <w:start w:val="1"/>
      <w:numFmt w:val="bullet"/>
      <w:lvlText w:val="·"/>
      <w:lvlJc w:val="left"/>
      <w:pPr>
        <w:ind w:left="1440" w:hanging="360"/>
      </w:pPr>
      <w:rPr>
        <w:rFonts w:ascii="Symbol" w:hAnsi="Symbol" w:hint="default"/>
      </w:rPr>
    </w:lvl>
    <w:lvl w:ilvl="2" w:tplc="1D8A8846">
      <w:start w:val="1"/>
      <w:numFmt w:val="bullet"/>
      <w:lvlText w:val=""/>
      <w:lvlJc w:val="left"/>
      <w:pPr>
        <w:ind w:left="2160" w:hanging="360"/>
      </w:pPr>
      <w:rPr>
        <w:rFonts w:ascii="Wingdings" w:hAnsi="Wingdings" w:hint="default"/>
      </w:rPr>
    </w:lvl>
    <w:lvl w:ilvl="3" w:tplc="5DA8756E">
      <w:start w:val="1"/>
      <w:numFmt w:val="bullet"/>
      <w:lvlText w:val=""/>
      <w:lvlJc w:val="left"/>
      <w:pPr>
        <w:ind w:left="2880" w:hanging="360"/>
      </w:pPr>
      <w:rPr>
        <w:rFonts w:ascii="Symbol" w:hAnsi="Symbol" w:hint="default"/>
      </w:rPr>
    </w:lvl>
    <w:lvl w:ilvl="4" w:tplc="94121778">
      <w:start w:val="1"/>
      <w:numFmt w:val="bullet"/>
      <w:lvlText w:val="o"/>
      <w:lvlJc w:val="left"/>
      <w:pPr>
        <w:ind w:left="3600" w:hanging="360"/>
      </w:pPr>
      <w:rPr>
        <w:rFonts w:ascii="Courier New" w:hAnsi="Courier New" w:hint="default"/>
      </w:rPr>
    </w:lvl>
    <w:lvl w:ilvl="5" w:tplc="AB709D3A">
      <w:start w:val="1"/>
      <w:numFmt w:val="bullet"/>
      <w:lvlText w:val=""/>
      <w:lvlJc w:val="left"/>
      <w:pPr>
        <w:ind w:left="4320" w:hanging="360"/>
      </w:pPr>
      <w:rPr>
        <w:rFonts w:ascii="Wingdings" w:hAnsi="Wingdings" w:hint="default"/>
      </w:rPr>
    </w:lvl>
    <w:lvl w:ilvl="6" w:tplc="69569A84">
      <w:start w:val="1"/>
      <w:numFmt w:val="bullet"/>
      <w:lvlText w:val=""/>
      <w:lvlJc w:val="left"/>
      <w:pPr>
        <w:ind w:left="5040" w:hanging="360"/>
      </w:pPr>
      <w:rPr>
        <w:rFonts w:ascii="Symbol" w:hAnsi="Symbol" w:hint="default"/>
      </w:rPr>
    </w:lvl>
    <w:lvl w:ilvl="7" w:tplc="5F84E5C0">
      <w:start w:val="1"/>
      <w:numFmt w:val="bullet"/>
      <w:lvlText w:val="o"/>
      <w:lvlJc w:val="left"/>
      <w:pPr>
        <w:ind w:left="5760" w:hanging="360"/>
      </w:pPr>
      <w:rPr>
        <w:rFonts w:ascii="Courier New" w:hAnsi="Courier New" w:hint="default"/>
      </w:rPr>
    </w:lvl>
    <w:lvl w:ilvl="8" w:tplc="AF10A81E">
      <w:start w:val="1"/>
      <w:numFmt w:val="bullet"/>
      <w:lvlText w:val=""/>
      <w:lvlJc w:val="left"/>
      <w:pPr>
        <w:ind w:left="6480" w:hanging="360"/>
      </w:pPr>
      <w:rPr>
        <w:rFonts w:ascii="Wingdings" w:hAnsi="Wingdings" w:hint="default"/>
      </w:rPr>
    </w:lvl>
  </w:abstractNum>
  <w:abstractNum w:abstractNumId="9" w15:restartNumberingAfterBreak="0">
    <w:nsid w:val="47A96060"/>
    <w:multiLevelType w:val="hybridMultilevel"/>
    <w:tmpl w:val="905EFB18"/>
    <w:lvl w:ilvl="0" w:tplc="7E0E46AA">
      <w:start w:val="1"/>
      <w:numFmt w:val="decimal"/>
      <w:lvlText w:val="%1."/>
      <w:lvlJc w:val="left"/>
      <w:pPr>
        <w:ind w:left="720" w:hanging="360"/>
      </w:pPr>
    </w:lvl>
    <w:lvl w:ilvl="1" w:tplc="752EE266">
      <w:start w:val="1"/>
      <w:numFmt w:val="bullet"/>
      <w:lvlText w:val="·"/>
      <w:lvlJc w:val="left"/>
      <w:pPr>
        <w:ind w:left="1440" w:hanging="360"/>
      </w:pPr>
    </w:lvl>
    <w:lvl w:ilvl="2" w:tplc="F53A7BC4">
      <w:start w:val="1"/>
      <w:numFmt w:val="lowerRoman"/>
      <w:lvlText w:val="%3."/>
      <w:lvlJc w:val="right"/>
      <w:pPr>
        <w:ind w:left="2160" w:hanging="180"/>
      </w:pPr>
    </w:lvl>
    <w:lvl w:ilvl="3" w:tplc="82A8F9B8">
      <w:start w:val="1"/>
      <w:numFmt w:val="decimal"/>
      <w:lvlText w:val="%4."/>
      <w:lvlJc w:val="left"/>
      <w:pPr>
        <w:ind w:left="2880" w:hanging="360"/>
      </w:pPr>
    </w:lvl>
    <w:lvl w:ilvl="4" w:tplc="A6628976">
      <w:start w:val="1"/>
      <w:numFmt w:val="lowerLetter"/>
      <w:lvlText w:val="%5."/>
      <w:lvlJc w:val="left"/>
      <w:pPr>
        <w:ind w:left="3600" w:hanging="360"/>
      </w:pPr>
    </w:lvl>
    <w:lvl w:ilvl="5" w:tplc="0FE4EC6E">
      <w:start w:val="1"/>
      <w:numFmt w:val="lowerRoman"/>
      <w:lvlText w:val="%6."/>
      <w:lvlJc w:val="right"/>
      <w:pPr>
        <w:ind w:left="4320" w:hanging="180"/>
      </w:pPr>
    </w:lvl>
    <w:lvl w:ilvl="6" w:tplc="E8F0CBC6">
      <w:start w:val="1"/>
      <w:numFmt w:val="decimal"/>
      <w:lvlText w:val="%7."/>
      <w:lvlJc w:val="left"/>
      <w:pPr>
        <w:ind w:left="5040" w:hanging="360"/>
      </w:pPr>
    </w:lvl>
    <w:lvl w:ilvl="7" w:tplc="E15C0168">
      <w:start w:val="1"/>
      <w:numFmt w:val="lowerLetter"/>
      <w:lvlText w:val="%8."/>
      <w:lvlJc w:val="left"/>
      <w:pPr>
        <w:ind w:left="5760" w:hanging="360"/>
      </w:pPr>
    </w:lvl>
    <w:lvl w:ilvl="8" w:tplc="3998ECC0">
      <w:start w:val="1"/>
      <w:numFmt w:val="lowerRoman"/>
      <w:lvlText w:val="%9."/>
      <w:lvlJc w:val="right"/>
      <w:pPr>
        <w:ind w:left="6480" w:hanging="180"/>
      </w:pPr>
    </w:lvl>
  </w:abstractNum>
  <w:abstractNum w:abstractNumId="10" w15:restartNumberingAfterBreak="0">
    <w:nsid w:val="5C6CCFF5"/>
    <w:multiLevelType w:val="hybridMultilevel"/>
    <w:tmpl w:val="A84620EA"/>
    <w:lvl w:ilvl="0" w:tplc="F492337C">
      <w:start w:val="1"/>
      <w:numFmt w:val="bullet"/>
      <w:lvlText w:val=""/>
      <w:lvlJc w:val="left"/>
      <w:pPr>
        <w:ind w:left="720" w:hanging="360"/>
      </w:pPr>
      <w:rPr>
        <w:rFonts w:ascii="Symbol" w:hAnsi="Symbol" w:hint="default"/>
      </w:rPr>
    </w:lvl>
    <w:lvl w:ilvl="1" w:tplc="A9A6FAF8">
      <w:start w:val="1"/>
      <w:numFmt w:val="bullet"/>
      <w:lvlText w:val="·"/>
      <w:lvlJc w:val="left"/>
      <w:pPr>
        <w:ind w:left="1440" w:hanging="360"/>
      </w:pPr>
      <w:rPr>
        <w:rFonts w:ascii="Symbol" w:hAnsi="Symbol" w:hint="default"/>
      </w:rPr>
    </w:lvl>
    <w:lvl w:ilvl="2" w:tplc="996E762A">
      <w:start w:val="1"/>
      <w:numFmt w:val="bullet"/>
      <w:lvlText w:val=""/>
      <w:lvlJc w:val="left"/>
      <w:pPr>
        <w:ind w:left="2160" w:hanging="360"/>
      </w:pPr>
      <w:rPr>
        <w:rFonts w:ascii="Wingdings" w:hAnsi="Wingdings" w:hint="default"/>
      </w:rPr>
    </w:lvl>
    <w:lvl w:ilvl="3" w:tplc="99002E18">
      <w:start w:val="1"/>
      <w:numFmt w:val="bullet"/>
      <w:lvlText w:val=""/>
      <w:lvlJc w:val="left"/>
      <w:pPr>
        <w:ind w:left="2880" w:hanging="360"/>
      </w:pPr>
      <w:rPr>
        <w:rFonts w:ascii="Symbol" w:hAnsi="Symbol" w:hint="default"/>
      </w:rPr>
    </w:lvl>
    <w:lvl w:ilvl="4" w:tplc="B430286A">
      <w:start w:val="1"/>
      <w:numFmt w:val="bullet"/>
      <w:lvlText w:val="o"/>
      <w:lvlJc w:val="left"/>
      <w:pPr>
        <w:ind w:left="3600" w:hanging="360"/>
      </w:pPr>
      <w:rPr>
        <w:rFonts w:ascii="Courier New" w:hAnsi="Courier New" w:hint="default"/>
      </w:rPr>
    </w:lvl>
    <w:lvl w:ilvl="5" w:tplc="AF1A071C">
      <w:start w:val="1"/>
      <w:numFmt w:val="bullet"/>
      <w:lvlText w:val=""/>
      <w:lvlJc w:val="left"/>
      <w:pPr>
        <w:ind w:left="4320" w:hanging="360"/>
      </w:pPr>
      <w:rPr>
        <w:rFonts w:ascii="Wingdings" w:hAnsi="Wingdings" w:hint="default"/>
      </w:rPr>
    </w:lvl>
    <w:lvl w:ilvl="6" w:tplc="41D88E94">
      <w:start w:val="1"/>
      <w:numFmt w:val="bullet"/>
      <w:lvlText w:val=""/>
      <w:lvlJc w:val="left"/>
      <w:pPr>
        <w:ind w:left="5040" w:hanging="360"/>
      </w:pPr>
      <w:rPr>
        <w:rFonts w:ascii="Symbol" w:hAnsi="Symbol" w:hint="default"/>
      </w:rPr>
    </w:lvl>
    <w:lvl w:ilvl="7" w:tplc="4B3CB0E4">
      <w:start w:val="1"/>
      <w:numFmt w:val="bullet"/>
      <w:lvlText w:val="o"/>
      <w:lvlJc w:val="left"/>
      <w:pPr>
        <w:ind w:left="5760" w:hanging="360"/>
      </w:pPr>
      <w:rPr>
        <w:rFonts w:ascii="Courier New" w:hAnsi="Courier New" w:hint="default"/>
      </w:rPr>
    </w:lvl>
    <w:lvl w:ilvl="8" w:tplc="CBD4F96C">
      <w:start w:val="1"/>
      <w:numFmt w:val="bullet"/>
      <w:lvlText w:val=""/>
      <w:lvlJc w:val="left"/>
      <w:pPr>
        <w:ind w:left="6480" w:hanging="360"/>
      </w:pPr>
      <w:rPr>
        <w:rFonts w:ascii="Wingdings" w:hAnsi="Wingdings" w:hint="default"/>
      </w:rPr>
    </w:lvl>
  </w:abstractNum>
  <w:abstractNum w:abstractNumId="11" w15:restartNumberingAfterBreak="0">
    <w:nsid w:val="5DDDCFC8"/>
    <w:multiLevelType w:val="hybridMultilevel"/>
    <w:tmpl w:val="4342C4DE"/>
    <w:lvl w:ilvl="0" w:tplc="EE4A4050">
      <w:start w:val="3"/>
      <w:numFmt w:val="decimal"/>
      <w:lvlText w:val="%1."/>
      <w:lvlJc w:val="left"/>
      <w:pPr>
        <w:ind w:left="720" w:hanging="360"/>
      </w:pPr>
    </w:lvl>
    <w:lvl w:ilvl="1" w:tplc="A4EA5418">
      <w:start w:val="1"/>
      <w:numFmt w:val="lowerLetter"/>
      <w:lvlText w:val="%2."/>
      <w:lvlJc w:val="left"/>
      <w:pPr>
        <w:ind w:left="1440" w:hanging="360"/>
      </w:pPr>
    </w:lvl>
    <w:lvl w:ilvl="2" w:tplc="8C96E6B8">
      <w:start w:val="1"/>
      <w:numFmt w:val="lowerRoman"/>
      <w:lvlText w:val="%3."/>
      <w:lvlJc w:val="right"/>
      <w:pPr>
        <w:ind w:left="2160" w:hanging="180"/>
      </w:pPr>
    </w:lvl>
    <w:lvl w:ilvl="3" w:tplc="BCAA77F4">
      <w:start w:val="1"/>
      <w:numFmt w:val="decimal"/>
      <w:lvlText w:val="%4."/>
      <w:lvlJc w:val="left"/>
      <w:pPr>
        <w:ind w:left="2880" w:hanging="360"/>
      </w:pPr>
    </w:lvl>
    <w:lvl w:ilvl="4" w:tplc="43EABDEA">
      <w:start w:val="1"/>
      <w:numFmt w:val="lowerLetter"/>
      <w:lvlText w:val="%5."/>
      <w:lvlJc w:val="left"/>
      <w:pPr>
        <w:ind w:left="3600" w:hanging="360"/>
      </w:pPr>
    </w:lvl>
    <w:lvl w:ilvl="5" w:tplc="57105ECC">
      <w:start w:val="1"/>
      <w:numFmt w:val="lowerRoman"/>
      <w:lvlText w:val="%6."/>
      <w:lvlJc w:val="right"/>
      <w:pPr>
        <w:ind w:left="4320" w:hanging="180"/>
      </w:pPr>
    </w:lvl>
    <w:lvl w:ilvl="6" w:tplc="35205A9E">
      <w:start w:val="1"/>
      <w:numFmt w:val="decimal"/>
      <w:lvlText w:val="%7."/>
      <w:lvlJc w:val="left"/>
      <w:pPr>
        <w:ind w:left="5040" w:hanging="360"/>
      </w:pPr>
    </w:lvl>
    <w:lvl w:ilvl="7" w:tplc="FC5CFB28">
      <w:start w:val="1"/>
      <w:numFmt w:val="lowerLetter"/>
      <w:lvlText w:val="%8."/>
      <w:lvlJc w:val="left"/>
      <w:pPr>
        <w:ind w:left="5760" w:hanging="360"/>
      </w:pPr>
    </w:lvl>
    <w:lvl w:ilvl="8" w:tplc="D868A2F0">
      <w:start w:val="1"/>
      <w:numFmt w:val="lowerRoman"/>
      <w:lvlText w:val="%9."/>
      <w:lvlJc w:val="right"/>
      <w:pPr>
        <w:ind w:left="6480" w:hanging="180"/>
      </w:pPr>
    </w:lvl>
  </w:abstractNum>
  <w:abstractNum w:abstractNumId="12" w15:restartNumberingAfterBreak="0">
    <w:nsid w:val="6947852A"/>
    <w:multiLevelType w:val="hybridMultilevel"/>
    <w:tmpl w:val="F8D49584"/>
    <w:lvl w:ilvl="0" w:tplc="7A86CA44">
      <w:start w:val="1"/>
      <w:numFmt w:val="bullet"/>
      <w:lvlText w:val=""/>
      <w:lvlJc w:val="left"/>
      <w:pPr>
        <w:ind w:left="720" w:hanging="360"/>
      </w:pPr>
      <w:rPr>
        <w:rFonts w:ascii="Symbol" w:hAnsi="Symbol" w:hint="default"/>
      </w:rPr>
    </w:lvl>
    <w:lvl w:ilvl="1" w:tplc="1FFC8BD0">
      <w:start w:val="1"/>
      <w:numFmt w:val="bullet"/>
      <w:lvlText w:val="·"/>
      <w:lvlJc w:val="left"/>
      <w:pPr>
        <w:ind w:left="1440" w:hanging="360"/>
      </w:pPr>
      <w:rPr>
        <w:rFonts w:ascii="Symbol" w:hAnsi="Symbol" w:hint="default"/>
      </w:rPr>
    </w:lvl>
    <w:lvl w:ilvl="2" w:tplc="16621EB0">
      <w:start w:val="1"/>
      <w:numFmt w:val="bullet"/>
      <w:lvlText w:val=""/>
      <w:lvlJc w:val="left"/>
      <w:pPr>
        <w:ind w:left="2160" w:hanging="360"/>
      </w:pPr>
      <w:rPr>
        <w:rFonts w:ascii="Wingdings" w:hAnsi="Wingdings" w:hint="default"/>
      </w:rPr>
    </w:lvl>
    <w:lvl w:ilvl="3" w:tplc="9648E856">
      <w:start w:val="1"/>
      <w:numFmt w:val="bullet"/>
      <w:lvlText w:val=""/>
      <w:lvlJc w:val="left"/>
      <w:pPr>
        <w:ind w:left="2880" w:hanging="360"/>
      </w:pPr>
      <w:rPr>
        <w:rFonts w:ascii="Symbol" w:hAnsi="Symbol" w:hint="default"/>
      </w:rPr>
    </w:lvl>
    <w:lvl w:ilvl="4" w:tplc="C98A3C0C">
      <w:start w:val="1"/>
      <w:numFmt w:val="bullet"/>
      <w:lvlText w:val="o"/>
      <w:lvlJc w:val="left"/>
      <w:pPr>
        <w:ind w:left="3600" w:hanging="360"/>
      </w:pPr>
      <w:rPr>
        <w:rFonts w:ascii="Courier New" w:hAnsi="Courier New" w:hint="default"/>
      </w:rPr>
    </w:lvl>
    <w:lvl w:ilvl="5" w:tplc="0060E10E">
      <w:start w:val="1"/>
      <w:numFmt w:val="bullet"/>
      <w:lvlText w:val=""/>
      <w:lvlJc w:val="left"/>
      <w:pPr>
        <w:ind w:left="4320" w:hanging="360"/>
      </w:pPr>
      <w:rPr>
        <w:rFonts w:ascii="Wingdings" w:hAnsi="Wingdings" w:hint="default"/>
      </w:rPr>
    </w:lvl>
    <w:lvl w:ilvl="6" w:tplc="6AB8A744">
      <w:start w:val="1"/>
      <w:numFmt w:val="bullet"/>
      <w:lvlText w:val=""/>
      <w:lvlJc w:val="left"/>
      <w:pPr>
        <w:ind w:left="5040" w:hanging="360"/>
      </w:pPr>
      <w:rPr>
        <w:rFonts w:ascii="Symbol" w:hAnsi="Symbol" w:hint="default"/>
      </w:rPr>
    </w:lvl>
    <w:lvl w:ilvl="7" w:tplc="7F0A0460">
      <w:start w:val="1"/>
      <w:numFmt w:val="bullet"/>
      <w:lvlText w:val="o"/>
      <w:lvlJc w:val="left"/>
      <w:pPr>
        <w:ind w:left="5760" w:hanging="360"/>
      </w:pPr>
      <w:rPr>
        <w:rFonts w:ascii="Courier New" w:hAnsi="Courier New" w:hint="default"/>
      </w:rPr>
    </w:lvl>
    <w:lvl w:ilvl="8" w:tplc="51384DDC">
      <w:start w:val="1"/>
      <w:numFmt w:val="bullet"/>
      <w:lvlText w:val=""/>
      <w:lvlJc w:val="left"/>
      <w:pPr>
        <w:ind w:left="6480" w:hanging="360"/>
      </w:pPr>
      <w:rPr>
        <w:rFonts w:ascii="Wingdings" w:hAnsi="Wingdings" w:hint="default"/>
      </w:rPr>
    </w:lvl>
  </w:abstractNum>
  <w:abstractNum w:abstractNumId="13" w15:restartNumberingAfterBreak="0">
    <w:nsid w:val="69DC4D14"/>
    <w:multiLevelType w:val="hybridMultilevel"/>
    <w:tmpl w:val="303A78A4"/>
    <w:lvl w:ilvl="0" w:tplc="B8761C9C">
      <w:start w:val="1"/>
      <w:numFmt w:val="bullet"/>
      <w:lvlText w:val=""/>
      <w:lvlJc w:val="left"/>
      <w:pPr>
        <w:ind w:left="720" w:hanging="360"/>
      </w:pPr>
      <w:rPr>
        <w:rFonts w:ascii="Symbol" w:hAnsi="Symbol" w:hint="default"/>
      </w:rPr>
    </w:lvl>
    <w:lvl w:ilvl="1" w:tplc="E79E4D06">
      <w:start w:val="1"/>
      <w:numFmt w:val="bullet"/>
      <w:lvlText w:val="·"/>
      <w:lvlJc w:val="left"/>
      <w:pPr>
        <w:ind w:left="1440" w:hanging="360"/>
      </w:pPr>
      <w:rPr>
        <w:rFonts w:ascii="Symbol" w:hAnsi="Symbol" w:hint="default"/>
      </w:rPr>
    </w:lvl>
    <w:lvl w:ilvl="2" w:tplc="697E6148">
      <w:start w:val="1"/>
      <w:numFmt w:val="bullet"/>
      <w:lvlText w:val=""/>
      <w:lvlJc w:val="left"/>
      <w:pPr>
        <w:ind w:left="2160" w:hanging="360"/>
      </w:pPr>
      <w:rPr>
        <w:rFonts w:ascii="Wingdings" w:hAnsi="Wingdings" w:hint="default"/>
      </w:rPr>
    </w:lvl>
    <w:lvl w:ilvl="3" w:tplc="8D1025CE">
      <w:start w:val="1"/>
      <w:numFmt w:val="bullet"/>
      <w:lvlText w:val=""/>
      <w:lvlJc w:val="left"/>
      <w:pPr>
        <w:ind w:left="2880" w:hanging="360"/>
      </w:pPr>
      <w:rPr>
        <w:rFonts w:ascii="Symbol" w:hAnsi="Symbol" w:hint="default"/>
      </w:rPr>
    </w:lvl>
    <w:lvl w:ilvl="4" w:tplc="9930640C">
      <w:start w:val="1"/>
      <w:numFmt w:val="bullet"/>
      <w:lvlText w:val="o"/>
      <w:lvlJc w:val="left"/>
      <w:pPr>
        <w:ind w:left="3600" w:hanging="360"/>
      </w:pPr>
      <w:rPr>
        <w:rFonts w:ascii="Courier New" w:hAnsi="Courier New" w:hint="default"/>
      </w:rPr>
    </w:lvl>
    <w:lvl w:ilvl="5" w:tplc="8AC631FE">
      <w:start w:val="1"/>
      <w:numFmt w:val="bullet"/>
      <w:lvlText w:val=""/>
      <w:lvlJc w:val="left"/>
      <w:pPr>
        <w:ind w:left="4320" w:hanging="360"/>
      </w:pPr>
      <w:rPr>
        <w:rFonts w:ascii="Wingdings" w:hAnsi="Wingdings" w:hint="default"/>
      </w:rPr>
    </w:lvl>
    <w:lvl w:ilvl="6" w:tplc="2B7C9D2A">
      <w:start w:val="1"/>
      <w:numFmt w:val="bullet"/>
      <w:lvlText w:val=""/>
      <w:lvlJc w:val="left"/>
      <w:pPr>
        <w:ind w:left="5040" w:hanging="360"/>
      </w:pPr>
      <w:rPr>
        <w:rFonts w:ascii="Symbol" w:hAnsi="Symbol" w:hint="default"/>
      </w:rPr>
    </w:lvl>
    <w:lvl w:ilvl="7" w:tplc="C73E0E46">
      <w:start w:val="1"/>
      <w:numFmt w:val="bullet"/>
      <w:lvlText w:val="o"/>
      <w:lvlJc w:val="left"/>
      <w:pPr>
        <w:ind w:left="5760" w:hanging="360"/>
      </w:pPr>
      <w:rPr>
        <w:rFonts w:ascii="Courier New" w:hAnsi="Courier New" w:hint="default"/>
      </w:rPr>
    </w:lvl>
    <w:lvl w:ilvl="8" w:tplc="1108C8E4">
      <w:start w:val="1"/>
      <w:numFmt w:val="bullet"/>
      <w:lvlText w:val=""/>
      <w:lvlJc w:val="left"/>
      <w:pPr>
        <w:ind w:left="6480" w:hanging="360"/>
      </w:pPr>
      <w:rPr>
        <w:rFonts w:ascii="Wingdings" w:hAnsi="Wingdings" w:hint="default"/>
      </w:rPr>
    </w:lvl>
  </w:abstractNum>
  <w:abstractNum w:abstractNumId="14" w15:restartNumberingAfterBreak="0">
    <w:nsid w:val="73AD530B"/>
    <w:multiLevelType w:val="hybridMultilevel"/>
    <w:tmpl w:val="16F880DE"/>
    <w:lvl w:ilvl="0" w:tplc="2E0CCAFE">
      <w:start w:val="1"/>
      <w:numFmt w:val="bullet"/>
      <w:lvlText w:val=""/>
      <w:lvlJc w:val="left"/>
      <w:pPr>
        <w:ind w:left="720" w:hanging="360"/>
      </w:pPr>
      <w:rPr>
        <w:rFonts w:ascii="Symbol" w:hAnsi="Symbol" w:hint="default"/>
      </w:rPr>
    </w:lvl>
    <w:lvl w:ilvl="1" w:tplc="29B0D2B8">
      <w:start w:val="1"/>
      <w:numFmt w:val="bullet"/>
      <w:lvlText w:val="·"/>
      <w:lvlJc w:val="left"/>
      <w:pPr>
        <w:ind w:left="1440" w:hanging="360"/>
      </w:pPr>
      <w:rPr>
        <w:rFonts w:ascii="Symbol" w:hAnsi="Symbol" w:hint="default"/>
      </w:rPr>
    </w:lvl>
    <w:lvl w:ilvl="2" w:tplc="66A2E200">
      <w:start w:val="1"/>
      <w:numFmt w:val="bullet"/>
      <w:lvlText w:val=""/>
      <w:lvlJc w:val="left"/>
      <w:pPr>
        <w:ind w:left="2160" w:hanging="360"/>
      </w:pPr>
      <w:rPr>
        <w:rFonts w:ascii="Wingdings" w:hAnsi="Wingdings" w:hint="default"/>
      </w:rPr>
    </w:lvl>
    <w:lvl w:ilvl="3" w:tplc="D00AC7C2">
      <w:start w:val="1"/>
      <w:numFmt w:val="bullet"/>
      <w:lvlText w:val=""/>
      <w:lvlJc w:val="left"/>
      <w:pPr>
        <w:ind w:left="2880" w:hanging="360"/>
      </w:pPr>
      <w:rPr>
        <w:rFonts w:ascii="Symbol" w:hAnsi="Symbol" w:hint="default"/>
      </w:rPr>
    </w:lvl>
    <w:lvl w:ilvl="4" w:tplc="0010E370">
      <w:start w:val="1"/>
      <w:numFmt w:val="bullet"/>
      <w:lvlText w:val="o"/>
      <w:lvlJc w:val="left"/>
      <w:pPr>
        <w:ind w:left="3600" w:hanging="360"/>
      </w:pPr>
      <w:rPr>
        <w:rFonts w:ascii="Courier New" w:hAnsi="Courier New" w:hint="default"/>
      </w:rPr>
    </w:lvl>
    <w:lvl w:ilvl="5" w:tplc="BF444DF8">
      <w:start w:val="1"/>
      <w:numFmt w:val="bullet"/>
      <w:lvlText w:val=""/>
      <w:lvlJc w:val="left"/>
      <w:pPr>
        <w:ind w:left="4320" w:hanging="360"/>
      </w:pPr>
      <w:rPr>
        <w:rFonts w:ascii="Wingdings" w:hAnsi="Wingdings" w:hint="default"/>
      </w:rPr>
    </w:lvl>
    <w:lvl w:ilvl="6" w:tplc="85E4FA64">
      <w:start w:val="1"/>
      <w:numFmt w:val="bullet"/>
      <w:lvlText w:val=""/>
      <w:lvlJc w:val="left"/>
      <w:pPr>
        <w:ind w:left="5040" w:hanging="360"/>
      </w:pPr>
      <w:rPr>
        <w:rFonts w:ascii="Symbol" w:hAnsi="Symbol" w:hint="default"/>
      </w:rPr>
    </w:lvl>
    <w:lvl w:ilvl="7" w:tplc="5F9C4FDE">
      <w:start w:val="1"/>
      <w:numFmt w:val="bullet"/>
      <w:lvlText w:val="o"/>
      <w:lvlJc w:val="left"/>
      <w:pPr>
        <w:ind w:left="5760" w:hanging="360"/>
      </w:pPr>
      <w:rPr>
        <w:rFonts w:ascii="Courier New" w:hAnsi="Courier New" w:hint="default"/>
      </w:rPr>
    </w:lvl>
    <w:lvl w:ilvl="8" w:tplc="61E2A94E">
      <w:start w:val="1"/>
      <w:numFmt w:val="bullet"/>
      <w:lvlText w:val=""/>
      <w:lvlJc w:val="left"/>
      <w:pPr>
        <w:ind w:left="6480" w:hanging="360"/>
      </w:pPr>
      <w:rPr>
        <w:rFonts w:ascii="Wingdings" w:hAnsi="Wingdings" w:hint="default"/>
      </w:rPr>
    </w:lvl>
  </w:abstractNum>
  <w:num w:numId="1" w16cid:durableId="1625039088">
    <w:abstractNumId w:val="12"/>
  </w:num>
  <w:num w:numId="2" w16cid:durableId="287207719">
    <w:abstractNumId w:val="5"/>
  </w:num>
  <w:num w:numId="3" w16cid:durableId="1959220185">
    <w:abstractNumId w:val="4"/>
  </w:num>
  <w:num w:numId="4" w16cid:durableId="1009480272">
    <w:abstractNumId w:val="14"/>
  </w:num>
  <w:num w:numId="5" w16cid:durableId="761950324">
    <w:abstractNumId w:val="11"/>
  </w:num>
  <w:num w:numId="6" w16cid:durableId="241913403">
    <w:abstractNumId w:val="7"/>
  </w:num>
  <w:num w:numId="7" w16cid:durableId="784622624">
    <w:abstractNumId w:val="2"/>
  </w:num>
  <w:num w:numId="8" w16cid:durableId="196823434">
    <w:abstractNumId w:val="3"/>
  </w:num>
  <w:num w:numId="9" w16cid:durableId="1165245762">
    <w:abstractNumId w:val="6"/>
  </w:num>
  <w:num w:numId="10" w16cid:durableId="487988661">
    <w:abstractNumId w:val="0"/>
  </w:num>
  <w:num w:numId="11" w16cid:durableId="1429347414">
    <w:abstractNumId w:val="10"/>
  </w:num>
  <w:num w:numId="12" w16cid:durableId="111674238">
    <w:abstractNumId w:val="13"/>
  </w:num>
  <w:num w:numId="13" w16cid:durableId="691952428">
    <w:abstractNumId w:val="1"/>
  </w:num>
  <w:num w:numId="14" w16cid:durableId="1666594326">
    <w:abstractNumId w:val="8"/>
  </w:num>
  <w:num w:numId="15" w16cid:durableId="542013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2895B6"/>
    <w:rsid w:val="00000097"/>
    <w:rsid w:val="00075D2D"/>
    <w:rsid w:val="000B7B60"/>
    <w:rsid w:val="00140E23"/>
    <w:rsid w:val="0031346C"/>
    <w:rsid w:val="005205E7"/>
    <w:rsid w:val="0069132B"/>
    <w:rsid w:val="0092182E"/>
    <w:rsid w:val="009646FF"/>
    <w:rsid w:val="009813EC"/>
    <w:rsid w:val="009D5F3E"/>
    <w:rsid w:val="00AD1E56"/>
    <w:rsid w:val="00C91FE0"/>
    <w:rsid w:val="00E82898"/>
    <w:rsid w:val="032D0418"/>
    <w:rsid w:val="0473854E"/>
    <w:rsid w:val="063A2098"/>
    <w:rsid w:val="06420E1E"/>
    <w:rsid w:val="06F29667"/>
    <w:rsid w:val="08C66A3E"/>
    <w:rsid w:val="0A971EE2"/>
    <w:rsid w:val="0CA9621C"/>
    <w:rsid w:val="0E877E4E"/>
    <w:rsid w:val="0ED2E147"/>
    <w:rsid w:val="10AA629D"/>
    <w:rsid w:val="1184C0C5"/>
    <w:rsid w:val="124632FE"/>
    <w:rsid w:val="1311EF04"/>
    <w:rsid w:val="13209126"/>
    <w:rsid w:val="1364BCA6"/>
    <w:rsid w:val="13E2035F"/>
    <w:rsid w:val="157DD3C0"/>
    <w:rsid w:val="1719A421"/>
    <w:rsid w:val="1824049A"/>
    <w:rsid w:val="19729D55"/>
    <w:rsid w:val="1A083966"/>
    <w:rsid w:val="1A5144E3"/>
    <w:rsid w:val="1C2039E4"/>
    <w:rsid w:val="1D88E5A5"/>
    <w:rsid w:val="1D93153F"/>
    <w:rsid w:val="20D1C13E"/>
    <w:rsid w:val="217D88B6"/>
    <w:rsid w:val="23F82729"/>
    <w:rsid w:val="272FC7EB"/>
    <w:rsid w:val="278D3217"/>
    <w:rsid w:val="28C54A66"/>
    <w:rsid w:val="28E4C0A9"/>
    <w:rsid w:val="2A3E3BE8"/>
    <w:rsid w:val="2B6C6677"/>
    <w:rsid w:val="2CAA568D"/>
    <w:rsid w:val="2D2895B6"/>
    <w:rsid w:val="2D71403D"/>
    <w:rsid w:val="2EAECF27"/>
    <w:rsid w:val="30BF775D"/>
    <w:rsid w:val="32A3F7D4"/>
    <w:rsid w:val="340E0764"/>
    <w:rsid w:val="34BA38EF"/>
    <w:rsid w:val="3528CD2B"/>
    <w:rsid w:val="36013FD8"/>
    <w:rsid w:val="366F31AD"/>
    <w:rsid w:val="379C06C9"/>
    <w:rsid w:val="38DDAF1E"/>
    <w:rsid w:val="38FAE473"/>
    <w:rsid w:val="3B0AC071"/>
    <w:rsid w:val="3CD75B35"/>
    <w:rsid w:val="3CFBE4F4"/>
    <w:rsid w:val="3D0912D3"/>
    <w:rsid w:val="3DBD1ABF"/>
    <w:rsid w:val="3DC519F1"/>
    <w:rsid w:val="3F9404E1"/>
    <w:rsid w:val="3F97C320"/>
    <w:rsid w:val="40B8D2CA"/>
    <w:rsid w:val="436F0867"/>
    <w:rsid w:val="4496744F"/>
    <w:rsid w:val="44B519D2"/>
    <w:rsid w:val="45766923"/>
    <w:rsid w:val="45AF44FC"/>
    <w:rsid w:val="468284E6"/>
    <w:rsid w:val="46A2C73A"/>
    <w:rsid w:val="4763FD05"/>
    <w:rsid w:val="47DFE021"/>
    <w:rsid w:val="484FD272"/>
    <w:rsid w:val="49B44BFB"/>
    <w:rsid w:val="49DA67FC"/>
    <w:rsid w:val="4ADBCBA1"/>
    <w:rsid w:val="4B91A93E"/>
    <w:rsid w:val="4BFC4245"/>
    <w:rsid w:val="4C1AC0D0"/>
    <w:rsid w:val="4CDF8A77"/>
    <w:rsid w:val="4D1208BE"/>
    <w:rsid w:val="4E8E8EFD"/>
    <w:rsid w:val="4EADD91F"/>
    <w:rsid w:val="4F092E2C"/>
    <w:rsid w:val="508F0E0C"/>
    <w:rsid w:val="516D04C4"/>
    <w:rsid w:val="54254AB8"/>
    <w:rsid w:val="5435C15A"/>
    <w:rsid w:val="55569529"/>
    <w:rsid w:val="56559725"/>
    <w:rsid w:val="56CA25DB"/>
    <w:rsid w:val="57211101"/>
    <w:rsid w:val="57A1C80B"/>
    <w:rsid w:val="5828B87E"/>
    <w:rsid w:val="5865F63C"/>
    <w:rsid w:val="59A0DE9A"/>
    <w:rsid w:val="5A01C69D"/>
    <w:rsid w:val="5A89D0C5"/>
    <w:rsid w:val="5B8C5C27"/>
    <w:rsid w:val="5C305C9D"/>
    <w:rsid w:val="5D282C88"/>
    <w:rsid w:val="5D842C4D"/>
    <w:rsid w:val="5EC3FCE9"/>
    <w:rsid w:val="5ECA655A"/>
    <w:rsid w:val="60DD0FCF"/>
    <w:rsid w:val="610BBB46"/>
    <w:rsid w:val="62E77318"/>
    <w:rsid w:val="6695EFE6"/>
    <w:rsid w:val="674E943E"/>
    <w:rsid w:val="69E7352B"/>
    <w:rsid w:val="6A79262C"/>
    <w:rsid w:val="6AB29D8C"/>
    <w:rsid w:val="6B895908"/>
    <w:rsid w:val="6C4E6DED"/>
    <w:rsid w:val="6C79A541"/>
    <w:rsid w:val="6C7D1A87"/>
    <w:rsid w:val="6D0349BF"/>
    <w:rsid w:val="6E2A25BF"/>
    <w:rsid w:val="6E49CA52"/>
    <w:rsid w:val="6ECF2951"/>
    <w:rsid w:val="702116DC"/>
    <w:rsid w:val="72EC5C0B"/>
    <w:rsid w:val="74996743"/>
    <w:rsid w:val="74FD8A22"/>
    <w:rsid w:val="76B47B8A"/>
    <w:rsid w:val="77BBC036"/>
    <w:rsid w:val="77FCEBCC"/>
    <w:rsid w:val="783D0FB3"/>
    <w:rsid w:val="7B375E2C"/>
    <w:rsid w:val="7DAACD6A"/>
    <w:rsid w:val="7E36FC38"/>
    <w:rsid w:val="7E48370F"/>
    <w:rsid w:val="7E638CD1"/>
    <w:rsid w:val="7F173D33"/>
    <w:rsid w:val="7F68BA48"/>
    <w:rsid w:val="7F8AF7A2"/>
    <w:rsid w:val="7FCAD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95B6"/>
  <w15:chartTrackingRefBased/>
  <w15:docId w15:val="{FF2F6633-2278-4A3A-8764-FD51292D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Anindrya Nastiti, S.T, M.T.</dc:creator>
  <cp:keywords/>
  <dc:description/>
  <cp:lastModifiedBy>Rifda Ufaira</cp:lastModifiedBy>
  <cp:revision>12</cp:revision>
  <dcterms:created xsi:type="dcterms:W3CDTF">2023-09-12T05:58:00Z</dcterms:created>
  <dcterms:modified xsi:type="dcterms:W3CDTF">2023-09-12T06:48:00Z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2023-08-02T02:48:09Z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893359ee-0cdc-4c13-93b6-e8b2931c91d5</vt:lpwstr>
  </property>
  <property fmtid="{D5CDD505-2E9C-101B-9397-08002B2CF9AE}" pid="8" name="MSIP_Label_38b525e5-f3da-4501-8f1e-526b6769fc56_ContentBits">
    <vt:lpwstr>0</vt:lpwstr>
  </property>
</Properties>
</file>