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1D7DBEAC" w:rsidR="00817DD6" w:rsidRPr="001549D3" w:rsidRDefault="00A00B62" w:rsidP="0001436A">
      <w:pPr>
        <w:pStyle w:val="aff6"/>
      </w:pPr>
      <w:r w:rsidRPr="00A00B62">
        <w:t xml:space="preserve">The synthesis of copper-modified biochar from </w:t>
      </w:r>
      <w:proofErr w:type="spellStart"/>
      <w:r w:rsidRPr="00C97965">
        <w:rPr>
          <w:i/>
          <w:iCs/>
        </w:rPr>
        <w:t>Elsholtzia</w:t>
      </w:r>
      <w:proofErr w:type="spellEnd"/>
      <w:r w:rsidRPr="00C97965">
        <w:rPr>
          <w:i/>
          <w:iCs/>
        </w:rPr>
        <w:t xml:space="preserve"> </w:t>
      </w:r>
      <w:proofErr w:type="spellStart"/>
      <w:r w:rsidRPr="00C97965">
        <w:rPr>
          <w:i/>
          <w:iCs/>
        </w:rPr>
        <w:t>Harchowensis</w:t>
      </w:r>
      <w:proofErr w:type="spellEnd"/>
      <w:r w:rsidRPr="00A00B62">
        <w:t xml:space="preserve"> and its electrochemical activity towards the reduction of carbon dioxide</w:t>
      </w:r>
    </w:p>
    <w:p w14:paraId="25D2C293" w14:textId="71D96A29" w:rsidR="002868E2" w:rsidRPr="00994A3D" w:rsidRDefault="00317743" w:rsidP="0001436A">
      <w:pPr>
        <w:pStyle w:val="AuthorList"/>
      </w:pPr>
      <w:r w:rsidRPr="00317743">
        <w:t>Shiqi Chen</w:t>
      </w:r>
      <w:r w:rsidRPr="00DD6C1C">
        <w:rPr>
          <w:vertAlign w:val="superscript"/>
        </w:rPr>
        <w:t>1</w:t>
      </w:r>
      <w:r w:rsidRPr="00317743">
        <w:t>, Wei Liu</w:t>
      </w:r>
      <w:r w:rsidRPr="00DD6C1C">
        <w:rPr>
          <w:vertAlign w:val="superscript"/>
        </w:rPr>
        <w:t>1</w:t>
      </w:r>
      <w:r w:rsidRPr="00317743">
        <w:t xml:space="preserve">, </w:t>
      </w:r>
      <w:proofErr w:type="spellStart"/>
      <w:r w:rsidRPr="00317743">
        <w:t>Ziwei</w:t>
      </w:r>
      <w:proofErr w:type="spellEnd"/>
      <w:r w:rsidRPr="00317743">
        <w:t xml:space="preserve"> Mei</w:t>
      </w:r>
      <w:r w:rsidRPr="00DD6C1C">
        <w:rPr>
          <w:vertAlign w:val="superscript"/>
        </w:rPr>
        <w:t>1</w:t>
      </w:r>
      <w:r w:rsidRPr="00317743">
        <w:t xml:space="preserve">, </w:t>
      </w:r>
      <w:proofErr w:type="spellStart"/>
      <w:r w:rsidRPr="00317743">
        <w:t>Haifu</w:t>
      </w:r>
      <w:proofErr w:type="spellEnd"/>
      <w:r w:rsidRPr="00317743">
        <w:t xml:space="preserve"> Li</w:t>
      </w:r>
      <w:r w:rsidRPr="00DD6C1C">
        <w:rPr>
          <w:vertAlign w:val="superscript"/>
        </w:rPr>
        <w:t>1</w:t>
      </w:r>
      <w:r w:rsidRPr="00317743">
        <w:t>, Wenyu Zhao</w:t>
      </w:r>
      <w:r w:rsidRPr="00DD6C1C">
        <w:rPr>
          <w:vertAlign w:val="superscript"/>
        </w:rPr>
        <w:t>1</w:t>
      </w:r>
      <w:r w:rsidRPr="00317743">
        <w:t xml:space="preserve">, </w:t>
      </w:r>
      <w:proofErr w:type="spellStart"/>
      <w:r w:rsidRPr="00317743">
        <w:t>Junkai</w:t>
      </w:r>
      <w:proofErr w:type="spellEnd"/>
      <w:r w:rsidRPr="00317743">
        <w:t xml:space="preserve"> Zhao</w:t>
      </w:r>
      <w:r w:rsidRPr="00DD6C1C">
        <w:rPr>
          <w:vertAlign w:val="superscript"/>
        </w:rPr>
        <w:t>1</w:t>
      </w:r>
      <w:r w:rsidRPr="00317743">
        <w:t>, HongTao</w:t>
      </w:r>
      <w:r w:rsidRPr="00DD6C1C">
        <w:rPr>
          <w:vertAlign w:val="superscript"/>
        </w:rPr>
        <w:t>1,2</w:t>
      </w:r>
    </w:p>
    <w:p w14:paraId="217F3AE0" w14:textId="77777777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Pr="00994A3D">
        <w:rPr>
          <w:rFonts w:cs="Times New Roman"/>
        </w:rPr>
        <w:t>email@uni.edu</w:t>
      </w:r>
    </w:p>
    <w:p w14:paraId="326A2929" w14:textId="328D6D25" w:rsidR="008A679D" w:rsidRDefault="008A679D" w:rsidP="0001436A">
      <w:pPr>
        <w:pStyle w:val="1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 Supplementary </w:t>
      </w:r>
      <w:r w:rsidRPr="008A679D">
        <w:rPr>
          <w:rFonts w:eastAsiaTheme="minorEastAsia"/>
          <w:lang w:eastAsia="zh-CN"/>
        </w:rPr>
        <w:t>Electrochemical test</w:t>
      </w:r>
    </w:p>
    <w:p w14:paraId="243EDD59" w14:textId="159694B9" w:rsidR="008A679D" w:rsidRDefault="008A679D" w:rsidP="008A679D">
      <w:pPr>
        <w:rPr>
          <w:rFonts w:cs="Times New Roman"/>
          <w:szCs w:val="24"/>
        </w:rPr>
      </w:pPr>
      <w:r w:rsidRPr="00F65CAC">
        <w:rPr>
          <w:rFonts w:cs="Times New Roman"/>
          <w:szCs w:val="24"/>
        </w:rPr>
        <w:t xml:space="preserve">The catalyst was first activated by reduction </w:t>
      </w:r>
      <w:r w:rsidRPr="002833B7">
        <w:rPr>
          <w:rFonts w:cs="Times New Roman"/>
          <w:szCs w:val="24"/>
        </w:rPr>
        <w:t>in 0.2 M Na</w:t>
      </w:r>
      <w:r w:rsidRPr="002833B7">
        <w:rPr>
          <w:rFonts w:cs="Times New Roman"/>
          <w:szCs w:val="24"/>
          <w:vertAlign w:val="subscript"/>
        </w:rPr>
        <w:t>2</w:t>
      </w:r>
      <w:r w:rsidRPr="002833B7">
        <w:rPr>
          <w:rFonts w:cs="Times New Roman"/>
          <w:szCs w:val="24"/>
        </w:rPr>
        <w:t>SO</w:t>
      </w:r>
      <w:r w:rsidRPr="002833B7">
        <w:rPr>
          <w:rFonts w:cs="Times New Roman"/>
          <w:szCs w:val="24"/>
          <w:vertAlign w:val="subscript"/>
        </w:rPr>
        <w:t>4</w:t>
      </w:r>
      <w:r w:rsidRPr="002833B7">
        <w:rPr>
          <w:rFonts w:cs="Times New Roman"/>
          <w:szCs w:val="24"/>
        </w:rPr>
        <w:t xml:space="preserve"> solution</w:t>
      </w:r>
      <w:r>
        <w:rPr>
          <w:rFonts w:cs="Times New Roman"/>
          <w:szCs w:val="24"/>
        </w:rPr>
        <w:t xml:space="preserve"> </w:t>
      </w:r>
      <w:r w:rsidRPr="00F65CAC">
        <w:rPr>
          <w:rFonts w:cs="Times New Roman"/>
          <w:szCs w:val="24"/>
        </w:rPr>
        <w:t>at a potential of -0.82 V (vs. RHE) for 3600 s.</w:t>
      </w:r>
      <w:r w:rsidRPr="00F65CAC">
        <w:t xml:space="preserve"> </w:t>
      </w:r>
      <w:r>
        <w:rPr>
          <w:rFonts w:cs="Times New Roman"/>
          <w:szCs w:val="24"/>
        </w:rPr>
        <w:t>A</w:t>
      </w:r>
      <w:r w:rsidRPr="00932048">
        <w:rPr>
          <w:rFonts w:cs="Times New Roman"/>
          <w:szCs w:val="24"/>
        </w:rPr>
        <w:t>ll electrode potentials (vs. Ag/AgCl) in the experiments could be converted to standard electrode potentials (vs. RHE) by equation [1].</w:t>
      </w:r>
      <w:r>
        <w:rPr>
          <w:rFonts w:cs="Times New Roman"/>
        </w:rPr>
        <w:t xml:space="preserve"> </w:t>
      </w:r>
      <w:r w:rsidRPr="002833B7">
        <w:rPr>
          <w:rFonts w:cs="Times New Roman"/>
          <w:szCs w:val="24"/>
        </w:rPr>
        <w:t>The cyclic voltammetry (CV) in 0.2 M Na</w:t>
      </w:r>
      <w:r w:rsidRPr="002833B7">
        <w:rPr>
          <w:rFonts w:cs="Times New Roman"/>
          <w:szCs w:val="24"/>
          <w:vertAlign w:val="subscript"/>
        </w:rPr>
        <w:t>2</w:t>
      </w:r>
      <w:r w:rsidRPr="002833B7">
        <w:rPr>
          <w:rFonts w:cs="Times New Roman"/>
          <w:szCs w:val="24"/>
        </w:rPr>
        <w:t>SO</w:t>
      </w:r>
      <w:r w:rsidRPr="002833B7">
        <w:rPr>
          <w:rFonts w:cs="Times New Roman"/>
          <w:szCs w:val="24"/>
          <w:vertAlign w:val="subscript"/>
        </w:rPr>
        <w:t>4</w:t>
      </w:r>
      <w:r w:rsidRPr="002833B7">
        <w:rPr>
          <w:rFonts w:cs="Times New Roman"/>
          <w:szCs w:val="24"/>
        </w:rPr>
        <w:t xml:space="preserve"> solution with various scan rates, and the final results could be got through equation [2]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fldChar w:fldCharType="begin">
          <w:fldData xml:space="preserve">PEVuZE5vdGU+PENpdGU+PEF1dGhvcj5XZWk8L0F1dGhvcj48WWVhcj4yMDE5PC9ZZWFyPjxSZWNO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</w:fldData>
        </w:fldChar>
      </w:r>
      <w:r>
        <w:rPr>
          <w:rFonts w:cs="Times New Roman"/>
          <w:szCs w:val="24"/>
        </w:rPr>
        <w:instrText xml:space="preserve"> ADDIN EN.CITE </w:instrText>
      </w:r>
      <w:r>
        <w:rPr>
          <w:rFonts w:cs="Times New Roman"/>
          <w:szCs w:val="24"/>
        </w:rPr>
        <w:fldChar w:fldCharType="begin">
          <w:fldData xml:space="preserve">PEVuZE5vdGU+PENpdGU+PEF1dGhvcj5XZWk8L0F1dGhvcj48WWVhcj4yMDE5PC9ZZWFyPjxSZWNO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</w:fldData>
        </w:fldChar>
      </w:r>
      <w:r>
        <w:rPr>
          <w:rFonts w:cs="Times New Roman"/>
          <w:szCs w:val="24"/>
        </w:rPr>
        <w:instrText xml:space="preserve"> ADDIN EN.CITE.DATA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(Wei et al., 2019; Zhong et al., 2022)</w:t>
      </w:r>
      <w:r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.</w:t>
      </w:r>
      <w:r w:rsidRPr="008A679D">
        <w:rPr>
          <w:rFonts w:cs="Times New Roman"/>
          <w:szCs w:val="24"/>
        </w:rPr>
        <w:t xml:space="preserve"> </w:t>
      </w:r>
    </w:p>
    <w:p w14:paraId="1ABE6132" w14:textId="77777777" w:rsidR="008A679D" w:rsidRDefault="008A679D" w:rsidP="008A679D">
      <w:pPr>
        <w:spacing w:line="300" w:lineRule="auto"/>
        <w:ind w:firstLineChars="200" w:firstLine="482"/>
        <w:rPr>
          <w:rFonts w:cs="Times New Roman"/>
        </w:rPr>
      </w:pPr>
      <m:oMath>
        <m:r>
          <m:rPr>
            <m:sty m:val="bi"/>
          </m:rPr>
          <w:rPr>
            <w:rFonts w:ascii="Cambria Math" w:hAnsi="Cambria Math" w:cs="Times New Roman"/>
          </w:rPr>
          <m:t>E(vs. RHE)= E(vs. Ag/AgCl)</m:t>
        </m:r>
        <m:r>
          <m:rPr>
            <m:sty m:val="bi"/>
          </m:rPr>
          <w:rPr>
            <w:rFonts w:ascii="Cambria Math" w:hAnsi="Cambria Math" w:cs="Times New Roman" w:hint="eastAsia"/>
          </w:rPr>
          <m:t>+</m:t>
        </m:r>
        <m:r>
          <m:rPr>
            <m:sty m:val="bi"/>
          </m:rPr>
          <w:rPr>
            <w:rFonts w:ascii="Cambria Math" w:hAnsi="Cambria Math" w:cs="Times New Roman"/>
          </w:rPr>
          <m:t>0.209 V + 0.05916 × pH</m:t>
        </m:r>
      </m:oMath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[1]</w:t>
      </w:r>
    </w:p>
    <w:p w14:paraId="14A3880B" w14:textId="77777777" w:rsidR="008A679D" w:rsidRPr="00320835" w:rsidRDefault="008A679D" w:rsidP="008A679D">
      <w:pPr>
        <w:spacing w:line="300" w:lineRule="auto"/>
        <w:ind w:firstLineChars="200" w:firstLine="482"/>
        <w:rPr>
          <w:rFonts w:cs="Times New Roman"/>
        </w:rPr>
      </w:pPr>
      <m:oMath>
        <m:r>
          <m:rPr>
            <m:sty m:val="bi"/>
          </m:rPr>
          <w:rPr>
            <w:rFonts w:ascii="Cambria Math" w:hAnsi="Cambria Math" w:cs="Times New Roman"/>
            <w:szCs w:val="24"/>
          </w:rPr>
          <m:t xml:space="preserve">ECSA=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dl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s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v∙</m:t>
            </m:r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>s</m:t>
                </m:r>
              </m:sub>
            </m:sSub>
          </m:den>
        </m:f>
      </m:oMath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 w:hint="eastAsia"/>
        </w:rPr>
        <w:t>[</w:t>
      </w:r>
      <w:r>
        <w:rPr>
          <w:rFonts w:cs="Times New Roman"/>
        </w:rPr>
        <w:t>2]</w:t>
      </w:r>
    </w:p>
    <w:p w14:paraId="60A6CF68" w14:textId="255AF661" w:rsidR="008A679D" w:rsidRDefault="008A679D" w:rsidP="008A679D">
      <w:pPr>
        <w:ind w:firstLineChars="200" w:firstLine="480"/>
        <w:rPr>
          <w:rFonts w:cs="Times New Roman"/>
          <w:szCs w:val="24"/>
        </w:rPr>
      </w:pPr>
      <w:r w:rsidRPr="00465D1F">
        <w:rPr>
          <w:rFonts w:cs="Times New Roman"/>
          <w:szCs w:val="24"/>
        </w:rPr>
        <w:t xml:space="preserve">where </w:t>
      </w:r>
      <w:proofErr w:type="spellStart"/>
      <w:r w:rsidRPr="00A770BC">
        <w:rPr>
          <w:rFonts w:cs="Times New Roman"/>
          <w:i/>
          <w:szCs w:val="24"/>
        </w:rPr>
        <w:t>C</w:t>
      </w:r>
      <w:r w:rsidRPr="00A770BC">
        <w:rPr>
          <w:rFonts w:cs="Times New Roman"/>
          <w:i/>
          <w:szCs w:val="24"/>
          <w:vertAlign w:val="subscript"/>
        </w:rPr>
        <w:t>dl</w:t>
      </w:r>
      <w:proofErr w:type="spellEnd"/>
      <w:r w:rsidRPr="00465D1F">
        <w:rPr>
          <w:rFonts w:cs="Times New Roman"/>
          <w:szCs w:val="24"/>
        </w:rPr>
        <w:t xml:space="preserve"> is the doubled-layer capacitance of the catalyst, </w:t>
      </w:r>
      <w:proofErr w:type="spellStart"/>
      <w:r w:rsidRPr="00A770BC">
        <w:rPr>
          <w:rFonts w:cs="Times New Roman"/>
          <w:i/>
          <w:szCs w:val="24"/>
        </w:rPr>
        <w:t>I</w:t>
      </w:r>
      <w:r w:rsidRPr="00A770BC">
        <w:rPr>
          <w:rFonts w:cs="Times New Roman"/>
          <w:i/>
          <w:szCs w:val="24"/>
          <w:vertAlign w:val="subscript"/>
        </w:rPr>
        <w:t>c</w:t>
      </w:r>
      <w:proofErr w:type="spellEnd"/>
      <w:r w:rsidRPr="00465D1F">
        <w:rPr>
          <w:rFonts w:cs="Times New Roman"/>
          <w:szCs w:val="24"/>
        </w:rPr>
        <w:t xml:space="preserve"> is the average value of the charging current, and </w:t>
      </w:r>
      <w:r w:rsidRPr="00A770BC">
        <w:rPr>
          <w:rFonts w:cs="Times New Roman"/>
          <w:i/>
          <w:szCs w:val="24"/>
        </w:rPr>
        <w:t>v</w:t>
      </w:r>
      <w:r w:rsidRPr="00465D1F">
        <w:rPr>
          <w:rFonts w:cs="Times New Roman"/>
          <w:szCs w:val="24"/>
        </w:rPr>
        <w:t xml:space="preserve"> is the </w:t>
      </w:r>
      <w:r>
        <w:rPr>
          <w:rFonts w:cs="Times New Roman"/>
          <w:szCs w:val="24"/>
        </w:rPr>
        <w:t>scan rates</w:t>
      </w:r>
      <w:r w:rsidRPr="00465D1F">
        <w:rPr>
          <w:rFonts w:cs="Times New Roman"/>
          <w:szCs w:val="24"/>
        </w:rPr>
        <w:t>.</w:t>
      </w:r>
      <w:r>
        <w:t xml:space="preserve"> </w:t>
      </w:r>
      <w:r w:rsidRPr="00C0607A">
        <w:rPr>
          <w:rFonts w:cs="Times New Roman"/>
          <w:szCs w:val="24"/>
        </w:rPr>
        <w:t xml:space="preserve">Linear sweep voltammetry (LSV) was </w:t>
      </w:r>
      <w:r>
        <w:rPr>
          <w:rFonts w:cs="Times New Roman"/>
          <w:szCs w:val="24"/>
        </w:rPr>
        <w:t>performed</w:t>
      </w:r>
      <w:r w:rsidRPr="00C0607A">
        <w:rPr>
          <w:rFonts w:cs="Times New Roman"/>
          <w:szCs w:val="24"/>
        </w:rPr>
        <w:t xml:space="preserve"> at a </w:t>
      </w:r>
      <w:r>
        <w:rPr>
          <w:rFonts w:cs="Times New Roman"/>
          <w:szCs w:val="24"/>
        </w:rPr>
        <w:t>scan rate</w:t>
      </w:r>
      <w:r w:rsidRPr="00C0607A">
        <w:rPr>
          <w:rFonts w:cs="Times New Roman"/>
          <w:szCs w:val="24"/>
        </w:rPr>
        <w:t xml:space="preserve"> of 10 mV/s</w:t>
      </w:r>
      <w:r>
        <w:rPr>
          <w:rFonts w:cs="Times New Roman"/>
          <w:szCs w:val="24"/>
        </w:rPr>
        <w:t xml:space="preserve"> within the</w:t>
      </w:r>
      <w:r w:rsidRPr="00C0607A">
        <w:rPr>
          <w:rFonts w:cs="Times New Roman"/>
          <w:szCs w:val="24"/>
        </w:rPr>
        <w:t xml:space="preserve"> range of 0 ~ -0.82 </w:t>
      </w:r>
      <w:proofErr w:type="gramStart"/>
      <w:r w:rsidRPr="00C0607A">
        <w:rPr>
          <w:rFonts w:cs="Times New Roman"/>
          <w:szCs w:val="24"/>
        </w:rPr>
        <w:t>V(</w:t>
      </w:r>
      <w:proofErr w:type="gramEnd"/>
      <w:r w:rsidRPr="00C0607A">
        <w:rPr>
          <w:rFonts w:cs="Times New Roman"/>
          <w:szCs w:val="24"/>
        </w:rPr>
        <w:t>vs. RHE).</w:t>
      </w:r>
      <w:r w:rsidRPr="006B4400">
        <w:t xml:space="preserve"> </w:t>
      </w:r>
      <w:r w:rsidRPr="006B4400">
        <w:rPr>
          <w:rFonts w:cs="Times New Roman"/>
          <w:szCs w:val="24"/>
        </w:rPr>
        <w:t xml:space="preserve">Electrochemical impedance spectroscopy (EIS) was tested at a voltage of -0.32 ~ -0.72 V (vs. RHE), </w:t>
      </w:r>
      <w:r>
        <w:rPr>
          <w:rFonts w:cs="Times New Roman"/>
          <w:szCs w:val="24"/>
        </w:rPr>
        <w:t>within</w:t>
      </w:r>
      <w:r w:rsidRPr="006B4400">
        <w:rPr>
          <w:rFonts w:cs="Times New Roman"/>
          <w:szCs w:val="24"/>
        </w:rPr>
        <w:t xml:space="preserve"> frequency range</w:t>
      </w:r>
      <w:r>
        <w:rPr>
          <w:rFonts w:cs="Times New Roman"/>
          <w:szCs w:val="24"/>
        </w:rPr>
        <w:t>s</w:t>
      </w:r>
      <w:r w:rsidRPr="006B4400">
        <w:rPr>
          <w:rFonts w:cs="Times New Roman"/>
          <w:szCs w:val="24"/>
        </w:rPr>
        <w:t xml:space="preserve"> of 10</w:t>
      </w:r>
      <w:r w:rsidRPr="00A770BC">
        <w:rPr>
          <w:rFonts w:cs="Times New Roman"/>
          <w:szCs w:val="24"/>
          <w:vertAlign w:val="superscript"/>
        </w:rPr>
        <w:t>5</w:t>
      </w:r>
      <w:r w:rsidRPr="006B4400">
        <w:rPr>
          <w:rFonts w:cs="Times New Roman"/>
          <w:szCs w:val="24"/>
        </w:rPr>
        <w:t xml:space="preserve"> ~ 0.1 Hz, and an amplitude wave of </w:t>
      </w:r>
      <w:r>
        <w:rPr>
          <w:rFonts w:cs="Times New Roman"/>
          <w:szCs w:val="24"/>
        </w:rPr>
        <w:t>5 m</w:t>
      </w:r>
      <w:r w:rsidRPr="006B4400">
        <w:rPr>
          <w:rFonts w:cs="Times New Roman"/>
          <w:szCs w:val="24"/>
        </w:rPr>
        <w:t>V</w:t>
      </w:r>
      <w:r w:rsidRPr="004E6479">
        <w:rPr>
          <w:rFonts w:cs="Times New Roman"/>
          <w:szCs w:val="24"/>
        </w:rPr>
        <w:t>.</w:t>
      </w:r>
      <w:r w:rsidRPr="004E6479">
        <w:t xml:space="preserve"> </w:t>
      </w:r>
      <w:r w:rsidRPr="004E6479">
        <w:rPr>
          <w:rFonts w:cs="Times New Roman"/>
          <w:szCs w:val="24"/>
        </w:rPr>
        <w:t>Turnover frequency</w:t>
      </w:r>
      <w:r w:rsidRPr="004E6479">
        <w:t xml:space="preserve"> </w:t>
      </w:r>
      <w:r w:rsidRPr="004E6479">
        <w:rPr>
          <w:rFonts w:cs="Times New Roman"/>
          <w:szCs w:val="24"/>
        </w:rPr>
        <w:t>(TOF) is calculated by equation [3]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ADDIN EN.CITE &lt;EndNote&gt;&lt;Cite&gt;&lt;Author&gt;Hua&lt;/Author&gt;&lt;Year&gt;2022&lt;/Year&gt;&lt;RecNum&gt;48&lt;/RecNum&gt;&lt;DisplayText&gt;(Hua et al., 2022)&lt;/DisplayText&gt;&lt;record&gt;&lt;rec-number&gt;48&lt;/rec-number&gt;&lt;foreign-keys&gt;&lt;key app="EN" db-id="w2dt0fdw7apvpge29srv0ax3wdvvsafx5t0p" timestamp="1686288999"&gt;48&lt;/key&gt;&lt;/foreign-keys&gt;&lt;ref-type name="Journal Article"&gt;17&lt;/ref-type&gt;&lt;contributors&gt;&lt;authors&gt;&lt;author&gt;Hua, Yani&lt;/author&gt;&lt;author&gt;Zhang, Baowen&lt;/author&gt;&lt;author&gt;Hao, Wenbin&lt;/author&gt;&lt;author&gt;Gao, Zhan %J Cell Reports Physical Science&lt;/author&gt;&lt;/authors&gt;&lt;/contributors&gt;&lt;titles&gt;&lt;title&gt;Boosting CO desorption on dual active site electrocatalysts for CO2 reduction to produce tunable syngas&lt;/title&gt;&lt;secondary-title&gt;Cell Reports Physical Science&lt;/secondary-title&gt;&lt;/titles&gt;&lt;periodical&gt;&lt;full-title&gt;Cell Reports Physical Science&lt;/full-title&gt;&lt;/periodical&gt;&lt;pages&gt;100703&lt;/pages&gt;&lt;volume&gt;3&lt;/volume&gt;&lt;number&gt;1&lt;/number&gt;&lt;dates&gt;&lt;year&gt;2022&lt;/year&gt;&lt;/dates&gt;&lt;isbn&gt;2666-3864&lt;/isbn&gt;&lt;urls&gt;&lt;/urls&gt;&lt;electronic-resource-num&gt;https://doi.org/10.1016/j.xcrp.2021.100703&lt;/electronic-resource-num&gt;&lt;/record&gt;&lt;/Cite&gt;&lt;/EndNote&gt;</w:instrText>
      </w:r>
      <w:r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(Hua et al., 2022)</w:t>
      </w:r>
      <w:r>
        <w:rPr>
          <w:rFonts w:cs="Times New Roman"/>
          <w:szCs w:val="24"/>
        </w:rPr>
        <w:fldChar w:fldCharType="end"/>
      </w:r>
      <w:r w:rsidRPr="007E1803">
        <w:rPr>
          <w:rFonts w:cs="Times New Roman"/>
          <w:szCs w:val="24"/>
        </w:rPr>
        <w:t>:</w:t>
      </w:r>
    </w:p>
    <w:p w14:paraId="7A6FB892" w14:textId="77777777" w:rsidR="008A679D" w:rsidRDefault="008A679D" w:rsidP="008A679D">
      <w:pPr>
        <w:spacing w:line="300" w:lineRule="auto"/>
        <w:ind w:firstLineChars="200" w:firstLine="482"/>
        <w:rPr>
          <w:rFonts w:cs="Times New Roman"/>
        </w:rPr>
      </w:pPr>
      <m:oMath>
        <m:r>
          <m:rPr>
            <m:sty m:val="bi"/>
          </m:rPr>
          <w:rPr>
            <w:rFonts w:ascii="Cambria Math" w:hAnsi="Cambria Math" w:cs="Times New Roman"/>
          </w:rPr>
          <m:t>TOF=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f>
              <m:fPr>
                <m:type m:val="lin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product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nF</m:t>
                </m:r>
              </m:den>
            </m:f>
          </m:num>
          <m:den>
            <m:f>
              <m:fPr>
                <m:type m:val="lin"/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α×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cat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metal</m:t>
                    </m:r>
                  </m:sub>
                </m:sSub>
              </m:den>
            </m:f>
          </m:den>
        </m:f>
        <m:r>
          <m:rPr>
            <m:sty m:val="bi"/>
          </m:rPr>
          <w:rPr>
            <w:rFonts w:ascii="Cambria Math" w:hAnsi="Cambria Math" w:cs="Times New Roman"/>
          </w:rPr>
          <m:t>×3600</m:t>
        </m:r>
      </m:oMath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[3]</w:t>
      </w:r>
    </w:p>
    <w:p w14:paraId="032A06D1" w14:textId="2B08B98B" w:rsidR="008A679D" w:rsidRPr="008A679D" w:rsidRDefault="008A679D" w:rsidP="008A679D">
      <w:pPr>
        <w:rPr>
          <w:rFonts w:hint="eastAsia"/>
          <w:lang w:eastAsia="zh-CN"/>
        </w:rPr>
      </w:pPr>
      <w:proofErr w:type="spellStart"/>
      <w:r w:rsidRPr="00A770BC">
        <w:rPr>
          <w:rFonts w:cs="Times New Roman"/>
          <w:i/>
          <w:szCs w:val="24"/>
        </w:rPr>
        <w:t>I</w:t>
      </w:r>
      <w:r w:rsidRPr="00A770BC">
        <w:rPr>
          <w:rFonts w:cs="Times New Roman"/>
          <w:i/>
          <w:szCs w:val="24"/>
          <w:vertAlign w:val="subscript"/>
        </w:rPr>
        <w:t>product</w:t>
      </w:r>
      <w:proofErr w:type="spellEnd"/>
      <w:r w:rsidRPr="005233F5">
        <w:rPr>
          <w:rFonts w:cs="Times New Roman"/>
          <w:szCs w:val="24"/>
        </w:rPr>
        <w:t xml:space="preserve"> is the partial current density of </w:t>
      </w:r>
      <w:r>
        <w:rPr>
          <w:rFonts w:cs="Times New Roman"/>
          <w:szCs w:val="24"/>
        </w:rPr>
        <w:t>certain product,</w:t>
      </w:r>
      <w:r w:rsidRPr="005233F5">
        <w:rPr>
          <w:rFonts w:cs="Times New Roman"/>
          <w:szCs w:val="24"/>
        </w:rPr>
        <w:t xml:space="preserve"> n is the number of electrons for the </w:t>
      </w:r>
      <w:r w:rsidRPr="00E366FA">
        <w:rPr>
          <w:rFonts w:cs="Times New Roman"/>
          <w:szCs w:val="24"/>
        </w:rPr>
        <w:t>conversion of CO</w:t>
      </w:r>
      <w:r w:rsidRPr="00E366FA">
        <w:rPr>
          <w:rFonts w:cs="Times New Roman"/>
          <w:szCs w:val="24"/>
          <w:vertAlign w:val="subscript"/>
        </w:rPr>
        <w:t>2</w:t>
      </w:r>
      <w:r w:rsidRPr="00E366FA">
        <w:rPr>
          <w:rFonts w:cs="Times New Roman"/>
          <w:szCs w:val="24"/>
        </w:rPr>
        <w:t xml:space="preserve"> to certain product, </w:t>
      </w:r>
      <w:r w:rsidRPr="00E366FA">
        <w:rPr>
          <w:rFonts w:cs="Times New Roman"/>
          <w:i/>
          <w:szCs w:val="24"/>
        </w:rPr>
        <w:t>F</w:t>
      </w:r>
      <w:r w:rsidRPr="00E366FA">
        <w:rPr>
          <w:rFonts w:cs="Times New Roman"/>
          <w:szCs w:val="24"/>
        </w:rPr>
        <w:t xml:space="preserve"> is the Faraday constant (96485 C/mol), </w:t>
      </w:r>
      <w:proofErr w:type="spellStart"/>
      <w:r w:rsidRPr="00E366FA">
        <w:rPr>
          <w:rFonts w:cs="Times New Roman"/>
          <w:i/>
          <w:szCs w:val="24"/>
        </w:rPr>
        <w:t>m</w:t>
      </w:r>
      <w:r w:rsidRPr="00E366FA">
        <w:rPr>
          <w:rFonts w:cs="Times New Roman"/>
          <w:i/>
          <w:szCs w:val="24"/>
          <w:vertAlign w:val="subscript"/>
        </w:rPr>
        <w:t>cat</w:t>
      </w:r>
      <w:proofErr w:type="spellEnd"/>
      <w:r w:rsidRPr="00E366FA">
        <w:rPr>
          <w:rFonts w:cs="Times New Roman"/>
          <w:szCs w:val="24"/>
        </w:rPr>
        <w:t xml:space="preserve"> is the mass of the catalyst, </w:t>
      </w:r>
      <w:r w:rsidRPr="00E366FA">
        <w:rPr>
          <w:rFonts w:cs="Times New Roman"/>
          <w:i/>
          <w:szCs w:val="24"/>
        </w:rPr>
        <w:t>α</w:t>
      </w:r>
      <w:r w:rsidRPr="00E366FA">
        <w:rPr>
          <w:rFonts w:cs="Times New Roman"/>
          <w:szCs w:val="24"/>
        </w:rPr>
        <w:t xml:space="preserve"> and </w:t>
      </w:r>
      <w:proofErr w:type="spellStart"/>
      <w:r w:rsidRPr="00E366FA">
        <w:rPr>
          <w:rFonts w:cs="Times New Roman"/>
          <w:i/>
          <w:szCs w:val="24"/>
        </w:rPr>
        <w:t>M</w:t>
      </w:r>
      <w:r w:rsidRPr="00E366FA">
        <w:rPr>
          <w:rFonts w:cs="Times New Roman"/>
          <w:i/>
          <w:szCs w:val="24"/>
          <w:vertAlign w:val="subscript"/>
        </w:rPr>
        <w:t>metal</w:t>
      </w:r>
      <w:proofErr w:type="spellEnd"/>
      <w:r w:rsidRPr="00E366FA">
        <w:rPr>
          <w:rFonts w:cs="Times New Roman"/>
          <w:szCs w:val="24"/>
        </w:rPr>
        <w:t xml:space="preserve"> are the mass ratio of active atoms in the catalyst and the atomic mass of the metal, respectively.</w:t>
      </w:r>
    </w:p>
    <w:p w14:paraId="5E584EE8" w14:textId="5010DFE5" w:rsidR="00994A3D" w:rsidRPr="00994A3D" w:rsidRDefault="00654E8F" w:rsidP="0001436A">
      <w:pPr>
        <w:pStyle w:val="1"/>
      </w:pPr>
      <w:r w:rsidRPr="00994A3D">
        <w:t>Supplementary Figures and Tables</w:t>
      </w:r>
    </w:p>
    <w:p w14:paraId="4916FCC9" w14:textId="6BDF010C" w:rsidR="00994A3D" w:rsidRPr="00BC7985" w:rsidRDefault="00994A3D" w:rsidP="00BC7985">
      <w:pPr>
        <w:pStyle w:val="2"/>
      </w:pPr>
      <w:r w:rsidRPr="0001436A">
        <w:t>Supplementary</w:t>
      </w:r>
      <w:r w:rsidRPr="001549D3">
        <w:t xml:space="preserve"> Figures</w:t>
      </w:r>
    </w:p>
    <w:p w14:paraId="21FE8F1B" w14:textId="79C7C12E" w:rsidR="00BC7985" w:rsidRDefault="009116A1" w:rsidP="00BC7985">
      <w:pPr>
        <w:keepNext/>
        <w:rPr>
          <w:rFonts w:cs="Times New Roman"/>
          <w:b/>
          <w:szCs w:val="24"/>
        </w:rPr>
      </w:pPr>
      <w:r w:rsidRPr="009116A1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81EC5A" wp14:editId="67A9342B">
                <wp:simplePos x="0" y="0"/>
                <wp:positionH relativeFrom="column">
                  <wp:posOffset>2711450</wp:posOffset>
                </wp:positionH>
                <wp:positionV relativeFrom="paragraph">
                  <wp:posOffset>18415</wp:posOffset>
                </wp:positionV>
                <wp:extent cx="377825" cy="522605"/>
                <wp:effectExtent l="0" t="0" r="0" b="0"/>
                <wp:wrapNone/>
                <wp:docPr id="83595431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0A2FDF" w14:textId="77777777" w:rsidR="009116A1" w:rsidRPr="009116A1" w:rsidRDefault="009116A1" w:rsidP="009116A1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116A1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1EC5A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213.5pt;margin-top:1.45pt;width:29.75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" filled="f" stroked="f">
                <v:textbox style="mso-fit-shape-to-text:t">
                  <w:txbxContent>
                    <w:p w14:paraId="200A2FDF" w14:textId="77777777" w:rsidR="009116A1" w:rsidRPr="009116A1" w:rsidRDefault="009116A1" w:rsidP="009116A1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116A1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116A1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A8AA6" wp14:editId="6D05CF4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7355" cy="522605"/>
                <wp:effectExtent l="0" t="0" r="0" b="0"/>
                <wp:wrapNone/>
                <wp:docPr id="205472872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1199D3" w14:textId="77777777" w:rsidR="009116A1" w:rsidRPr="009116A1" w:rsidRDefault="009116A1" w:rsidP="009116A1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116A1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A8AA6" id="文本框 7" o:spid="_x0000_s1027" type="#_x0000_t202" style="position:absolute;margin-left:0;margin-top:-.05pt;width:33.65pt;height:4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" filled="f" stroked="f">
                <v:textbox style="mso-fit-shape-to-text:t">
                  <w:txbxContent>
                    <w:p w14:paraId="6D1199D3" w14:textId="77777777" w:rsidR="009116A1" w:rsidRPr="009116A1" w:rsidRDefault="009116A1" w:rsidP="009116A1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116A1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318DE">
        <w:rPr>
          <w:rFonts w:cs="Times New Roman"/>
          <w:b/>
          <w:noProof/>
          <w:szCs w:val="24"/>
        </w:rPr>
        <w:drawing>
          <wp:inline distT="0" distB="0" distL="0" distR="0" wp14:anchorId="73DB5181" wp14:editId="41767DE0">
            <wp:extent cx="5731707" cy="2424967"/>
            <wp:effectExtent l="0" t="0" r="0" b="0"/>
            <wp:docPr id="1311500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15" cy="243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17361" w14:textId="35DC5FE9" w:rsidR="00BC7985" w:rsidRPr="00BC7985" w:rsidRDefault="009116A1" w:rsidP="00BC7985">
      <w:pPr>
        <w:keepNext/>
        <w:rPr>
          <w:rFonts w:cs="Times New Roman"/>
          <w:szCs w:val="24"/>
        </w:rPr>
      </w:pPr>
      <w:bookmarkStart w:id="0" w:name="_Hlk137216620"/>
      <w:r w:rsidRPr="009116A1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AA8C4" wp14:editId="4A20BC75">
                <wp:simplePos x="0" y="0"/>
                <wp:positionH relativeFrom="column">
                  <wp:posOffset>133350</wp:posOffset>
                </wp:positionH>
                <wp:positionV relativeFrom="paragraph">
                  <wp:posOffset>487680</wp:posOffset>
                </wp:positionV>
                <wp:extent cx="427355" cy="522605"/>
                <wp:effectExtent l="0" t="0" r="0" b="0"/>
                <wp:wrapNone/>
                <wp:docPr id="8" name="文本框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8949F5-5920-965E-D40B-90EAAF1D37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337316" w14:textId="77777777" w:rsidR="009116A1" w:rsidRPr="009116A1" w:rsidRDefault="009116A1" w:rsidP="009116A1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116A1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AA8C4" id="_x0000_s1028" type="#_x0000_t202" style="position:absolute;margin-left:10.5pt;margin-top:38.4pt;width:33.65pt;height:4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" filled="f" stroked="f">
                <v:textbox style="mso-fit-shape-to-text:t">
                  <w:txbxContent>
                    <w:p w14:paraId="49337316" w14:textId="77777777" w:rsidR="009116A1" w:rsidRPr="009116A1" w:rsidRDefault="009116A1" w:rsidP="009116A1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116A1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C7985"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1</w:t>
      </w:r>
      <w:r w:rsidR="00BC7985" w:rsidRPr="00BC7985">
        <w:rPr>
          <w:rFonts w:cs="Times New Roman"/>
          <w:b/>
          <w:szCs w:val="24"/>
        </w:rPr>
        <w:t xml:space="preserve">. </w:t>
      </w:r>
      <w:r w:rsidR="00BC7985" w:rsidRPr="00BC7985">
        <w:rPr>
          <w:rFonts w:cs="Times New Roman"/>
          <w:szCs w:val="24"/>
        </w:rPr>
        <w:t>CV curves of BC(a) and Cu/C-S(b) materials in 1 M KHCO</w:t>
      </w:r>
      <w:r w:rsidR="00BC7985" w:rsidRPr="00BC7985">
        <w:rPr>
          <w:rFonts w:cs="Times New Roman"/>
          <w:szCs w:val="24"/>
          <w:vertAlign w:val="subscript"/>
        </w:rPr>
        <w:t>3</w:t>
      </w:r>
      <w:r w:rsidR="00BC7985" w:rsidRPr="00BC7985">
        <w:rPr>
          <w:rFonts w:cs="Times New Roman"/>
          <w:szCs w:val="24"/>
        </w:rPr>
        <w:t xml:space="preserve"> solution at different sweep rates</w:t>
      </w:r>
      <w:r w:rsidR="00BC7985">
        <w:rPr>
          <w:rFonts w:cs="Times New Roman"/>
          <w:szCs w:val="24"/>
        </w:rPr>
        <w:t>.</w:t>
      </w:r>
      <w:bookmarkEnd w:id="0"/>
    </w:p>
    <w:p w14:paraId="441EBF62" w14:textId="4C99A06B" w:rsidR="00BC7985" w:rsidRDefault="009116A1" w:rsidP="00BC7985">
      <w:pPr>
        <w:keepNext/>
        <w:rPr>
          <w:rFonts w:cs="Times New Roman"/>
          <w:b/>
          <w:szCs w:val="24"/>
        </w:rPr>
      </w:pPr>
      <w:r w:rsidRPr="009116A1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485B8" wp14:editId="19ADDD77">
                <wp:simplePos x="0" y="0"/>
                <wp:positionH relativeFrom="column">
                  <wp:posOffset>2678430</wp:posOffset>
                </wp:positionH>
                <wp:positionV relativeFrom="paragraph">
                  <wp:posOffset>3810</wp:posOffset>
                </wp:positionV>
                <wp:extent cx="377825" cy="522605"/>
                <wp:effectExtent l="0" t="0" r="0" b="0"/>
                <wp:wrapNone/>
                <wp:docPr id="9" name="文本框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94F8F-BBC5-3FD0-9928-9A597E7402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503F01" w14:textId="77777777" w:rsidR="009116A1" w:rsidRPr="009116A1" w:rsidRDefault="009116A1" w:rsidP="009116A1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116A1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485B8" id="_x0000_s1029" type="#_x0000_t202" style="position:absolute;margin-left:210.9pt;margin-top:.3pt;width:29.75pt;height:4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" filled="f" stroked="f">
                <v:textbox style="mso-fit-shape-to-text:t">
                  <w:txbxContent>
                    <w:p w14:paraId="17503F01" w14:textId="77777777" w:rsidR="009116A1" w:rsidRPr="009116A1" w:rsidRDefault="009116A1" w:rsidP="009116A1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116A1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318DE">
        <w:rPr>
          <w:rFonts w:cs="Times New Roman"/>
          <w:b/>
          <w:noProof/>
          <w:szCs w:val="24"/>
        </w:rPr>
        <w:drawing>
          <wp:inline distT="0" distB="0" distL="0" distR="0" wp14:anchorId="7992B6D3" wp14:editId="3682A250">
            <wp:extent cx="5619652" cy="2365925"/>
            <wp:effectExtent l="0" t="0" r="0" b="0"/>
            <wp:docPr id="12272075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97" cy="238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9E7EB" w14:textId="6B7F8279" w:rsidR="00BC7985" w:rsidRDefault="00BC7985" w:rsidP="00BC7985">
      <w:pPr>
        <w:keepNext/>
        <w:rPr>
          <w:rFonts w:cs="Times New Roman"/>
          <w:szCs w:val="24"/>
        </w:rPr>
      </w:pPr>
      <w:bookmarkStart w:id="1" w:name="_Hlk137216769"/>
      <w:r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2</w:t>
      </w:r>
      <w:r w:rsidRPr="00BC7985">
        <w:rPr>
          <w:rFonts w:cs="Times New Roman"/>
          <w:b/>
          <w:szCs w:val="24"/>
        </w:rPr>
        <w:t xml:space="preserve">. </w:t>
      </w:r>
      <w:r w:rsidRPr="00BC7985">
        <w:rPr>
          <w:rFonts w:cs="Times New Roman"/>
          <w:szCs w:val="24"/>
        </w:rPr>
        <w:t>Electrochemical activity area of BC(a) and Cu/C-S(b) materials.</w:t>
      </w:r>
    </w:p>
    <w:bookmarkEnd w:id="1"/>
    <w:p w14:paraId="380C1A36" w14:textId="17F1EB2F" w:rsidR="00BC7985" w:rsidRDefault="004318DE" w:rsidP="00D216AD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CF0FD4D" wp14:editId="4D0019FD">
            <wp:extent cx="4080099" cy="3114137"/>
            <wp:effectExtent l="0" t="0" r="0" b="0"/>
            <wp:docPr id="4390988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27" cy="313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AC13D" w14:textId="19916495" w:rsidR="00BC7985" w:rsidRDefault="00651086" w:rsidP="00BC7985">
      <w:pPr>
        <w:keepNext/>
        <w:rPr>
          <w:rFonts w:cs="Times New Roman"/>
          <w:szCs w:val="24"/>
        </w:rPr>
      </w:pPr>
      <w:bookmarkStart w:id="2" w:name="_Hlk137216927"/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400CC" wp14:editId="2794DDCF">
                <wp:simplePos x="0" y="0"/>
                <wp:positionH relativeFrom="column">
                  <wp:posOffset>254000</wp:posOffset>
                </wp:positionH>
                <wp:positionV relativeFrom="paragraph">
                  <wp:posOffset>367665</wp:posOffset>
                </wp:positionV>
                <wp:extent cx="412911" cy="523220"/>
                <wp:effectExtent l="0" t="0" r="0" b="0"/>
                <wp:wrapNone/>
                <wp:docPr id="32" name="文本框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E7DEF4-AE00-2006-DACF-3F99E3ED3A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11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97DD75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00CC" id="文本框 31" o:spid="_x0000_s1030" type="#_x0000_t202" style="position:absolute;margin-left:20pt;margin-top:28.95pt;width:32.5pt;height:4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" filled="f" stroked="f">
                <v:textbox style="mso-fit-shape-to-text:t">
                  <w:txbxContent>
                    <w:p w14:paraId="1097DD75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E52DA2" wp14:editId="150E0AF8">
                <wp:simplePos x="0" y="0"/>
                <wp:positionH relativeFrom="column">
                  <wp:posOffset>3154045</wp:posOffset>
                </wp:positionH>
                <wp:positionV relativeFrom="paragraph">
                  <wp:posOffset>410845</wp:posOffset>
                </wp:positionV>
                <wp:extent cx="412750" cy="52260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428630-1955-8C26-F005-B377489EBB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179265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52DA2" id="文本框 32" o:spid="_x0000_s1031" type="#_x0000_t202" style="position:absolute;margin-left:248.35pt;margin-top:32.35pt;width:32.5pt;height:4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" filled="f" stroked="f">
                <v:textbox style="mso-fit-shape-to-text:t">
                  <w:txbxContent>
                    <w:p w14:paraId="2D179265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C7985"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3</w:t>
      </w:r>
      <w:r w:rsidR="00BC7985" w:rsidRPr="00BC7985">
        <w:rPr>
          <w:rFonts w:cs="Times New Roman"/>
          <w:b/>
          <w:szCs w:val="24"/>
        </w:rPr>
        <w:t xml:space="preserve">. </w:t>
      </w:r>
      <w:r w:rsidR="00D216AD" w:rsidRPr="00D216AD">
        <w:rPr>
          <w:rFonts w:cs="Times New Roman"/>
          <w:szCs w:val="24"/>
        </w:rPr>
        <w:t xml:space="preserve">CV curves of BC and Cu/C-S materials in </w:t>
      </w:r>
      <w:r w:rsidR="002D1CAA">
        <w:rPr>
          <w:rFonts w:cs="Times New Roman"/>
          <w:szCs w:val="24"/>
        </w:rPr>
        <w:t>0.2</w:t>
      </w:r>
      <w:r w:rsidR="00D216AD" w:rsidRPr="00D216AD">
        <w:rPr>
          <w:rFonts w:cs="Times New Roman"/>
          <w:szCs w:val="24"/>
        </w:rPr>
        <w:t xml:space="preserve"> M </w:t>
      </w:r>
      <w:r w:rsidR="002D1CAA">
        <w:rPr>
          <w:rFonts w:cs="Times New Roman"/>
          <w:szCs w:val="24"/>
        </w:rPr>
        <w:t>Na</w:t>
      </w:r>
      <w:r w:rsidR="002D1CAA" w:rsidRPr="002D1CAA">
        <w:rPr>
          <w:rFonts w:cs="Times New Roman"/>
          <w:szCs w:val="24"/>
          <w:vertAlign w:val="subscript"/>
        </w:rPr>
        <w:t>2</w:t>
      </w:r>
      <w:r w:rsidR="002D1CAA">
        <w:rPr>
          <w:rFonts w:cs="Times New Roman"/>
          <w:szCs w:val="24"/>
        </w:rPr>
        <w:t>SO</w:t>
      </w:r>
      <w:r w:rsidR="002D1CAA" w:rsidRPr="002D1CAA">
        <w:rPr>
          <w:rFonts w:cs="Times New Roman"/>
          <w:szCs w:val="24"/>
          <w:vertAlign w:val="subscript"/>
        </w:rPr>
        <w:t>4</w:t>
      </w:r>
      <w:r w:rsidR="00D216AD" w:rsidRPr="00D216AD">
        <w:rPr>
          <w:rFonts w:cs="Times New Roman"/>
          <w:szCs w:val="24"/>
        </w:rPr>
        <w:t xml:space="preserve"> solution with a sweep rate of 50 mV/s.</w:t>
      </w:r>
    </w:p>
    <w:bookmarkEnd w:id="2"/>
    <w:p w14:paraId="28CEAA87" w14:textId="046F0D74" w:rsidR="00BC7985" w:rsidRDefault="00D216AD" w:rsidP="00D216AD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4594CF9" wp14:editId="56C78B7B">
            <wp:extent cx="5769946" cy="1961231"/>
            <wp:effectExtent l="0" t="0" r="2540" b="1270"/>
            <wp:docPr id="19611966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83" cy="197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DA322" w14:textId="3144AB13" w:rsidR="00D216AD" w:rsidRDefault="00651086" w:rsidP="00D216AD">
      <w:pPr>
        <w:keepNext/>
        <w:rPr>
          <w:rFonts w:cs="Times New Roman"/>
          <w:szCs w:val="24"/>
        </w:rPr>
      </w:pPr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5BE87" wp14:editId="1F2086A4">
                <wp:simplePos x="0" y="0"/>
                <wp:positionH relativeFrom="column">
                  <wp:posOffset>-165100</wp:posOffset>
                </wp:positionH>
                <wp:positionV relativeFrom="paragraph">
                  <wp:posOffset>259715</wp:posOffset>
                </wp:positionV>
                <wp:extent cx="412750" cy="522605"/>
                <wp:effectExtent l="0" t="0" r="0" b="0"/>
                <wp:wrapNone/>
                <wp:docPr id="147382470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F44F14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5BE87" id="文本框 5" o:spid="_x0000_s1032" type="#_x0000_t202" style="position:absolute;margin-left:-13pt;margin-top:20.45pt;width:32.5pt;height: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" filled="f" stroked="f">
                <v:textbox style="mso-fit-shape-to-text:t">
                  <w:txbxContent>
                    <w:p w14:paraId="6BF44F14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694BB" wp14:editId="2CF33946">
                <wp:simplePos x="0" y="0"/>
                <wp:positionH relativeFrom="column">
                  <wp:posOffset>2934970</wp:posOffset>
                </wp:positionH>
                <wp:positionV relativeFrom="paragraph">
                  <wp:posOffset>264795</wp:posOffset>
                </wp:positionV>
                <wp:extent cx="412911" cy="523220"/>
                <wp:effectExtent l="0" t="0" r="0" b="0"/>
                <wp:wrapNone/>
                <wp:docPr id="681857621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11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CD59A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94BB" id="文本框 6" o:spid="_x0000_s1033" type="#_x0000_t202" style="position:absolute;margin-left:231.1pt;margin-top:20.85pt;width:32.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" filled="f" stroked="f">
                <v:textbox style="mso-fit-shape-to-text:t">
                  <w:txbxContent>
                    <w:p w14:paraId="5F4CD59A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216AD"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4</w:t>
      </w:r>
      <w:r w:rsidR="00D216AD" w:rsidRPr="00BC7985">
        <w:rPr>
          <w:rFonts w:cs="Times New Roman"/>
          <w:b/>
          <w:szCs w:val="24"/>
        </w:rPr>
        <w:t xml:space="preserve">. </w:t>
      </w:r>
      <w:r w:rsidR="00D216AD" w:rsidRPr="00D216AD">
        <w:rPr>
          <w:rFonts w:cs="Times New Roman"/>
          <w:szCs w:val="24"/>
        </w:rPr>
        <w:t>EDS layered images of Cu/C-S material before and after electrochemical testing. a, before testing; b, after testing.</w:t>
      </w:r>
    </w:p>
    <w:p w14:paraId="3B984AF4" w14:textId="201999C9" w:rsidR="00D216AD" w:rsidRDefault="00D216AD" w:rsidP="00D216AD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0985A8F" wp14:editId="1B26A86A">
            <wp:extent cx="5980442" cy="1781685"/>
            <wp:effectExtent l="0" t="0" r="1270" b="9525"/>
            <wp:docPr id="6535568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9"/>
                    <a:stretch/>
                  </pic:blipFill>
                  <pic:spPr bwMode="auto">
                    <a:xfrm>
                      <a:off x="0" y="0"/>
                      <a:ext cx="6067232" cy="18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EE726" w14:textId="392A8670" w:rsidR="00D216AD" w:rsidRDefault="00D216AD" w:rsidP="00D216A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4318DE">
        <w:rPr>
          <w:rFonts w:cs="Times New Roman"/>
          <w:b/>
          <w:szCs w:val="24"/>
        </w:rPr>
        <w:t>5</w:t>
      </w:r>
      <w:r w:rsidRPr="00BC7985">
        <w:rPr>
          <w:rFonts w:cs="Times New Roman"/>
          <w:b/>
          <w:szCs w:val="24"/>
        </w:rPr>
        <w:t xml:space="preserve">. </w:t>
      </w:r>
      <w:r w:rsidRPr="00D216AD">
        <w:rPr>
          <w:rFonts w:cs="Times New Roman"/>
          <w:szCs w:val="24"/>
        </w:rPr>
        <w:t>Total spectra of elemental distribution maps of Cu/C-S materials before and after electrochemical tests. a, Before the test; b, After the test.</w:t>
      </w:r>
    </w:p>
    <w:p w14:paraId="2CE237AE" w14:textId="42AEB001" w:rsidR="00D216AD" w:rsidRDefault="00651086" w:rsidP="003104ED">
      <w:pPr>
        <w:keepNext/>
        <w:jc w:val="center"/>
        <w:rPr>
          <w:rFonts w:cs="Times New Roman"/>
          <w:b/>
          <w:szCs w:val="24"/>
        </w:rPr>
      </w:pPr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C3DB3" wp14:editId="0016AA5E">
                <wp:simplePos x="0" y="0"/>
                <wp:positionH relativeFrom="column">
                  <wp:posOffset>512445</wp:posOffset>
                </wp:positionH>
                <wp:positionV relativeFrom="paragraph">
                  <wp:posOffset>-140335</wp:posOffset>
                </wp:positionV>
                <wp:extent cx="427756" cy="523220"/>
                <wp:effectExtent l="0" t="0" r="0" b="0"/>
                <wp:wrapNone/>
                <wp:docPr id="6" name="文本框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BFD5A8-41A2-4C66-E25F-E0A54CB1AD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56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3B794B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C3DB3" id="_x0000_s1034" type="#_x0000_t202" style="position:absolute;left:0;text-align:left;margin-left:40.35pt;margin-top:-11.05pt;width:33.7pt;height:4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" filled="f" stroked="f">
                <v:textbox style="mso-fit-shape-to-text:t">
                  <w:txbxContent>
                    <w:p w14:paraId="033B794B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51086">
        <w:rPr>
          <w:rFonts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50001" wp14:editId="009291D9">
                <wp:simplePos x="0" y="0"/>
                <wp:positionH relativeFrom="column">
                  <wp:posOffset>514350</wp:posOffset>
                </wp:positionH>
                <wp:positionV relativeFrom="paragraph">
                  <wp:posOffset>1855470</wp:posOffset>
                </wp:positionV>
                <wp:extent cx="377889" cy="523220"/>
                <wp:effectExtent l="0" t="0" r="0" b="0"/>
                <wp:wrapNone/>
                <wp:docPr id="2444480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8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84C743" w14:textId="77777777" w:rsidR="00651086" w:rsidRPr="00651086" w:rsidRDefault="00651086" w:rsidP="00651086">
                            <w:pPr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651086">
                              <w:rPr>
                                <w:rFonts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50001" id="_x0000_s1035" type="#_x0000_t202" style="position:absolute;left:0;text-align:left;margin-left:40.5pt;margin-top:146.1pt;width:29.75pt;height:4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" filled="f" stroked="f">
                <v:textbox style="mso-fit-shape-to-text:t">
                  <w:txbxContent>
                    <w:p w14:paraId="3884C743" w14:textId="77777777" w:rsidR="00651086" w:rsidRPr="00651086" w:rsidRDefault="00651086" w:rsidP="00651086">
                      <w:pPr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651086">
                        <w:rPr>
                          <w:rFonts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104ED">
        <w:rPr>
          <w:rFonts w:cs="Times New Roman"/>
          <w:b/>
          <w:noProof/>
          <w:szCs w:val="24"/>
        </w:rPr>
        <w:drawing>
          <wp:inline distT="0" distB="0" distL="0" distR="0" wp14:anchorId="465F9050" wp14:editId="11F1E011">
            <wp:extent cx="4670698" cy="4018857"/>
            <wp:effectExtent l="0" t="0" r="0" b="1270"/>
            <wp:docPr id="7679077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19" cy="404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5D291" w14:textId="1D9B0D33" w:rsidR="00D216AD" w:rsidRDefault="00D216AD" w:rsidP="003104E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6</w:t>
      </w:r>
      <w:r w:rsidRPr="00BC7985">
        <w:rPr>
          <w:rFonts w:cs="Times New Roman"/>
          <w:b/>
          <w:szCs w:val="24"/>
        </w:rPr>
        <w:t xml:space="preserve">. </w:t>
      </w:r>
      <w:r w:rsidR="003104ED" w:rsidRPr="003104ED">
        <w:rPr>
          <w:rFonts w:cs="Times New Roman"/>
          <w:szCs w:val="24"/>
        </w:rPr>
        <w:t>Typical GC chromatogram of the gas phase product after electrolysis.</w:t>
      </w:r>
      <w:r w:rsidR="003104ED">
        <w:rPr>
          <w:rFonts w:cs="Times New Roman" w:hint="eastAsia"/>
          <w:szCs w:val="24"/>
          <w:lang w:eastAsia="zh-CN"/>
        </w:rPr>
        <w:t xml:space="preserve"> </w:t>
      </w:r>
      <w:r w:rsidR="003104ED" w:rsidRPr="003104ED">
        <w:rPr>
          <w:rFonts w:cs="Times New Roman"/>
          <w:szCs w:val="24"/>
        </w:rPr>
        <w:t>a, FID detector; b, TCD detector</w:t>
      </w:r>
      <w:r w:rsidR="003104ED">
        <w:rPr>
          <w:rFonts w:cs="Times New Roman"/>
          <w:szCs w:val="24"/>
        </w:rPr>
        <w:t>.</w:t>
      </w:r>
    </w:p>
    <w:p w14:paraId="69DCDDF9" w14:textId="0101EA5E" w:rsidR="00D216AD" w:rsidRDefault="003B7516" w:rsidP="003B7516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ACFEC5E" wp14:editId="4DD37EA8">
            <wp:extent cx="4129405" cy="2718279"/>
            <wp:effectExtent l="0" t="0" r="4445" b="6350"/>
            <wp:docPr id="4630443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52" cy="272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FB7A9" w14:textId="6166DE91" w:rsidR="00D216AD" w:rsidRDefault="00D216AD" w:rsidP="00BC7985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318DE">
        <w:rPr>
          <w:rFonts w:cs="Times New Roman"/>
          <w:b/>
          <w:szCs w:val="24"/>
        </w:rPr>
        <w:t>7</w:t>
      </w:r>
      <w:r w:rsidRPr="00BC7985">
        <w:rPr>
          <w:rFonts w:cs="Times New Roman"/>
          <w:b/>
          <w:szCs w:val="24"/>
        </w:rPr>
        <w:t xml:space="preserve">. </w:t>
      </w:r>
      <w:r w:rsidR="003B7516" w:rsidRPr="003B7516">
        <w:rPr>
          <w:rFonts w:cs="Times New Roman"/>
          <w:szCs w:val="24"/>
        </w:rPr>
        <w:t>Typical 1H NMR spectra of liquid phase products after electrolysis.</w:t>
      </w:r>
    </w:p>
    <w:p w14:paraId="4E4DE541" w14:textId="79B17D96" w:rsidR="003429BC" w:rsidRPr="003429BC" w:rsidRDefault="003429BC" w:rsidP="003429BC">
      <w:pPr>
        <w:pStyle w:val="2"/>
      </w:pPr>
      <w:r w:rsidRPr="003429BC">
        <w:lastRenderedPageBreak/>
        <w:t>Supplementary Tables</w:t>
      </w:r>
    </w:p>
    <w:p w14:paraId="1F72EFD9" w14:textId="387395B4" w:rsidR="003429BC" w:rsidRDefault="003429BC" w:rsidP="003429BC">
      <w:pPr>
        <w:keepNext/>
        <w:rPr>
          <w:rFonts w:cs="Times New Roman"/>
          <w:szCs w:val="24"/>
        </w:rPr>
      </w:pPr>
      <w:bookmarkStart w:id="3" w:name="_Hlk137218010"/>
      <w:r w:rsidRPr="0001436A">
        <w:rPr>
          <w:rFonts w:cs="Times New Roman"/>
          <w:b/>
          <w:szCs w:val="24"/>
        </w:rPr>
        <w:t xml:space="preserve">Supplementary </w:t>
      </w:r>
      <w:r w:rsidRPr="003429B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429BC">
        <w:rPr>
          <w:rFonts w:cs="Times New Roman"/>
          <w:szCs w:val="24"/>
        </w:rPr>
        <w:t>Specific surface area, pore volume, and pore diameter of BC and Cu/C-S materials</w:t>
      </w:r>
      <w:r w:rsidRPr="001549D3">
        <w:rPr>
          <w:rFonts w:cs="Times New Roman"/>
          <w:szCs w:val="24"/>
        </w:rPr>
        <w:t>.</w:t>
      </w:r>
      <w:bookmarkEnd w:id="3"/>
      <w:r w:rsidRPr="001549D3">
        <w:rPr>
          <w:rFonts w:cs="Times New Roman"/>
          <w:szCs w:val="24"/>
        </w:rPr>
        <w:t xml:space="preserve"> </w:t>
      </w:r>
    </w:p>
    <w:tbl>
      <w:tblPr>
        <w:tblStyle w:val="aff5"/>
        <w:tblpPr w:leftFromText="180" w:rightFromText="180" w:vertAnchor="text" w:horzAnchor="margin" w:tblpXSpec="center" w:tblpY="-58"/>
        <w:tblOverlap w:val="never"/>
        <w:tblW w:w="82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2040"/>
        <w:gridCol w:w="2050"/>
        <w:gridCol w:w="2590"/>
      </w:tblGrid>
      <w:tr w:rsidR="003429BC" w:rsidRPr="006E0C64" w14:paraId="10D87662" w14:textId="77777777" w:rsidTr="0054039E">
        <w:trPr>
          <w:trHeight w:val="816"/>
          <w:jc w:val="center"/>
        </w:trPr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1C095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bookmarkStart w:id="4" w:name="_Hlk131598038"/>
            <w:r w:rsidRPr="006E0C64">
              <w:rPr>
                <w:rFonts w:hint="eastAsia"/>
                <w:szCs w:val="24"/>
              </w:rPr>
              <w:t>Materials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F5C7FC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Surface Area</w:t>
            </w:r>
          </w:p>
          <w:p w14:paraId="7005B655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(</w:t>
            </w:r>
            <w:r w:rsidRPr="006E0C64">
              <w:rPr>
                <w:szCs w:val="24"/>
              </w:rPr>
              <w:t>m</w:t>
            </w:r>
            <w:r w:rsidRPr="006E0C64">
              <w:rPr>
                <w:szCs w:val="24"/>
                <w:vertAlign w:val="superscript"/>
              </w:rPr>
              <w:t>2</w:t>
            </w:r>
            <w:r w:rsidRPr="006E0C64">
              <w:rPr>
                <w:szCs w:val="24"/>
              </w:rPr>
              <w:t>/g</w:t>
            </w:r>
            <w:r w:rsidRPr="006E0C64">
              <w:rPr>
                <w:rFonts w:hint="eastAsia"/>
                <w:szCs w:val="24"/>
              </w:rPr>
              <w:t>)</w:t>
            </w:r>
          </w:p>
        </w:tc>
        <w:tc>
          <w:tcPr>
            <w:tcW w:w="2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30C608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Total pore volume</w:t>
            </w:r>
          </w:p>
          <w:p w14:paraId="3829D62E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(</w:t>
            </w:r>
            <w:r w:rsidRPr="006E0C64">
              <w:rPr>
                <w:szCs w:val="24"/>
              </w:rPr>
              <w:t>cm</w:t>
            </w:r>
            <w:r w:rsidRPr="006E0C64">
              <w:rPr>
                <w:szCs w:val="24"/>
                <w:vertAlign w:val="superscript"/>
              </w:rPr>
              <w:t>3</w:t>
            </w:r>
            <w:r w:rsidRPr="006E0C64">
              <w:rPr>
                <w:szCs w:val="24"/>
              </w:rPr>
              <w:t>/g</w:t>
            </w:r>
            <w:r w:rsidRPr="006E0C64">
              <w:rPr>
                <w:rFonts w:hint="eastAsia"/>
                <w:szCs w:val="24"/>
              </w:rPr>
              <w:t>)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A822C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Average</w:t>
            </w:r>
            <w:r w:rsidRPr="006E0C64">
              <w:rPr>
                <w:rFonts w:hint="eastAsia"/>
                <w:szCs w:val="24"/>
              </w:rPr>
              <w:t xml:space="preserve"> </w:t>
            </w:r>
            <w:r w:rsidRPr="006E0C64">
              <w:rPr>
                <w:szCs w:val="24"/>
              </w:rPr>
              <w:t>pore Diameter</w:t>
            </w:r>
          </w:p>
          <w:p w14:paraId="06309533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(</w:t>
            </w:r>
            <w:r w:rsidRPr="006E0C64">
              <w:rPr>
                <w:szCs w:val="24"/>
              </w:rPr>
              <w:t>nm</w:t>
            </w:r>
            <w:r w:rsidRPr="006E0C64">
              <w:rPr>
                <w:rFonts w:hint="eastAsia"/>
                <w:szCs w:val="24"/>
              </w:rPr>
              <w:t>)</w:t>
            </w:r>
          </w:p>
        </w:tc>
      </w:tr>
      <w:tr w:rsidR="003429BC" w:rsidRPr="006E0C64" w14:paraId="08539135" w14:textId="77777777" w:rsidTr="0054039E">
        <w:trPr>
          <w:trHeight w:val="719"/>
          <w:jc w:val="center"/>
        </w:trPr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14:paraId="5B42518F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BC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14:paraId="1A3FD17D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1202.9</w:t>
            </w:r>
          </w:p>
        </w:tc>
        <w:tc>
          <w:tcPr>
            <w:tcW w:w="2050" w:type="dxa"/>
            <w:tcBorders>
              <w:top w:val="single" w:sz="4" w:space="0" w:color="auto"/>
            </w:tcBorders>
            <w:vAlign w:val="center"/>
          </w:tcPr>
          <w:p w14:paraId="1D546986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0.58</w:t>
            </w:r>
          </w:p>
        </w:tc>
        <w:tc>
          <w:tcPr>
            <w:tcW w:w="2590" w:type="dxa"/>
            <w:tcBorders>
              <w:top w:val="single" w:sz="4" w:space="0" w:color="auto"/>
            </w:tcBorders>
            <w:vAlign w:val="center"/>
          </w:tcPr>
          <w:p w14:paraId="4A610D99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1.93</w:t>
            </w:r>
          </w:p>
        </w:tc>
      </w:tr>
      <w:tr w:rsidR="003429BC" w:rsidRPr="006E0C64" w14:paraId="73DBB407" w14:textId="77777777" w:rsidTr="0054039E">
        <w:trPr>
          <w:trHeight w:val="833"/>
          <w:jc w:val="center"/>
        </w:trPr>
        <w:tc>
          <w:tcPr>
            <w:tcW w:w="1585" w:type="dxa"/>
            <w:tcBorders>
              <w:bottom w:val="single" w:sz="4" w:space="0" w:color="auto"/>
            </w:tcBorders>
            <w:vAlign w:val="center"/>
          </w:tcPr>
          <w:p w14:paraId="08F663F1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Cu</w:t>
            </w:r>
            <w:r w:rsidRPr="006E0C64">
              <w:rPr>
                <w:szCs w:val="24"/>
              </w:rPr>
              <w:t>/</w:t>
            </w:r>
            <w:r w:rsidRPr="006E0C64">
              <w:rPr>
                <w:rFonts w:hint="eastAsia"/>
                <w:szCs w:val="24"/>
              </w:rPr>
              <w:t>C</w:t>
            </w:r>
            <w:r w:rsidRPr="006E0C64">
              <w:rPr>
                <w:szCs w:val="24"/>
              </w:rPr>
              <w:t>-</w:t>
            </w:r>
            <w:r w:rsidRPr="006E0C64">
              <w:rPr>
                <w:rFonts w:hint="eastAsia"/>
                <w:szCs w:val="24"/>
              </w:rPr>
              <w:t>S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14:paraId="6F64C52D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1005.8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07ED4B22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0.5</w:t>
            </w:r>
            <w:r w:rsidRPr="006E0C64">
              <w:rPr>
                <w:rFonts w:hint="eastAsia"/>
                <w:szCs w:val="24"/>
              </w:rPr>
              <w:t>3</w:t>
            </w:r>
          </w:p>
        </w:tc>
        <w:tc>
          <w:tcPr>
            <w:tcW w:w="2590" w:type="dxa"/>
            <w:tcBorders>
              <w:bottom w:val="single" w:sz="4" w:space="0" w:color="auto"/>
            </w:tcBorders>
            <w:vAlign w:val="center"/>
          </w:tcPr>
          <w:p w14:paraId="35680D87" w14:textId="77777777" w:rsidR="003429BC" w:rsidRPr="006E0C64" w:rsidRDefault="003429BC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2.09</w:t>
            </w:r>
          </w:p>
        </w:tc>
      </w:tr>
      <w:bookmarkEnd w:id="4"/>
    </w:tbl>
    <w:p w14:paraId="7C6A2E89" w14:textId="77777777" w:rsidR="003429BC" w:rsidRDefault="003429BC" w:rsidP="003429BC">
      <w:pPr>
        <w:keepNext/>
        <w:rPr>
          <w:rFonts w:cs="Times New Roman"/>
          <w:b/>
          <w:szCs w:val="24"/>
        </w:rPr>
      </w:pPr>
    </w:p>
    <w:p w14:paraId="35F54351" w14:textId="77777777" w:rsidR="003429BC" w:rsidRDefault="003429BC" w:rsidP="003429BC">
      <w:pPr>
        <w:keepNext/>
        <w:rPr>
          <w:rFonts w:cs="Times New Roman"/>
          <w:b/>
          <w:szCs w:val="24"/>
        </w:rPr>
      </w:pPr>
    </w:p>
    <w:p w14:paraId="73BC696C" w14:textId="77777777" w:rsidR="003429BC" w:rsidRDefault="003429BC" w:rsidP="003429BC">
      <w:pPr>
        <w:keepNext/>
        <w:rPr>
          <w:rFonts w:cs="Times New Roman"/>
          <w:b/>
          <w:szCs w:val="24"/>
        </w:rPr>
      </w:pPr>
    </w:p>
    <w:p w14:paraId="7DA2FE67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26E02433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588BF4EC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19503C92" w14:textId="77777777" w:rsidR="003429BC" w:rsidRDefault="003429BC" w:rsidP="003429BC">
      <w:pPr>
        <w:keepNext/>
        <w:rPr>
          <w:rFonts w:cs="Times New Roman"/>
          <w:b/>
          <w:szCs w:val="24"/>
        </w:rPr>
      </w:pPr>
    </w:p>
    <w:p w14:paraId="5446251A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0C1EC251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182BD8AF" w14:textId="77777777" w:rsidR="001705D4" w:rsidRDefault="001705D4" w:rsidP="003429BC">
      <w:pPr>
        <w:keepNext/>
        <w:rPr>
          <w:rFonts w:cs="Times New Roman"/>
          <w:b/>
          <w:szCs w:val="24"/>
        </w:rPr>
      </w:pPr>
    </w:p>
    <w:p w14:paraId="5C262C9E" w14:textId="159D72B4" w:rsidR="003429BC" w:rsidRDefault="003429BC" w:rsidP="003429BC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3429B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827462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705D4" w:rsidRPr="001705D4">
        <w:rPr>
          <w:rFonts w:cs="Times New Roman"/>
          <w:szCs w:val="24"/>
        </w:rPr>
        <w:t>EIS fitting data for Cu/C-S material in 1.0 M KHCO</w:t>
      </w:r>
      <w:r w:rsidR="001705D4" w:rsidRPr="001705D4">
        <w:rPr>
          <w:rFonts w:cs="Times New Roman"/>
          <w:szCs w:val="24"/>
          <w:vertAlign w:val="subscript"/>
        </w:rPr>
        <w:t>3</w:t>
      </w:r>
      <w:r w:rsidR="001705D4" w:rsidRPr="001705D4">
        <w:rPr>
          <w:rFonts w:cs="Times New Roman"/>
          <w:szCs w:val="24"/>
        </w:rPr>
        <w:t xml:space="preserve"> solution</w:t>
      </w:r>
      <w:r w:rsidRPr="001549D3">
        <w:rPr>
          <w:rFonts w:cs="Times New Roman"/>
          <w:szCs w:val="24"/>
        </w:rPr>
        <w:t>.</w:t>
      </w:r>
    </w:p>
    <w:tbl>
      <w:tblPr>
        <w:tblStyle w:val="aff5"/>
        <w:tblpPr w:leftFromText="180" w:rightFromText="180" w:vertAnchor="text" w:horzAnchor="margin" w:tblpXSpec="center" w:tblpY="-58"/>
        <w:tblOverlap w:val="never"/>
        <w:tblW w:w="8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1705D4" w:rsidRPr="006E0C64" w14:paraId="1ACD226D" w14:textId="77777777" w:rsidTr="0054039E">
        <w:trPr>
          <w:trHeight w:val="816"/>
        </w:trPr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099E37" w14:textId="77777777" w:rsidR="001705D4" w:rsidRPr="001705D4" w:rsidRDefault="001705D4" w:rsidP="0054039E">
            <w:pPr>
              <w:jc w:val="center"/>
              <w:rPr>
                <w:szCs w:val="24"/>
              </w:rPr>
            </w:pPr>
            <w:bookmarkStart w:id="5" w:name="_Hlk131598419"/>
            <w:r w:rsidRPr="001705D4">
              <w:rPr>
                <w:rFonts w:hint="eastAsia"/>
                <w:szCs w:val="24"/>
              </w:rPr>
              <w:t>Po</w:t>
            </w:r>
            <w:r w:rsidRPr="001705D4">
              <w:rPr>
                <w:szCs w:val="24"/>
              </w:rPr>
              <w:t>tential</w:t>
            </w:r>
          </w:p>
          <w:p w14:paraId="11077E0C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V(</w:t>
            </w:r>
            <w:proofErr w:type="spellStart"/>
            <w:r w:rsidRPr="001705D4">
              <w:rPr>
                <w:rFonts w:hint="eastAsia"/>
                <w:szCs w:val="24"/>
              </w:rPr>
              <w:t>vs.RHE</w:t>
            </w:r>
            <w:proofErr w:type="spellEnd"/>
            <w:r w:rsidRPr="001705D4">
              <w:rPr>
                <w:rFonts w:hint="eastAsia"/>
                <w:szCs w:val="24"/>
              </w:rPr>
              <w:t>)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B5292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R</w:t>
            </w:r>
            <w:r w:rsidRPr="006E0C64">
              <w:rPr>
                <w:szCs w:val="24"/>
                <w:vertAlign w:val="subscript"/>
              </w:rPr>
              <w:t>S</w:t>
            </w:r>
            <w:r w:rsidRPr="006E0C64">
              <w:rPr>
                <w:szCs w:val="24"/>
              </w:rPr>
              <w:t>(Ω)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B9E6F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R</w:t>
            </w:r>
            <w:r w:rsidRPr="006E0C64">
              <w:rPr>
                <w:szCs w:val="24"/>
                <w:vertAlign w:val="subscript"/>
              </w:rPr>
              <w:t>CT</w:t>
            </w:r>
            <w:r w:rsidRPr="006E0C64">
              <w:rPr>
                <w:szCs w:val="24"/>
              </w:rPr>
              <w:t>(Ω)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9B150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CPE-T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72340B40" w14:textId="77777777" w:rsidR="001705D4" w:rsidRPr="006E0C64" w:rsidRDefault="001705D4" w:rsidP="0054039E">
            <w:pPr>
              <w:rPr>
                <w:szCs w:val="24"/>
              </w:rPr>
            </w:pPr>
          </w:p>
          <w:p w14:paraId="51A07CA4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C</w:t>
            </w:r>
            <w:r w:rsidRPr="006E0C64">
              <w:rPr>
                <w:szCs w:val="24"/>
              </w:rPr>
              <w:t>PE-P</w:t>
            </w:r>
          </w:p>
          <w:p w14:paraId="14DA6E7B" w14:textId="77777777" w:rsidR="001705D4" w:rsidRPr="006E0C64" w:rsidRDefault="001705D4" w:rsidP="0054039E">
            <w:pPr>
              <w:rPr>
                <w:szCs w:val="24"/>
              </w:rPr>
            </w:pPr>
          </w:p>
        </w:tc>
      </w:tr>
      <w:tr w:rsidR="001705D4" w:rsidRPr="006E0C64" w14:paraId="04E3896A" w14:textId="77777777" w:rsidTr="0054039E">
        <w:trPr>
          <w:trHeight w:val="177"/>
        </w:trPr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4AAE7CD9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.38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22F87517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2</w:t>
            </w:r>
            <w:r w:rsidRPr="006E0C64">
              <w:rPr>
                <w:szCs w:val="24"/>
              </w:rPr>
              <w:t>.06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30B0A82E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7</w:t>
            </w:r>
            <w:r w:rsidRPr="006E0C64">
              <w:rPr>
                <w:szCs w:val="24"/>
              </w:rPr>
              <w:t>.86</w:t>
            </w:r>
          </w:p>
        </w:tc>
        <w:tc>
          <w:tcPr>
            <w:tcW w:w="1659" w:type="dxa"/>
            <w:tcBorders>
              <w:top w:val="single" w:sz="4" w:space="0" w:color="auto"/>
            </w:tcBorders>
            <w:vAlign w:val="center"/>
          </w:tcPr>
          <w:p w14:paraId="0430C8BA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.050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E913D24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.43</w:t>
            </w:r>
          </w:p>
        </w:tc>
      </w:tr>
      <w:tr w:rsidR="001705D4" w:rsidRPr="006E0C64" w14:paraId="14C9A33D" w14:textId="77777777" w:rsidTr="0054039E">
        <w:trPr>
          <w:trHeight w:val="313"/>
        </w:trPr>
        <w:tc>
          <w:tcPr>
            <w:tcW w:w="1659" w:type="dxa"/>
            <w:vAlign w:val="center"/>
          </w:tcPr>
          <w:p w14:paraId="281B5A3C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-0.32</w:t>
            </w:r>
          </w:p>
        </w:tc>
        <w:tc>
          <w:tcPr>
            <w:tcW w:w="1659" w:type="dxa"/>
            <w:vAlign w:val="center"/>
          </w:tcPr>
          <w:p w14:paraId="3C618883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2.17</w:t>
            </w:r>
          </w:p>
        </w:tc>
        <w:tc>
          <w:tcPr>
            <w:tcW w:w="1659" w:type="dxa"/>
            <w:vAlign w:val="center"/>
          </w:tcPr>
          <w:p w14:paraId="04BEE5D5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44.88</w:t>
            </w:r>
          </w:p>
        </w:tc>
        <w:tc>
          <w:tcPr>
            <w:tcW w:w="1659" w:type="dxa"/>
            <w:vAlign w:val="center"/>
          </w:tcPr>
          <w:p w14:paraId="2A83C07F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0.0038</w:t>
            </w:r>
          </w:p>
        </w:tc>
        <w:tc>
          <w:tcPr>
            <w:tcW w:w="1660" w:type="dxa"/>
          </w:tcPr>
          <w:p w14:paraId="1B7C90BF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.73</w:t>
            </w:r>
          </w:p>
        </w:tc>
      </w:tr>
      <w:tr w:rsidR="001705D4" w:rsidRPr="006E0C64" w14:paraId="29CAECAF" w14:textId="77777777" w:rsidTr="0054039E">
        <w:tc>
          <w:tcPr>
            <w:tcW w:w="1659" w:type="dxa"/>
            <w:vAlign w:val="center"/>
          </w:tcPr>
          <w:p w14:paraId="16882950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-</w:t>
            </w:r>
            <w:r w:rsidRPr="006E0C64">
              <w:rPr>
                <w:szCs w:val="24"/>
              </w:rPr>
              <w:t>0.42</w:t>
            </w:r>
          </w:p>
        </w:tc>
        <w:tc>
          <w:tcPr>
            <w:tcW w:w="1659" w:type="dxa"/>
            <w:vAlign w:val="center"/>
          </w:tcPr>
          <w:p w14:paraId="00A5A6DA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2.03</w:t>
            </w:r>
          </w:p>
        </w:tc>
        <w:tc>
          <w:tcPr>
            <w:tcW w:w="1659" w:type="dxa"/>
            <w:vAlign w:val="center"/>
          </w:tcPr>
          <w:p w14:paraId="6DFEA2EE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7.48</w:t>
            </w:r>
          </w:p>
        </w:tc>
        <w:tc>
          <w:tcPr>
            <w:tcW w:w="1659" w:type="dxa"/>
            <w:vAlign w:val="center"/>
          </w:tcPr>
          <w:p w14:paraId="5CBD64F8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0.018</w:t>
            </w:r>
          </w:p>
        </w:tc>
        <w:tc>
          <w:tcPr>
            <w:tcW w:w="1660" w:type="dxa"/>
          </w:tcPr>
          <w:p w14:paraId="68D761AC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.56</w:t>
            </w:r>
          </w:p>
        </w:tc>
      </w:tr>
      <w:tr w:rsidR="001705D4" w:rsidRPr="006E0C64" w14:paraId="32795EE8" w14:textId="77777777" w:rsidTr="0054039E">
        <w:tc>
          <w:tcPr>
            <w:tcW w:w="1659" w:type="dxa"/>
            <w:vAlign w:val="center"/>
          </w:tcPr>
          <w:p w14:paraId="68E6D04F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-</w:t>
            </w:r>
            <w:r w:rsidRPr="006E0C64">
              <w:rPr>
                <w:szCs w:val="24"/>
              </w:rPr>
              <w:t>0.52</w:t>
            </w:r>
          </w:p>
        </w:tc>
        <w:tc>
          <w:tcPr>
            <w:tcW w:w="1659" w:type="dxa"/>
            <w:vAlign w:val="center"/>
          </w:tcPr>
          <w:p w14:paraId="79D265A0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2</w:t>
            </w:r>
            <w:r w:rsidRPr="006E0C64">
              <w:rPr>
                <w:szCs w:val="24"/>
              </w:rPr>
              <w:t>.14</w:t>
            </w:r>
          </w:p>
        </w:tc>
        <w:tc>
          <w:tcPr>
            <w:tcW w:w="1659" w:type="dxa"/>
            <w:vAlign w:val="center"/>
          </w:tcPr>
          <w:p w14:paraId="17919FCB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1</w:t>
            </w:r>
            <w:r w:rsidRPr="006E0C64">
              <w:rPr>
                <w:szCs w:val="24"/>
              </w:rPr>
              <w:t>0.04</w:t>
            </w:r>
          </w:p>
        </w:tc>
        <w:tc>
          <w:tcPr>
            <w:tcW w:w="1659" w:type="dxa"/>
            <w:vAlign w:val="center"/>
          </w:tcPr>
          <w:p w14:paraId="48ABDB2E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.0042</w:t>
            </w:r>
          </w:p>
        </w:tc>
        <w:tc>
          <w:tcPr>
            <w:tcW w:w="1660" w:type="dxa"/>
          </w:tcPr>
          <w:p w14:paraId="0404428A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.71</w:t>
            </w:r>
          </w:p>
        </w:tc>
      </w:tr>
      <w:tr w:rsidR="001705D4" w:rsidRPr="006E0C64" w14:paraId="4705117B" w14:textId="77777777" w:rsidTr="0054039E">
        <w:trPr>
          <w:trHeight w:val="65"/>
        </w:trPr>
        <w:tc>
          <w:tcPr>
            <w:tcW w:w="1659" w:type="dxa"/>
            <w:vAlign w:val="center"/>
          </w:tcPr>
          <w:p w14:paraId="753ABBA7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-</w:t>
            </w:r>
            <w:r w:rsidRPr="006E0C64">
              <w:rPr>
                <w:szCs w:val="24"/>
              </w:rPr>
              <w:t>0.62</w:t>
            </w:r>
          </w:p>
        </w:tc>
        <w:tc>
          <w:tcPr>
            <w:tcW w:w="1659" w:type="dxa"/>
            <w:vAlign w:val="center"/>
          </w:tcPr>
          <w:p w14:paraId="693DD98C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2</w:t>
            </w:r>
            <w:r w:rsidRPr="006E0C64">
              <w:rPr>
                <w:szCs w:val="24"/>
              </w:rPr>
              <w:t>.02</w:t>
            </w:r>
          </w:p>
        </w:tc>
        <w:tc>
          <w:tcPr>
            <w:tcW w:w="1659" w:type="dxa"/>
            <w:vAlign w:val="center"/>
          </w:tcPr>
          <w:p w14:paraId="04CFAEA6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3</w:t>
            </w:r>
            <w:r w:rsidRPr="006E0C64">
              <w:rPr>
                <w:szCs w:val="24"/>
              </w:rPr>
              <w:t>.69</w:t>
            </w:r>
          </w:p>
        </w:tc>
        <w:tc>
          <w:tcPr>
            <w:tcW w:w="1659" w:type="dxa"/>
            <w:vAlign w:val="center"/>
          </w:tcPr>
          <w:p w14:paraId="2E6BC12A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.013</w:t>
            </w:r>
          </w:p>
        </w:tc>
        <w:tc>
          <w:tcPr>
            <w:tcW w:w="1660" w:type="dxa"/>
          </w:tcPr>
          <w:p w14:paraId="76DE3E33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.58</w:t>
            </w:r>
          </w:p>
        </w:tc>
      </w:tr>
      <w:tr w:rsidR="001705D4" w:rsidRPr="006E0C64" w14:paraId="0FAEB645" w14:textId="77777777" w:rsidTr="0054039E">
        <w:trPr>
          <w:trHeight w:val="322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87C6557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-</w:t>
            </w:r>
            <w:r w:rsidRPr="006E0C64">
              <w:rPr>
                <w:szCs w:val="24"/>
              </w:rPr>
              <w:t>0.72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7488349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2</w:t>
            </w:r>
            <w:r w:rsidRPr="006E0C64">
              <w:rPr>
                <w:szCs w:val="24"/>
              </w:rPr>
              <w:t>.03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3E168B4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2</w:t>
            </w:r>
            <w:r w:rsidRPr="006E0C64">
              <w:rPr>
                <w:szCs w:val="24"/>
              </w:rPr>
              <w:t>.56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97A8B6C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.0086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2D437365" w14:textId="77777777" w:rsidR="001705D4" w:rsidRPr="006E0C64" w:rsidRDefault="001705D4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.62</w:t>
            </w:r>
          </w:p>
        </w:tc>
      </w:tr>
      <w:bookmarkEnd w:id="5"/>
    </w:tbl>
    <w:p w14:paraId="0250CB04" w14:textId="77777777" w:rsidR="001705D4" w:rsidRDefault="001705D4" w:rsidP="001705D4">
      <w:pPr>
        <w:keepNext/>
        <w:rPr>
          <w:rFonts w:cs="Times New Roman"/>
          <w:b/>
          <w:szCs w:val="24"/>
        </w:rPr>
      </w:pPr>
    </w:p>
    <w:p w14:paraId="19AEC07D" w14:textId="5B8116B3" w:rsidR="001705D4" w:rsidRDefault="001705D4" w:rsidP="001705D4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3429B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05D4">
        <w:rPr>
          <w:rFonts w:eastAsia="宋体" w:cs="Times New Roman"/>
          <w:kern w:val="2"/>
          <w:szCs w:val="24"/>
          <w:lang w:eastAsia="zh-CN"/>
        </w:rPr>
        <w:t>Product efficiency of Cu/C-S materials in 1.0 M KHCO</w:t>
      </w:r>
      <w:r w:rsidRPr="001705D4">
        <w:rPr>
          <w:rFonts w:eastAsia="宋体" w:cs="Times New Roman"/>
          <w:kern w:val="2"/>
          <w:szCs w:val="24"/>
          <w:vertAlign w:val="subscript"/>
          <w:lang w:eastAsia="zh-CN"/>
        </w:rPr>
        <w:t>3</w:t>
      </w:r>
      <w:r w:rsidRPr="001705D4">
        <w:rPr>
          <w:rFonts w:eastAsia="宋体" w:cs="Times New Roman"/>
          <w:kern w:val="2"/>
          <w:szCs w:val="24"/>
          <w:lang w:eastAsia="zh-CN"/>
        </w:rPr>
        <w:t xml:space="preserve"> solution at different potentials</w:t>
      </w:r>
      <w:r>
        <w:rPr>
          <w:rFonts w:eastAsia="宋体" w:cs="Times New Roman"/>
          <w:kern w:val="2"/>
          <w:szCs w:val="24"/>
          <w:lang w:eastAsia="zh-CN"/>
        </w:rPr>
        <w:t>.</w:t>
      </w:r>
    </w:p>
    <w:tbl>
      <w:tblPr>
        <w:tblW w:w="807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3"/>
        <w:gridCol w:w="1123"/>
        <w:gridCol w:w="1404"/>
        <w:gridCol w:w="1366"/>
        <w:gridCol w:w="1462"/>
        <w:gridCol w:w="1308"/>
      </w:tblGrid>
      <w:tr w:rsidR="001705D4" w:rsidRPr="006E0C64" w14:paraId="6502EAAF" w14:textId="77777777" w:rsidTr="0054039E">
        <w:trPr>
          <w:trHeight w:val="549"/>
          <w:jc w:val="center"/>
        </w:trPr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508DE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Potential</w:t>
            </w:r>
          </w:p>
          <w:p w14:paraId="34521660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V(</w:t>
            </w:r>
            <w:proofErr w:type="spellStart"/>
            <w:r w:rsidRPr="006E0C64">
              <w:rPr>
                <w:rFonts w:eastAsia="宋体" w:cs="Times New Roman"/>
                <w:szCs w:val="24"/>
              </w:rPr>
              <w:t>vs.RHE</w:t>
            </w:r>
            <w:proofErr w:type="spellEnd"/>
            <w:r w:rsidRPr="006E0C64">
              <w:rPr>
                <w:rFonts w:eastAsia="宋体" w:cs="Times New Roman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311FBD" w14:textId="77777777" w:rsidR="001705D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H</w:t>
            </w:r>
            <w:r w:rsidRPr="00C84E22">
              <w:rPr>
                <w:rFonts w:eastAsia="宋体" w:cs="Times New Roman"/>
                <w:szCs w:val="24"/>
                <w:vertAlign w:val="subscript"/>
              </w:rPr>
              <w:t>2</w:t>
            </w:r>
          </w:p>
          <w:p w14:paraId="139B7EB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/>
                <w:szCs w:val="24"/>
              </w:rPr>
              <w:t>FE</w:t>
            </w:r>
          </w:p>
        </w:tc>
        <w:tc>
          <w:tcPr>
            <w:tcW w:w="1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58D8EB" w14:textId="77777777" w:rsidR="001705D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/>
                <w:szCs w:val="24"/>
              </w:rPr>
              <w:t>CO</w:t>
            </w:r>
          </w:p>
          <w:p w14:paraId="1E86902E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/>
                <w:szCs w:val="24"/>
              </w:rPr>
              <w:t>FE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60243" w14:textId="77777777" w:rsidR="001705D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C</w:t>
            </w:r>
            <w:r>
              <w:rPr>
                <w:rFonts w:eastAsia="宋体" w:cs="Times New Roman"/>
                <w:szCs w:val="24"/>
              </w:rPr>
              <w:t>H</w:t>
            </w:r>
            <w:r w:rsidRPr="00C84E22">
              <w:rPr>
                <w:rFonts w:eastAsia="宋体" w:cs="Times New Roman"/>
                <w:szCs w:val="24"/>
                <w:vertAlign w:val="subscript"/>
              </w:rPr>
              <w:t>4</w:t>
            </w:r>
          </w:p>
          <w:p w14:paraId="1DA19E1B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F</w:t>
            </w:r>
            <w:r>
              <w:rPr>
                <w:rFonts w:eastAsia="宋体" w:cs="Times New Roman"/>
                <w:szCs w:val="24"/>
              </w:rPr>
              <w:t>E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B3C83" w14:textId="77777777" w:rsidR="001705D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C</w:t>
            </w:r>
            <w:r>
              <w:rPr>
                <w:rFonts w:eastAsia="宋体" w:cs="Times New Roman"/>
                <w:szCs w:val="24"/>
              </w:rPr>
              <w:t>H</w:t>
            </w:r>
            <w:r w:rsidRPr="00C84E22">
              <w:rPr>
                <w:rFonts w:eastAsia="宋体" w:cs="Times New Roman"/>
                <w:szCs w:val="24"/>
                <w:vertAlign w:val="subscript"/>
              </w:rPr>
              <w:t>3</w:t>
            </w:r>
            <w:r>
              <w:rPr>
                <w:rFonts w:eastAsia="宋体" w:cs="Times New Roman"/>
                <w:szCs w:val="24"/>
              </w:rPr>
              <w:t>CH</w:t>
            </w:r>
            <w:r w:rsidRPr="00C84E22">
              <w:rPr>
                <w:rFonts w:eastAsia="宋体" w:cs="Times New Roman"/>
                <w:szCs w:val="24"/>
                <w:vertAlign w:val="subscript"/>
              </w:rPr>
              <w:t>2</w:t>
            </w:r>
            <w:r>
              <w:rPr>
                <w:rFonts w:eastAsia="宋体" w:cs="Times New Roman"/>
                <w:szCs w:val="24"/>
              </w:rPr>
              <w:t>OH</w:t>
            </w:r>
          </w:p>
          <w:p w14:paraId="678D4B19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F</w:t>
            </w:r>
            <w:r>
              <w:rPr>
                <w:rFonts w:eastAsia="宋体" w:cs="Times New Roman"/>
                <w:szCs w:val="24"/>
              </w:rPr>
              <w:t>E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6F24C" w14:textId="77777777" w:rsidR="001705D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H</w:t>
            </w:r>
            <w:r>
              <w:rPr>
                <w:rFonts w:eastAsia="宋体" w:cs="Times New Roman"/>
                <w:szCs w:val="24"/>
              </w:rPr>
              <w:t>COOH</w:t>
            </w:r>
          </w:p>
          <w:p w14:paraId="7E0A1CE1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>
              <w:rPr>
                <w:rFonts w:eastAsia="宋体" w:cs="Times New Roman" w:hint="eastAsia"/>
                <w:szCs w:val="24"/>
              </w:rPr>
              <w:t>F</w:t>
            </w:r>
            <w:r>
              <w:rPr>
                <w:rFonts w:eastAsia="宋体" w:cs="Times New Roman"/>
                <w:szCs w:val="24"/>
              </w:rPr>
              <w:t>E</w:t>
            </w:r>
          </w:p>
        </w:tc>
      </w:tr>
      <w:tr w:rsidR="001705D4" w:rsidRPr="006E0C64" w14:paraId="779BCA68" w14:textId="77777777" w:rsidTr="0054039E">
        <w:trPr>
          <w:trHeight w:val="637"/>
          <w:jc w:val="center"/>
        </w:trPr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F21AA9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-0.72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58C20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92.25%</w:t>
            </w:r>
          </w:p>
        </w:tc>
        <w:tc>
          <w:tcPr>
            <w:tcW w:w="14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D9372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3.65%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E64DE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0.14%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05412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0.55%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5EB9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0.02%</w:t>
            </w:r>
          </w:p>
        </w:tc>
      </w:tr>
      <w:tr w:rsidR="001705D4" w:rsidRPr="006E0C64" w14:paraId="5D35B081" w14:textId="77777777" w:rsidTr="0054039E">
        <w:trPr>
          <w:trHeight w:val="63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B0EDB8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-0.62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C821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80.36%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376275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7.40%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C8DB8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0.21%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A864A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2.53%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1E79DB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0.08%</w:t>
            </w:r>
          </w:p>
        </w:tc>
      </w:tr>
      <w:tr w:rsidR="001705D4" w:rsidRPr="006E0C64" w14:paraId="1F000A3E" w14:textId="77777777" w:rsidTr="0054039E">
        <w:trPr>
          <w:trHeight w:val="63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13EEB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-0.52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97B973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65.29%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B26930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17.05%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7A2C4F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0.80%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28C52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8.72%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DF36A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0.23%</w:t>
            </w:r>
          </w:p>
        </w:tc>
      </w:tr>
      <w:tr w:rsidR="001705D4" w:rsidRPr="006E0C64" w14:paraId="4D1B0FB5" w14:textId="77777777" w:rsidTr="0054039E">
        <w:trPr>
          <w:trHeight w:val="63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95B31B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-0.42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4F0B2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53.20%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2A6FF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37.87%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1D3F4E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1.56%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1275CA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2.07%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DBA2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0.68%</w:t>
            </w:r>
          </w:p>
        </w:tc>
      </w:tr>
      <w:tr w:rsidR="001705D4" w:rsidRPr="006E0C64" w14:paraId="416BE33E" w14:textId="77777777" w:rsidTr="0054039E">
        <w:trPr>
          <w:trHeight w:val="18"/>
          <w:jc w:val="center"/>
        </w:trPr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66CAC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-0.32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3B4C4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18.57%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A721C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74.61%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86AC6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1.89%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4F62A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0.28%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460A2" w14:textId="77777777" w:rsidR="001705D4" w:rsidRPr="006E0C64" w:rsidRDefault="001705D4" w:rsidP="0054039E">
            <w:pPr>
              <w:jc w:val="center"/>
              <w:rPr>
                <w:rFonts w:eastAsia="宋体" w:cs="Times New Roman"/>
                <w:szCs w:val="24"/>
              </w:rPr>
            </w:pPr>
            <w:r w:rsidRPr="006E0C64">
              <w:rPr>
                <w:rFonts w:eastAsia="宋体" w:cs="Times New Roman"/>
                <w:szCs w:val="24"/>
              </w:rPr>
              <w:t>0.45%</w:t>
            </w:r>
          </w:p>
        </w:tc>
      </w:tr>
    </w:tbl>
    <w:p w14:paraId="2885D038" w14:textId="77777777" w:rsidR="003429BC" w:rsidRDefault="003429BC" w:rsidP="003429BC">
      <w:pPr>
        <w:keepNext/>
        <w:rPr>
          <w:rFonts w:cs="Times New Roman"/>
          <w:b/>
          <w:szCs w:val="24"/>
        </w:rPr>
      </w:pPr>
    </w:p>
    <w:p w14:paraId="1924AFE7" w14:textId="34F599CC" w:rsidR="003429BC" w:rsidRDefault="001705D4" w:rsidP="003429BC">
      <w:pPr>
        <w:keepNext/>
        <w:rPr>
          <w:rFonts w:cs="Times New Roman"/>
          <w:b/>
          <w:szCs w:val="24"/>
        </w:rPr>
      </w:pPr>
      <w:bookmarkStart w:id="6" w:name="_Hlk137218423"/>
      <w:r w:rsidRPr="0001436A">
        <w:rPr>
          <w:rFonts w:cs="Times New Roman"/>
          <w:b/>
          <w:szCs w:val="24"/>
        </w:rPr>
        <w:t xml:space="preserve">Supplementary </w:t>
      </w:r>
      <w:r w:rsidRPr="003429B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705D4">
        <w:rPr>
          <w:rFonts w:eastAsia="宋体" w:cs="Times New Roman"/>
          <w:kern w:val="2"/>
          <w:szCs w:val="24"/>
          <w:lang w:eastAsia="zh-CN"/>
        </w:rPr>
        <w:t>Comparison of CO</w:t>
      </w:r>
      <w:r w:rsidRPr="001705D4">
        <w:rPr>
          <w:rFonts w:eastAsia="宋体" w:cs="Times New Roman"/>
          <w:kern w:val="2"/>
          <w:szCs w:val="24"/>
          <w:vertAlign w:val="subscript"/>
          <w:lang w:eastAsia="zh-CN"/>
        </w:rPr>
        <w:t>2</w:t>
      </w:r>
      <w:r w:rsidRPr="001705D4">
        <w:rPr>
          <w:rFonts w:eastAsia="宋体" w:cs="Times New Roman"/>
          <w:kern w:val="2"/>
          <w:szCs w:val="24"/>
          <w:lang w:eastAsia="zh-CN"/>
        </w:rPr>
        <w:t>RR performance of Cu/C-S material and other materials.</w:t>
      </w:r>
    </w:p>
    <w:tbl>
      <w:tblPr>
        <w:tblStyle w:val="11"/>
        <w:tblpPr w:leftFromText="180" w:rightFromText="180" w:vertAnchor="text" w:horzAnchor="margin" w:tblpXSpec="center" w:tblpY="-58"/>
        <w:tblOverlap w:val="nev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993"/>
        <w:gridCol w:w="992"/>
        <w:gridCol w:w="2268"/>
      </w:tblGrid>
      <w:tr w:rsidR="00502BEF" w:rsidRPr="001705D4" w14:paraId="481A9D19" w14:textId="77777777" w:rsidTr="00502BEF">
        <w:trPr>
          <w:trHeight w:val="81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6"/>
          <w:p w14:paraId="2FDD174F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Catalyst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4019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proofErr w:type="gramStart"/>
            <w:r w:rsidRPr="001705D4">
              <w:rPr>
                <w:szCs w:val="24"/>
              </w:rPr>
              <w:t>Potential</w:t>
            </w:r>
            <w:r w:rsidRPr="001705D4">
              <w:rPr>
                <w:rFonts w:hint="eastAsia"/>
                <w:szCs w:val="24"/>
              </w:rPr>
              <w:t xml:space="preserve"> </w:t>
            </w:r>
            <w:r w:rsidRPr="001705D4">
              <w:rPr>
                <w:szCs w:val="24"/>
              </w:rPr>
              <w:t xml:space="preserve"> V</w:t>
            </w:r>
            <w:proofErr w:type="gramEnd"/>
            <w:r w:rsidRPr="001705D4">
              <w:rPr>
                <w:szCs w:val="24"/>
              </w:rPr>
              <w:t>(</w:t>
            </w:r>
            <w:proofErr w:type="spellStart"/>
            <w:r w:rsidRPr="001705D4">
              <w:rPr>
                <w:szCs w:val="24"/>
              </w:rPr>
              <w:t>vs.RHE</w:t>
            </w:r>
            <w:proofErr w:type="spellEnd"/>
            <w:r w:rsidRPr="001705D4">
              <w:rPr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4D300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FE</w:t>
            </w:r>
          </w:p>
          <w:p w14:paraId="13377AC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(%)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D9A5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TOF</w:t>
            </w:r>
          </w:p>
          <w:p w14:paraId="51C65C4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(h</w:t>
            </w:r>
            <w:r w:rsidRPr="001705D4">
              <w:rPr>
                <w:szCs w:val="24"/>
                <w:vertAlign w:val="superscript"/>
              </w:rPr>
              <w:t>-1</w:t>
            </w:r>
            <w:r w:rsidRPr="001705D4">
              <w:rPr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CF393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</w:p>
          <w:p w14:paraId="45D2742E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Electrolyte</w:t>
            </w:r>
          </w:p>
          <w:p w14:paraId="35BFDEF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CD9131B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</w:p>
          <w:p w14:paraId="4EBEABD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Ref</w:t>
            </w:r>
          </w:p>
          <w:p w14:paraId="03D2C6A0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</w:p>
        </w:tc>
      </w:tr>
      <w:tr w:rsidR="00502BEF" w:rsidRPr="001705D4" w14:paraId="5FDC843B" w14:textId="77777777" w:rsidTr="00502BEF">
        <w:trPr>
          <w:trHeight w:val="313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4009B20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Cu</w:t>
            </w:r>
            <w:r w:rsidRPr="001705D4">
              <w:rPr>
                <w:szCs w:val="24"/>
              </w:rPr>
              <w:t>/</w:t>
            </w:r>
            <w:r w:rsidRPr="001705D4">
              <w:rPr>
                <w:rFonts w:hint="eastAsia"/>
                <w:szCs w:val="24"/>
              </w:rPr>
              <w:t>C</w:t>
            </w:r>
            <w:r w:rsidRPr="001705D4">
              <w:rPr>
                <w:szCs w:val="24"/>
              </w:rPr>
              <w:t>-</w:t>
            </w:r>
            <w:r w:rsidRPr="001705D4">
              <w:rPr>
                <w:rFonts w:hint="eastAsia"/>
                <w:szCs w:val="24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EFFB09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0.32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226D9A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74.6(CO)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77920C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116.4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CEC54B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1</w:t>
            </w:r>
            <w:r w:rsidRPr="001705D4">
              <w:rPr>
                <w:szCs w:val="24"/>
              </w:rPr>
              <w:t>.0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E5CF980" w14:textId="755A066F" w:rsidR="001705D4" w:rsidRPr="001705D4" w:rsidRDefault="001705D4" w:rsidP="002F3662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T</w:t>
            </w:r>
            <w:r w:rsidRPr="001705D4">
              <w:rPr>
                <w:szCs w:val="24"/>
              </w:rPr>
              <w:t>his</w:t>
            </w:r>
            <w:r w:rsidR="002F3662">
              <w:rPr>
                <w:rFonts w:hint="eastAsia"/>
                <w:szCs w:val="24"/>
              </w:rPr>
              <w:t xml:space="preserve"> </w:t>
            </w:r>
            <w:r w:rsidRPr="001705D4">
              <w:rPr>
                <w:rFonts w:hint="eastAsia"/>
                <w:szCs w:val="24"/>
              </w:rPr>
              <w:t>w</w:t>
            </w:r>
            <w:r w:rsidRPr="001705D4">
              <w:rPr>
                <w:szCs w:val="24"/>
              </w:rPr>
              <w:t>ork</w:t>
            </w:r>
          </w:p>
        </w:tc>
      </w:tr>
      <w:tr w:rsidR="00502BEF" w:rsidRPr="001705D4" w14:paraId="69BD58AA" w14:textId="77777777" w:rsidTr="00502BEF">
        <w:trPr>
          <w:trHeight w:val="313"/>
        </w:trPr>
        <w:tc>
          <w:tcPr>
            <w:tcW w:w="1418" w:type="dxa"/>
            <w:vAlign w:val="center"/>
          </w:tcPr>
          <w:p w14:paraId="29C9C3D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Cu</w:t>
            </w:r>
            <w:r w:rsidRPr="001705D4">
              <w:rPr>
                <w:szCs w:val="24"/>
              </w:rPr>
              <w:t>/</w:t>
            </w:r>
            <w:r w:rsidRPr="001705D4">
              <w:rPr>
                <w:rFonts w:hint="eastAsia"/>
                <w:szCs w:val="24"/>
              </w:rPr>
              <w:t>C</w:t>
            </w:r>
            <w:r w:rsidRPr="001705D4">
              <w:rPr>
                <w:szCs w:val="24"/>
              </w:rPr>
              <w:t>-</w:t>
            </w:r>
            <w:r w:rsidRPr="001705D4">
              <w:rPr>
                <w:rFonts w:hint="eastAsia"/>
                <w:szCs w:val="24"/>
              </w:rPr>
              <w:t>S</w:t>
            </w:r>
          </w:p>
        </w:tc>
        <w:tc>
          <w:tcPr>
            <w:tcW w:w="1559" w:type="dxa"/>
            <w:vAlign w:val="center"/>
          </w:tcPr>
          <w:p w14:paraId="3C6B0B56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0.52</w:t>
            </w:r>
          </w:p>
        </w:tc>
        <w:tc>
          <w:tcPr>
            <w:tcW w:w="1559" w:type="dxa"/>
            <w:vAlign w:val="center"/>
          </w:tcPr>
          <w:p w14:paraId="719EC23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8</w:t>
            </w:r>
            <w:r w:rsidRPr="001705D4">
              <w:rPr>
                <w:szCs w:val="24"/>
              </w:rPr>
              <w:t>.7(C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H</w:t>
            </w:r>
            <w:r w:rsidRPr="001705D4">
              <w:rPr>
                <w:szCs w:val="24"/>
                <w:vertAlign w:val="subscript"/>
              </w:rPr>
              <w:t>5</w:t>
            </w:r>
            <w:r w:rsidRPr="001705D4">
              <w:rPr>
                <w:szCs w:val="24"/>
              </w:rPr>
              <w:t>OH)</w:t>
            </w:r>
          </w:p>
        </w:tc>
        <w:tc>
          <w:tcPr>
            <w:tcW w:w="993" w:type="dxa"/>
            <w:vAlign w:val="center"/>
          </w:tcPr>
          <w:p w14:paraId="728DF8B1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14:paraId="4B8AA56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1</w:t>
            </w:r>
            <w:r w:rsidRPr="001705D4">
              <w:rPr>
                <w:szCs w:val="24"/>
              </w:rPr>
              <w:t>.0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65402AF8" w14:textId="6FBA1507" w:rsidR="001705D4" w:rsidRPr="001705D4" w:rsidRDefault="001705D4" w:rsidP="002F3662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T</w:t>
            </w:r>
            <w:r w:rsidRPr="001705D4">
              <w:rPr>
                <w:szCs w:val="24"/>
              </w:rPr>
              <w:t>his</w:t>
            </w:r>
            <w:r w:rsidR="002F3662">
              <w:rPr>
                <w:rFonts w:hint="eastAsia"/>
                <w:szCs w:val="24"/>
              </w:rPr>
              <w:t xml:space="preserve"> </w:t>
            </w:r>
            <w:r w:rsidRPr="001705D4">
              <w:rPr>
                <w:rFonts w:hint="eastAsia"/>
                <w:szCs w:val="24"/>
              </w:rPr>
              <w:t>w</w:t>
            </w:r>
            <w:r w:rsidRPr="001705D4">
              <w:rPr>
                <w:szCs w:val="24"/>
              </w:rPr>
              <w:t>ork</w:t>
            </w:r>
          </w:p>
        </w:tc>
      </w:tr>
      <w:tr w:rsidR="00502BEF" w:rsidRPr="001705D4" w14:paraId="7ADA89C9" w14:textId="77777777" w:rsidTr="00502BEF">
        <w:tc>
          <w:tcPr>
            <w:tcW w:w="1418" w:type="dxa"/>
            <w:vAlign w:val="center"/>
          </w:tcPr>
          <w:p w14:paraId="1FFF532B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Cu-Cu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O-1/Cu</w:t>
            </w:r>
          </w:p>
        </w:tc>
        <w:tc>
          <w:tcPr>
            <w:tcW w:w="1559" w:type="dxa"/>
            <w:vAlign w:val="center"/>
          </w:tcPr>
          <w:p w14:paraId="2126513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0.4</w:t>
            </w:r>
          </w:p>
        </w:tc>
        <w:tc>
          <w:tcPr>
            <w:tcW w:w="1559" w:type="dxa"/>
            <w:vAlign w:val="center"/>
          </w:tcPr>
          <w:p w14:paraId="5605A3F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3</w:t>
            </w:r>
            <w:r w:rsidRPr="001705D4">
              <w:rPr>
                <w:szCs w:val="24"/>
              </w:rPr>
              <w:t>2(C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H</w:t>
            </w:r>
            <w:r w:rsidRPr="001705D4">
              <w:rPr>
                <w:szCs w:val="24"/>
                <w:vertAlign w:val="subscript"/>
              </w:rPr>
              <w:t>5</w:t>
            </w:r>
            <w:r w:rsidRPr="001705D4">
              <w:rPr>
                <w:szCs w:val="24"/>
              </w:rPr>
              <w:t>OH)</w:t>
            </w:r>
          </w:p>
        </w:tc>
        <w:tc>
          <w:tcPr>
            <w:tcW w:w="993" w:type="dxa"/>
            <w:vAlign w:val="center"/>
          </w:tcPr>
          <w:p w14:paraId="316FE21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1</w:t>
            </w:r>
            <w:r w:rsidRPr="001705D4">
              <w:rPr>
                <w:szCs w:val="24"/>
              </w:rPr>
              <w:t>5.6</w:t>
            </w:r>
          </w:p>
        </w:tc>
        <w:tc>
          <w:tcPr>
            <w:tcW w:w="992" w:type="dxa"/>
          </w:tcPr>
          <w:p w14:paraId="2C408DE1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438FB333" w14:textId="5B111C94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&lt;EndNote&gt;&lt;Cite&gt;&lt;Author&gt;Zhu&lt;/Author&gt;&lt;Year&gt;2019&lt;/Year&gt;&lt;RecNum&gt;49&lt;/RecNum&gt;&lt;DisplayText&gt;(Zhu et al., 2019)&lt;/DisplayText&gt;&lt;record&gt;&lt;rec-number&gt;49&lt;/rec-number&gt;&lt;foreign-keys&gt;&lt;key app="EN" db-id="w2dt0fdw7apvpge29srv0ax3wdvvsafx5t0p" timestamp="1686297893"&gt;49&lt;/key&gt;&lt;/foreign-keys&gt;&lt;ref-type name="Journal Article"&gt;17&lt;/ref-type&gt;&lt;contributors&gt;&lt;authors&gt;&lt;author&gt;Zhu, Qinggong&lt;/author&gt;&lt;author&gt;Sun, Xiaofu&lt;/author&gt;&lt;author&gt;Yang, Dexin&lt;/author&gt;&lt;author&gt;Ma, Jun&lt;/author&gt;&lt;author&gt;Kang, Xinchen&lt;/author&gt;&lt;author&gt;Zheng, Lirong&lt;/author&gt;&lt;author&gt;Zhang, Jing&lt;/author&gt;&lt;author&gt;Wu, Zhonghua&lt;/author&gt;&lt;author&gt;Han, Buxing &lt;/author&gt;&lt;/authors&gt;&lt;/contributors&gt;&lt;titles&gt;&lt;title&gt;Carbon dioxide electroreduction to C2 products over copper-cuprous oxide derived from electrosynthesized copper complex&lt;/title&gt;&lt;secondary-title&gt;Nature Communications&lt;/secondary-title&gt;&lt;/titles&gt;&lt;periodical&gt;&lt;full-title&gt;Nature Communications&lt;/full-title&gt;&lt;/periodical&gt;&lt;pages&gt;3851&lt;/pages&gt;&lt;volume&gt;10&lt;/volume&gt;&lt;number&gt;1&lt;/number&gt;&lt;dates&gt;&lt;year&gt;2019&lt;/year&gt;&lt;/dates&gt;&lt;isbn&gt;2041-1723&lt;/isbn&gt;&lt;urls&gt;&lt;/urls&gt;&lt;electronic-resource-num&gt;https://doi.org/10.1038/s41467-019-11599-7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(Zhu et al., 2019)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2F0DFD3B" w14:textId="77777777" w:rsidTr="00502BEF">
        <w:tc>
          <w:tcPr>
            <w:tcW w:w="1418" w:type="dxa"/>
            <w:vAlign w:val="center"/>
          </w:tcPr>
          <w:p w14:paraId="2CE4D131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Cu</w:t>
            </w:r>
            <w:r w:rsidRPr="001705D4">
              <w:rPr>
                <w:szCs w:val="24"/>
                <w:vertAlign w:val="subscript"/>
              </w:rPr>
              <w:t>3</w:t>
            </w:r>
            <w:r w:rsidRPr="001705D4">
              <w:rPr>
                <w:szCs w:val="24"/>
              </w:rPr>
              <w:t>Ag</w:t>
            </w:r>
            <w:r w:rsidRPr="001705D4">
              <w:rPr>
                <w:szCs w:val="24"/>
                <w:vertAlign w:val="subscript"/>
              </w:rPr>
              <w:t>1</w:t>
            </w:r>
          </w:p>
        </w:tc>
        <w:tc>
          <w:tcPr>
            <w:tcW w:w="1559" w:type="dxa"/>
            <w:vAlign w:val="center"/>
          </w:tcPr>
          <w:p w14:paraId="613A114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0.95</w:t>
            </w:r>
          </w:p>
        </w:tc>
        <w:tc>
          <w:tcPr>
            <w:tcW w:w="1559" w:type="dxa"/>
            <w:vAlign w:val="center"/>
          </w:tcPr>
          <w:p w14:paraId="0BB6A246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63(C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H</w:t>
            </w:r>
            <w:r w:rsidRPr="001705D4">
              <w:rPr>
                <w:szCs w:val="24"/>
                <w:vertAlign w:val="subscript"/>
              </w:rPr>
              <w:t>5</w:t>
            </w:r>
            <w:r w:rsidRPr="001705D4">
              <w:rPr>
                <w:szCs w:val="24"/>
              </w:rPr>
              <w:t>OH)</w:t>
            </w:r>
          </w:p>
        </w:tc>
        <w:tc>
          <w:tcPr>
            <w:tcW w:w="993" w:type="dxa"/>
            <w:vAlign w:val="center"/>
          </w:tcPr>
          <w:p w14:paraId="787C0F1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4A5C30B6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4DC58F0E" w14:textId="74AB61D7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&lt;EndNote&gt;&lt;Cite&gt;&lt;Author&gt;Lv&lt;/Author&gt;&lt;Year&gt;2020&lt;/Year&gt;&lt;RecNum&gt;50&lt;/RecNum&gt;&lt;DisplayText&gt;(Lv et al., 2020)&lt;/DisplayText&gt;&lt;record&gt;&lt;rec-number&gt;50&lt;/rec-number&gt;&lt;foreign-keys&gt;&lt;key app="EN" db-id="w2dt0fdw7apvpge29srv0ax3wdvvsafx5t0p" timestamp="1686298076"&gt;50&lt;/key&gt;&lt;/foreign-keys&gt;&lt;ref-type name="Journal Article"&gt;17&lt;/ref-type&gt;&lt;contributors&gt;&lt;authors&gt;&lt;author&gt;Lv, Ximeng&lt;/author&gt;&lt;author&gt;Shang, Longmei&lt;/author&gt;&lt;author&gt;Zhou, Si&lt;/author&gt;&lt;author&gt;Li, Si&lt;/author&gt;&lt;author&gt;Wang, Yuhang&lt;/author&gt;&lt;author&gt;Wang, Zhiqiang&lt;</w:instrText>
            </w:r>
            <w:r>
              <w:rPr>
                <w:rFonts w:hint="eastAsia"/>
                <w:szCs w:val="24"/>
              </w:rPr>
              <w:instrText>/author&gt;&lt;author&gt;Sham, Tsun</w:instrText>
            </w:r>
            <w:r>
              <w:rPr>
                <w:rFonts w:hint="eastAsia"/>
                <w:szCs w:val="24"/>
              </w:rPr>
              <w:instrText>‐</w:instrText>
            </w:r>
            <w:r>
              <w:rPr>
                <w:rFonts w:hint="eastAsia"/>
                <w:szCs w:val="24"/>
              </w:rPr>
              <w:instrText>Kong&lt;/author&gt;&lt;author&gt;Peng, Chen&lt;/author&gt;&lt;author&gt;Zheng, Gengfeng &lt;/author&gt;&lt;/authors&gt;&lt;/contributors&gt;&lt;titles&gt;&lt;title&gt;Electron</w:instrText>
            </w:r>
            <w:r>
              <w:rPr>
                <w:rFonts w:hint="eastAsia"/>
                <w:szCs w:val="24"/>
              </w:rPr>
              <w:instrText>‐</w:instrText>
            </w:r>
            <w:r>
              <w:rPr>
                <w:rFonts w:hint="eastAsia"/>
                <w:szCs w:val="24"/>
              </w:rPr>
              <w:instrText>deficient Cu sites on Cu3Ag1 catalyst promoting CO2 electroreduction to alcohols&lt;/title&gt;&lt;secondary-title&gt;A</w:instrText>
            </w:r>
            <w:r>
              <w:rPr>
                <w:szCs w:val="24"/>
              </w:rPr>
              <w:instrText>dvanced Energy Materials&lt;/secondary-title&gt;&lt;/titles&gt;&lt;periodical&gt;&lt;full-title&gt;Advanced Energy Materials&lt;/full-title&gt;&lt;/periodical&gt;&lt;pages&gt;2001987&lt;/pages&gt;&lt;volume&gt;10&lt;/volume&gt;&lt;number&gt;37&lt;/number&gt;&lt;dates&gt;&lt;year&gt;2020&lt;/year&gt;&lt;/dates&gt;&lt;isbn&gt;1614-6832&lt;/isbn&gt;&lt;urls&gt;&lt;/urls&gt;&lt;electronic-resource-num&gt; https://doi.org/10.1002/aenm.202001987&lt;/electronic-resource-num&gt;&lt;/record&gt;&lt;/Cite&gt;&lt;/EndNote&gt;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(Lv et al., 2020)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1B933FEF" w14:textId="77777777" w:rsidTr="00502BEF">
        <w:tc>
          <w:tcPr>
            <w:tcW w:w="1418" w:type="dxa"/>
            <w:vAlign w:val="center"/>
          </w:tcPr>
          <w:p w14:paraId="46B87E8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proofErr w:type="spellStart"/>
            <w:proofErr w:type="gramStart"/>
            <w:r w:rsidRPr="001705D4">
              <w:rPr>
                <w:rFonts w:hint="eastAsia"/>
                <w:szCs w:val="24"/>
              </w:rPr>
              <w:t>F</w:t>
            </w:r>
            <w:r w:rsidRPr="001705D4">
              <w:rPr>
                <w:szCs w:val="24"/>
              </w:rPr>
              <w:t>eNC</w:t>
            </w:r>
            <w:proofErr w:type="spellEnd"/>
            <w:r w:rsidRPr="001705D4">
              <w:rPr>
                <w:szCs w:val="24"/>
              </w:rPr>
              <w:t>(</w:t>
            </w:r>
            <w:proofErr w:type="gramEnd"/>
            <w:r w:rsidRPr="001705D4">
              <w:rPr>
                <w:szCs w:val="24"/>
              </w:rPr>
              <w:t>ZIF-8)</w:t>
            </w:r>
          </w:p>
        </w:tc>
        <w:tc>
          <w:tcPr>
            <w:tcW w:w="1559" w:type="dxa"/>
            <w:vAlign w:val="center"/>
          </w:tcPr>
          <w:p w14:paraId="2EDBB0F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0.57</w:t>
            </w:r>
          </w:p>
        </w:tc>
        <w:tc>
          <w:tcPr>
            <w:tcW w:w="1559" w:type="dxa"/>
            <w:vAlign w:val="center"/>
          </w:tcPr>
          <w:p w14:paraId="3D20504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9</w:t>
            </w:r>
            <w:r w:rsidRPr="001705D4">
              <w:rPr>
                <w:szCs w:val="24"/>
              </w:rPr>
              <w:t>8.8(CO)</w:t>
            </w:r>
          </w:p>
        </w:tc>
        <w:tc>
          <w:tcPr>
            <w:tcW w:w="993" w:type="dxa"/>
            <w:vAlign w:val="center"/>
          </w:tcPr>
          <w:p w14:paraId="1BB503F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0A65255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1</w:t>
            </w:r>
            <w:r w:rsidRPr="001705D4">
              <w:rPr>
                <w:szCs w:val="24"/>
              </w:rPr>
              <w:t>.0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65557C6D" w14:textId="2A747218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&lt;EndNote&gt;&lt;Cite&gt;&lt;Author&gt;Hu&lt;/Author&gt;&lt;Year&gt;2019&lt;/Year&gt;&lt;RecNum&gt;51&lt;/RecNum&gt;&lt;DisplayText&gt;(Hu et al., 2019)&lt;/DisplayText&gt;&lt;record&gt;&lt;rec-number&gt;51&lt;/rec-number&gt;&lt;foreign-keys&gt;&lt;key app="EN" db-id="w2dt0fdw7apvpge29srv0ax3wdvvsafx5t0p" timestamp="1686298241"&gt;51&lt;/key&gt;&lt;/foreign-keys&gt;&lt;ref-type name="Journal Article"&gt;17&lt;/ref-type&gt;&lt;contributors&gt;&lt;authors&gt;&lt;author&gt;Hu, Chao&lt;/author&gt;&lt;author&gt;Bai, Silin&lt;/author&gt;&lt;author&gt;Gao, Lijun&lt;/author&gt;&lt;author&gt;Liang, Sucen&lt;/author&gt;&lt;author&gt;Yang, Juan&lt;/author&gt;&lt;author&gt;Cheng, Shao-Dong&lt;/author&gt;&lt;author&gt;Mi, Shao-Bo&lt;/author&gt;&lt;author&gt;Qiu, Jieshan &lt;/author&gt;&lt;/authors&gt;&lt;/contributors&gt;&lt;titles&gt;&lt;title&gt;Porosity-induced high selectivity for CO2 electroreduction to CO on Fe-doped ZIF-derived carbon catalysts&lt;/title&gt;&lt;secondary-title&gt;ACS Catalysis&lt;/secondary-title&gt;&lt;/titles&gt;&lt;periodical&gt;&lt;full-title&gt;Acs Catalysis&lt;/full-title&gt;&lt;/periodical&gt;&lt;pages&gt;11579-11588&lt;/pages&gt;&lt;volume&gt;9&lt;/volume&gt;&lt;number&gt;12&lt;/number&gt;&lt;dates&gt;&lt;year&gt;2019&lt;/year&gt;&lt;/dates&gt;&lt;isbn&gt;2155-5435&lt;/isbn&gt;&lt;urls&gt;&lt;/urls&gt;&lt;electronic-resource-num&gt;https://doi.org/10.1021/acscatal.9b03175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(Hu et al., 2019)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52A8FC59" w14:textId="77777777" w:rsidTr="00502BEF">
        <w:tc>
          <w:tcPr>
            <w:tcW w:w="1418" w:type="dxa"/>
            <w:vAlign w:val="center"/>
          </w:tcPr>
          <w:p w14:paraId="7B08819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F</w:t>
            </w:r>
            <w:r w:rsidRPr="001705D4">
              <w:rPr>
                <w:szCs w:val="24"/>
              </w:rPr>
              <w:t>e-N-C</w:t>
            </w:r>
          </w:p>
        </w:tc>
        <w:tc>
          <w:tcPr>
            <w:tcW w:w="1559" w:type="dxa"/>
            <w:vAlign w:val="center"/>
          </w:tcPr>
          <w:p w14:paraId="1060B941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0.49</w:t>
            </w:r>
          </w:p>
        </w:tc>
        <w:tc>
          <w:tcPr>
            <w:tcW w:w="1559" w:type="dxa"/>
            <w:vAlign w:val="center"/>
          </w:tcPr>
          <w:p w14:paraId="69AFB107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8</w:t>
            </w:r>
            <w:r w:rsidRPr="001705D4">
              <w:rPr>
                <w:szCs w:val="24"/>
              </w:rPr>
              <w:t>3(CO)</w:t>
            </w:r>
          </w:p>
        </w:tc>
        <w:tc>
          <w:tcPr>
            <w:tcW w:w="993" w:type="dxa"/>
            <w:vAlign w:val="center"/>
          </w:tcPr>
          <w:p w14:paraId="14273F26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4</w:t>
            </w:r>
            <w:r w:rsidRPr="001705D4">
              <w:rPr>
                <w:szCs w:val="24"/>
              </w:rPr>
              <w:t>10</w:t>
            </w:r>
          </w:p>
        </w:tc>
        <w:tc>
          <w:tcPr>
            <w:tcW w:w="992" w:type="dxa"/>
          </w:tcPr>
          <w:p w14:paraId="40AE53F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0</w:t>
            </w:r>
            <w:r w:rsidRPr="001705D4">
              <w:rPr>
                <w:szCs w:val="24"/>
              </w:rPr>
              <w:t>.1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7AD82FA6" w14:textId="320BACF7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&lt;EndNote&gt;&lt;Cite&gt;&lt;Author&gt;Pan&lt;/Author&gt;&lt;Year&gt;2018&lt;/Year&gt;&lt;RecNum&gt;52&lt;/RecNum&gt;&lt;DisplayText&gt;(Pan et al., 2018)&lt;/DisplayText&gt;&lt;record&gt;&lt;rec-number&gt;52&lt;/rec-number&gt;&lt;foreign-keys&gt;&lt;key app="EN" db-id="w2dt0fdw7apvpge29srv0ax3wdvvsafx5t0p" timestamp="1686298376"&gt;52&lt;/key&gt;&lt;/foreign-keys&gt;&lt;ref-type name="Journal Article"&gt;17&lt;/ref-type&gt;&lt;contributors&gt;&lt;authors&gt;&lt;author&gt;Pan, Fuping&lt;/author&gt;&lt;author&gt;Deng, Wei&lt;/author&gt;&lt;author&gt;Justiniano, Carlos&lt;/author&gt;&lt;author&gt;Li, Ying&lt;/author&gt;&lt;/authors&gt;&lt;/contributors&gt;&lt;titles&gt;&lt;title&gt;Identification of champion transition metals centers in metal and nitrogen-codoped carbon catalysts for CO2 reduction&lt;/title&gt;&lt;secondary-title&gt;Applied Catalysis B: Environmental&lt;/secondary-title&gt;&lt;/titles&gt;&lt;periodical&gt;&lt;full-title&gt;Applied Catalysis B: Environmental&lt;/full-title&gt;&lt;/periodical&gt;&lt;pages&gt;463-472&lt;/pages&gt;&lt;volume&gt;226&lt;/volume&gt;&lt;dates&gt;&lt;year&gt;2018&lt;/year&gt;&lt;/dates&gt;&lt;isbn&gt;0926-3373&lt;/isbn&gt;&lt;urls&gt;&lt;/urls&gt;&lt;electronic-resource-num&gt;https://doi.org/10.1016/j.apcatb.2018.01.001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(Pan et al., 2018)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63D5323F" w14:textId="77777777" w:rsidTr="00502BEF">
        <w:tc>
          <w:tcPr>
            <w:tcW w:w="1418" w:type="dxa"/>
            <w:vAlign w:val="center"/>
          </w:tcPr>
          <w:p w14:paraId="37E5C4B7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Cu(core)/</w:t>
            </w:r>
            <w:proofErr w:type="spellStart"/>
            <w:r w:rsidRPr="001705D4">
              <w:rPr>
                <w:szCs w:val="24"/>
              </w:rPr>
              <w:t>CuO</w:t>
            </w:r>
            <w:proofErr w:type="spellEnd"/>
            <w:r w:rsidRPr="001705D4">
              <w:rPr>
                <w:szCs w:val="24"/>
              </w:rPr>
              <w:t>(shell)</w:t>
            </w:r>
          </w:p>
        </w:tc>
        <w:tc>
          <w:tcPr>
            <w:tcW w:w="1559" w:type="dxa"/>
            <w:vAlign w:val="center"/>
          </w:tcPr>
          <w:p w14:paraId="04B866EB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-1.78 (</w:t>
            </w:r>
            <w:proofErr w:type="spellStart"/>
            <w:proofErr w:type="gramStart"/>
            <w:r w:rsidRPr="001705D4">
              <w:rPr>
                <w:szCs w:val="24"/>
              </w:rPr>
              <w:t>vs.Ag</w:t>
            </w:r>
            <w:proofErr w:type="spellEnd"/>
            <w:proofErr w:type="gramEnd"/>
            <w:r w:rsidRPr="001705D4">
              <w:rPr>
                <w:szCs w:val="24"/>
              </w:rPr>
              <w:t>/AgCl)</w:t>
            </w:r>
          </w:p>
        </w:tc>
        <w:tc>
          <w:tcPr>
            <w:tcW w:w="1559" w:type="dxa"/>
            <w:vAlign w:val="center"/>
          </w:tcPr>
          <w:p w14:paraId="3150EEF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21(CO)</w:t>
            </w:r>
          </w:p>
          <w:p w14:paraId="08EBFF9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20</w:t>
            </w:r>
            <w:r w:rsidRPr="001705D4">
              <w:rPr>
                <w:rFonts w:hint="eastAsia"/>
                <w:szCs w:val="24"/>
              </w:rPr>
              <w:t>(</w:t>
            </w:r>
            <w:r w:rsidRPr="001705D4">
              <w:rPr>
                <w:szCs w:val="24"/>
              </w:rPr>
              <w:t>HCOOH)</w:t>
            </w:r>
          </w:p>
        </w:tc>
        <w:tc>
          <w:tcPr>
            <w:tcW w:w="993" w:type="dxa"/>
            <w:vAlign w:val="center"/>
          </w:tcPr>
          <w:p w14:paraId="60B88AAF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22AD4513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1</w:t>
            </w:r>
            <w:r w:rsidRPr="001705D4">
              <w:rPr>
                <w:szCs w:val="24"/>
              </w:rPr>
              <w:t>.0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6C3FBA26" w14:textId="27B726E1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&lt;EndNote&gt;&lt;Cite&gt;&lt;Author&gt;Lan&lt;/Author&gt;&lt;Year&gt;2014&lt;/Year&gt;&lt;RecNum&gt;53&lt;/RecNum&gt;&lt;DisplayText&gt;(Lan et al., 2014)&lt;/DisplayText&gt;&lt;record&gt;&lt;rec-number&gt;53&lt;/rec-number&gt;&lt;foreign-keys&gt;&lt;key app="EN" db-id="w2dt0fdw7apvpge29srv0ax3wdvvsafx5t0p" timestamp="1686298469"&gt;53&lt;/key&gt;&lt;/foreign-keys&gt;&lt;ref-type name="Journal Article"&gt;17&lt;/ref-type&gt;&lt;contributors&gt;&lt;authors&gt;&lt;author&gt;Lan, Yangchun&lt;/author&gt;&lt;author&gt;Gai, Chao&lt;/author&gt;&lt;author&gt;Kenis, Paul JA&lt;/author&gt;&lt;author&gt;Lu, Jiaxing&lt;/author&gt;&lt;/authors&gt;&lt;/contributors&gt;&lt;titles&gt;&lt;title&gt;Electrochemical reduction of carbon dioxide on Cu/CuO core/shell catalysts&lt;/title&gt;&lt;secondary-title&gt;ChemElectroChem&lt;/secondary-title&gt;&lt;/titles&gt;&lt;periodical&gt;&lt;full-title&gt;ChemElectroChem&lt;/full-title&gt;&lt;/periodical&gt;&lt;pages&gt;1577-1582&lt;/pages&gt;&lt;volume&gt;1&lt;/volume&gt;&lt;number&gt;9&lt;/number&gt;&lt;dates&gt;&lt;year&gt;2014&lt;/year&gt;&lt;/dates&gt;&lt;isbn&gt;2196-0216&lt;/isbn&gt;&lt;urls&gt;&lt;/urls&gt;&lt;electronic-resource-num&gt;https://doi.org/10.1002/celc.201402182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(Lan et al., 2014)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2611C91B" w14:textId="77777777" w:rsidTr="00502BEF">
        <w:tc>
          <w:tcPr>
            <w:tcW w:w="1418" w:type="dxa"/>
            <w:vAlign w:val="center"/>
          </w:tcPr>
          <w:p w14:paraId="04F59134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Cu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O</w:t>
            </w:r>
          </w:p>
        </w:tc>
        <w:tc>
          <w:tcPr>
            <w:tcW w:w="1559" w:type="dxa"/>
            <w:vAlign w:val="center"/>
          </w:tcPr>
          <w:p w14:paraId="5BD0241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0.99</w:t>
            </w:r>
          </w:p>
        </w:tc>
        <w:tc>
          <w:tcPr>
            <w:tcW w:w="1559" w:type="dxa"/>
            <w:vAlign w:val="center"/>
          </w:tcPr>
          <w:p w14:paraId="5B05B35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39(C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H</w:t>
            </w:r>
            <w:r w:rsidRPr="001705D4">
              <w:rPr>
                <w:szCs w:val="24"/>
                <w:vertAlign w:val="subscript"/>
              </w:rPr>
              <w:t>5</w:t>
            </w:r>
            <w:r w:rsidRPr="001705D4">
              <w:rPr>
                <w:szCs w:val="24"/>
              </w:rPr>
              <w:t>OH)</w:t>
            </w:r>
          </w:p>
        </w:tc>
        <w:tc>
          <w:tcPr>
            <w:tcW w:w="993" w:type="dxa"/>
            <w:vAlign w:val="center"/>
          </w:tcPr>
          <w:p w14:paraId="04BEE04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29AF20C5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0</w:t>
            </w:r>
            <w:r w:rsidRPr="001705D4">
              <w:rPr>
                <w:szCs w:val="24"/>
              </w:rPr>
              <w:t>.1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3E88EDA6" w14:textId="4D2D1078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&lt;EndNote&gt;&lt;Cite&gt;&lt;Author&gt;Ren&lt;/Author&gt;&lt;Year&gt;2015&lt;/Year&gt;&lt;RecNum&gt;54&lt;/RecNum&gt;&lt;DisplayText&gt;(Ren et al., 2015)&lt;/DisplayText&gt;&lt;record&gt;&lt;rec-number&gt;54&lt;/rec-number&gt;&lt;foreign-keys&gt;&lt;key app="EN" db-id="w2dt0fdw7apvpge29srv0ax3wdvvsafx5t0p" timestamp="1686298558"&gt;54&lt;/key&gt;&lt;/foreign-keys&gt;&lt;ref-type name="Journal Article"&gt;17&lt;/ref-type&gt;&lt;contributors&gt;&lt;authors&gt;&lt;author&gt;Ren, Dan&lt;/author&gt;&lt;author&gt;Deng, Yilin&lt;/author&gt;&lt;author&gt;Handoko, Albertus Denny&lt;/author&gt;&lt;author&gt;Chen, Chung Shou&lt;/author&gt;&lt;author&gt;Malkhandi, Souradip&lt;/author&gt;&lt;author&gt;Yeo, Boon Siang &lt;/author&gt;&lt;/authors&gt;&lt;/contributors&gt;&lt;titles&gt;&lt;title&gt;Selective electrochemical reduction of carbon dioxide to ethylene and ethanol on copper (I) oxide catalysts&lt;/title&gt;&lt;secondary-title&gt;Acs Catalysis&lt;/secondary-title&gt;&lt;/titles&gt;&lt;periodical&gt;&lt;full-title&gt;Acs Catalysis&lt;/full-title&gt;&lt;/periodical&gt;&lt;pages&gt;2814-2821&lt;/pages&gt;&lt;volume&gt;5&lt;/volume&gt;&lt;number&gt;5&lt;/number&gt;&lt;dates&gt;&lt;year&gt;2015&lt;/year&gt;&lt;/dates&gt;&lt;isbn&gt;2155-5435&lt;/isbn&gt;&lt;urls&gt;&lt;/urls&gt;&lt;electronic-resource-num&gt;https://doi.org/10.1021/cs502128q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(Ren et al., 2015)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35730727" w14:textId="77777777" w:rsidTr="00502BEF">
        <w:tc>
          <w:tcPr>
            <w:tcW w:w="1418" w:type="dxa"/>
            <w:vAlign w:val="center"/>
          </w:tcPr>
          <w:p w14:paraId="135CD57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Ni</w:t>
            </w:r>
            <w:r w:rsidRPr="001705D4">
              <w:rPr>
                <w:rFonts w:ascii="微软雅黑" w:eastAsia="微软雅黑" w:hAnsi="微软雅黑" w:cs="微软雅黑" w:hint="eastAsia"/>
                <w:szCs w:val="24"/>
              </w:rPr>
              <w:t>−</w:t>
            </w:r>
            <w:r w:rsidRPr="001705D4">
              <w:rPr>
                <w:szCs w:val="24"/>
              </w:rPr>
              <w:t>N-PC</w:t>
            </w:r>
          </w:p>
        </w:tc>
        <w:tc>
          <w:tcPr>
            <w:tcW w:w="1559" w:type="dxa"/>
            <w:vAlign w:val="center"/>
          </w:tcPr>
          <w:p w14:paraId="6B753893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0.8</w:t>
            </w:r>
          </w:p>
        </w:tc>
        <w:tc>
          <w:tcPr>
            <w:tcW w:w="1559" w:type="dxa"/>
            <w:vAlign w:val="center"/>
          </w:tcPr>
          <w:p w14:paraId="0B08482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9</w:t>
            </w:r>
            <w:r w:rsidRPr="001705D4">
              <w:rPr>
                <w:szCs w:val="24"/>
              </w:rPr>
              <w:t>0(CO)</w:t>
            </w:r>
          </w:p>
        </w:tc>
        <w:tc>
          <w:tcPr>
            <w:tcW w:w="993" w:type="dxa"/>
            <w:vAlign w:val="center"/>
          </w:tcPr>
          <w:p w14:paraId="57C4D79C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3590548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7D07F5F1" w14:textId="1B5E599A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&lt;EndNote&gt;&lt;Cite&gt;&lt;Author&gt;Gang&lt;/Author&gt;&lt;Year&gt;2020&lt;/Year&gt;&lt;RecNum&gt;55&lt;/RecNum&gt;&lt;DisplayText&gt;(Gang et al., 2020)&lt;/DisplayText&gt;&lt;record&gt;&lt;rec-number&gt;55&lt;/rec-number&gt;&lt;foreign-keys&gt;&lt;key app="EN" db-id="w2dt0fdw7apvpge29srv0ax3wdvvsafx5t0p" timestamp="1686298692"&gt;55&lt;/key&gt;&lt;/foreign-keys&gt;&lt;ref-type name="Journal Article"&gt;17&lt;/ref-type&gt;&lt;contributors&gt;&lt;authors&gt;&lt;author&gt;Gang, Yang&lt;/author&gt;&lt;author&gt;Pan, Fuping&lt;/author&gt;&lt;author&gt;Fei, Yuhuan&lt;/author&gt;&lt;author&gt;Du, Zichen&lt;/author&gt;&lt;author&gt;Hu, Yun Hang&lt;/author&gt;&lt;author&gt;Li, Ying &lt;/author&gt;&lt;/authors&gt;&lt;/contributors&gt;&lt;titles&gt;&lt;title&gt;Highly efficient nickel, iron, and nitrogen codoped carbon catalysts derived from industrial waste petroleum coke for electrochemical CO2 reduction&lt;/title&gt;&lt;secondary-title&gt;ACS Sustainable Chemistry Engineering&lt;/secondary-title&gt;&lt;/titles&gt;&lt;periodical&gt;&lt;full-title&gt;ACS Sustainable Chemistry Engineering&lt;/full-title&gt;&lt;/periodical&gt;&lt;pages&gt;8840-8847&lt;/pages&gt;&lt;volume&gt;8&lt;/volume&gt;&lt;number&gt;23&lt;/number&gt;&lt;dates&gt;&lt;year&gt;2020&lt;/year&gt;&lt;/dates&gt;&lt;isbn&gt;2168-0485&lt;/isbn&gt;&lt;urls&gt;&lt;/urls&gt;&lt;electronic-resource-num&gt;https://doi.org/10.1021/acssuschemeng.0c03054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(Gang et al., 2020)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30157B76" w14:textId="77777777" w:rsidTr="00502BEF">
        <w:tc>
          <w:tcPr>
            <w:tcW w:w="1418" w:type="dxa"/>
            <w:vAlign w:val="center"/>
          </w:tcPr>
          <w:p w14:paraId="18E62C87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Fe-N/P-C</w:t>
            </w:r>
          </w:p>
        </w:tc>
        <w:tc>
          <w:tcPr>
            <w:tcW w:w="1559" w:type="dxa"/>
            <w:vAlign w:val="center"/>
          </w:tcPr>
          <w:p w14:paraId="5146E3D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-</w:t>
            </w:r>
            <w:r w:rsidRPr="001705D4">
              <w:rPr>
                <w:szCs w:val="24"/>
              </w:rPr>
              <w:t>0.45</w:t>
            </w:r>
          </w:p>
        </w:tc>
        <w:tc>
          <w:tcPr>
            <w:tcW w:w="1559" w:type="dxa"/>
            <w:vAlign w:val="center"/>
          </w:tcPr>
          <w:p w14:paraId="279FED80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9</w:t>
            </w:r>
            <w:r w:rsidRPr="001705D4">
              <w:rPr>
                <w:szCs w:val="24"/>
              </w:rPr>
              <w:t>8(CO)</w:t>
            </w:r>
          </w:p>
        </w:tc>
        <w:tc>
          <w:tcPr>
            <w:tcW w:w="993" w:type="dxa"/>
            <w:vAlign w:val="center"/>
          </w:tcPr>
          <w:p w14:paraId="3D67100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5</w:t>
            </w:r>
            <w:r w:rsidRPr="001705D4">
              <w:rPr>
                <w:szCs w:val="24"/>
              </w:rPr>
              <w:t>08.8</w:t>
            </w:r>
          </w:p>
        </w:tc>
        <w:tc>
          <w:tcPr>
            <w:tcW w:w="992" w:type="dxa"/>
          </w:tcPr>
          <w:p w14:paraId="35DED627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40CA6871" w14:textId="57C12BE5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&lt;EndNote&gt;&lt;Cite&gt;&lt;Author&gt;Li&lt;/Author&gt;&lt;Year&gt;2022&lt;/Year&gt;&lt;RecNum&gt;56&lt;/RecNum&gt;&lt;DisplayText&gt;(Li et al., 2022)&lt;/DisplayText&gt;&lt;record&gt;&lt;rec-number&gt;56&lt;/rec-number&gt;&lt;foreign-keys&gt;&lt;key app="EN" db-id="w2dt0fdw7apvpge29srv0ax3wdvvsafx5t0p" timestamp="1686298925"&gt;56&lt;/key&gt;&lt;/foreign-keys&gt;&lt;ref-type name="Journal Article"&gt;17&lt;/ref-type&gt;&lt;contributors&gt;&lt;authors&gt;&lt;author&gt;Li, Ke&lt;/author&gt;&lt;author&gt;Zhang, Shengbo&lt;/author&gt;&lt;author&gt;Zhang, Xiuli&lt;/author&gt;&lt;author&gt;Liu, Shuang&lt;/author&gt;&lt;author&gt;Jiang, Haosong&lt;/author&gt;&lt;author&gt;Jiang, Taoli&lt;/author&gt;&lt;author&gt;Shen, Chunyue&lt;/author&gt;&lt;author&gt;Yu, Yi&lt;/author&gt;&lt;author&gt;Chen, Wei &lt;/author&gt;&lt;/authors&gt;&lt;/contributors&gt;&lt;titles&gt;&lt;title&gt;Atomic tuning of single-atom Fe–N–C catalysts with phosphorus for robust electrochemical CO2 reduction&lt;/title&gt;&lt;secondary-title&gt;Nano Letters&lt;/secondary-title&gt;&lt;/titles&gt;&lt;periodical&gt;&lt;full-title&gt;Nano Letters&lt;/full-title&gt;&lt;/periodical&gt;&lt;pages&gt;1557-1565&lt;/pages&gt;&lt;volume&gt;22&lt;/volume&gt;&lt;number&gt;4&lt;/number&gt;&lt;dates&gt;&lt;year&gt;2022&lt;/year&gt;&lt;/dates&gt;&lt;isbn&gt;1530-6984&lt;/isbn&gt;&lt;urls&gt;&lt;/urls&gt;&lt;electronic-resource-num&gt;https://doi.org/10.1021/acs.nanolett.1c04382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(Li et al., 2022)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0DE83C1B" w14:textId="77777777" w:rsidTr="00502BEF">
        <w:tc>
          <w:tcPr>
            <w:tcW w:w="1418" w:type="dxa"/>
            <w:vAlign w:val="center"/>
          </w:tcPr>
          <w:p w14:paraId="432E317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proofErr w:type="spellStart"/>
            <w:r w:rsidRPr="001705D4">
              <w:rPr>
                <w:szCs w:val="24"/>
              </w:rPr>
              <w:t>Ag</w:t>
            </w:r>
            <w:r w:rsidRPr="001705D4">
              <w:rPr>
                <w:szCs w:val="24"/>
                <w:vertAlign w:val="subscript"/>
              </w:rPr>
              <w:t>NP</w:t>
            </w:r>
            <w:proofErr w:type="spellEnd"/>
            <w:r w:rsidRPr="001705D4">
              <w:rPr>
                <w:szCs w:val="24"/>
              </w:rPr>
              <w:t>/MnO</w:t>
            </w:r>
            <w:r w:rsidRPr="001705D4">
              <w:rPr>
                <w:szCs w:val="24"/>
                <w:vertAlign w:val="subscript"/>
              </w:rPr>
              <w:t>2</w:t>
            </w:r>
          </w:p>
        </w:tc>
        <w:tc>
          <w:tcPr>
            <w:tcW w:w="1559" w:type="dxa"/>
            <w:vAlign w:val="center"/>
          </w:tcPr>
          <w:p w14:paraId="5E2D5729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-0.90</w:t>
            </w:r>
          </w:p>
        </w:tc>
        <w:tc>
          <w:tcPr>
            <w:tcW w:w="1559" w:type="dxa"/>
            <w:vAlign w:val="center"/>
          </w:tcPr>
          <w:p w14:paraId="0C759611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68(CO)</w:t>
            </w:r>
          </w:p>
        </w:tc>
        <w:tc>
          <w:tcPr>
            <w:tcW w:w="993" w:type="dxa"/>
            <w:vAlign w:val="center"/>
          </w:tcPr>
          <w:p w14:paraId="160AB94F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</w:tcPr>
          <w:p w14:paraId="3473C8D7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</w:tcPr>
          <w:p w14:paraId="58ECC256" w14:textId="0A195B06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&lt;EndNote&gt;&lt;Cite&gt;&lt;Author&gt;Zhang&lt;/Author&gt;&lt;Year&gt;2021&lt;/Year&gt;&lt;RecNum&gt;57&lt;/RecNum&gt;&lt;DisplayText&gt;(Zhang et al., 2021)&lt;/DisplayText&gt;&lt;record&gt;&lt;rec-number&gt;57&lt;/rec-number&gt;&lt;foreign-keys&gt;&lt;key app="EN" db-id="w2dt0fdw7apvpge29srv0ax3wdvvsafx5t0p" timestamp="1686299032"&gt;57&lt;/key&gt;&lt;/foreign-keys&gt;&lt;ref-type name="Journal Article"&gt;17&lt;/ref-type&gt;&lt;contributors&gt;&lt;authors&gt;&lt;author&gt;Zhang, Ningqiang&lt;/author&gt;&lt;author&gt;Zhang, Xinxin&lt;/author&gt;&lt;author&gt;Tao, Lei&lt;/author&gt;&lt;author&gt;Jiang, Peng&lt;/author&gt;&lt;author&gt;Ye, Chenliang&lt;/author&gt;&lt;autho</w:instrText>
            </w:r>
            <w:r>
              <w:rPr>
                <w:rFonts w:hint="eastAsia"/>
                <w:szCs w:val="24"/>
              </w:rPr>
              <w:instrText>r&gt;Lin, Rui&lt;/author&gt;&lt;author&gt;Huang, Zhiwei&lt;/author&gt;&lt;author&gt;Li, Ang&lt;/author&gt;&lt;author&gt;Pang, Dawei&lt;/author&gt;&lt;author&gt;Yan, Han&lt;/author&gt;&lt;/authors&gt;&lt;/contributors&gt;&lt;titles&gt;&lt;title&gt;Silver single</w:instrText>
            </w:r>
            <w:r>
              <w:rPr>
                <w:rFonts w:hint="eastAsia"/>
                <w:szCs w:val="24"/>
              </w:rPr>
              <w:instrText>‐</w:instrText>
            </w:r>
            <w:r>
              <w:rPr>
                <w:rFonts w:hint="eastAsia"/>
                <w:szCs w:val="24"/>
              </w:rPr>
              <w:instrText xml:space="preserve">atom catalyst for efficient electrochemical CO2 reduction synthesized from </w:instrText>
            </w:r>
            <w:r>
              <w:rPr>
                <w:szCs w:val="24"/>
              </w:rPr>
              <w:instrText>thermal transformation and surface reconstruction&lt;/title&gt;&lt;secondary-title&gt;Angewandte Chemie International Edition&lt;/secondary-title&gt;&lt;/titles&gt;&lt;periodical&gt;&lt;full-title&gt;Angewandte Chemie International Edition&lt;/full-title&gt;&lt;/periodical&gt;&lt;pages&gt;6170-6176&lt;/pages&gt;&lt;volume&gt;60&lt;/volume&gt;&lt;number&gt;11&lt;/number&gt;&lt;dates&gt;&lt;year&gt;2021&lt;/year&gt;&lt;/dates&gt;&lt;isbn&gt;1433-7851&lt;/isbn&gt;&lt;urls&gt;&lt;/urls&gt;&lt;electronic-resource-num&gt;https://doi.org/10.1002/anie.202014718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(Zhang et al., 2021)</w:t>
            </w:r>
            <w:r>
              <w:rPr>
                <w:szCs w:val="24"/>
              </w:rPr>
              <w:fldChar w:fldCharType="end"/>
            </w:r>
          </w:p>
        </w:tc>
      </w:tr>
      <w:tr w:rsidR="00502BEF" w:rsidRPr="001705D4" w14:paraId="33966EFA" w14:textId="77777777" w:rsidTr="00502BEF">
        <w:trPr>
          <w:trHeight w:val="571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15689A3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Cu/In</w:t>
            </w:r>
            <w:r w:rsidRPr="001705D4">
              <w:rPr>
                <w:szCs w:val="24"/>
                <w:vertAlign w:val="subscript"/>
              </w:rPr>
              <w:t>2</w:t>
            </w:r>
            <w:r w:rsidRPr="001705D4">
              <w:rPr>
                <w:szCs w:val="24"/>
              </w:rPr>
              <w:t>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FEB040A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-0.70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606B498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68(CO)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A4B1792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rFonts w:hint="eastAsia"/>
                <w:szCs w:val="24"/>
              </w:rPr>
              <w:t>/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DD3E22D" w14:textId="77777777" w:rsidR="001705D4" w:rsidRPr="001705D4" w:rsidRDefault="001705D4" w:rsidP="001705D4">
            <w:pPr>
              <w:spacing w:before="0" w:after="0"/>
              <w:jc w:val="center"/>
              <w:rPr>
                <w:szCs w:val="24"/>
              </w:rPr>
            </w:pPr>
            <w:r w:rsidRPr="001705D4">
              <w:rPr>
                <w:szCs w:val="24"/>
              </w:rPr>
              <w:t>0.5 M KHCO</w:t>
            </w:r>
            <w:r w:rsidRPr="001705D4">
              <w:rPr>
                <w:szCs w:val="24"/>
                <w:vertAlign w:val="subscript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498C3A5" w14:textId="3B70714C" w:rsidR="001705D4" w:rsidRPr="001705D4" w:rsidRDefault="00502BEF" w:rsidP="001705D4">
            <w:pPr>
              <w:spacing w:before="0" w:after="0"/>
              <w:jc w:val="center"/>
              <w:rPr>
                <w:szCs w:val="24"/>
              </w:rPr>
            </w:pP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ADDIN EN.CITE &lt;EndNote&gt;&lt;Cite&gt;&lt;Author&gt;Xie&lt;/Author&gt;&lt;Year&gt;2018&lt;/Year&gt;&lt;RecNum&gt;58&lt;/RecNum&gt;&lt;DisplayText&gt;(Xie et al., 2018)&lt;/DisplayText&gt;&lt;record&gt;&lt;rec-number&gt;58&lt;/rec-number&gt;&lt;foreign-keys&gt;&lt;key app="EN" db-id="w2dt0fdw7apvpge29srv0ax3wdvvsafx5t0p" timestamp="1686299116"&gt;58&lt;/key&gt;&lt;/foreign-keys&gt;&lt;ref-type name="Journal Article"&gt;17&lt;/ref-type&gt;&lt;contributors&gt;&lt;authors&gt;&lt;author&gt;Xie, Huan&lt;/author&gt;&lt;author&gt;Chen, Shaoqing&lt;/author&gt;&lt;author&gt;Ma, Feng&lt;/author&gt;&lt;author&gt;Liang, Jiashun&lt;/author&gt;&lt;author&gt;Miao, Zhengpei&lt;/author&gt;&lt;author&gt;Wang, Tanyuan&lt;/author&gt;&lt;author&gt;Wang, Hsing-Lin&lt;/author&gt;&lt;author&gt;Huang, Yunhui&lt;/author&gt;&lt;author&gt;Li, Qing&lt;/author&gt;&lt;/authors&gt;&lt;/contributors&gt;&lt;titles&gt;&lt;title&gt;Boosting tunable syngas formation via electrochemical CO2 reduction on Cu/In2O3 core/shell nanoparticles&lt;/title&gt;&lt;secondary-title&gt;ACS Applied Materials Interfaces&lt;/secondary-title&gt;&lt;/titles&gt;&lt;periodical&gt;&lt;full-title&gt;ACS Applied Materials Interfaces&lt;/full-title&gt;&lt;/periodical&gt;&lt;pages&gt;36996-37004&lt;/pages&gt;&lt;volume&gt;10&lt;/volume&gt;&lt;number&gt;43&lt;/number&gt;&lt;dates&gt;&lt;year&gt;2018&lt;/year&gt;&lt;/dates&gt;&lt;isbn&gt;1944-8244&lt;/isbn&gt;&lt;urls&gt;&lt;/urls&gt;&lt;electronic-resource-num&gt;https://doi.org/10.1021/acsami.8b12747&lt;/electronic-resource-num&gt;&lt;/record&gt;&lt;/Cite&gt;&lt;/EndNote&gt;</w:instrText>
            </w:r>
            <w:r>
              <w:rPr>
                <w:szCs w:val="24"/>
              </w:rPr>
              <w:fldChar w:fldCharType="separate"/>
            </w:r>
            <w:r>
              <w:rPr>
                <w:noProof/>
                <w:szCs w:val="24"/>
              </w:rPr>
              <w:t>(Xie et al., 2018)</w:t>
            </w:r>
            <w:r>
              <w:rPr>
                <w:szCs w:val="24"/>
              </w:rPr>
              <w:fldChar w:fldCharType="end"/>
            </w:r>
          </w:p>
        </w:tc>
      </w:tr>
    </w:tbl>
    <w:p w14:paraId="6ED547F8" w14:textId="77777777" w:rsidR="003E579F" w:rsidRDefault="003E579F" w:rsidP="003429BC">
      <w:pPr>
        <w:keepNext/>
        <w:rPr>
          <w:rFonts w:cs="Times New Roman"/>
          <w:b/>
          <w:szCs w:val="24"/>
        </w:rPr>
      </w:pPr>
    </w:p>
    <w:p w14:paraId="5F7378B3" w14:textId="77777777" w:rsidR="003E579F" w:rsidRDefault="003E579F" w:rsidP="003429BC">
      <w:pPr>
        <w:keepNext/>
        <w:rPr>
          <w:rFonts w:cs="Times New Roman"/>
          <w:b/>
          <w:szCs w:val="24"/>
        </w:rPr>
      </w:pPr>
    </w:p>
    <w:p w14:paraId="21EB3C1B" w14:textId="6EFC28B5" w:rsidR="003E579F" w:rsidRDefault="003E579F" w:rsidP="003E579F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3429BC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E579F">
        <w:rPr>
          <w:rFonts w:eastAsia="宋体" w:cs="Times New Roman"/>
          <w:kern w:val="2"/>
          <w:szCs w:val="24"/>
          <w:lang w:eastAsia="zh-CN"/>
        </w:rPr>
        <w:t>ICP</w:t>
      </w:r>
      <w:r>
        <w:rPr>
          <w:rFonts w:eastAsia="宋体" w:cs="Times New Roman"/>
          <w:kern w:val="2"/>
          <w:szCs w:val="24"/>
          <w:lang w:eastAsia="zh-CN"/>
        </w:rPr>
        <w:t>-MS</w:t>
      </w:r>
      <w:r w:rsidRPr="003E579F">
        <w:rPr>
          <w:rFonts w:eastAsia="宋体" w:cs="Times New Roman"/>
          <w:kern w:val="2"/>
          <w:szCs w:val="24"/>
          <w:lang w:eastAsia="zh-CN"/>
        </w:rPr>
        <w:t xml:space="preserve"> measurement data for BC and Cu/C-S materials</w:t>
      </w:r>
    </w:p>
    <w:tbl>
      <w:tblPr>
        <w:tblStyle w:val="aff5"/>
        <w:tblpPr w:leftFromText="180" w:rightFromText="180" w:vertAnchor="text" w:horzAnchor="margin" w:tblpXSpec="center" w:tblpY="-58"/>
        <w:tblOverlap w:val="never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953"/>
        <w:gridCol w:w="953"/>
        <w:gridCol w:w="953"/>
        <w:gridCol w:w="953"/>
        <w:gridCol w:w="953"/>
        <w:gridCol w:w="996"/>
        <w:gridCol w:w="953"/>
      </w:tblGrid>
      <w:tr w:rsidR="003E579F" w:rsidRPr="006E0C64" w14:paraId="2F1AB2DF" w14:textId="77777777" w:rsidTr="003E579F">
        <w:trPr>
          <w:trHeight w:val="983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18505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bookmarkStart w:id="7" w:name="_Hlk128927247"/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18DC93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6AD29904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C</w:t>
            </w:r>
            <w:r w:rsidRPr="006E0C64">
              <w:rPr>
                <w:szCs w:val="24"/>
              </w:rPr>
              <w:t>u</w:t>
            </w:r>
          </w:p>
          <w:p w14:paraId="2C450F56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A2AD5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33FA305B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Fe</w:t>
            </w:r>
          </w:p>
          <w:p w14:paraId="201DDA05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1A5D1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55831F03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Zn</w:t>
            </w:r>
          </w:p>
          <w:p w14:paraId="224998FF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7F3F7B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38B35183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Mn</w:t>
            </w:r>
          </w:p>
          <w:p w14:paraId="524AE3EF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71D65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77CF6FCC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C</w:t>
            </w:r>
            <w:r w:rsidRPr="006E0C64">
              <w:rPr>
                <w:szCs w:val="24"/>
              </w:rPr>
              <w:t>r</w:t>
            </w:r>
          </w:p>
          <w:p w14:paraId="6C00E995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DD85C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00323C89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S</w:t>
            </w:r>
            <w:r w:rsidRPr="006E0C64">
              <w:rPr>
                <w:szCs w:val="24"/>
              </w:rPr>
              <w:t>b</w:t>
            </w:r>
          </w:p>
          <w:p w14:paraId="2248F1AB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BF2CE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</w:p>
          <w:p w14:paraId="3F4EAE37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P</w:t>
            </w:r>
            <w:r w:rsidRPr="006E0C64">
              <w:rPr>
                <w:szCs w:val="24"/>
              </w:rPr>
              <w:t>b</w:t>
            </w:r>
          </w:p>
          <w:p w14:paraId="487E449A" w14:textId="77777777" w:rsidR="003E579F" w:rsidRPr="006E0C64" w:rsidRDefault="003E579F" w:rsidP="003E579F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(mg/g)</w:t>
            </w:r>
          </w:p>
        </w:tc>
      </w:tr>
      <w:tr w:rsidR="003E579F" w:rsidRPr="006E0C64" w14:paraId="7CC64082" w14:textId="77777777" w:rsidTr="0054039E">
        <w:trPr>
          <w:trHeight w:val="313"/>
        </w:trPr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2E4CD035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BC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53DC47C3" w14:textId="100AE772" w:rsidR="003E579F" w:rsidRPr="006E0C64" w:rsidRDefault="004318DE" w:rsidP="0054039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0.061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44B9DAC2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.19</w:t>
            </w:r>
          </w:p>
        </w:tc>
        <w:tc>
          <w:tcPr>
            <w:tcW w:w="953" w:type="dxa"/>
            <w:tcBorders>
              <w:top w:val="single" w:sz="4" w:space="0" w:color="auto"/>
            </w:tcBorders>
            <w:vAlign w:val="center"/>
          </w:tcPr>
          <w:p w14:paraId="290A12EE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.052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14:paraId="0284EEC2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0.017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14:paraId="40C84817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.010</w:t>
            </w:r>
          </w:p>
        </w:tc>
        <w:tc>
          <w:tcPr>
            <w:tcW w:w="996" w:type="dxa"/>
            <w:tcBorders>
              <w:top w:val="single" w:sz="4" w:space="0" w:color="auto"/>
            </w:tcBorders>
          </w:tcPr>
          <w:p w14:paraId="5E827C5D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.00030</w:t>
            </w:r>
          </w:p>
        </w:tc>
        <w:tc>
          <w:tcPr>
            <w:tcW w:w="953" w:type="dxa"/>
            <w:tcBorders>
              <w:top w:val="single" w:sz="4" w:space="0" w:color="auto"/>
            </w:tcBorders>
          </w:tcPr>
          <w:p w14:paraId="4EE9DCBE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.0080</w:t>
            </w:r>
          </w:p>
        </w:tc>
      </w:tr>
      <w:tr w:rsidR="003E579F" w:rsidRPr="006E0C64" w14:paraId="7360D10B" w14:textId="77777777" w:rsidTr="0054039E">
        <w:tc>
          <w:tcPr>
            <w:tcW w:w="1508" w:type="dxa"/>
            <w:tcBorders>
              <w:bottom w:val="single" w:sz="4" w:space="0" w:color="auto"/>
            </w:tcBorders>
            <w:vAlign w:val="center"/>
          </w:tcPr>
          <w:p w14:paraId="5CA5B31C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Cu</w:t>
            </w:r>
            <w:r w:rsidRPr="006E0C64">
              <w:rPr>
                <w:szCs w:val="24"/>
              </w:rPr>
              <w:t>/</w:t>
            </w:r>
            <w:r w:rsidRPr="006E0C64">
              <w:rPr>
                <w:rFonts w:hint="eastAsia"/>
                <w:szCs w:val="24"/>
              </w:rPr>
              <w:t>C</w:t>
            </w:r>
            <w:r w:rsidRPr="006E0C64">
              <w:rPr>
                <w:szCs w:val="24"/>
              </w:rPr>
              <w:t>-</w:t>
            </w:r>
            <w:r w:rsidRPr="006E0C64">
              <w:rPr>
                <w:rFonts w:hint="eastAsia"/>
                <w:szCs w:val="24"/>
              </w:rPr>
              <w:t>S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center"/>
          </w:tcPr>
          <w:p w14:paraId="5BD52AFD" w14:textId="5CEAF919" w:rsidR="003E579F" w:rsidRPr="006E0C64" w:rsidRDefault="004318DE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37.87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center"/>
          </w:tcPr>
          <w:p w14:paraId="1BDF0261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.025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center"/>
          </w:tcPr>
          <w:p w14:paraId="556B0E3E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.025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14:paraId="070E338C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szCs w:val="24"/>
              </w:rPr>
              <w:t>0.015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14:paraId="46DC3F3A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.015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0A7264D9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.00026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14:paraId="619384F7" w14:textId="77777777" w:rsidR="003E579F" w:rsidRPr="006E0C64" w:rsidRDefault="003E579F" w:rsidP="0054039E">
            <w:pPr>
              <w:jc w:val="center"/>
              <w:rPr>
                <w:szCs w:val="24"/>
              </w:rPr>
            </w:pPr>
            <w:r w:rsidRPr="006E0C64">
              <w:rPr>
                <w:rFonts w:hint="eastAsia"/>
                <w:szCs w:val="24"/>
              </w:rPr>
              <w:t>0</w:t>
            </w:r>
            <w:r w:rsidRPr="006E0C64">
              <w:rPr>
                <w:szCs w:val="24"/>
              </w:rPr>
              <w:t>.0095</w:t>
            </w:r>
          </w:p>
        </w:tc>
      </w:tr>
      <w:bookmarkEnd w:id="7"/>
    </w:tbl>
    <w:p w14:paraId="1A153423" w14:textId="77777777" w:rsidR="003E579F" w:rsidRDefault="003E579F" w:rsidP="003429BC">
      <w:pPr>
        <w:keepNext/>
        <w:rPr>
          <w:rFonts w:cs="Times New Roman"/>
          <w:b/>
          <w:szCs w:val="24"/>
        </w:rPr>
      </w:pPr>
    </w:p>
    <w:p w14:paraId="087228C5" w14:textId="77777777" w:rsidR="003E579F" w:rsidRDefault="003E579F" w:rsidP="003429BC">
      <w:pPr>
        <w:keepNext/>
        <w:rPr>
          <w:rFonts w:cs="Times New Roman"/>
          <w:b/>
          <w:szCs w:val="24"/>
        </w:rPr>
      </w:pPr>
    </w:p>
    <w:p w14:paraId="7F609087" w14:textId="77777777" w:rsidR="003E579F" w:rsidRDefault="003E579F" w:rsidP="003429BC">
      <w:pPr>
        <w:keepNext/>
        <w:rPr>
          <w:rFonts w:cs="Times New Roman"/>
          <w:b/>
          <w:szCs w:val="24"/>
        </w:rPr>
      </w:pPr>
    </w:p>
    <w:p w14:paraId="0A9604D3" w14:textId="77777777" w:rsidR="00502BEF" w:rsidRDefault="00502BEF" w:rsidP="003429BC"/>
    <w:p w14:paraId="1A00BE14" w14:textId="77777777" w:rsidR="00502BEF" w:rsidRDefault="00502BEF" w:rsidP="003429BC"/>
    <w:p w14:paraId="33C9ED74" w14:textId="1465C821" w:rsidR="008A679D" w:rsidRPr="008A679D" w:rsidRDefault="00502BEF" w:rsidP="008A679D">
      <w:pPr>
        <w:pStyle w:val="EndNoteBibliography"/>
        <w:framePr w:wrap="around"/>
        <w:spacing w:after="0"/>
        <w:ind w:left="720" w:hanging="720"/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="008A679D" w:rsidRPr="008A679D">
        <w:t xml:space="preserve">Gang, Y., Pan, F., Fei, Y., Du, Z., Hu, Y.H., and Li, Y. (2020). Highly efficient nickel, iron, and nitrogen codoped carbon catalysts derived from industrial waste petroleum coke for electrochemical CO2 reduction. </w:t>
      </w:r>
      <w:r w:rsidR="008A679D" w:rsidRPr="008A679D">
        <w:rPr>
          <w:i/>
        </w:rPr>
        <w:t>ACS Sustainable Chemistry Engineering</w:t>
      </w:r>
      <w:r w:rsidR="008A679D" w:rsidRPr="008A679D">
        <w:t xml:space="preserve"> 8(23)</w:t>
      </w:r>
      <w:r w:rsidR="008A679D" w:rsidRPr="008A679D">
        <w:rPr>
          <w:b/>
        </w:rPr>
        <w:t>,</w:t>
      </w:r>
      <w:r w:rsidR="008A679D" w:rsidRPr="008A679D">
        <w:t xml:space="preserve"> 8840-8847. doi: </w:t>
      </w:r>
      <w:hyperlink r:id="rId19" w:history="1">
        <w:r w:rsidR="008A679D" w:rsidRPr="008A679D">
          <w:rPr>
            <w:rStyle w:val="afc"/>
          </w:rPr>
          <w:t>https://doi.org/10.1021/acssuschemeng.0c03054</w:t>
        </w:r>
      </w:hyperlink>
      <w:r w:rsidR="008A679D" w:rsidRPr="008A679D">
        <w:t>.</w:t>
      </w:r>
    </w:p>
    <w:p w14:paraId="061DD623" w14:textId="01408EA7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Hu, C., Bai, S., Gao, L., Liang, S., Yang, J., Cheng, S.-D., et al. (2019). Porosity-induced high selectivity for CO2 electroreduction to CO on Fe-doped ZIF-derived carbon catalysts. </w:t>
      </w:r>
      <w:r w:rsidRPr="008A679D">
        <w:rPr>
          <w:i/>
        </w:rPr>
        <w:t>ACS Catalysis</w:t>
      </w:r>
      <w:r w:rsidRPr="008A679D">
        <w:t xml:space="preserve"> 9(12)</w:t>
      </w:r>
      <w:r w:rsidRPr="008A679D">
        <w:rPr>
          <w:b/>
        </w:rPr>
        <w:t>,</w:t>
      </w:r>
      <w:r w:rsidRPr="008A679D">
        <w:t xml:space="preserve"> 11579-11588. doi: </w:t>
      </w:r>
      <w:hyperlink r:id="rId20" w:history="1">
        <w:r w:rsidRPr="008A679D">
          <w:rPr>
            <w:rStyle w:val="afc"/>
          </w:rPr>
          <w:t>https://doi.org/10.1021/acscatal.9b03175</w:t>
        </w:r>
      </w:hyperlink>
      <w:r w:rsidRPr="008A679D">
        <w:t>.</w:t>
      </w:r>
    </w:p>
    <w:p w14:paraId="2C730F6B" w14:textId="4283B525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Hua, Y., Zhang, B., Hao, W., and Gao, Z.J.C.R.P.S. (2022). Boosting CO desorption on dual active site electrocatalysts for CO2 reduction to produce tunable syngas. </w:t>
      </w:r>
      <w:r w:rsidRPr="008A679D">
        <w:rPr>
          <w:i/>
        </w:rPr>
        <w:t>Cell Reports Physical Science</w:t>
      </w:r>
      <w:r w:rsidRPr="008A679D">
        <w:t xml:space="preserve"> 3(1)</w:t>
      </w:r>
      <w:r w:rsidRPr="008A679D">
        <w:rPr>
          <w:b/>
        </w:rPr>
        <w:t>,</w:t>
      </w:r>
      <w:r w:rsidRPr="008A679D">
        <w:t xml:space="preserve"> 100703. doi: </w:t>
      </w:r>
      <w:hyperlink r:id="rId21" w:history="1">
        <w:r w:rsidRPr="008A679D">
          <w:rPr>
            <w:rStyle w:val="afc"/>
          </w:rPr>
          <w:t>https://doi.org/10.1016/j.xcrp.2021.100703</w:t>
        </w:r>
      </w:hyperlink>
      <w:r w:rsidRPr="008A679D">
        <w:t>.</w:t>
      </w:r>
    </w:p>
    <w:p w14:paraId="2ED18602" w14:textId="78747B2D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Lan, Y., Gai, C., Kenis, P.J., and Lu, J. (2014). Electrochemical reduction of carbon dioxide on Cu/CuO core/shell catalysts. </w:t>
      </w:r>
      <w:r w:rsidRPr="008A679D">
        <w:rPr>
          <w:i/>
        </w:rPr>
        <w:t>ChemElectroChem</w:t>
      </w:r>
      <w:r w:rsidRPr="008A679D">
        <w:t xml:space="preserve"> 1(9)</w:t>
      </w:r>
      <w:r w:rsidRPr="008A679D">
        <w:rPr>
          <w:b/>
        </w:rPr>
        <w:t>,</w:t>
      </w:r>
      <w:r w:rsidRPr="008A679D">
        <w:t xml:space="preserve"> 1577-1582. doi: </w:t>
      </w:r>
      <w:hyperlink r:id="rId22" w:history="1">
        <w:r w:rsidRPr="008A679D">
          <w:rPr>
            <w:rStyle w:val="afc"/>
          </w:rPr>
          <w:t>https://doi.org/10.1002/celc.201402182</w:t>
        </w:r>
      </w:hyperlink>
      <w:r w:rsidRPr="008A679D">
        <w:t>.</w:t>
      </w:r>
    </w:p>
    <w:p w14:paraId="6D270EE9" w14:textId="45E41749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Li, K., Zhang, S., Zhang, X., Liu, S., Jiang, H., Jiang, T., et al. (2022). Atomic tuning of single-atom Fe–N–C catalysts with phosphorus for robust electrochemical CO2 reduction. </w:t>
      </w:r>
      <w:r w:rsidRPr="008A679D">
        <w:rPr>
          <w:i/>
        </w:rPr>
        <w:t>Nano Letters</w:t>
      </w:r>
      <w:r w:rsidRPr="008A679D">
        <w:t xml:space="preserve"> 22(4)</w:t>
      </w:r>
      <w:r w:rsidRPr="008A679D">
        <w:rPr>
          <w:b/>
        </w:rPr>
        <w:t>,</w:t>
      </w:r>
      <w:r w:rsidRPr="008A679D">
        <w:t xml:space="preserve"> 1557-1565. doi: </w:t>
      </w:r>
      <w:hyperlink r:id="rId23" w:history="1">
        <w:r w:rsidRPr="008A679D">
          <w:rPr>
            <w:rStyle w:val="afc"/>
          </w:rPr>
          <w:t>https://doi.org/10.1021/acs.nanolett.1c04382</w:t>
        </w:r>
      </w:hyperlink>
      <w:r w:rsidRPr="008A679D">
        <w:t>.</w:t>
      </w:r>
    </w:p>
    <w:p w14:paraId="031A5319" w14:textId="52D1075D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rPr>
          <w:rFonts w:hint="eastAsia"/>
        </w:rPr>
        <w:t>Lv, X., Shang, L., Zhou, S., Li, S., Wang, Y., Wang, Z., et al. (2020). Electron</w:t>
      </w:r>
      <w:r w:rsidRPr="008A679D">
        <w:rPr>
          <w:rFonts w:hint="eastAsia"/>
        </w:rPr>
        <w:t>‐</w:t>
      </w:r>
      <w:r w:rsidRPr="008A679D">
        <w:rPr>
          <w:rFonts w:hint="eastAsia"/>
        </w:rPr>
        <w:t xml:space="preserve">deficient Cu sites on Cu3Ag1 catalyst promoting CO2 electroreduction to alcohols. </w:t>
      </w:r>
      <w:r w:rsidRPr="008A679D">
        <w:rPr>
          <w:rFonts w:hint="eastAsia"/>
          <w:i/>
        </w:rPr>
        <w:t>Advanced Energy Materials</w:t>
      </w:r>
      <w:r w:rsidRPr="008A679D">
        <w:rPr>
          <w:rFonts w:hint="eastAsia"/>
        </w:rPr>
        <w:t xml:space="preserve"> 10(37)</w:t>
      </w:r>
      <w:r w:rsidRPr="008A679D">
        <w:rPr>
          <w:rFonts w:hint="eastAsia"/>
          <w:b/>
        </w:rPr>
        <w:t>,</w:t>
      </w:r>
      <w:r w:rsidRPr="008A679D">
        <w:rPr>
          <w:rFonts w:hint="eastAsia"/>
        </w:rPr>
        <w:t xml:space="preserve"> 2001987. doi: </w:t>
      </w:r>
      <w:hyperlink r:id="rId24" w:history="1">
        <w:r w:rsidRPr="008A679D">
          <w:rPr>
            <w:rStyle w:val="afc"/>
            <w:rFonts w:hint="eastAsia"/>
          </w:rPr>
          <w:t>https://do</w:t>
        </w:r>
        <w:r w:rsidRPr="008A679D">
          <w:rPr>
            <w:rStyle w:val="afc"/>
          </w:rPr>
          <w:t>i.org/10.1002/aenm.202001987</w:t>
        </w:r>
      </w:hyperlink>
      <w:r w:rsidRPr="008A679D">
        <w:t>.</w:t>
      </w:r>
    </w:p>
    <w:p w14:paraId="24DF0DF8" w14:textId="7F4D21E0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Pan, F., Deng, W., Justiniano, C., and Li, Y. (2018). Identification of champion transition metals centers in metal and nitrogen-codoped carbon catalysts for CO2 reduction. </w:t>
      </w:r>
      <w:r w:rsidRPr="008A679D">
        <w:rPr>
          <w:i/>
        </w:rPr>
        <w:t>Applied Catalysis B: Environmental</w:t>
      </w:r>
      <w:r w:rsidRPr="008A679D">
        <w:t xml:space="preserve"> 226</w:t>
      </w:r>
      <w:r w:rsidRPr="008A679D">
        <w:rPr>
          <w:b/>
        </w:rPr>
        <w:t>,</w:t>
      </w:r>
      <w:r w:rsidRPr="008A679D">
        <w:t xml:space="preserve"> 463-472. doi: </w:t>
      </w:r>
      <w:hyperlink r:id="rId25" w:history="1">
        <w:r w:rsidRPr="008A679D">
          <w:rPr>
            <w:rStyle w:val="afc"/>
          </w:rPr>
          <w:t>https://doi.org/10.1016/j.apcatb.2018.01.001</w:t>
        </w:r>
      </w:hyperlink>
      <w:r w:rsidRPr="008A679D">
        <w:t>.</w:t>
      </w:r>
    </w:p>
    <w:p w14:paraId="186C8AC6" w14:textId="477C0157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Ren, D., Deng, Y., Handoko, A.D., Chen, C.S., Malkhandi, S., and Yeo, B.S. (2015). Selective electrochemical reduction of carbon dioxide to ethylene and ethanol on copper (I) oxide catalysts. </w:t>
      </w:r>
      <w:r w:rsidRPr="008A679D">
        <w:rPr>
          <w:i/>
        </w:rPr>
        <w:t>Acs Catalysis</w:t>
      </w:r>
      <w:r w:rsidRPr="008A679D">
        <w:t xml:space="preserve"> 5(5)</w:t>
      </w:r>
      <w:r w:rsidRPr="008A679D">
        <w:rPr>
          <w:b/>
        </w:rPr>
        <w:t>,</w:t>
      </w:r>
      <w:r w:rsidRPr="008A679D">
        <w:t xml:space="preserve"> 2814-2821. doi: </w:t>
      </w:r>
      <w:hyperlink r:id="rId26" w:history="1">
        <w:r w:rsidRPr="008A679D">
          <w:rPr>
            <w:rStyle w:val="afc"/>
          </w:rPr>
          <w:t>https://doi.org/10.1021/cs502128q</w:t>
        </w:r>
      </w:hyperlink>
      <w:r w:rsidRPr="008A679D">
        <w:t>.</w:t>
      </w:r>
    </w:p>
    <w:p w14:paraId="700962BB" w14:textId="77777777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Wei, C., Sun, S., Mandler, D., Wang, X., Qiao, S.Z., and Xu, Z.J. (2019). Approaches for measuring the surface areas of metal oxide electrocatalysts for determining their intrinsic electrocatalytic activity. </w:t>
      </w:r>
      <w:r w:rsidRPr="008A679D">
        <w:rPr>
          <w:i/>
        </w:rPr>
        <w:t>Chemical Society Reviews</w:t>
      </w:r>
      <w:r w:rsidRPr="008A679D">
        <w:t xml:space="preserve"> 48(9)</w:t>
      </w:r>
      <w:r w:rsidRPr="008A679D">
        <w:rPr>
          <w:b/>
        </w:rPr>
        <w:t>,</w:t>
      </w:r>
      <w:r w:rsidRPr="008A679D">
        <w:t xml:space="preserve"> 2518-2534. doi: 10.1039/C8CS00848E.</w:t>
      </w:r>
    </w:p>
    <w:p w14:paraId="0AAE2230" w14:textId="28DFD62C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Xie, H., Chen, S., Ma, F., Liang, J., Miao, Z., Wang, T., et al. (2018). Boosting tunable syngas formation via electrochemical CO2 reduction on Cu/In2O3 core/shell nanoparticles. </w:t>
      </w:r>
      <w:r w:rsidRPr="008A679D">
        <w:rPr>
          <w:i/>
        </w:rPr>
        <w:t>ACS Applied Materials Interfaces</w:t>
      </w:r>
      <w:r w:rsidRPr="008A679D">
        <w:t xml:space="preserve"> 10(43)</w:t>
      </w:r>
      <w:r w:rsidRPr="008A679D">
        <w:rPr>
          <w:b/>
        </w:rPr>
        <w:t>,</w:t>
      </w:r>
      <w:r w:rsidRPr="008A679D">
        <w:t xml:space="preserve"> 36996-37004. doi: </w:t>
      </w:r>
      <w:hyperlink r:id="rId27" w:history="1">
        <w:r w:rsidRPr="008A679D">
          <w:rPr>
            <w:rStyle w:val="afc"/>
          </w:rPr>
          <w:t>https://doi.org/10.1021/acsami.8b12747</w:t>
        </w:r>
      </w:hyperlink>
      <w:r w:rsidRPr="008A679D">
        <w:t>.</w:t>
      </w:r>
    </w:p>
    <w:p w14:paraId="4EEADE6C" w14:textId="7AAF4B9A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rPr>
          <w:rFonts w:hint="eastAsia"/>
        </w:rPr>
        <w:t>Zhang, N., Zhang, X., Tao, L., Jiang, P., Ye, C., Lin, R., et al. (2021). Silver single</w:t>
      </w:r>
      <w:r w:rsidRPr="008A679D">
        <w:rPr>
          <w:rFonts w:hint="eastAsia"/>
        </w:rPr>
        <w:t>‐</w:t>
      </w:r>
      <w:r w:rsidRPr="008A679D">
        <w:rPr>
          <w:rFonts w:hint="eastAsia"/>
        </w:rPr>
        <w:t>atom catalyst for efficient electrochemical CO2 reduction synthesiz</w:t>
      </w:r>
      <w:r w:rsidRPr="008A679D">
        <w:t xml:space="preserve">ed from thermal transformation and surface reconstruction. </w:t>
      </w:r>
      <w:r w:rsidRPr="008A679D">
        <w:rPr>
          <w:i/>
        </w:rPr>
        <w:t>Angewandte Chemie International Edition</w:t>
      </w:r>
      <w:r w:rsidRPr="008A679D">
        <w:t xml:space="preserve"> 60(11)</w:t>
      </w:r>
      <w:r w:rsidRPr="008A679D">
        <w:rPr>
          <w:b/>
        </w:rPr>
        <w:t>,</w:t>
      </w:r>
      <w:r w:rsidRPr="008A679D">
        <w:t xml:space="preserve"> 6170-6176. doi: </w:t>
      </w:r>
      <w:hyperlink r:id="rId28" w:history="1">
        <w:r w:rsidRPr="008A679D">
          <w:rPr>
            <w:rStyle w:val="afc"/>
          </w:rPr>
          <w:t>https://doi.org/10.1002/anie.202014718</w:t>
        </w:r>
      </w:hyperlink>
      <w:r w:rsidRPr="008A679D">
        <w:t>.</w:t>
      </w:r>
    </w:p>
    <w:p w14:paraId="4AD02DD1" w14:textId="77777777" w:rsidR="008A679D" w:rsidRPr="008A679D" w:rsidRDefault="008A679D" w:rsidP="008A679D">
      <w:pPr>
        <w:pStyle w:val="EndNoteBibliography"/>
        <w:framePr w:wrap="around"/>
        <w:spacing w:after="0"/>
        <w:ind w:left="720" w:hanging="720"/>
      </w:pPr>
      <w:r w:rsidRPr="008A679D">
        <w:t xml:space="preserve">Zhong, X., Liang, S., Yang, T., Zeng, G., Zhong, Z., Deng, H., et al. (2022). Sn Dopants with Synergistic Oxygen Vacancies Boost CO2 Electroreduction on CuO Nanosheets to CO at Low Overpotential. </w:t>
      </w:r>
      <w:r w:rsidRPr="008A679D">
        <w:rPr>
          <w:i/>
        </w:rPr>
        <w:t>ACS nano</w:t>
      </w:r>
      <w:r w:rsidRPr="008A679D">
        <w:t xml:space="preserve"> 16(11)</w:t>
      </w:r>
      <w:r w:rsidRPr="008A679D">
        <w:rPr>
          <w:b/>
        </w:rPr>
        <w:t>,</w:t>
      </w:r>
      <w:r w:rsidRPr="008A679D">
        <w:t xml:space="preserve"> 19210-19219.</w:t>
      </w:r>
    </w:p>
    <w:p w14:paraId="7F6B85C9" w14:textId="638CCC77" w:rsidR="008A679D" w:rsidRPr="008A679D" w:rsidRDefault="008A679D" w:rsidP="008A679D">
      <w:pPr>
        <w:pStyle w:val="EndNoteBibliography"/>
        <w:framePr w:wrap="around"/>
        <w:ind w:left="720" w:hanging="720"/>
      </w:pPr>
      <w:r w:rsidRPr="008A679D">
        <w:t xml:space="preserve">Zhu, Q., Sun, X., Yang, D., Ma, J., Kang, X., Zheng, L., et al. (2019). Carbon dioxide electroreduction to C2 products over copper-cuprous oxide derived from electrosynthesized copper complex. </w:t>
      </w:r>
      <w:r w:rsidRPr="008A679D">
        <w:rPr>
          <w:i/>
        </w:rPr>
        <w:t>Nature Communications</w:t>
      </w:r>
      <w:r w:rsidRPr="008A679D">
        <w:t xml:space="preserve"> 10(1)</w:t>
      </w:r>
      <w:r w:rsidRPr="008A679D">
        <w:rPr>
          <w:b/>
        </w:rPr>
        <w:t>,</w:t>
      </w:r>
      <w:r w:rsidRPr="008A679D">
        <w:t xml:space="preserve"> 3851. doi: </w:t>
      </w:r>
      <w:hyperlink r:id="rId29" w:history="1">
        <w:r w:rsidRPr="008A679D">
          <w:rPr>
            <w:rStyle w:val="afc"/>
          </w:rPr>
          <w:t>https://doi.org/10.1038/s41467-019-11599-7</w:t>
        </w:r>
      </w:hyperlink>
      <w:r w:rsidRPr="008A679D">
        <w:t>.</w:t>
      </w:r>
    </w:p>
    <w:p w14:paraId="5E235672" w14:textId="084FFB62" w:rsidR="001705D4" w:rsidRPr="003429BC" w:rsidRDefault="00502BEF" w:rsidP="003429BC">
      <w:r>
        <w:lastRenderedPageBreak/>
        <w:fldChar w:fldCharType="end"/>
      </w:r>
    </w:p>
    <w:sectPr w:rsidR="001705D4" w:rsidRPr="003429BC" w:rsidSect="0093429D">
      <w:headerReference w:type="even" r:id="rId30"/>
      <w:footerReference w:type="even" r:id="rId31"/>
      <w:footerReference w:type="default" r:id="rId32"/>
      <w:headerReference w:type="first" r:id="rId3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DEFF6" w14:textId="77777777" w:rsidR="003B4212" w:rsidRDefault="003B4212" w:rsidP="00117666">
      <w:pPr>
        <w:spacing w:after="0"/>
      </w:pPr>
      <w:r>
        <w:separator/>
      </w:r>
    </w:p>
  </w:endnote>
  <w:endnote w:type="continuationSeparator" w:id="0">
    <w:p w14:paraId="34CD8584" w14:textId="77777777" w:rsidR="003B4212" w:rsidRDefault="003B421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AAF1A" w14:textId="77777777" w:rsidR="003B4212" w:rsidRDefault="003B4212" w:rsidP="00117666">
      <w:pPr>
        <w:spacing w:after="0"/>
      </w:pPr>
      <w:r>
        <w:separator/>
      </w:r>
    </w:p>
  </w:footnote>
  <w:footnote w:type="continuationSeparator" w:id="0">
    <w:p w14:paraId="4287F623" w14:textId="77777777" w:rsidR="003B4212" w:rsidRDefault="003B421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(1)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2dt0fdw7apvpge29srv0ax3wdvvsafx5t0p&quot;&gt;Cu-C-S EndNote Library&lt;record-ids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/record-ids&gt;&lt;/item&gt;&lt;/Libraries&gt;"/>
  </w:docVars>
  <w:rsids>
    <w:rsidRoot w:val="00803D24"/>
    <w:rsid w:val="0001436A"/>
    <w:rsid w:val="00034304"/>
    <w:rsid w:val="00035434"/>
    <w:rsid w:val="00052A14"/>
    <w:rsid w:val="00063806"/>
    <w:rsid w:val="00077D53"/>
    <w:rsid w:val="00105FD9"/>
    <w:rsid w:val="00117666"/>
    <w:rsid w:val="001549D3"/>
    <w:rsid w:val="00160065"/>
    <w:rsid w:val="001705D4"/>
    <w:rsid w:val="00177D84"/>
    <w:rsid w:val="00267D18"/>
    <w:rsid w:val="002868E2"/>
    <w:rsid w:val="002869C3"/>
    <w:rsid w:val="002936E4"/>
    <w:rsid w:val="002B4A57"/>
    <w:rsid w:val="002C74CA"/>
    <w:rsid w:val="002D1CAA"/>
    <w:rsid w:val="002F019A"/>
    <w:rsid w:val="002F3662"/>
    <w:rsid w:val="003104ED"/>
    <w:rsid w:val="00317743"/>
    <w:rsid w:val="003429BC"/>
    <w:rsid w:val="003544FB"/>
    <w:rsid w:val="003B4212"/>
    <w:rsid w:val="003B7516"/>
    <w:rsid w:val="003D2F2D"/>
    <w:rsid w:val="003E579F"/>
    <w:rsid w:val="00401590"/>
    <w:rsid w:val="004318DE"/>
    <w:rsid w:val="00447801"/>
    <w:rsid w:val="00452E9C"/>
    <w:rsid w:val="004735C8"/>
    <w:rsid w:val="004961FF"/>
    <w:rsid w:val="00502BEF"/>
    <w:rsid w:val="00517A89"/>
    <w:rsid w:val="005250F2"/>
    <w:rsid w:val="00593EEA"/>
    <w:rsid w:val="005A5EEE"/>
    <w:rsid w:val="006375C7"/>
    <w:rsid w:val="00651086"/>
    <w:rsid w:val="00654E8F"/>
    <w:rsid w:val="00660D05"/>
    <w:rsid w:val="006820B1"/>
    <w:rsid w:val="006B7D14"/>
    <w:rsid w:val="00701727"/>
    <w:rsid w:val="0070566C"/>
    <w:rsid w:val="00714C50"/>
    <w:rsid w:val="00725A7D"/>
    <w:rsid w:val="00737170"/>
    <w:rsid w:val="007501BE"/>
    <w:rsid w:val="00790BB3"/>
    <w:rsid w:val="007C206C"/>
    <w:rsid w:val="00803D24"/>
    <w:rsid w:val="00817DD6"/>
    <w:rsid w:val="00827462"/>
    <w:rsid w:val="00885156"/>
    <w:rsid w:val="008A679D"/>
    <w:rsid w:val="008C1FC8"/>
    <w:rsid w:val="009116A1"/>
    <w:rsid w:val="009151AA"/>
    <w:rsid w:val="0093429D"/>
    <w:rsid w:val="00943573"/>
    <w:rsid w:val="00970F7D"/>
    <w:rsid w:val="009913CD"/>
    <w:rsid w:val="00994A3D"/>
    <w:rsid w:val="009C2B12"/>
    <w:rsid w:val="009C4EE2"/>
    <w:rsid w:val="009C70F3"/>
    <w:rsid w:val="00A00B62"/>
    <w:rsid w:val="00A174D9"/>
    <w:rsid w:val="00A569CD"/>
    <w:rsid w:val="00AB6715"/>
    <w:rsid w:val="00B1671E"/>
    <w:rsid w:val="00B22C38"/>
    <w:rsid w:val="00B25EB8"/>
    <w:rsid w:val="00B354E1"/>
    <w:rsid w:val="00B37F4D"/>
    <w:rsid w:val="00BC7985"/>
    <w:rsid w:val="00C52A7B"/>
    <w:rsid w:val="00C56BAF"/>
    <w:rsid w:val="00C679AA"/>
    <w:rsid w:val="00C75972"/>
    <w:rsid w:val="00C97965"/>
    <w:rsid w:val="00CC0A3A"/>
    <w:rsid w:val="00CD066B"/>
    <w:rsid w:val="00CE4FEE"/>
    <w:rsid w:val="00D216AD"/>
    <w:rsid w:val="00DB59C3"/>
    <w:rsid w:val="00DC259A"/>
    <w:rsid w:val="00DD6C1C"/>
    <w:rsid w:val="00DE23E8"/>
    <w:rsid w:val="00E06D1D"/>
    <w:rsid w:val="00E52377"/>
    <w:rsid w:val="00E64E17"/>
    <w:rsid w:val="00E866C9"/>
    <w:rsid w:val="00EA3D3C"/>
    <w:rsid w:val="00F46900"/>
    <w:rsid w:val="00F61D89"/>
    <w:rsid w:val="00FB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4:defaultImageDpi w14:val="32767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E579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网格型1"/>
    <w:basedOn w:val="a2"/>
    <w:next w:val="aff5"/>
    <w:rsid w:val="001705D4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rsid w:val="003E579F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0"/>
    <w:link w:val="EndNoteBibliographyTitle0"/>
    <w:rsid w:val="00502BEF"/>
    <w:pPr>
      <w:framePr w:hSpace="180" w:wrap="around" w:vAnchor="text" w:hAnchor="margin" w:xAlign="center" w:y="-58"/>
      <w:spacing w:after="0"/>
      <w:suppressOverlap/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1"/>
    <w:link w:val="EndNoteBibliographyTitle"/>
    <w:rsid w:val="00502BEF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0"/>
    <w:link w:val="EndNoteBibliography0"/>
    <w:rsid w:val="00502BEF"/>
    <w:pPr>
      <w:framePr w:hSpace="180" w:wrap="around" w:vAnchor="text" w:hAnchor="margin" w:xAlign="center" w:y="-58"/>
      <w:suppressOverlap/>
    </w:pPr>
    <w:rPr>
      <w:rFonts w:cs="Times New Roman"/>
      <w:noProof/>
    </w:rPr>
  </w:style>
  <w:style w:type="character" w:customStyle="1" w:styleId="EndNoteBibliography0">
    <w:name w:val="EndNote Bibliography 字符"/>
    <w:basedOn w:val="a1"/>
    <w:link w:val="EndNoteBibliography"/>
    <w:rsid w:val="00502BEF"/>
    <w:rPr>
      <w:rFonts w:ascii="Times New Roman" w:hAnsi="Times New Roman" w:cs="Times New Roman"/>
      <w:noProof/>
      <w:sz w:val="24"/>
    </w:rPr>
  </w:style>
  <w:style w:type="character" w:styleId="aff9">
    <w:name w:val="Unresolved Mention"/>
    <w:basedOn w:val="a1"/>
    <w:uiPriority w:val="99"/>
    <w:semiHidden/>
    <w:unhideWhenUsed/>
    <w:rsid w:val="00502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doi.org/10.1021/cs502128q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16/j.xcrp.2021.100703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doi.org/10.1016/j.apcatb.2018.01.001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doi.org/10.1021/acscatal.9b03175" TargetMode="External"/><Relationship Id="rId29" Type="http://schemas.openxmlformats.org/officeDocument/2006/relationships/hyperlink" Target="https://doi.org/10.1038/s41467-019-11599-7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doi.org/10.1002/aenm.202001987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doi.org/10.1021/acs.nanolett.1c04382" TargetMode="External"/><Relationship Id="rId28" Type="http://schemas.openxmlformats.org/officeDocument/2006/relationships/hyperlink" Target="https://doi.org/10.1002/anie.202014718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oi.org/10.1021/acssuschemeng.0c03054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doi.org/10.1002/celc.201402182" TargetMode="External"/><Relationship Id="rId27" Type="http://schemas.openxmlformats.org/officeDocument/2006/relationships/hyperlink" Target="https://doi.org/10.1021/acsami.8b12747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79</TotalTime>
  <Pages>10</Pages>
  <Words>3160</Words>
  <Characters>18017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508300350@qq.com</cp:lastModifiedBy>
  <cp:revision>25</cp:revision>
  <cp:lastPrinted>2013-10-03T12:51:00Z</cp:lastPrinted>
  <dcterms:created xsi:type="dcterms:W3CDTF">2023-06-09T06:39:00Z</dcterms:created>
  <dcterms:modified xsi:type="dcterms:W3CDTF">2023-06-25T06:47:00Z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